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33E66" w14:textId="77777777" w:rsidR="000F2E93" w:rsidRDefault="000F2E93" w:rsidP="000F2E93">
      <w:pPr>
        <w:spacing w:after="0" w:line="240" w:lineRule="auto"/>
        <w:jc w:val="both"/>
        <w:rPr>
          <w:rFonts w:ascii="Times New Roman" w:eastAsia="Times New Roman" w:hAnsi="Times New Roman" w:cs="Times New Roman"/>
          <w:b/>
          <w:sz w:val="24"/>
          <w:szCs w:val="24"/>
        </w:rPr>
      </w:pPr>
      <w:r w:rsidRPr="00E55DD3">
        <w:rPr>
          <w:rFonts w:ascii="Times New Roman" w:eastAsia="Times New Roman" w:hAnsi="Times New Roman" w:cs="Times New Roman"/>
          <w:b/>
          <w:sz w:val="24"/>
          <w:szCs w:val="24"/>
        </w:rPr>
        <w:t>Resumen:</w:t>
      </w:r>
    </w:p>
    <w:p w14:paraId="253DB52F" w14:textId="77777777" w:rsidR="000F2E93" w:rsidRDefault="000F2E93" w:rsidP="000F2E93">
      <w:pPr>
        <w:spacing w:after="0" w:line="240" w:lineRule="auto"/>
        <w:jc w:val="both"/>
        <w:rPr>
          <w:rFonts w:ascii="Times New Roman" w:eastAsia="Times New Roman" w:hAnsi="Times New Roman" w:cs="Times New Roman"/>
          <w:bCs/>
          <w:sz w:val="24"/>
          <w:szCs w:val="24"/>
        </w:rPr>
      </w:pPr>
    </w:p>
    <w:p w14:paraId="4B5C95A7" w14:textId="77777777" w:rsidR="000F2E93" w:rsidRDefault="000F2E93" w:rsidP="000F2E9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presente trabajo de grado inscrito en la Licenciatura en Humanidades, Lengua Castellana, enuncia las posibilidades de una actualización del héroe mítico en la contemporaneidad, pasando por la pregunta sobre el surgimiento y formación de este en la cotidianidad, el papel de la escuela en la divulgación de nuestros héroes, la enseñanza de la literatura como posibilidad de abordar el tema del héroe mitológico y sus configuraciones actuales en el cine, los videojuegos y comics.</w:t>
      </w:r>
    </w:p>
    <w:p w14:paraId="39E60FBE" w14:textId="77777777" w:rsidR="000F2E93" w:rsidRDefault="000F2E93" w:rsidP="000F2E93">
      <w:pPr>
        <w:spacing w:after="0" w:line="240" w:lineRule="auto"/>
        <w:jc w:val="both"/>
        <w:rPr>
          <w:rFonts w:ascii="Times New Roman" w:eastAsia="Times New Roman" w:hAnsi="Times New Roman" w:cs="Times New Roman"/>
          <w:bCs/>
          <w:sz w:val="24"/>
          <w:szCs w:val="24"/>
        </w:rPr>
      </w:pPr>
    </w:p>
    <w:p w14:paraId="49F6D154" w14:textId="77777777" w:rsidR="000F2E93" w:rsidRDefault="000F2E93" w:rsidP="000F2E9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Hoy ya no estamos sujetos al relato mítico, comunitario, arcaico, así que el héroe se sitúa en la cotidianidad, en la sencillez y humanidad de los actos que ya no emergen de poderes extraordinarios, pero no por eso dejan de ser aventuras, apuestas de nuestros talentos, conexiones con las sensibilidades del mundo, caminos para desafiar y atravesar la vida. El héroe es, en este sentido, una posibilidad de ser de cada individuo. </w:t>
      </w:r>
    </w:p>
    <w:p w14:paraId="1CC94D2C" w14:textId="77777777" w:rsidR="000F2E93" w:rsidRDefault="000F2E93" w:rsidP="000F2E93">
      <w:pPr>
        <w:spacing w:after="0" w:line="240" w:lineRule="auto"/>
        <w:jc w:val="both"/>
        <w:rPr>
          <w:rFonts w:ascii="Times New Roman" w:eastAsia="Times New Roman" w:hAnsi="Times New Roman" w:cs="Times New Roman"/>
          <w:bCs/>
          <w:sz w:val="24"/>
          <w:szCs w:val="24"/>
        </w:rPr>
      </w:pPr>
    </w:p>
    <w:p w14:paraId="71A259AA" w14:textId="77777777" w:rsidR="000F2E93" w:rsidRPr="003C13D3" w:rsidRDefault="000F2E93" w:rsidP="000F2E93">
      <w:pPr>
        <w:spacing w:after="0" w:line="240" w:lineRule="auto"/>
        <w:jc w:val="both"/>
        <w:rPr>
          <w:rFonts w:ascii="Times New Roman" w:eastAsia="Times New Roman" w:hAnsi="Times New Roman" w:cs="Times New Roman"/>
          <w:bCs/>
          <w:sz w:val="24"/>
          <w:szCs w:val="24"/>
        </w:rPr>
      </w:pPr>
      <w:r w:rsidRPr="00E55DD3">
        <w:rPr>
          <w:rFonts w:ascii="Times New Roman" w:eastAsia="Times New Roman" w:hAnsi="Times New Roman" w:cs="Times New Roman"/>
          <w:b/>
          <w:sz w:val="24"/>
          <w:szCs w:val="24"/>
        </w:rPr>
        <w:t>Palabras clave:</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héroe, mito, formación, autoformación, escuela, viaje del héroe, cotidianidad, literatura, maestro, rizoma.</w:t>
      </w:r>
    </w:p>
    <w:p w14:paraId="7C56AFF0" w14:textId="77777777" w:rsidR="000F2E93" w:rsidRPr="00A00F82" w:rsidRDefault="000F2E93" w:rsidP="000F2E93">
      <w:pPr>
        <w:spacing w:after="0" w:line="240" w:lineRule="auto"/>
        <w:jc w:val="both"/>
        <w:rPr>
          <w:rFonts w:ascii="Times New Roman" w:eastAsia="Times New Roman" w:hAnsi="Times New Roman" w:cs="Times New Roman"/>
          <w:bCs/>
          <w:sz w:val="24"/>
          <w:szCs w:val="24"/>
        </w:rPr>
      </w:pPr>
    </w:p>
    <w:p w14:paraId="24A87AA8" w14:textId="77777777" w:rsidR="000F2E93" w:rsidRDefault="000F2E93" w:rsidP="000F2E93">
      <w:pPr>
        <w:spacing w:after="0" w:line="360" w:lineRule="auto"/>
        <w:jc w:val="both"/>
        <w:rPr>
          <w:rFonts w:ascii="Times New Roman" w:eastAsia="Times New Roman" w:hAnsi="Times New Roman" w:cs="Times New Roman"/>
          <w:sz w:val="24"/>
          <w:szCs w:val="24"/>
        </w:rPr>
      </w:pPr>
    </w:p>
    <w:p w14:paraId="6E764B3B" w14:textId="77777777" w:rsidR="000F2E93" w:rsidRPr="00920BF6" w:rsidRDefault="000F2E93" w:rsidP="000F2E93">
      <w:pPr>
        <w:spacing w:after="0" w:line="240" w:lineRule="auto"/>
        <w:jc w:val="both"/>
        <w:rPr>
          <w:rFonts w:ascii="Times New Roman" w:eastAsia="Times New Roman" w:hAnsi="Times New Roman" w:cs="Times New Roman"/>
          <w:b/>
          <w:sz w:val="24"/>
          <w:szCs w:val="24"/>
          <w:lang w:val="en-US"/>
        </w:rPr>
      </w:pPr>
      <w:r w:rsidRPr="00920BF6">
        <w:rPr>
          <w:rFonts w:ascii="Times New Roman" w:eastAsia="Times New Roman" w:hAnsi="Times New Roman" w:cs="Times New Roman"/>
          <w:b/>
          <w:sz w:val="24"/>
          <w:szCs w:val="24"/>
          <w:lang w:val="en-US"/>
        </w:rPr>
        <w:t>Abstract:</w:t>
      </w:r>
    </w:p>
    <w:p w14:paraId="4B310C38" w14:textId="77777777" w:rsidR="000F2E93" w:rsidRPr="003B129D" w:rsidRDefault="000F2E93" w:rsidP="000F2E93">
      <w:pPr>
        <w:spacing w:after="0" w:line="240" w:lineRule="auto"/>
        <w:jc w:val="both"/>
        <w:rPr>
          <w:rFonts w:ascii="Times New Roman" w:eastAsia="Times New Roman" w:hAnsi="Times New Roman" w:cs="Times New Roman"/>
          <w:b/>
          <w:sz w:val="24"/>
          <w:szCs w:val="24"/>
          <w:lang w:val="en-US"/>
        </w:rPr>
      </w:pPr>
    </w:p>
    <w:p w14:paraId="33AEAEDD" w14:textId="77777777" w:rsidR="000F2E93" w:rsidRPr="007E7A8E" w:rsidRDefault="000F2E93" w:rsidP="000F2E93">
      <w:pPr>
        <w:spacing w:after="0" w:line="240" w:lineRule="auto"/>
        <w:jc w:val="both"/>
        <w:rPr>
          <w:rFonts w:ascii="Times New Roman" w:eastAsia="Times New Roman" w:hAnsi="Times New Roman" w:cs="Times New Roman"/>
          <w:bCs/>
          <w:sz w:val="24"/>
          <w:szCs w:val="24"/>
          <w:lang w:val="en-US"/>
        </w:rPr>
      </w:pPr>
      <w:r w:rsidRPr="007E7A8E">
        <w:rPr>
          <w:rFonts w:ascii="Times New Roman" w:eastAsia="Times New Roman" w:hAnsi="Times New Roman" w:cs="Times New Roman"/>
          <w:bCs/>
          <w:sz w:val="24"/>
          <w:szCs w:val="24"/>
          <w:lang w:val="en-US"/>
        </w:rPr>
        <w:t>The present thesis embodied in the teaching of humanities program, Spanish Language, states the possibilities of an update of the mythical hero in modern times, going through the question about the emergence and formation of them in everyday life, the role of the school in dissemination of our h</w:t>
      </w:r>
      <w:r>
        <w:rPr>
          <w:rFonts w:ascii="Times New Roman" w:eastAsia="Times New Roman" w:hAnsi="Times New Roman" w:cs="Times New Roman"/>
          <w:bCs/>
          <w:sz w:val="24"/>
          <w:szCs w:val="24"/>
          <w:lang w:val="en-US"/>
        </w:rPr>
        <w:t>e</w:t>
      </w:r>
      <w:r w:rsidRPr="007E7A8E">
        <w:rPr>
          <w:rFonts w:ascii="Times New Roman" w:eastAsia="Times New Roman" w:hAnsi="Times New Roman" w:cs="Times New Roman"/>
          <w:bCs/>
          <w:sz w:val="24"/>
          <w:szCs w:val="24"/>
          <w:lang w:val="en-US"/>
        </w:rPr>
        <w:t>roes, the teaching of literature as a possibility to address the topic of the mythological hero and its current settings in the cinema, video games and comics.</w:t>
      </w:r>
    </w:p>
    <w:p w14:paraId="4F772B0D" w14:textId="77777777" w:rsidR="000F2E93" w:rsidRPr="007E7A8E" w:rsidRDefault="000F2E93" w:rsidP="000F2E93">
      <w:pPr>
        <w:spacing w:after="0" w:line="240" w:lineRule="auto"/>
        <w:jc w:val="both"/>
        <w:rPr>
          <w:rFonts w:ascii="Times New Roman" w:eastAsia="Times New Roman" w:hAnsi="Times New Roman" w:cs="Times New Roman"/>
          <w:bCs/>
          <w:sz w:val="24"/>
          <w:szCs w:val="24"/>
          <w:lang w:val="en-US"/>
        </w:rPr>
      </w:pPr>
    </w:p>
    <w:p w14:paraId="29BB789A" w14:textId="77777777" w:rsidR="000F2E93" w:rsidRPr="007E7A8E" w:rsidRDefault="000F2E93" w:rsidP="000F2E93">
      <w:pPr>
        <w:spacing w:after="0" w:line="240" w:lineRule="auto"/>
        <w:jc w:val="both"/>
        <w:rPr>
          <w:rFonts w:ascii="Times New Roman" w:eastAsia="Times New Roman" w:hAnsi="Times New Roman" w:cs="Times New Roman"/>
          <w:bCs/>
          <w:sz w:val="24"/>
          <w:szCs w:val="24"/>
          <w:lang w:val="en-US"/>
        </w:rPr>
      </w:pPr>
      <w:r w:rsidRPr="007E7A8E">
        <w:rPr>
          <w:rFonts w:ascii="Times New Roman" w:eastAsia="Times New Roman" w:hAnsi="Times New Roman" w:cs="Times New Roman"/>
          <w:bCs/>
          <w:sz w:val="24"/>
          <w:szCs w:val="24"/>
          <w:lang w:val="en-US"/>
        </w:rPr>
        <w:t xml:space="preserve">Today we are no longer subject to the mythical, community, archaic story, so the hero is placed in everyday life, in the simplicity and humanity of acts that no longer emerge from extraordinary Powers, but that does not cease to be adventures, best of our talents, connections with the sensibilities of the world, paths to challenge and go through life. The hero is, in this sense, a possibility of being of </w:t>
      </w:r>
      <w:proofErr w:type="gramStart"/>
      <w:r w:rsidRPr="007E7A8E">
        <w:rPr>
          <w:rFonts w:ascii="Times New Roman" w:eastAsia="Times New Roman" w:hAnsi="Times New Roman" w:cs="Times New Roman"/>
          <w:bCs/>
          <w:sz w:val="24"/>
          <w:szCs w:val="24"/>
          <w:lang w:val="en-US"/>
        </w:rPr>
        <w:t>each individual</w:t>
      </w:r>
      <w:proofErr w:type="gramEnd"/>
      <w:r w:rsidRPr="007E7A8E">
        <w:rPr>
          <w:rFonts w:ascii="Times New Roman" w:eastAsia="Times New Roman" w:hAnsi="Times New Roman" w:cs="Times New Roman"/>
          <w:bCs/>
          <w:sz w:val="24"/>
          <w:szCs w:val="24"/>
          <w:lang w:val="en-US"/>
        </w:rPr>
        <w:t>.</w:t>
      </w:r>
    </w:p>
    <w:p w14:paraId="180E6E7C" w14:textId="77777777" w:rsidR="000F2E93" w:rsidRPr="007E7A8E" w:rsidRDefault="000F2E93" w:rsidP="000F2E93">
      <w:pPr>
        <w:spacing w:after="0" w:line="240" w:lineRule="auto"/>
        <w:jc w:val="both"/>
        <w:rPr>
          <w:rFonts w:ascii="Times New Roman" w:eastAsia="Times New Roman" w:hAnsi="Times New Roman" w:cs="Times New Roman"/>
          <w:bCs/>
          <w:sz w:val="24"/>
          <w:szCs w:val="24"/>
          <w:lang w:val="en-US"/>
        </w:rPr>
      </w:pPr>
    </w:p>
    <w:p w14:paraId="7CB149E9" w14:textId="77777777" w:rsidR="000F2E93" w:rsidRPr="003B129D" w:rsidRDefault="000F2E93" w:rsidP="000F2E93">
      <w:pPr>
        <w:spacing w:after="0" w:line="240" w:lineRule="auto"/>
        <w:jc w:val="both"/>
        <w:rPr>
          <w:rFonts w:ascii="Times New Roman" w:eastAsia="Times New Roman" w:hAnsi="Times New Roman" w:cs="Times New Roman"/>
          <w:bCs/>
          <w:sz w:val="24"/>
          <w:szCs w:val="24"/>
          <w:lang w:val="en-US"/>
        </w:rPr>
      </w:pPr>
    </w:p>
    <w:p w14:paraId="386D58B2" w14:textId="77777777" w:rsidR="000F2E93" w:rsidRPr="007E7A8E" w:rsidRDefault="000F2E93" w:rsidP="000F2E93">
      <w:pPr>
        <w:spacing w:after="0" w:line="240" w:lineRule="auto"/>
        <w:jc w:val="both"/>
        <w:rPr>
          <w:rFonts w:ascii="Times New Roman" w:eastAsia="Times New Roman" w:hAnsi="Times New Roman" w:cs="Times New Roman"/>
          <w:bCs/>
          <w:sz w:val="24"/>
          <w:szCs w:val="24"/>
          <w:lang w:val="en-US"/>
        </w:rPr>
      </w:pPr>
      <w:r w:rsidRPr="007E7A8E">
        <w:rPr>
          <w:rFonts w:ascii="Times New Roman" w:eastAsia="Times New Roman" w:hAnsi="Times New Roman" w:cs="Times New Roman"/>
          <w:b/>
          <w:sz w:val="24"/>
          <w:szCs w:val="24"/>
          <w:lang w:val="en-US"/>
        </w:rPr>
        <w:t xml:space="preserve">Keywords: </w:t>
      </w:r>
      <w:r w:rsidRPr="007E7A8E">
        <w:rPr>
          <w:rFonts w:ascii="Times New Roman" w:eastAsia="Times New Roman" w:hAnsi="Times New Roman" w:cs="Times New Roman"/>
          <w:bCs/>
          <w:sz w:val="24"/>
          <w:szCs w:val="24"/>
          <w:lang w:val="en-US"/>
        </w:rPr>
        <w:t xml:space="preserve">hero, myth, </w:t>
      </w:r>
      <w:proofErr w:type="spellStart"/>
      <w:r w:rsidRPr="007E7A8E">
        <w:rPr>
          <w:rFonts w:ascii="Times New Roman" w:eastAsia="Times New Roman" w:hAnsi="Times New Roman" w:cs="Times New Roman"/>
          <w:bCs/>
          <w:sz w:val="24"/>
          <w:szCs w:val="24"/>
          <w:lang w:val="en-US"/>
        </w:rPr>
        <w:t>bildung</w:t>
      </w:r>
      <w:proofErr w:type="spellEnd"/>
      <w:r w:rsidRPr="007E7A8E">
        <w:rPr>
          <w:rFonts w:ascii="Times New Roman" w:eastAsia="Times New Roman" w:hAnsi="Times New Roman" w:cs="Times New Roman"/>
          <w:bCs/>
          <w:sz w:val="24"/>
          <w:szCs w:val="24"/>
          <w:lang w:val="en-US"/>
        </w:rPr>
        <w:t>, formation, school, hero travel, everyday life, literatur</w:t>
      </w:r>
      <w:r>
        <w:rPr>
          <w:rFonts w:ascii="Times New Roman" w:eastAsia="Times New Roman" w:hAnsi="Times New Roman" w:cs="Times New Roman"/>
          <w:bCs/>
          <w:sz w:val="24"/>
          <w:szCs w:val="24"/>
          <w:lang w:val="en-US"/>
        </w:rPr>
        <w:t>e</w:t>
      </w:r>
      <w:r w:rsidRPr="007E7A8E">
        <w:rPr>
          <w:rFonts w:ascii="Times New Roman" w:eastAsia="Times New Roman" w:hAnsi="Times New Roman" w:cs="Times New Roman"/>
          <w:bCs/>
          <w:sz w:val="24"/>
          <w:szCs w:val="24"/>
          <w:lang w:val="en-US"/>
        </w:rPr>
        <w:t>, teacher, rhizome</w:t>
      </w:r>
    </w:p>
    <w:p w14:paraId="05D4CD77" w14:textId="6F6AF815" w:rsidR="000F2E93" w:rsidRDefault="000F2E93">
      <w:pPr>
        <w:rPr>
          <w:lang w:val="en-US"/>
        </w:rPr>
      </w:pPr>
    </w:p>
    <w:p w14:paraId="75BC3B35" w14:textId="51384A94" w:rsidR="000F2E93" w:rsidRDefault="000F2E93">
      <w:pPr>
        <w:rPr>
          <w:lang w:val="en-US"/>
        </w:rPr>
      </w:pPr>
    </w:p>
    <w:p w14:paraId="7791E003" w14:textId="324BC189" w:rsidR="000F2E93" w:rsidRDefault="000F2E93">
      <w:pPr>
        <w:rPr>
          <w:lang w:val="en-US"/>
        </w:rPr>
      </w:pPr>
    </w:p>
    <w:p w14:paraId="1F4C74B8" w14:textId="5326896A" w:rsidR="000F2E93" w:rsidRDefault="000F2E93">
      <w:pPr>
        <w:rPr>
          <w:lang w:val="en-US"/>
        </w:rPr>
      </w:pPr>
    </w:p>
    <w:p w14:paraId="087287CB" w14:textId="2CD039E2" w:rsidR="000F2E93" w:rsidRDefault="000F2E93">
      <w:pPr>
        <w:rPr>
          <w:lang w:val="en-US"/>
        </w:rPr>
      </w:pPr>
    </w:p>
    <w:p w14:paraId="004F873A" w14:textId="06036399" w:rsidR="000F2E93" w:rsidRDefault="000F2E93">
      <w:pPr>
        <w:rPr>
          <w:lang w:val="en-US"/>
        </w:rPr>
      </w:pPr>
    </w:p>
    <w:p w14:paraId="5876929B" w14:textId="77777777" w:rsidR="000F2E93" w:rsidRDefault="000F2E93" w:rsidP="000F2E93">
      <w:pPr>
        <w:spacing w:after="0" w:line="240" w:lineRule="auto"/>
        <w:jc w:val="center"/>
        <w:rPr>
          <w:rFonts w:ascii="Times New Roman" w:eastAsia="Times New Roman" w:hAnsi="Times New Roman" w:cs="Times New Roman"/>
          <w:b/>
          <w:sz w:val="28"/>
          <w:szCs w:val="28"/>
        </w:rPr>
      </w:pPr>
      <w:r w:rsidRPr="00A0691E">
        <w:rPr>
          <w:rFonts w:ascii="Times New Roman" w:eastAsia="Times New Roman" w:hAnsi="Times New Roman" w:cs="Times New Roman"/>
          <w:b/>
          <w:sz w:val="28"/>
          <w:szCs w:val="28"/>
        </w:rPr>
        <w:lastRenderedPageBreak/>
        <w:t>Contenido</w:t>
      </w:r>
    </w:p>
    <w:p w14:paraId="57E32E2E" w14:textId="77777777" w:rsidR="000F2E93" w:rsidRDefault="000F2E93" w:rsidP="000F2E93">
      <w:pPr>
        <w:spacing w:after="0" w:line="240" w:lineRule="auto"/>
        <w:jc w:val="center"/>
        <w:rPr>
          <w:rFonts w:ascii="Times New Roman" w:eastAsia="Times New Roman" w:hAnsi="Times New Roman" w:cs="Times New Roman"/>
          <w:b/>
          <w:sz w:val="28"/>
          <w:szCs w:val="28"/>
        </w:rPr>
      </w:pPr>
    </w:p>
    <w:p w14:paraId="416F8DCD" w14:textId="77777777" w:rsidR="000F2E93" w:rsidRDefault="000F2E93" w:rsidP="000F2E93">
      <w:pPr>
        <w:spacing w:after="0" w:line="240" w:lineRule="auto"/>
        <w:jc w:val="center"/>
        <w:rPr>
          <w:rFonts w:ascii="Times New Roman" w:eastAsia="Times New Roman" w:hAnsi="Times New Roman" w:cs="Times New Roman"/>
          <w:b/>
          <w:sz w:val="28"/>
          <w:szCs w:val="28"/>
        </w:rPr>
      </w:pPr>
    </w:p>
    <w:sdt>
      <w:sdtPr>
        <w:rPr>
          <w:rFonts w:ascii="Calibri" w:eastAsia="Calibri" w:hAnsi="Calibri" w:cs="Calibri"/>
          <w:color w:val="auto"/>
          <w:sz w:val="22"/>
          <w:szCs w:val="22"/>
          <w:lang w:val="es-ES"/>
        </w:rPr>
        <w:id w:val="1692732509"/>
        <w:docPartObj>
          <w:docPartGallery w:val="Table of Contents"/>
          <w:docPartUnique/>
        </w:docPartObj>
      </w:sdtPr>
      <w:sdtEndPr>
        <w:rPr>
          <w:sz w:val="24"/>
          <w:szCs w:val="24"/>
        </w:rPr>
      </w:sdtEndPr>
      <w:sdtContent>
        <w:p w14:paraId="6F9FCB4F" w14:textId="77777777" w:rsidR="000F2E93" w:rsidRPr="00457115" w:rsidRDefault="000F2E93" w:rsidP="000F2E93">
          <w:pPr>
            <w:pStyle w:val="TtuloTDC"/>
            <w:rPr>
              <w:color w:val="auto"/>
            </w:rPr>
          </w:pPr>
        </w:p>
        <w:p w14:paraId="60478DBC" w14:textId="77777777" w:rsidR="000F2E93" w:rsidRPr="005D475F" w:rsidRDefault="000F2E93" w:rsidP="000F2E93">
          <w:pPr>
            <w:pStyle w:val="TDC1"/>
            <w:rPr>
              <w:sz w:val="24"/>
              <w:szCs w:val="24"/>
            </w:rPr>
          </w:pPr>
          <w:r w:rsidRPr="005D475F">
            <w:rPr>
              <w:sz w:val="24"/>
              <w:szCs w:val="24"/>
            </w:rPr>
            <w:t>I. Justificación</w:t>
          </w:r>
          <w:r w:rsidRPr="005D475F">
            <w:rPr>
              <w:sz w:val="24"/>
              <w:szCs w:val="24"/>
            </w:rPr>
            <w:ptab w:relativeTo="margin" w:alignment="right" w:leader="dot"/>
          </w:r>
          <w:r w:rsidRPr="005D475F">
            <w:rPr>
              <w:sz w:val="24"/>
              <w:szCs w:val="24"/>
              <w:lang w:val="es-ES"/>
            </w:rPr>
            <w:t>5</w:t>
          </w:r>
        </w:p>
        <w:p w14:paraId="34153ED6" w14:textId="77777777" w:rsidR="000F2E93" w:rsidRPr="005D475F" w:rsidRDefault="000F2E93" w:rsidP="000F2E93">
          <w:pPr>
            <w:pStyle w:val="TDC3"/>
            <w:rPr>
              <w:sz w:val="24"/>
              <w:szCs w:val="24"/>
            </w:rPr>
          </w:pPr>
          <w:r w:rsidRPr="005D475F">
            <w:rPr>
              <w:sz w:val="24"/>
              <w:szCs w:val="24"/>
            </w:rPr>
            <w:t>II. Contextualización de la agencia de práctica</w:t>
          </w:r>
          <w:r w:rsidRPr="005D475F">
            <w:rPr>
              <w:sz w:val="24"/>
              <w:szCs w:val="24"/>
            </w:rPr>
            <w:ptab w:relativeTo="margin" w:alignment="right" w:leader="dot"/>
          </w:r>
          <w:r w:rsidRPr="005D475F">
            <w:rPr>
              <w:sz w:val="24"/>
              <w:szCs w:val="24"/>
              <w:lang w:val="es-ES"/>
            </w:rPr>
            <w:t>10</w:t>
          </w:r>
        </w:p>
        <w:p w14:paraId="2E1873E8" w14:textId="77777777" w:rsidR="000F2E93" w:rsidRPr="005D475F" w:rsidRDefault="000F2E93" w:rsidP="000F2E93">
          <w:pPr>
            <w:pStyle w:val="TDC1"/>
            <w:rPr>
              <w:sz w:val="24"/>
              <w:szCs w:val="24"/>
            </w:rPr>
          </w:pPr>
          <w:r w:rsidRPr="005D475F">
            <w:rPr>
              <w:sz w:val="24"/>
              <w:szCs w:val="24"/>
            </w:rPr>
            <w:t>III. Estado del arte</w:t>
          </w:r>
          <w:r w:rsidRPr="005D475F">
            <w:rPr>
              <w:sz w:val="24"/>
              <w:szCs w:val="24"/>
            </w:rPr>
            <w:ptab w:relativeTo="margin" w:alignment="right" w:leader="dot"/>
          </w:r>
          <w:r w:rsidRPr="005D475F">
            <w:rPr>
              <w:sz w:val="24"/>
              <w:szCs w:val="24"/>
              <w:lang w:val="es-ES"/>
            </w:rPr>
            <w:t>15</w:t>
          </w:r>
        </w:p>
        <w:p w14:paraId="7B234ECA" w14:textId="77777777" w:rsidR="000F2E93" w:rsidRPr="005D475F" w:rsidRDefault="000F2E93" w:rsidP="000F2E93">
          <w:pPr>
            <w:pStyle w:val="TDC2"/>
            <w:ind w:left="0"/>
            <w:rPr>
              <w:sz w:val="24"/>
              <w:szCs w:val="24"/>
            </w:rPr>
          </w:pPr>
          <w:r w:rsidRPr="005D475F">
            <w:rPr>
              <w:sz w:val="24"/>
              <w:szCs w:val="24"/>
            </w:rPr>
            <w:t>IV. Planteamiento del problema</w:t>
          </w:r>
          <w:r w:rsidRPr="005D475F">
            <w:rPr>
              <w:sz w:val="24"/>
              <w:szCs w:val="24"/>
            </w:rPr>
            <w:ptab w:relativeTo="margin" w:alignment="right" w:leader="dot"/>
          </w:r>
          <w:r w:rsidRPr="005D475F">
            <w:rPr>
              <w:sz w:val="24"/>
              <w:szCs w:val="24"/>
              <w:lang w:val="es-ES"/>
            </w:rPr>
            <w:t>24</w:t>
          </w:r>
        </w:p>
        <w:p w14:paraId="14928E7A" w14:textId="77777777" w:rsidR="000F2E93" w:rsidRPr="005D475F" w:rsidRDefault="000F2E93" w:rsidP="000F2E93">
          <w:pPr>
            <w:pStyle w:val="TDC3"/>
            <w:rPr>
              <w:sz w:val="24"/>
              <w:szCs w:val="24"/>
            </w:rPr>
          </w:pPr>
          <w:r w:rsidRPr="005D475F">
            <w:rPr>
              <w:sz w:val="24"/>
              <w:szCs w:val="24"/>
            </w:rPr>
            <w:t>V. Propósito</w:t>
          </w:r>
          <w:r w:rsidRPr="005D475F">
            <w:rPr>
              <w:sz w:val="24"/>
              <w:szCs w:val="24"/>
            </w:rPr>
            <w:ptab w:relativeTo="margin" w:alignment="right" w:leader="dot"/>
          </w:r>
          <w:r w:rsidRPr="005D475F">
            <w:rPr>
              <w:sz w:val="24"/>
              <w:szCs w:val="24"/>
            </w:rPr>
            <w:t>31</w:t>
          </w:r>
        </w:p>
        <w:p w14:paraId="557091CC" w14:textId="77777777" w:rsidR="000F2E93" w:rsidRPr="005D475F" w:rsidRDefault="000F2E93" w:rsidP="000F2E93">
          <w:pPr>
            <w:pStyle w:val="TDC1"/>
            <w:rPr>
              <w:sz w:val="24"/>
              <w:szCs w:val="24"/>
            </w:rPr>
          </w:pPr>
          <w:r w:rsidRPr="005D475F">
            <w:rPr>
              <w:sz w:val="24"/>
              <w:szCs w:val="24"/>
            </w:rPr>
            <w:t>VI. Horizonte teórico</w:t>
          </w:r>
          <w:r w:rsidRPr="005D475F">
            <w:rPr>
              <w:sz w:val="24"/>
              <w:szCs w:val="24"/>
            </w:rPr>
            <w:ptab w:relativeTo="margin" w:alignment="right" w:leader="dot"/>
          </w:r>
          <w:r w:rsidRPr="005D475F">
            <w:rPr>
              <w:sz w:val="24"/>
              <w:szCs w:val="24"/>
              <w:lang w:val="es-ES"/>
            </w:rPr>
            <w:t>32</w:t>
          </w:r>
        </w:p>
        <w:p w14:paraId="5A9610C8" w14:textId="77777777" w:rsidR="000F2E93" w:rsidRPr="005D475F" w:rsidRDefault="000F2E93" w:rsidP="000F2E93">
          <w:pPr>
            <w:pStyle w:val="TDC3"/>
            <w:rPr>
              <w:sz w:val="24"/>
              <w:szCs w:val="24"/>
            </w:rPr>
          </w:pPr>
          <w:r w:rsidRPr="005D475F">
            <w:rPr>
              <w:sz w:val="24"/>
              <w:szCs w:val="24"/>
            </w:rPr>
            <w:t xml:space="preserve">La aventura del héroe </w:t>
          </w:r>
          <w:r w:rsidRPr="005D475F">
            <w:rPr>
              <w:sz w:val="24"/>
              <w:szCs w:val="24"/>
            </w:rPr>
            <w:ptab w:relativeTo="margin" w:alignment="right" w:leader="dot"/>
          </w:r>
          <w:r w:rsidRPr="005D475F">
            <w:rPr>
              <w:sz w:val="24"/>
              <w:szCs w:val="24"/>
              <w:lang w:val="es-ES"/>
            </w:rPr>
            <w:t>33</w:t>
          </w:r>
        </w:p>
        <w:p w14:paraId="4A0EA20C" w14:textId="77777777" w:rsidR="000F2E93" w:rsidRPr="005D475F" w:rsidRDefault="000F2E93" w:rsidP="000F2E93">
          <w:pPr>
            <w:pStyle w:val="TDC1"/>
            <w:ind w:left="720"/>
            <w:rPr>
              <w:sz w:val="24"/>
              <w:szCs w:val="24"/>
            </w:rPr>
          </w:pPr>
          <w:r w:rsidRPr="005D475F">
            <w:rPr>
              <w:sz w:val="24"/>
              <w:szCs w:val="24"/>
            </w:rPr>
            <w:t>Un héroe cotidiano</w:t>
          </w:r>
          <w:r w:rsidRPr="005D475F">
            <w:rPr>
              <w:sz w:val="24"/>
              <w:szCs w:val="24"/>
            </w:rPr>
            <w:ptab w:relativeTo="margin" w:alignment="right" w:leader="dot"/>
          </w:r>
          <w:r w:rsidRPr="005D475F">
            <w:rPr>
              <w:sz w:val="24"/>
              <w:szCs w:val="24"/>
              <w:lang w:val="es-ES"/>
            </w:rPr>
            <w:t>35</w:t>
          </w:r>
        </w:p>
        <w:p w14:paraId="2E6B7496" w14:textId="77777777" w:rsidR="000F2E93" w:rsidRPr="005D475F" w:rsidRDefault="000F2E93" w:rsidP="000F2E93">
          <w:pPr>
            <w:pStyle w:val="TDC1"/>
            <w:ind w:left="720"/>
            <w:rPr>
              <w:sz w:val="24"/>
              <w:szCs w:val="24"/>
            </w:rPr>
          </w:pPr>
          <w:r w:rsidRPr="005D475F">
            <w:rPr>
              <w:sz w:val="24"/>
              <w:szCs w:val="24"/>
            </w:rPr>
            <w:t>Caracterización de los héroes</w:t>
          </w:r>
          <w:r w:rsidRPr="005D475F">
            <w:rPr>
              <w:sz w:val="24"/>
              <w:szCs w:val="24"/>
            </w:rPr>
            <w:ptab w:relativeTo="margin" w:alignment="right" w:leader="dot"/>
          </w:r>
          <w:r w:rsidRPr="005D475F">
            <w:rPr>
              <w:sz w:val="24"/>
              <w:szCs w:val="24"/>
              <w:lang w:val="es-ES"/>
            </w:rPr>
            <w:t>36</w:t>
          </w:r>
        </w:p>
        <w:p w14:paraId="6B646A3E" w14:textId="77777777" w:rsidR="000F2E93" w:rsidRPr="005D475F" w:rsidRDefault="000F2E93" w:rsidP="000F2E93">
          <w:pPr>
            <w:pStyle w:val="TDC1"/>
            <w:ind w:left="720"/>
            <w:rPr>
              <w:sz w:val="24"/>
              <w:szCs w:val="24"/>
              <w:lang w:val="es-ES"/>
            </w:rPr>
          </w:pPr>
          <w:r w:rsidRPr="005D475F">
            <w:rPr>
              <w:sz w:val="24"/>
              <w:szCs w:val="24"/>
            </w:rPr>
            <w:t xml:space="preserve">Superhéroes </w:t>
          </w:r>
          <w:r w:rsidRPr="005D475F">
            <w:rPr>
              <w:sz w:val="24"/>
              <w:szCs w:val="24"/>
            </w:rPr>
            <w:ptab w:relativeTo="margin" w:alignment="right" w:leader="dot"/>
          </w:r>
          <w:r w:rsidRPr="005D475F">
            <w:rPr>
              <w:sz w:val="24"/>
              <w:szCs w:val="24"/>
              <w:lang w:val="es-ES"/>
            </w:rPr>
            <w:t>37</w:t>
          </w:r>
        </w:p>
        <w:p w14:paraId="064CBEDE" w14:textId="77777777" w:rsidR="000F2E93" w:rsidRPr="005D475F" w:rsidRDefault="000F2E93" w:rsidP="000F2E93">
          <w:pPr>
            <w:pStyle w:val="TDC1"/>
            <w:ind w:left="720"/>
            <w:rPr>
              <w:sz w:val="24"/>
              <w:szCs w:val="24"/>
            </w:rPr>
          </w:pPr>
          <w:r w:rsidRPr="005D475F">
            <w:rPr>
              <w:sz w:val="24"/>
              <w:szCs w:val="24"/>
            </w:rPr>
            <w:t>Actualización del mito</w:t>
          </w:r>
          <w:r w:rsidRPr="005D475F">
            <w:rPr>
              <w:sz w:val="24"/>
              <w:szCs w:val="24"/>
            </w:rPr>
            <w:ptab w:relativeTo="margin" w:alignment="right" w:leader="dot"/>
          </w:r>
          <w:r w:rsidRPr="005D475F">
            <w:rPr>
              <w:sz w:val="24"/>
              <w:szCs w:val="24"/>
              <w:lang w:val="es-ES"/>
            </w:rPr>
            <w:t>38</w:t>
          </w:r>
        </w:p>
        <w:p w14:paraId="49430551" w14:textId="77777777" w:rsidR="000F2E93" w:rsidRPr="005D475F" w:rsidRDefault="000F2E93" w:rsidP="000F2E93">
          <w:pPr>
            <w:pStyle w:val="TDC1"/>
            <w:ind w:left="720"/>
            <w:rPr>
              <w:sz w:val="24"/>
              <w:szCs w:val="24"/>
            </w:rPr>
          </w:pPr>
          <w:r w:rsidRPr="005D475F">
            <w:rPr>
              <w:sz w:val="24"/>
              <w:szCs w:val="24"/>
            </w:rPr>
            <w:t>Subjetividad</w:t>
          </w:r>
          <w:r w:rsidRPr="005D475F">
            <w:rPr>
              <w:b/>
              <w:bCs/>
              <w:sz w:val="24"/>
              <w:szCs w:val="24"/>
            </w:rPr>
            <w:t xml:space="preserve"> </w:t>
          </w:r>
          <w:r w:rsidRPr="005D475F">
            <w:rPr>
              <w:sz w:val="24"/>
              <w:szCs w:val="24"/>
            </w:rPr>
            <w:ptab w:relativeTo="margin" w:alignment="right" w:leader="dot"/>
          </w:r>
          <w:r w:rsidRPr="005D475F">
            <w:rPr>
              <w:sz w:val="24"/>
              <w:szCs w:val="24"/>
              <w:lang w:val="es-ES"/>
            </w:rPr>
            <w:t>38</w:t>
          </w:r>
        </w:p>
        <w:p w14:paraId="2B2FD6E2" w14:textId="77777777" w:rsidR="000F2E93" w:rsidRPr="005D475F" w:rsidRDefault="000F2E93" w:rsidP="000F2E93">
          <w:pPr>
            <w:pStyle w:val="TDC1"/>
            <w:ind w:left="720"/>
            <w:rPr>
              <w:sz w:val="24"/>
              <w:szCs w:val="24"/>
            </w:rPr>
          </w:pPr>
          <w:r w:rsidRPr="005D475F">
            <w:rPr>
              <w:sz w:val="24"/>
              <w:szCs w:val="24"/>
            </w:rPr>
            <w:t>Autoformación</w:t>
          </w:r>
          <w:r w:rsidRPr="005D475F">
            <w:rPr>
              <w:sz w:val="24"/>
              <w:szCs w:val="24"/>
            </w:rPr>
            <w:ptab w:relativeTo="margin" w:alignment="right" w:leader="dot"/>
          </w:r>
          <w:r w:rsidRPr="005D475F">
            <w:rPr>
              <w:sz w:val="24"/>
              <w:szCs w:val="24"/>
              <w:lang w:val="es-ES"/>
            </w:rPr>
            <w:t>39</w:t>
          </w:r>
        </w:p>
        <w:p w14:paraId="65536980" w14:textId="77777777" w:rsidR="000F2E93" w:rsidRPr="005D475F" w:rsidRDefault="000F2E93" w:rsidP="000F2E93">
          <w:pPr>
            <w:pStyle w:val="TDC1"/>
            <w:ind w:left="720"/>
            <w:rPr>
              <w:sz w:val="24"/>
              <w:szCs w:val="24"/>
            </w:rPr>
          </w:pPr>
          <w:r w:rsidRPr="005D475F">
            <w:rPr>
              <w:sz w:val="24"/>
              <w:szCs w:val="24"/>
            </w:rPr>
            <w:t>Héroes del cine</w:t>
          </w:r>
          <w:r w:rsidRPr="005D475F">
            <w:rPr>
              <w:b/>
              <w:bCs/>
              <w:sz w:val="24"/>
              <w:szCs w:val="24"/>
            </w:rPr>
            <w:t xml:space="preserve"> </w:t>
          </w:r>
          <w:r w:rsidRPr="005D475F">
            <w:rPr>
              <w:sz w:val="24"/>
              <w:szCs w:val="24"/>
            </w:rPr>
            <w:ptab w:relativeTo="margin" w:alignment="right" w:leader="dot"/>
          </w:r>
          <w:r w:rsidRPr="005D475F">
            <w:rPr>
              <w:sz w:val="24"/>
              <w:szCs w:val="24"/>
              <w:lang w:val="es-ES"/>
            </w:rPr>
            <w:t>39</w:t>
          </w:r>
        </w:p>
        <w:p w14:paraId="4C0345B1" w14:textId="77777777" w:rsidR="000F2E93" w:rsidRPr="005D475F" w:rsidRDefault="000F2E93" w:rsidP="000F2E93">
          <w:pPr>
            <w:pStyle w:val="TDC1"/>
            <w:rPr>
              <w:sz w:val="24"/>
              <w:szCs w:val="24"/>
            </w:rPr>
          </w:pPr>
          <w:r w:rsidRPr="005D475F">
            <w:rPr>
              <w:sz w:val="24"/>
              <w:szCs w:val="24"/>
            </w:rPr>
            <w:t>VII.  Un aventurar del método</w:t>
          </w:r>
          <w:r w:rsidRPr="005D475F">
            <w:rPr>
              <w:sz w:val="24"/>
              <w:szCs w:val="24"/>
            </w:rPr>
            <w:ptab w:relativeTo="margin" w:alignment="right" w:leader="dot"/>
          </w:r>
          <w:r w:rsidRPr="005D475F">
            <w:rPr>
              <w:sz w:val="24"/>
              <w:szCs w:val="24"/>
              <w:lang w:val="es-ES"/>
            </w:rPr>
            <w:t>43</w:t>
          </w:r>
        </w:p>
        <w:p w14:paraId="34956A3F" w14:textId="77777777" w:rsidR="000F2E93" w:rsidRPr="005D475F" w:rsidRDefault="000F2E93" w:rsidP="000F2E93">
          <w:pPr>
            <w:pStyle w:val="TDC3"/>
            <w:ind w:left="720"/>
            <w:rPr>
              <w:sz w:val="24"/>
              <w:szCs w:val="24"/>
              <w:lang w:val="es-ES"/>
            </w:rPr>
          </w:pPr>
          <w:r w:rsidRPr="005D475F">
            <w:rPr>
              <w:sz w:val="24"/>
              <w:szCs w:val="24"/>
            </w:rPr>
            <w:t xml:space="preserve">Mi partida </w:t>
          </w:r>
          <w:r w:rsidRPr="005D475F">
            <w:rPr>
              <w:sz w:val="24"/>
              <w:szCs w:val="24"/>
            </w:rPr>
            <w:ptab w:relativeTo="margin" w:alignment="right" w:leader="dot"/>
          </w:r>
          <w:r w:rsidRPr="005D475F">
            <w:rPr>
              <w:sz w:val="24"/>
              <w:szCs w:val="24"/>
              <w:lang w:val="es-ES"/>
            </w:rPr>
            <w:t>46</w:t>
          </w:r>
        </w:p>
        <w:p w14:paraId="6319CFA5" w14:textId="77777777" w:rsidR="000F2E93" w:rsidRPr="005D475F" w:rsidRDefault="000F2E93" w:rsidP="000F2E93">
          <w:pPr>
            <w:pStyle w:val="TDC3"/>
            <w:ind w:left="720"/>
            <w:rPr>
              <w:sz w:val="24"/>
              <w:szCs w:val="24"/>
            </w:rPr>
          </w:pPr>
          <w:r w:rsidRPr="005D475F">
            <w:rPr>
              <w:sz w:val="24"/>
              <w:szCs w:val="24"/>
            </w:rPr>
            <w:t>Mi iniciación</w:t>
          </w:r>
          <w:r w:rsidRPr="005D475F">
            <w:rPr>
              <w:sz w:val="24"/>
              <w:szCs w:val="24"/>
            </w:rPr>
            <w:ptab w:relativeTo="margin" w:alignment="right" w:leader="dot"/>
          </w:r>
          <w:r w:rsidRPr="005D475F">
            <w:rPr>
              <w:sz w:val="24"/>
              <w:szCs w:val="24"/>
              <w:lang w:val="es-ES"/>
            </w:rPr>
            <w:t>54</w:t>
          </w:r>
        </w:p>
        <w:p w14:paraId="703FE832" w14:textId="77777777" w:rsidR="000F2E93" w:rsidRPr="005D475F" w:rsidRDefault="000F2E93" w:rsidP="000F2E93">
          <w:pPr>
            <w:pStyle w:val="TDC2"/>
            <w:ind w:left="720"/>
            <w:rPr>
              <w:sz w:val="24"/>
              <w:szCs w:val="24"/>
            </w:rPr>
          </w:pPr>
          <w:r w:rsidRPr="005D475F">
            <w:rPr>
              <w:sz w:val="24"/>
              <w:szCs w:val="24"/>
            </w:rPr>
            <w:t>Mi regreso</w:t>
          </w:r>
          <w:r w:rsidRPr="005D475F">
            <w:rPr>
              <w:sz w:val="24"/>
              <w:szCs w:val="24"/>
            </w:rPr>
            <w:ptab w:relativeTo="margin" w:alignment="right" w:leader="dot"/>
          </w:r>
          <w:r w:rsidRPr="005D475F">
            <w:rPr>
              <w:sz w:val="24"/>
              <w:szCs w:val="24"/>
              <w:lang w:val="es-ES"/>
            </w:rPr>
            <w:t>64</w:t>
          </w:r>
        </w:p>
        <w:p w14:paraId="5EBBBEA6" w14:textId="77777777" w:rsidR="000F2E93" w:rsidRPr="005D475F" w:rsidRDefault="000F2E93" w:rsidP="000F2E93">
          <w:pPr>
            <w:pStyle w:val="TDC2"/>
            <w:ind w:left="0"/>
            <w:rPr>
              <w:sz w:val="24"/>
              <w:szCs w:val="24"/>
            </w:rPr>
          </w:pPr>
          <w:r w:rsidRPr="005D475F">
            <w:rPr>
              <w:sz w:val="24"/>
              <w:szCs w:val="24"/>
            </w:rPr>
            <w:t>VIII. A manera de conclusiones</w:t>
          </w:r>
          <w:r w:rsidRPr="005D475F">
            <w:rPr>
              <w:sz w:val="24"/>
              <w:szCs w:val="24"/>
            </w:rPr>
            <w:ptab w:relativeTo="margin" w:alignment="right" w:leader="dot"/>
          </w:r>
          <w:r w:rsidRPr="005D475F">
            <w:rPr>
              <w:sz w:val="24"/>
              <w:szCs w:val="24"/>
              <w:lang w:val="es-ES"/>
            </w:rPr>
            <w:t>66</w:t>
          </w:r>
        </w:p>
        <w:p w14:paraId="638DC324" w14:textId="77777777" w:rsidR="000F2E93" w:rsidRDefault="000F2E93" w:rsidP="000F2E93">
          <w:pPr>
            <w:spacing w:after="0" w:line="240" w:lineRule="auto"/>
            <w:jc w:val="both"/>
            <w:rPr>
              <w:rFonts w:ascii="Times New Roman" w:eastAsia="Times New Roman" w:hAnsi="Times New Roman" w:cs="Times New Roman"/>
              <w:bCs/>
              <w:sz w:val="24"/>
              <w:szCs w:val="24"/>
            </w:rPr>
          </w:pPr>
          <w:r w:rsidRPr="005D475F">
            <w:rPr>
              <w:rFonts w:ascii="Times New Roman" w:eastAsia="Times New Roman" w:hAnsi="Times New Roman" w:cs="Times New Roman"/>
              <w:bCs/>
              <w:sz w:val="24"/>
              <w:szCs w:val="24"/>
            </w:rPr>
            <w:t>IX.</w:t>
          </w:r>
          <w:r>
            <w:rPr>
              <w:rFonts w:ascii="Times New Roman" w:eastAsia="Times New Roman" w:hAnsi="Times New Roman" w:cs="Times New Roman"/>
              <w:bCs/>
              <w:sz w:val="24"/>
              <w:szCs w:val="24"/>
            </w:rPr>
            <w:t xml:space="preserve"> </w:t>
          </w:r>
          <w:r w:rsidRPr="005D475F">
            <w:rPr>
              <w:rFonts w:ascii="Times New Roman" w:eastAsia="Times New Roman" w:hAnsi="Times New Roman" w:cs="Times New Roman"/>
              <w:bCs/>
              <w:sz w:val="24"/>
              <w:szCs w:val="24"/>
            </w:rPr>
            <w:t xml:space="preserve"> A manera de Componer-crear una manera de actualizar </w:t>
          </w:r>
        </w:p>
        <w:p w14:paraId="508417F1" w14:textId="77777777" w:rsidR="000F2E93" w:rsidRDefault="000F2E93" w:rsidP="000F2E93">
          <w:pPr>
            <w:spacing w:after="0" w:line="240" w:lineRule="auto"/>
            <w:jc w:val="both"/>
            <w:rPr>
              <w:rFonts w:ascii="Times New Roman" w:eastAsia="Times New Roman" w:hAnsi="Times New Roman" w:cs="Times New Roman"/>
              <w:bCs/>
              <w:sz w:val="24"/>
              <w:szCs w:val="24"/>
            </w:rPr>
          </w:pPr>
          <w:r w:rsidRPr="005D475F">
            <w:rPr>
              <w:rFonts w:ascii="Times New Roman" w:eastAsia="Times New Roman" w:hAnsi="Times New Roman" w:cs="Times New Roman"/>
              <w:bCs/>
              <w:sz w:val="24"/>
              <w:szCs w:val="24"/>
            </w:rPr>
            <w:t>el mito del héroe en procesos formativos atravesado</w:t>
          </w:r>
          <w:r>
            <w:rPr>
              <w:rFonts w:ascii="Times New Roman" w:eastAsia="Times New Roman" w:hAnsi="Times New Roman" w:cs="Times New Roman"/>
              <w:bCs/>
              <w:sz w:val="24"/>
              <w:szCs w:val="24"/>
            </w:rPr>
            <w:t>s</w:t>
          </w:r>
          <w:r w:rsidRPr="005D475F">
            <w:rPr>
              <w:rFonts w:ascii="Times New Roman" w:eastAsia="Times New Roman" w:hAnsi="Times New Roman" w:cs="Times New Roman"/>
              <w:bCs/>
              <w:sz w:val="24"/>
              <w:szCs w:val="24"/>
            </w:rPr>
            <w:t xml:space="preserve"> </w:t>
          </w:r>
        </w:p>
        <w:p w14:paraId="7697468C" w14:textId="77777777" w:rsidR="000F2E93" w:rsidRDefault="000F2E93" w:rsidP="000F2E93">
          <w:pPr>
            <w:spacing w:after="0" w:line="240" w:lineRule="auto"/>
            <w:jc w:val="both"/>
            <w:rPr>
              <w:sz w:val="24"/>
              <w:szCs w:val="24"/>
            </w:rPr>
          </w:pPr>
          <w:r w:rsidRPr="005D475F">
            <w:rPr>
              <w:rFonts w:ascii="Times New Roman" w:eastAsia="Times New Roman" w:hAnsi="Times New Roman" w:cs="Times New Roman"/>
              <w:bCs/>
              <w:sz w:val="24"/>
              <w:szCs w:val="24"/>
            </w:rPr>
            <w:t>por la Lengua y la Literatura</w:t>
          </w:r>
          <w:r>
            <w:rPr>
              <w:rFonts w:ascii="Times New Roman" w:eastAsia="Times New Roman" w:hAnsi="Times New Roman" w:cs="Times New Roman"/>
              <w:bCs/>
              <w:sz w:val="24"/>
              <w:szCs w:val="24"/>
            </w:rPr>
            <w:t xml:space="preserve"> </w:t>
          </w:r>
          <w:r w:rsidRPr="005D475F">
            <w:rPr>
              <w:sz w:val="24"/>
              <w:szCs w:val="24"/>
            </w:rPr>
            <w:ptab w:relativeTo="margin" w:alignment="right" w:leader="dot"/>
          </w:r>
          <w:r>
            <w:rPr>
              <w:sz w:val="24"/>
              <w:szCs w:val="24"/>
            </w:rPr>
            <w:t>68</w:t>
          </w:r>
        </w:p>
        <w:p w14:paraId="247A6C6F" w14:textId="77777777" w:rsidR="000F2E93" w:rsidRDefault="000F2E93" w:rsidP="000F2E93">
          <w:pPr>
            <w:pStyle w:val="TDC1"/>
            <w:rPr>
              <w:sz w:val="24"/>
              <w:szCs w:val="24"/>
            </w:rPr>
          </w:pPr>
        </w:p>
        <w:p w14:paraId="079EB6AB" w14:textId="77777777" w:rsidR="000F2E93" w:rsidRPr="005D475F" w:rsidRDefault="000F2E93" w:rsidP="000F2E93">
          <w:pPr>
            <w:pStyle w:val="TDC1"/>
            <w:rPr>
              <w:sz w:val="24"/>
              <w:szCs w:val="24"/>
            </w:rPr>
          </w:pPr>
          <w:r>
            <w:rPr>
              <w:sz w:val="24"/>
              <w:szCs w:val="24"/>
            </w:rPr>
            <w:t>X</w:t>
          </w:r>
          <w:r w:rsidRPr="005D475F">
            <w:rPr>
              <w:sz w:val="24"/>
              <w:szCs w:val="24"/>
            </w:rPr>
            <w:t xml:space="preserve">.  </w:t>
          </w:r>
          <w:r>
            <w:rPr>
              <w:sz w:val="24"/>
              <w:szCs w:val="24"/>
            </w:rPr>
            <w:t>Referencias</w:t>
          </w:r>
          <w:r w:rsidRPr="005D475F">
            <w:rPr>
              <w:sz w:val="24"/>
              <w:szCs w:val="24"/>
            </w:rPr>
            <w:ptab w:relativeTo="margin" w:alignment="right" w:leader="dot"/>
          </w:r>
          <w:r>
            <w:rPr>
              <w:sz w:val="24"/>
              <w:szCs w:val="24"/>
              <w:lang w:val="es-ES"/>
            </w:rPr>
            <w:t>77</w:t>
          </w:r>
        </w:p>
        <w:p w14:paraId="6ED27783" w14:textId="77777777" w:rsidR="000F2E93" w:rsidRPr="005D475F" w:rsidRDefault="000F2E93" w:rsidP="000F2E93">
          <w:pPr>
            <w:pStyle w:val="TDC1"/>
            <w:rPr>
              <w:sz w:val="24"/>
              <w:szCs w:val="24"/>
            </w:rPr>
          </w:pPr>
          <w:r>
            <w:rPr>
              <w:sz w:val="24"/>
              <w:szCs w:val="24"/>
            </w:rPr>
            <w:t>XI</w:t>
          </w:r>
          <w:r w:rsidRPr="005D475F">
            <w:rPr>
              <w:sz w:val="24"/>
              <w:szCs w:val="24"/>
            </w:rPr>
            <w:t xml:space="preserve">. </w:t>
          </w:r>
          <w:r>
            <w:rPr>
              <w:sz w:val="24"/>
              <w:szCs w:val="24"/>
            </w:rPr>
            <w:t>Anexos</w:t>
          </w:r>
          <w:r w:rsidRPr="005D475F">
            <w:rPr>
              <w:sz w:val="24"/>
              <w:szCs w:val="24"/>
            </w:rPr>
            <w:ptab w:relativeTo="margin" w:alignment="right" w:leader="dot"/>
          </w:r>
          <w:r>
            <w:rPr>
              <w:sz w:val="24"/>
              <w:szCs w:val="24"/>
              <w:lang w:val="es-ES"/>
            </w:rPr>
            <w:t>80</w:t>
          </w:r>
        </w:p>
        <w:p w14:paraId="4B10A429" w14:textId="1B3FE20A" w:rsidR="000F2E93" w:rsidRPr="000F2E93" w:rsidRDefault="000F2E93" w:rsidP="000F2E93">
          <w:pPr>
            <w:rPr>
              <w:lang w:val="en-US"/>
            </w:rPr>
          </w:pPr>
        </w:p>
      </w:sdtContent>
    </w:sdt>
    <w:sectPr w:rsidR="000F2E93" w:rsidRPr="000F2E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revisionView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3"/>
    <w:rsid w:val="000F2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E3B2"/>
  <w15:chartTrackingRefBased/>
  <w15:docId w15:val="{C00DD4FA-2695-41BB-A5AF-8DEE77AE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93"/>
    <w:rPr>
      <w:rFonts w:ascii="Calibri" w:eastAsia="Calibri" w:hAnsi="Calibri" w:cs="Calibri"/>
      <w:lang w:eastAsia="es-CO"/>
    </w:rPr>
  </w:style>
  <w:style w:type="paragraph" w:styleId="Ttulo1">
    <w:name w:val="heading 1"/>
    <w:basedOn w:val="Normal"/>
    <w:next w:val="Normal"/>
    <w:link w:val="Ttulo1Car"/>
    <w:uiPriority w:val="9"/>
    <w:qFormat/>
    <w:rsid w:val="000F2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2E93"/>
    <w:rPr>
      <w:rFonts w:asciiTheme="majorHAnsi" w:eastAsiaTheme="majorEastAsia" w:hAnsiTheme="majorHAnsi" w:cstheme="majorBidi"/>
      <w:color w:val="2F5496" w:themeColor="accent1" w:themeShade="BF"/>
      <w:sz w:val="32"/>
      <w:szCs w:val="32"/>
      <w:lang w:eastAsia="es-CO"/>
    </w:rPr>
  </w:style>
  <w:style w:type="paragraph" w:styleId="TtuloTDC">
    <w:name w:val="TOC Heading"/>
    <w:basedOn w:val="Ttulo1"/>
    <w:next w:val="Normal"/>
    <w:uiPriority w:val="39"/>
    <w:unhideWhenUsed/>
    <w:qFormat/>
    <w:rsid w:val="000F2E93"/>
    <w:pPr>
      <w:outlineLvl w:val="9"/>
    </w:pPr>
  </w:style>
  <w:style w:type="paragraph" w:styleId="TDC2">
    <w:name w:val="toc 2"/>
    <w:basedOn w:val="Normal"/>
    <w:next w:val="Normal"/>
    <w:autoRedefine/>
    <w:uiPriority w:val="39"/>
    <w:unhideWhenUsed/>
    <w:rsid w:val="000F2E93"/>
    <w:pPr>
      <w:spacing w:after="100"/>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0F2E93"/>
    <w:pPr>
      <w:spacing w:after="100"/>
    </w:pPr>
    <w:rPr>
      <w:rFonts w:asciiTheme="minorHAnsi" w:eastAsiaTheme="minorEastAsia" w:hAnsiTheme="minorHAnsi" w:cs="Times New Roman"/>
    </w:rPr>
  </w:style>
  <w:style w:type="paragraph" w:styleId="TDC3">
    <w:name w:val="toc 3"/>
    <w:basedOn w:val="Normal"/>
    <w:next w:val="Normal"/>
    <w:autoRedefine/>
    <w:uiPriority w:val="39"/>
    <w:unhideWhenUsed/>
    <w:rsid w:val="000F2E93"/>
    <w:pPr>
      <w:spacing w:after="10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MARTINEZ</dc:creator>
  <cp:keywords/>
  <dc:description/>
  <cp:lastModifiedBy>MILENA MARTINEZ</cp:lastModifiedBy>
  <cp:revision>1</cp:revision>
  <dcterms:created xsi:type="dcterms:W3CDTF">2020-08-24T15:45:00Z</dcterms:created>
  <dcterms:modified xsi:type="dcterms:W3CDTF">2020-08-24T15:51:00Z</dcterms:modified>
</cp:coreProperties>
</file>