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171C4" w14:textId="3F40A8A8" w:rsidR="008B6A67" w:rsidRPr="000B68A0" w:rsidRDefault="008B6A67">
      <w:pPr>
        <w:rPr>
          <w:sz w:val="20"/>
          <w:szCs w:val="20"/>
        </w:rPr>
      </w:pPr>
      <w:r w:rsidRPr="000B68A0">
        <w:rPr>
          <w:b/>
          <w:bCs/>
          <w:sz w:val="20"/>
          <w:szCs w:val="20"/>
        </w:rPr>
        <w:t xml:space="preserve">Anexo </w:t>
      </w:r>
      <w:r w:rsidR="00DA4216" w:rsidRPr="000B68A0">
        <w:rPr>
          <w:b/>
          <w:bCs/>
          <w:sz w:val="20"/>
          <w:szCs w:val="20"/>
        </w:rPr>
        <w:t>2</w:t>
      </w:r>
      <w:r w:rsidRPr="000B68A0">
        <w:rPr>
          <w:sz w:val="20"/>
          <w:szCs w:val="20"/>
        </w:rPr>
        <w:t>. Identificación y descripción de las intervenciones.</w:t>
      </w: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106"/>
        <w:gridCol w:w="2835"/>
        <w:gridCol w:w="3544"/>
        <w:gridCol w:w="2509"/>
      </w:tblGrid>
      <w:tr w:rsidR="008B6A67" w:rsidRPr="000B68A0" w14:paraId="4478CEEE" w14:textId="77777777" w:rsidTr="001F386D">
        <w:tc>
          <w:tcPr>
            <w:tcW w:w="4106" w:type="dxa"/>
          </w:tcPr>
          <w:p w14:paraId="0CF667C3" w14:textId="77777777" w:rsidR="008B6A67" w:rsidRPr="000B68A0" w:rsidRDefault="008B6A67" w:rsidP="001F386D">
            <w:pPr>
              <w:jc w:val="center"/>
              <w:rPr>
                <w:b/>
                <w:bCs/>
                <w:sz w:val="20"/>
                <w:szCs w:val="20"/>
              </w:rPr>
            </w:pPr>
            <w:r w:rsidRPr="000B68A0">
              <w:rPr>
                <w:b/>
                <w:bCs/>
                <w:sz w:val="20"/>
                <w:szCs w:val="20"/>
              </w:rPr>
              <w:t>Intervención</w:t>
            </w:r>
          </w:p>
        </w:tc>
        <w:tc>
          <w:tcPr>
            <w:tcW w:w="2835" w:type="dxa"/>
          </w:tcPr>
          <w:p w14:paraId="63F76B8B" w14:textId="26F56A95" w:rsidR="008B6A67" w:rsidRPr="000B68A0" w:rsidRDefault="008B6A67" w:rsidP="001F386D">
            <w:pPr>
              <w:jc w:val="center"/>
              <w:rPr>
                <w:b/>
                <w:bCs/>
                <w:sz w:val="20"/>
                <w:szCs w:val="20"/>
              </w:rPr>
            </w:pPr>
            <w:r w:rsidRPr="000B68A0">
              <w:rPr>
                <w:b/>
                <w:bCs/>
                <w:sz w:val="20"/>
                <w:szCs w:val="20"/>
              </w:rPr>
              <w:t>Quién</w:t>
            </w:r>
            <w:r w:rsidR="00DA4216" w:rsidRPr="000B68A0">
              <w:rPr>
                <w:b/>
                <w:bCs/>
                <w:sz w:val="20"/>
                <w:szCs w:val="20"/>
              </w:rPr>
              <w:t xml:space="preserve"> </w:t>
            </w:r>
          </w:p>
        </w:tc>
        <w:tc>
          <w:tcPr>
            <w:tcW w:w="3544" w:type="dxa"/>
          </w:tcPr>
          <w:p w14:paraId="25E5AD2E" w14:textId="77777777" w:rsidR="008B6A67" w:rsidRPr="000B68A0" w:rsidRDefault="008B6A67" w:rsidP="001F386D">
            <w:pPr>
              <w:jc w:val="center"/>
              <w:rPr>
                <w:b/>
                <w:bCs/>
                <w:sz w:val="20"/>
                <w:szCs w:val="20"/>
              </w:rPr>
            </w:pPr>
            <w:r w:rsidRPr="000B68A0">
              <w:rPr>
                <w:b/>
                <w:bCs/>
                <w:sz w:val="20"/>
                <w:szCs w:val="20"/>
              </w:rPr>
              <w:t>Cómo</w:t>
            </w:r>
          </w:p>
        </w:tc>
        <w:tc>
          <w:tcPr>
            <w:tcW w:w="2509" w:type="dxa"/>
          </w:tcPr>
          <w:p w14:paraId="773196F3" w14:textId="4BE6D41D" w:rsidR="008B6A67" w:rsidRPr="000B68A0" w:rsidRDefault="008B6A67" w:rsidP="001F386D">
            <w:pPr>
              <w:jc w:val="center"/>
              <w:rPr>
                <w:b/>
                <w:bCs/>
                <w:sz w:val="20"/>
                <w:szCs w:val="20"/>
              </w:rPr>
            </w:pPr>
            <w:r w:rsidRPr="000B68A0">
              <w:rPr>
                <w:b/>
                <w:bCs/>
                <w:sz w:val="20"/>
                <w:szCs w:val="20"/>
              </w:rPr>
              <w:t>Dónde</w:t>
            </w:r>
            <w:r w:rsidR="00DA4216" w:rsidRPr="000B68A0">
              <w:rPr>
                <w:b/>
                <w:bCs/>
                <w:sz w:val="20"/>
                <w:szCs w:val="20"/>
              </w:rPr>
              <w:t xml:space="preserve"> </w:t>
            </w:r>
            <w:r w:rsidR="00DA4216" w:rsidRPr="000B68A0">
              <w:rPr>
                <w:sz w:val="20"/>
                <w:szCs w:val="20"/>
              </w:rPr>
              <w:t>[1]</w:t>
            </w:r>
          </w:p>
        </w:tc>
      </w:tr>
      <w:tr w:rsidR="008B6A67" w:rsidRPr="000B68A0" w14:paraId="1500D19F" w14:textId="77777777" w:rsidTr="001F386D">
        <w:tc>
          <w:tcPr>
            <w:tcW w:w="4106" w:type="dxa"/>
          </w:tcPr>
          <w:p w14:paraId="69A7549A" w14:textId="77777777" w:rsidR="008B6A67" w:rsidRPr="000B68A0" w:rsidRDefault="008B6A67" w:rsidP="001F386D">
            <w:pPr>
              <w:pStyle w:val="Default"/>
              <w:jc w:val="both"/>
              <w:rPr>
                <w:rFonts w:ascii="Times New Roman" w:hAnsi="Times New Roman" w:cs="Times New Roman"/>
                <w:sz w:val="20"/>
                <w:szCs w:val="20"/>
              </w:rPr>
            </w:pPr>
            <w:r w:rsidRPr="000B68A0">
              <w:rPr>
                <w:rFonts w:ascii="Times New Roman" w:hAnsi="Times New Roman" w:cs="Times New Roman"/>
                <w:sz w:val="20"/>
                <w:szCs w:val="20"/>
              </w:rPr>
              <w:t xml:space="preserve">Se sugiere realizar la pletismografía junto con la presión arterial sistólica digital y la presión arterial sistólica en el tobillo </w:t>
            </w:r>
          </w:p>
          <w:p w14:paraId="53659779" w14:textId="77777777" w:rsidR="008B6A67" w:rsidRPr="000B68A0" w:rsidRDefault="008B6A67" w:rsidP="001F386D">
            <w:pPr>
              <w:jc w:val="both"/>
              <w:rPr>
                <w:sz w:val="20"/>
                <w:szCs w:val="20"/>
              </w:rPr>
            </w:pPr>
            <w:r w:rsidRPr="000B68A0">
              <w:rPr>
                <w:sz w:val="20"/>
                <w:szCs w:val="20"/>
              </w:rPr>
              <w:t>(en caso de no contar con la tensión transcutánea de oxígeno)</w:t>
            </w:r>
          </w:p>
          <w:p w14:paraId="7B70DCA3" w14:textId="77777777" w:rsidR="008B6A67" w:rsidRPr="000B68A0" w:rsidRDefault="008B6A67" w:rsidP="001F386D">
            <w:pPr>
              <w:jc w:val="both"/>
              <w:rPr>
                <w:sz w:val="20"/>
                <w:szCs w:val="20"/>
              </w:rPr>
            </w:pPr>
            <w:r w:rsidRPr="000B68A0">
              <w:rPr>
                <w:sz w:val="20"/>
                <w:szCs w:val="20"/>
              </w:rPr>
              <w:t>Para definir el nivel más distal posible de amputación</w:t>
            </w:r>
          </w:p>
        </w:tc>
        <w:tc>
          <w:tcPr>
            <w:tcW w:w="2835" w:type="dxa"/>
          </w:tcPr>
          <w:p w14:paraId="33CD57B2" w14:textId="77777777" w:rsidR="008B6A67" w:rsidRPr="000B68A0" w:rsidRDefault="008B6A67" w:rsidP="001F386D">
            <w:pPr>
              <w:jc w:val="both"/>
              <w:rPr>
                <w:sz w:val="20"/>
                <w:szCs w:val="20"/>
              </w:rPr>
            </w:pPr>
            <w:r w:rsidRPr="000B68A0">
              <w:rPr>
                <w:sz w:val="20"/>
                <w:szCs w:val="20"/>
              </w:rPr>
              <w:t>Médico especialista en cirugía vascular</w:t>
            </w:r>
          </w:p>
        </w:tc>
        <w:tc>
          <w:tcPr>
            <w:tcW w:w="3544" w:type="dxa"/>
          </w:tcPr>
          <w:p w14:paraId="67AA1284" w14:textId="77777777" w:rsidR="008B6A67" w:rsidRPr="000B68A0" w:rsidRDefault="008B6A67" w:rsidP="001F386D">
            <w:pPr>
              <w:pStyle w:val="Default"/>
              <w:jc w:val="both"/>
              <w:rPr>
                <w:rFonts w:ascii="Times New Roman" w:hAnsi="Times New Roman" w:cs="Times New Roman"/>
                <w:sz w:val="20"/>
                <w:szCs w:val="20"/>
              </w:rPr>
            </w:pPr>
            <w:r w:rsidRPr="000B68A0">
              <w:rPr>
                <w:rFonts w:ascii="Times New Roman" w:hAnsi="Times New Roman" w:cs="Times New Roman"/>
                <w:sz w:val="20"/>
                <w:szCs w:val="20"/>
              </w:rPr>
              <w:t xml:space="preserve">Mayores de 16 años con alteraciones en la perfusión del pie que van a ser sometidos a una amputación. </w:t>
            </w:r>
          </w:p>
          <w:p w14:paraId="02953D68" w14:textId="77777777" w:rsidR="008B6A67" w:rsidRPr="000B68A0" w:rsidRDefault="008B6A67" w:rsidP="001F386D">
            <w:pPr>
              <w:jc w:val="both"/>
              <w:rPr>
                <w:sz w:val="20"/>
                <w:szCs w:val="20"/>
              </w:rPr>
            </w:pPr>
          </w:p>
        </w:tc>
        <w:tc>
          <w:tcPr>
            <w:tcW w:w="2509" w:type="dxa"/>
          </w:tcPr>
          <w:p w14:paraId="32615E07" w14:textId="77777777" w:rsidR="008B6A67" w:rsidRPr="000B68A0" w:rsidRDefault="008B6A67" w:rsidP="001F386D">
            <w:pPr>
              <w:jc w:val="both"/>
              <w:rPr>
                <w:sz w:val="20"/>
                <w:szCs w:val="20"/>
                <w:lang w:val="es-MX"/>
              </w:rPr>
            </w:pPr>
            <w:r w:rsidRPr="000B68A0">
              <w:rPr>
                <w:sz w:val="20"/>
                <w:szCs w:val="20"/>
                <w:lang w:val="es-MX"/>
              </w:rPr>
              <w:t xml:space="preserve">Entorno institucional </w:t>
            </w:r>
          </w:p>
          <w:p w14:paraId="5C610291" w14:textId="77777777" w:rsidR="008B6A67" w:rsidRPr="000B68A0" w:rsidRDefault="008B6A67" w:rsidP="001F386D">
            <w:pPr>
              <w:jc w:val="both"/>
              <w:rPr>
                <w:sz w:val="20"/>
                <w:szCs w:val="20"/>
                <w:lang w:val="es-MX"/>
              </w:rPr>
            </w:pPr>
          </w:p>
          <w:p w14:paraId="10AC6539" w14:textId="77777777" w:rsidR="008B6A67" w:rsidRPr="000B68A0" w:rsidRDefault="008B6A67" w:rsidP="001F386D">
            <w:pPr>
              <w:jc w:val="both"/>
              <w:rPr>
                <w:sz w:val="20"/>
                <w:szCs w:val="20"/>
                <w:lang w:val="es-MX"/>
              </w:rPr>
            </w:pPr>
            <w:r w:rsidRPr="000B68A0">
              <w:rPr>
                <w:sz w:val="20"/>
                <w:szCs w:val="20"/>
                <w:lang w:val="es-MX"/>
              </w:rPr>
              <w:t>Ámbito asistencial / Hospitalario</w:t>
            </w:r>
          </w:p>
          <w:p w14:paraId="40B3E871" w14:textId="77777777" w:rsidR="008B6A67" w:rsidRPr="000B68A0" w:rsidRDefault="008B6A67" w:rsidP="001F386D">
            <w:pPr>
              <w:jc w:val="both"/>
              <w:rPr>
                <w:sz w:val="20"/>
                <w:szCs w:val="20"/>
                <w:lang w:val="es-MX"/>
              </w:rPr>
            </w:pPr>
          </w:p>
          <w:p w14:paraId="50E8FB62" w14:textId="77777777" w:rsidR="008B6A67" w:rsidRPr="000B68A0" w:rsidRDefault="008B6A67" w:rsidP="001F386D">
            <w:pPr>
              <w:jc w:val="both"/>
              <w:rPr>
                <w:sz w:val="20"/>
                <w:szCs w:val="20"/>
              </w:rPr>
            </w:pPr>
            <w:r w:rsidRPr="000B68A0">
              <w:rPr>
                <w:sz w:val="20"/>
                <w:szCs w:val="20"/>
                <w:lang w:val="es-MX"/>
              </w:rPr>
              <w:t>Nivel de complejidad: alto</w:t>
            </w:r>
          </w:p>
        </w:tc>
      </w:tr>
      <w:tr w:rsidR="008B6A67" w:rsidRPr="000B68A0" w14:paraId="2EE54928" w14:textId="77777777" w:rsidTr="001F386D">
        <w:tc>
          <w:tcPr>
            <w:tcW w:w="4106" w:type="dxa"/>
          </w:tcPr>
          <w:p w14:paraId="5B766D45" w14:textId="77777777" w:rsidR="008B6A67" w:rsidRPr="000B68A0" w:rsidRDefault="008B6A67" w:rsidP="001F386D">
            <w:pPr>
              <w:pStyle w:val="Default"/>
              <w:jc w:val="both"/>
              <w:rPr>
                <w:rFonts w:ascii="Times New Roman" w:hAnsi="Times New Roman" w:cs="Times New Roman"/>
                <w:sz w:val="20"/>
                <w:szCs w:val="20"/>
              </w:rPr>
            </w:pPr>
            <w:r w:rsidRPr="000B68A0">
              <w:rPr>
                <w:rFonts w:ascii="Times New Roman" w:hAnsi="Times New Roman" w:cs="Times New Roman"/>
                <w:sz w:val="20"/>
                <w:szCs w:val="20"/>
              </w:rPr>
              <w:t>Se sugiere la realización de procedimientos reconstructivos de tejidos blandos, colgajos libres o injertos, para el tratamiento de defectos de cubrimiento de tejidos blandos del muñón de amputación por debajo de la rodilla para conservar esta articulación y mantener un nivel de amputación transtibial</w:t>
            </w:r>
          </w:p>
        </w:tc>
        <w:tc>
          <w:tcPr>
            <w:tcW w:w="2835" w:type="dxa"/>
          </w:tcPr>
          <w:p w14:paraId="694AC5DB" w14:textId="77777777" w:rsidR="008B6A67" w:rsidRPr="000B68A0" w:rsidRDefault="008B6A67" w:rsidP="001F386D">
            <w:pPr>
              <w:pStyle w:val="Default"/>
              <w:jc w:val="both"/>
              <w:rPr>
                <w:rFonts w:ascii="Times New Roman" w:hAnsi="Times New Roman" w:cs="Times New Roman"/>
                <w:sz w:val="20"/>
                <w:szCs w:val="20"/>
              </w:rPr>
            </w:pPr>
            <w:r w:rsidRPr="000B68A0">
              <w:rPr>
                <w:rFonts w:ascii="Times New Roman" w:hAnsi="Times New Roman" w:cs="Times New Roman"/>
                <w:sz w:val="20"/>
                <w:szCs w:val="20"/>
              </w:rPr>
              <w:t xml:space="preserve">La realización de procedimientos reconstructivos de tejidos blandos debe quedar a criterio del cirujano, es necesario que se involucren en la toma de la decisión otras especialidades médico-quirúrgicas como Ortopedia, Cirugía Plástica, Cirugía Vascular, Medicina Física y Rehabilitación e Infectología. </w:t>
            </w:r>
          </w:p>
        </w:tc>
        <w:tc>
          <w:tcPr>
            <w:tcW w:w="3544" w:type="dxa"/>
          </w:tcPr>
          <w:p w14:paraId="749561EF" w14:textId="77777777" w:rsidR="008B6A67" w:rsidRPr="000B68A0" w:rsidRDefault="008B6A67" w:rsidP="001F386D">
            <w:pPr>
              <w:jc w:val="both"/>
              <w:rPr>
                <w:sz w:val="20"/>
                <w:szCs w:val="20"/>
              </w:rPr>
            </w:pPr>
            <w:r w:rsidRPr="000B68A0">
              <w:rPr>
                <w:sz w:val="20"/>
                <w:szCs w:val="20"/>
                <w:lang w:val="es-MX"/>
              </w:rPr>
              <w:t xml:space="preserve">Mayores de 16 años con </w:t>
            </w:r>
            <w:r w:rsidRPr="000B68A0">
              <w:rPr>
                <w:sz w:val="20"/>
                <w:szCs w:val="20"/>
              </w:rPr>
              <w:t>defectos de cubrimiento de tejidos blandos del muñón de amputación (bajo rodilla)</w:t>
            </w:r>
          </w:p>
        </w:tc>
        <w:tc>
          <w:tcPr>
            <w:tcW w:w="2509" w:type="dxa"/>
          </w:tcPr>
          <w:p w14:paraId="21DB05F0" w14:textId="77777777" w:rsidR="008B6A67" w:rsidRPr="000B68A0" w:rsidRDefault="008B6A67" w:rsidP="001F386D">
            <w:pPr>
              <w:jc w:val="both"/>
              <w:rPr>
                <w:sz w:val="20"/>
                <w:szCs w:val="20"/>
                <w:lang w:val="es-MX"/>
              </w:rPr>
            </w:pPr>
            <w:r w:rsidRPr="000B68A0">
              <w:rPr>
                <w:sz w:val="20"/>
                <w:szCs w:val="20"/>
                <w:lang w:val="es-MX"/>
              </w:rPr>
              <w:t xml:space="preserve">Entorno institucional </w:t>
            </w:r>
          </w:p>
          <w:p w14:paraId="6A7F8241" w14:textId="77777777" w:rsidR="008B6A67" w:rsidRPr="000B68A0" w:rsidRDefault="008B6A67" w:rsidP="001F386D">
            <w:pPr>
              <w:jc w:val="both"/>
              <w:rPr>
                <w:sz w:val="20"/>
                <w:szCs w:val="20"/>
                <w:lang w:val="es-MX"/>
              </w:rPr>
            </w:pPr>
          </w:p>
          <w:p w14:paraId="38B4EF0D" w14:textId="77777777" w:rsidR="008B6A67" w:rsidRPr="000B68A0" w:rsidRDefault="008B6A67" w:rsidP="001F386D">
            <w:pPr>
              <w:jc w:val="both"/>
              <w:rPr>
                <w:sz w:val="20"/>
                <w:szCs w:val="20"/>
                <w:lang w:val="es-MX"/>
              </w:rPr>
            </w:pPr>
            <w:r w:rsidRPr="000B68A0">
              <w:rPr>
                <w:sz w:val="20"/>
                <w:szCs w:val="20"/>
                <w:lang w:val="es-MX"/>
              </w:rPr>
              <w:t>Ámbito asistencial / Hospitalario - Quirófano</w:t>
            </w:r>
          </w:p>
          <w:p w14:paraId="10438DBB" w14:textId="77777777" w:rsidR="008B6A67" w:rsidRPr="000B68A0" w:rsidRDefault="008B6A67" w:rsidP="001F386D">
            <w:pPr>
              <w:jc w:val="both"/>
              <w:rPr>
                <w:sz w:val="20"/>
                <w:szCs w:val="20"/>
                <w:highlight w:val="cyan"/>
                <w:lang w:val="es-MX"/>
              </w:rPr>
            </w:pPr>
          </w:p>
          <w:p w14:paraId="0AA107C4" w14:textId="77777777" w:rsidR="008B6A67" w:rsidRPr="000B68A0" w:rsidRDefault="008B6A67" w:rsidP="001F386D">
            <w:pPr>
              <w:jc w:val="both"/>
              <w:rPr>
                <w:sz w:val="20"/>
                <w:szCs w:val="20"/>
                <w:lang w:val="es-MX"/>
              </w:rPr>
            </w:pPr>
            <w:r w:rsidRPr="000B68A0">
              <w:rPr>
                <w:sz w:val="20"/>
                <w:szCs w:val="20"/>
                <w:lang w:val="es-MX"/>
              </w:rPr>
              <w:t>Nivel de complejidad: alto</w:t>
            </w:r>
          </w:p>
          <w:p w14:paraId="5EB3B2F5" w14:textId="77777777" w:rsidR="008B6A67" w:rsidRPr="000B68A0" w:rsidRDefault="008B6A67" w:rsidP="001F386D">
            <w:pPr>
              <w:jc w:val="both"/>
              <w:rPr>
                <w:sz w:val="20"/>
                <w:szCs w:val="20"/>
              </w:rPr>
            </w:pPr>
          </w:p>
        </w:tc>
      </w:tr>
      <w:tr w:rsidR="008B6A67" w:rsidRPr="000B68A0" w14:paraId="3D377737" w14:textId="77777777" w:rsidTr="001F386D">
        <w:tc>
          <w:tcPr>
            <w:tcW w:w="4106" w:type="dxa"/>
          </w:tcPr>
          <w:p w14:paraId="2D344971" w14:textId="77777777" w:rsidR="008B6A67" w:rsidRPr="000B68A0" w:rsidRDefault="008B6A67" w:rsidP="001F386D">
            <w:pPr>
              <w:jc w:val="both"/>
              <w:rPr>
                <w:sz w:val="20"/>
                <w:szCs w:val="20"/>
              </w:rPr>
            </w:pPr>
            <w:r w:rsidRPr="000B68A0">
              <w:rPr>
                <w:sz w:val="20"/>
                <w:szCs w:val="20"/>
              </w:rPr>
              <w:t>Se sugiere realizar la reconstrucción de la extremidad en pacientes con trauma grave del miembro inferior en lugar de amputación para mejorar la función y disminuir los costos</w:t>
            </w:r>
          </w:p>
        </w:tc>
        <w:tc>
          <w:tcPr>
            <w:tcW w:w="2835" w:type="dxa"/>
          </w:tcPr>
          <w:p w14:paraId="49F23995" w14:textId="77777777" w:rsidR="008B6A67" w:rsidRPr="000B68A0" w:rsidRDefault="008B6A67" w:rsidP="001F386D">
            <w:pPr>
              <w:jc w:val="both"/>
              <w:rPr>
                <w:sz w:val="20"/>
                <w:szCs w:val="20"/>
              </w:rPr>
            </w:pPr>
            <w:r w:rsidRPr="000B68A0">
              <w:rPr>
                <w:sz w:val="20"/>
                <w:szCs w:val="20"/>
              </w:rPr>
              <w:t>Médico especialista en cirugía plástica.</w:t>
            </w:r>
          </w:p>
          <w:p w14:paraId="6C97F88B" w14:textId="77777777" w:rsidR="008B6A67" w:rsidRPr="000B68A0" w:rsidRDefault="008B6A67" w:rsidP="001F386D">
            <w:pPr>
              <w:jc w:val="both"/>
              <w:rPr>
                <w:sz w:val="20"/>
                <w:szCs w:val="20"/>
              </w:rPr>
            </w:pPr>
          </w:p>
          <w:p w14:paraId="1D26F086" w14:textId="77777777" w:rsidR="008B6A67" w:rsidRPr="000B68A0" w:rsidRDefault="008B6A67" w:rsidP="001F386D">
            <w:pPr>
              <w:jc w:val="both"/>
              <w:rPr>
                <w:sz w:val="20"/>
                <w:szCs w:val="20"/>
              </w:rPr>
            </w:pPr>
            <w:r w:rsidRPr="000B68A0">
              <w:rPr>
                <w:sz w:val="20"/>
                <w:szCs w:val="20"/>
              </w:rPr>
              <w:t>Otras especialidades medico quirúrgicas como: Ortopedia, Cirugía vascular, Medicina Física y Rehabilitación e Infectología</w:t>
            </w:r>
          </w:p>
        </w:tc>
        <w:tc>
          <w:tcPr>
            <w:tcW w:w="3544" w:type="dxa"/>
          </w:tcPr>
          <w:p w14:paraId="79E5FA40" w14:textId="77777777" w:rsidR="008B6A67" w:rsidRPr="000B68A0" w:rsidRDefault="008B6A67" w:rsidP="001F386D">
            <w:pPr>
              <w:jc w:val="both"/>
              <w:rPr>
                <w:sz w:val="20"/>
                <w:szCs w:val="20"/>
              </w:rPr>
            </w:pPr>
            <w:r w:rsidRPr="000B68A0">
              <w:rPr>
                <w:sz w:val="20"/>
                <w:szCs w:val="20"/>
              </w:rPr>
              <w:t>Mayores de 16 años con trauma grave del miembro inferior</w:t>
            </w:r>
          </w:p>
        </w:tc>
        <w:tc>
          <w:tcPr>
            <w:tcW w:w="2509" w:type="dxa"/>
          </w:tcPr>
          <w:p w14:paraId="06BE6496" w14:textId="77777777" w:rsidR="008B6A67" w:rsidRPr="000B68A0" w:rsidRDefault="008B6A67" w:rsidP="001F386D">
            <w:pPr>
              <w:jc w:val="both"/>
              <w:rPr>
                <w:sz w:val="20"/>
                <w:szCs w:val="20"/>
                <w:lang w:val="es-MX"/>
              </w:rPr>
            </w:pPr>
            <w:r w:rsidRPr="000B68A0">
              <w:rPr>
                <w:sz w:val="20"/>
                <w:szCs w:val="20"/>
                <w:lang w:val="es-MX"/>
              </w:rPr>
              <w:t xml:space="preserve">Entorno institucional </w:t>
            </w:r>
          </w:p>
          <w:p w14:paraId="5125815E" w14:textId="77777777" w:rsidR="008B6A67" w:rsidRPr="000B68A0" w:rsidRDefault="008B6A67" w:rsidP="001F386D">
            <w:pPr>
              <w:jc w:val="both"/>
              <w:rPr>
                <w:sz w:val="20"/>
                <w:szCs w:val="20"/>
                <w:lang w:val="es-MX"/>
              </w:rPr>
            </w:pPr>
          </w:p>
          <w:p w14:paraId="26E0D9CD" w14:textId="77777777" w:rsidR="008B6A67" w:rsidRPr="000B68A0" w:rsidRDefault="008B6A67" w:rsidP="001F386D">
            <w:pPr>
              <w:jc w:val="both"/>
              <w:rPr>
                <w:sz w:val="20"/>
                <w:szCs w:val="20"/>
                <w:lang w:val="es-MX"/>
              </w:rPr>
            </w:pPr>
            <w:r w:rsidRPr="000B68A0">
              <w:rPr>
                <w:sz w:val="20"/>
                <w:szCs w:val="20"/>
                <w:lang w:val="es-MX"/>
              </w:rPr>
              <w:t>Ámbito asistencial / Hospitalario - Quirófano</w:t>
            </w:r>
          </w:p>
          <w:p w14:paraId="1B106178" w14:textId="77777777" w:rsidR="008B6A67" w:rsidRPr="000B68A0" w:rsidRDefault="008B6A67" w:rsidP="001F386D">
            <w:pPr>
              <w:jc w:val="both"/>
              <w:rPr>
                <w:sz w:val="20"/>
                <w:szCs w:val="20"/>
                <w:lang w:val="es-MX"/>
              </w:rPr>
            </w:pPr>
          </w:p>
          <w:p w14:paraId="5E7803D2" w14:textId="77777777" w:rsidR="008B6A67" w:rsidRPr="000B68A0" w:rsidRDefault="008B6A67" w:rsidP="001F386D">
            <w:pPr>
              <w:jc w:val="both"/>
              <w:rPr>
                <w:sz w:val="20"/>
                <w:szCs w:val="20"/>
              </w:rPr>
            </w:pPr>
            <w:r w:rsidRPr="000B68A0">
              <w:rPr>
                <w:sz w:val="20"/>
                <w:szCs w:val="20"/>
                <w:lang w:val="es-MX"/>
              </w:rPr>
              <w:t>Nivel de complejidad: alto</w:t>
            </w:r>
          </w:p>
        </w:tc>
      </w:tr>
      <w:tr w:rsidR="008B6A67" w:rsidRPr="000B68A0" w14:paraId="2ABD0A87" w14:textId="77777777" w:rsidTr="001F386D">
        <w:tc>
          <w:tcPr>
            <w:tcW w:w="4106" w:type="dxa"/>
          </w:tcPr>
          <w:p w14:paraId="13E5505A" w14:textId="77777777" w:rsidR="008B6A67" w:rsidRPr="000B68A0" w:rsidRDefault="008B6A67" w:rsidP="001F386D">
            <w:pPr>
              <w:pStyle w:val="Default"/>
              <w:jc w:val="both"/>
              <w:rPr>
                <w:rFonts w:ascii="Times New Roman" w:hAnsi="Times New Roman" w:cs="Times New Roman"/>
                <w:sz w:val="20"/>
                <w:szCs w:val="20"/>
              </w:rPr>
            </w:pPr>
            <w:r w:rsidRPr="000B68A0">
              <w:rPr>
                <w:rFonts w:ascii="Times New Roman" w:hAnsi="Times New Roman" w:cs="Times New Roman"/>
                <w:sz w:val="20"/>
                <w:szCs w:val="20"/>
              </w:rPr>
              <w:t xml:space="preserve">Se recomienda la amputación en dos tiempos en lugar de la amputación en un solo tiempo con cierre primario, para disminuir el riesgo de infección del muñón, mejorar la cicatrización y acortar el tiempo de hospitalización </w:t>
            </w:r>
          </w:p>
          <w:p w14:paraId="5F48383A" w14:textId="77777777" w:rsidR="008B6A67" w:rsidRPr="000B68A0" w:rsidRDefault="008B6A67" w:rsidP="001F386D">
            <w:pPr>
              <w:pStyle w:val="Default"/>
              <w:jc w:val="both"/>
              <w:rPr>
                <w:rFonts w:ascii="Times New Roman" w:hAnsi="Times New Roman" w:cs="Times New Roman"/>
                <w:sz w:val="20"/>
                <w:szCs w:val="20"/>
              </w:rPr>
            </w:pPr>
          </w:p>
        </w:tc>
        <w:tc>
          <w:tcPr>
            <w:tcW w:w="2835" w:type="dxa"/>
          </w:tcPr>
          <w:p w14:paraId="70A1F75D" w14:textId="77777777" w:rsidR="008B6A67" w:rsidRPr="000B68A0" w:rsidRDefault="008B6A67" w:rsidP="001F386D">
            <w:pPr>
              <w:jc w:val="both"/>
              <w:rPr>
                <w:sz w:val="20"/>
                <w:szCs w:val="20"/>
                <w:lang w:val="es-MX"/>
              </w:rPr>
            </w:pPr>
            <w:r w:rsidRPr="000B68A0">
              <w:rPr>
                <w:sz w:val="20"/>
                <w:szCs w:val="20"/>
                <w:lang w:val="es-MX"/>
              </w:rPr>
              <w:t>Medico ortopedista, cirujano vascular</w:t>
            </w:r>
          </w:p>
          <w:p w14:paraId="109B9303" w14:textId="77777777" w:rsidR="008B6A67" w:rsidRPr="000B68A0" w:rsidRDefault="008B6A67" w:rsidP="001F386D">
            <w:pPr>
              <w:jc w:val="both"/>
              <w:rPr>
                <w:sz w:val="20"/>
                <w:szCs w:val="20"/>
                <w:highlight w:val="yellow"/>
                <w:lang w:val="es-MX"/>
              </w:rPr>
            </w:pPr>
          </w:p>
          <w:p w14:paraId="3B63A70B" w14:textId="77777777" w:rsidR="008B6A67" w:rsidRPr="000B68A0" w:rsidRDefault="008B6A67" w:rsidP="001F386D">
            <w:pPr>
              <w:jc w:val="both"/>
              <w:rPr>
                <w:sz w:val="20"/>
                <w:szCs w:val="20"/>
                <w:lang w:val="es-MX"/>
              </w:rPr>
            </w:pPr>
          </w:p>
        </w:tc>
        <w:tc>
          <w:tcPr>
            <w:tcW w:w="3544" w:type="dxa"/>
          </w:tcPr>
          <w:p w14:paraId="790C1960" w14:textId="77777777" w:rsidR="008B6A67" w:rsidRPr="000B68A0" w:rsidRDefault="008B6A67" w:rsidP="001F386D">
            <w:pPr>
              <w:jc w:val="both"/>
              <w:rPr>
                <w:sz w:val="20"/>
                <w:szCs w:val="20"/>
              </w:rPr>
            </w:pPr>
            <w:r w:rsidRPr="000B68A0">
              <w:rPr>
                <w:sz w:val="20"/>
                <w:szCs w:val="20"/>
              </w:rPr>
              <w:t>Mayores de 16 años que requieren una amputación del miembro inferior secundaria a gangrena húmeda necrotizante e infecciones graves</w:t>
            </w:r>
          </w:p>
        </w:tc>
        <w:tc>
          <w:tcPr>
            <w:tcW w:w="2509" w:type="dxa"/>
          </w:tcPr>
          <w:p w14:paraId="6036638C" w14:textId="77777777" w:rsidR="008B6A67" w:rsidRPr="000B68A0" w:rsidRDefault="008B6A67" w:rsidP="001F386D">
            <w:pPr>
              <w:jc w:val="both"/>
              <w:rPr>
                <w:sz w:val="20"/>
                <w:szCs w:val="20"/>
                <w:lang w:val="es-MX"/>
              </w:rPr>
            </w:pPr>
            <w:r w:rsidRPr="000B68A0">
              <w:rPr>
                <w:sz w:val="20"/>
                <w:szCs w:val="20"/>
                <w:lang w:val="es-MX"/>
              </w:rPr>
              <w:t xml:space="preserve">Entorno institucional </w:t>
            </w:r>
          </w:p>
          <w:p w14:paraId="2195CC73" w14:textId="77777777" w:rsidR="008B6A67" w:rsidRPr="000B68A0" w:rsidRDefault="008B6A67" w:rsidP="001F386D">
            <w:pPr>
              <w:jc w:val="both"/>
              <w:rPr>
                <w:sz w:val="20"/>
                <w:szCs w:val="20"/>
                <w:lang w:val="es-MX"/>
              </w:rPr>
            </w:pPr>
          </w:p>
          <w:p w14:paraId="0AD12269" w14:textId="77777777" w:rsidR="008B6A67" w:rsidRPr="000B68A0" w:rsidRDefault="008B6A67" w:rsidP="001F386D">
            <w:pPr>
              <w:jc w:val="both"/>
              <w:rPr>
                <w:sz w:val="20"/>
                <w:szCs w:val="20"/>
                <w:lang w:val="es-MX"/>
              </w:rPr>
            </w:pPr>
            <w:r w:rsidRPr="000B68A0">
              <w:rPr>
                <w:sz w:val="20"/>
                <w:szCs w:val="20"/>
                <w:lang w:val="es-MX"/>
              </w:rPr>
              <w:t>Ámbito asistencial / Hospitalario - Quirófano</w:t>
            </w:r>
          </w:p>
          <w:p w14:paraId="1421C654" w14:textId="77777777" w:rsidR="008B6A67" w:rsidRPr="000B68A0" w:rsidRDefault="008B6A67" w:rsidP="001F386D">
            <w:pPr>
              <w:jc w:val="both"/>
              <w:rPr>
                <w:sz w:val="20"/>
                <w:szCs w:val="20"/>
                <w:lang w:val="es-MX"/>
              </w:rPr>
            </w:pPr>
          </w:p>
          <w:p w14:paraId="6EC2301F" w14:textId="77777777" w:rsidR="008B6A67" w:rsidRPr="000B68A0" w:rsidRDefault="008B6A67" w:rsidP="001F386D">
            <w:pPr>
              <w:jc w:val="both"/>
              <w:rPr>
                <w:sz w:val="20"/>
                <w:szCs w:val="20"/>
              </w:rPr>
            </w:pPr>
            <w:r w:rsidRPr="000B68A0">
              <w:rPr>
                <w:sz w:val="20"/>
                <w:szCs w:val="20"/>
                <w:lang w:val="es-MX"/>
              </w:rPr>
              <w:t>Nivel de complejidad: mediano y alto</w:t>
            </w:r>
          </w:p>
        </w:tc>
      </w:tr>
      <w:tr w:rsidR="008B6A67" w:rsidRPr="000B68A0" w14:paraId="25262213" w14:textId="77777777" w:rsidTr="001F386D">
        <w:tc>
          <w:tcPr>
            <w:tcW w:w="4106" w:type="dxa"/>
          </w:tcPr>
          <w:p w14:paraId="31499ADC" w14:textId="77777777" w:rsidR="008B6A67" w:rsidRPr="000B68A0" w:rsidRDefault="008B6A67" w:rsidP="001F386D">
            <w:pPr>
              <w:pStyle w:val="Default"/>
              <w:jc w:val="both"/>
              <w:rPr>
                <w:rFonts w:ascii="Times New Roman" w:hAnsi="Times New Roman" w:cs="Times New Roman"/>
                <w:sz w:val="20"/>
                <w:szCs w:val="20"/>
              </w:rPr>
            </w:pPr>
            <w:r w:rsidRPr="000B68A0">
              <w:rPr>
                <w:rFonts w:ascii="Times New Roman" w:hAnsi="Times New Roman" w:cs="Times New Roman"/>
                <w:sz w:val="20"/>
                <w:szCs w:val="20"/>
              </w:rPr>
              <w:t xml:space="preserve">Se sugiere la analgesia epidural perioperatoria, para disminuir el dolor agudo del muñón y del miembro fantasma en el periodo postoperatorio. </w:t>
            </w:r>
          </w:p>
        </w:tc>
        <w:tc>
          <w:tcPr>
            <w:tcW w:w="2835" w:type="dxa"/>
          </w:tcPr>
          <w:p w14:paraId="6FC6BE24" w14:textId="77777777" w:rsidR="008B6A67" w:rsidRPr="000B68A0" w:rsidRDefault="008B6A67" w:rsidP="001F386D">
            <w:pPr>
              <w:jc w:val="both"/>
              <w:rPr>
                <w:sz w:val="20"/>
                <w:szCs w:val="20"/>
              </w:rPr>
            </w:pPr>
            <w:r w:rsidRPr="000B68A0">
              <w:rPr>
                <w:sz w:val="20"/>
                <w:szCs w:val="20"/>
                <w:lang w:val="es-MX"/>
              </w:rPr>
              <w:t>Medico anestesiólogo</w:t>
            </w:r>
          </w:p>
        </w:tc>
        <w:tc>
          <w:tcPr>
            <w:tcW w:w="3544" w:type="dxa"/>
          </w:tcPr>
          <w:p w14:paraId="36794B36" w14:textId="77777777" w:rsidR="008B6A67" w:rsidRPr="000B68A0" w:rsidRDefault="008B6A67" w:rsidP="001F386D">
            <w:pPr>
              <w:jc w:val="both"/>
              <w:rPr>
                <w:sz w:val="20"/>
                <w:szCs w:val="20"/>
              </w:rPr>
            </w:pPr>
            <w:r w:rsidRPr="000B68A0">
              <w:rPr>
                <w:sz w:val="20"/>
                <w:szCs w:val="20"/>
              </w:rPr>
              <w:t>Mayores de 16 años que van a ser amputados de miembros inferiores</w:t>
            </w:r>
          </w:p>
        </w:tc>
        <w:tc>
          <w:tcPr>
            <w:tcW w:w="2509" w:type="dxa"/>
          </w:tcPr>
          <w:p w14:paraId="66473241" w14:textId="77777777" w:rsidR="008B6A67" w:rsidRPr="000B68A0" w:rsidRDefault="008B6A67" w:rsidP="001F386D">
            <w:pPr>
              <w:jc w:val="both"/>
              <w:rPr>
                <w:sz w:val="20"/>
                <w:szCs w:val="20"/>
                <w:lang w:val="es-MX"/>
              </w:rPr>
            </w:pPr>
            <w:r w:rsidRPr="000B68A0">
              <w:rPr>
                <w:sz w:val="20"/>
                <w:szCs w:val="20"/>
                <w:lang w:val="es-MX"/>
              </w:rPr>
              <w:t xml:space="preserve">Entorno institucional </w:t>
            </w:r>
          </w:p>
          <w:p w14:paraId="545FC712" w14:textId="77777777" w:rsidR="008B6A67" w:rsidRPr="000B68A0" w:rsidRDefault="008B6A67" w:rsidP="001F386D">
            <w:pPr>
              <w:jc w:val="both"/>
              <w:rPr>
                <w:sz w:val="20"/>
                <w:szCs w:val="20"/>
                <w:lang w:val="es-MX"/>
              </w:rPr>
            </w:pPr>
          </w:p>
          <w:p w14:paraId="7964E71C" w14:textId="77777777" w:rsidR="008B6A67" w:rsidRPr="000B68A0" w:rsidRDefault="008B6A67" w:rsidP="001F386D">
            <w:pPr>
              <w:jc w:val="both"/>
              <w:rPr>
                <w:sz w:val="20"/>
                <w:szCs w:val="20"/>
                <w:lang w:val="es-MX"/>
              </w:rPr>
            </w:pPr>
            <w:r w:rsidRPr="000B68A0">
              <w:rPr>
                <w:sz w:val="20"/>
                <w:szCs w:val="20"/>
                <w:lang w:val="es-MX"/>
              </w:rPr>
              <w:t>Ámbito asistencial / Hospitalario - Quirófano</w:t>
            </w:r>
          </w:p>
          <w:p w14:paraId="2F031AC1" w14:textId="77777777" w:rsidR="008B6A67" w:rsidRPr="000B68A0" w:rsidRDefault="008B6A67" w:rsidP="001F386D">
            <w:pPr>
              <w:jc w:val="both"/>
              <w:rPr>
                <w:sz w:val="20"/>
                <w:szCs w:val="20"/>
              </w:rPr>
            </w:pPr>
            <w:r w:rsidRPr="000B68A0">
              <w:rPr>
                <w:sz w:val="20"/>
                <w:szCs w:val="20"/>
                <w:lang w:val="es-MX"/>
              </w:rPr>
              <w:lastRenderedPageBreak/>
              <w:t>Nivel de complejidad: mediano y alto</w:t>
            </w:r>
          </w:p>
        </w:tc>
      </w:tr>
      <w:tr w:rsidR="008B6A67" w:rsidRPr="000B68A0" w14:paraId="4AD0579E" w14:textId="77777777" w:rsidTr="001F386D">
        <w:tc>
          <w:tcPr>
            <w:tcW w:w="4106" w:type="dxa"/>
          </w:tcPr>
          <w:p w14:paraId="42F60313" w14:textId="77777777" w:rsidR="008B6A67" w:rsidRPr="000B68A0" w:rsidRDefault="008B6A67" w:rsidP="001F386D">
            <w:pPr>
              <w:pStyle w:val="Default"/>
              <w:jc w:val="both"/>
              <w:rPr>
                <w:rFonts w:ascii="Times New Roman" w:hAnsi="Times New Roman" w:cs="Times New Roman"/>
                <w:sz w:val="20"/>
                <w:szCs w:val="20"/>
              </w:rPr>
            </w:pPr>
            <w:r w:rsidRPr="000B68A0">
              <w:rPr>
                <w:rFonts w:ascii="Times New Roman" w:hAnsi="Times New Roman" w:cs="Times New Roman"/>
                <w:sz w:val="20"/>
                <w:szCs w:val="20"/>
              </w:rPr>
              <w:lastRenderedPageBreak/>
              <w:t>Se recomienda el uso de antibióticos profilácticos, para la prevención de infección del muñón.</w:t>
            </w:r>
          </w:p>
        </w:tc>
        <w:tc>
          <w:tcPr>
            <w:tcW w:w="2835" w:type="dxa"/>
          </w:tcPr>
          <w:p w14:paraId="72E0D760" w14:textId="77777777" w:rsidR="008B6A67" w:rsidRPr="000B68A0" w:rsidRDefault="008B6A67" w:rsidP="001F386D">
            <w:pPr>
              <w:jc w:val="both"/>
              <w:rPr>
                <w:sz w:val="20"/>
                <w:szCs w:val="20"/>
                <w:lang w:val="es-MX"/>
              </w:rPr>
            </w:pPr>
            <w:r w:rsidRPr="000B68A0">
              <w:rPr>
                <w:sz w:val="20"/>
                <w:szCs w:val="20"/>
                <w:lang w:val="es-MX"/>
              </w:rPr>
              <w:t>Medico ortopedista o cirujano vascular</w:t>
            </w:r>
          </w:p>
          <w:p w14:paraId="36B37829" w14:textId="77777777" w:rsidR="008B6A67" w:rsidRPr="000B68A0" w:rsidRDefault="008B6A67" w:rsidP="001F386D">
            <w:pPr>
              <w:jc w:val="both"/>
              <w:rPr>
                <w:sz w:val="20"/>
                <w:szCs w:val="20"/>
              </w:rPr>
            </w:pPr>
          </w:p>
          <w:p w14:paraId="1E158128" w14:textId="77777777" w:rsidR="008B6A67" w:rsidRPr="000B68A0" w:rsidRDefault="008B6A67" w:rsidP="001F386D">
            <w:pPr>
              <w:jc w:val="both"/>
              <w:rPr>
                <w:sz w:val="20"/>
                <w:szCs w:val="20"/>
              </w:rPr>
            </w:pPr>
          </w:p>
        </w:tc>
        <w:tc>
          <w:tcPr>
            <w:tcW w:w="3544" w:type="dxa"/>
          </w:tcPr>
          <w:p w14:paraId="3A08A137" w14:textId="77777777" w:rsidR="008B6A67" w:rsidRPr="000B68A0" w:rsidRDefault="008B6A67" w:rsidP="001F386D">
            <w:pPr>
              <w:jc w:val="both"/>
              <w:rPr>
                <w:sz w:val="20"/>
                <w:szCs w:val="20"/>
              </w:rPr>
            </w:pPr>
            <w:r w:rsidRPr="000B68A0">
              <w:rPr>
                <w:sz w:val="20"/>
                <w:szCs w:val="20"/>
                <w:lang w:val="es-MX"/>
              </w:rPr>
              <w:t xml:space="preserve">Mayores de 16 años </w:t>
            </w:r>
            <w:r w:rsidRPr="000B68A0">
              <w:rPr>
                <w:sz w:val="20"/>
                <w:szCs w:val="20"/>
              </w:rPr>
              <w:t>que requieran una amputación del miembro inferior, por un periodo de tiempo que no exceda las 24 horas después de la amputación.</w:t>
            </w:r>
          </w:p>
          <w:p w14:paraId="781D91F8" w14:textId="77777777" w:rsidR="008B6A67" w:rsidRPr="000B68A0" w:rsidRDefault="008B6A67" w:rsidP="001F386D">
            <w:pPr>
              <w:jc w:val="both"/>
              <w:rPr>
                <w:sz w:val="20"/>
                <w:szCs w:val="20"/>
              </w:rPr>
            </w:pPr>
          </w:p>
          <w:p w14:paraId="2175D2E1" w14:textId="77777777" w:rsidR="008B6A67" w:rsidRPr="000B68A0" w:rsidRDefault="008B6A67" w:rsidP="001F386D">
            <w:pPr>
              <w:jc w:val="both"/>
              <w:rPr>
                <w:sz w:val="20"/>
                <w:szCs w:val="20"/>
              </w:rPr>
            </w:pPr>
            <w:r w:rsidRPr="000B68A0">
              <w:rPr>
                <w:sz w:val="20"/>
                <w:szCs w:val="20"/>
              </w:rPr>
              <w:t>Cefazolina I.V 2 gr, 30 a 60 minutos antes de la incisión quirúrgica, idealmente una sola dosis, pero nunca más de tres dosis o 24 horas</w:t>
            </w:r>
          </w:p>
          <w:p w14:paraId="039704FA" w14:textId="0533D2AA" w:rsidR="008B6A67" w:rsidRPr="000B68A0" w:rsidRDefault="008B6A67" w:rsidP="001F386D">
            <w:pPr>
              <w:pStyle w:val="Default"/>
              <w:jc w:val="both"/>
              <w:rPr>
                <w:rFonts w:ascii="Times New Roman" w:hAnsi="Times New Roman" w:cs="Times New Roman"/>
                <w:sz w:val="20"/>
                <w:szCs w:val="20"/>
              </w:rPr>
            </w:pPr>
          </w:p>
        </w:tc>
        <w:tc>
          <w:tcPr>
            <w:tcW w:w="2509" w:type="dxa"/>
          </w:tcPr>
          <w:p w14:paraId="53A6AAE2" w14:textId="77777777" w:rsidR="008B6A67" w:rsidRPr="000B68A0" w:rsidRDefault="008B6A67" w:rsidP="001F386D">
            <w:pPr>
              <w:jc w:val="both"/>
              <w:rPr>
                <w:sz w:val="20"/>
                <w:szCs w:val="20"/>
                <w:lang w:val="es-MX"/>
              </w:rPr>
            </w:pPr>
            <w:r w:rsidRPr="000B68A0">
              <w:rPr>
                <w:sz w:val="20"/>
                <w:szCs w:val="20"/>
                <w:lang w:val="es-MX"/>
              </w:rPr>
              <w:t xml:space="preserve">Entorno institucional </w:t>
            </w:r>
          </w:p>
          <w:p w14:paraId="3BF6858E" w14:textId="77777777" w:rsidR="008B6A67" w:rsidRPr="000B68A0" w:rsidRDefault="008B6A67" w:rsidP="001F386D">
            <w:pPr>
              <w:jc w:val="both"/>
              <w:rPr>
                <w:sz w:val="20"/>
                <w:szCs w:val="20"/>
                <w:lang w:val="es-MX"/>
              </w:rPr>
            </w:pPr>
          </w:p>
          <w:p w14:paraId="7B6E702C" w14:textId="77777777" w:rsidR="008B6A67" w:rsidRPr="000B68A0" w:rsidRDefault="008B6A67" w:rsidP="001F386D">
            <w:pPr>
              <w:jc w:val="both"/>
              <w:rPr>
                <w:sz w:val="20"/>
                <w:szCs w:val="20"/>
                <w:lang w:val="es-MX"/>
              </w:rPr>
            </w:pPr>
            <w:r w:rsidRPr="000B68A0">
              <w:rPr>
                <w:sz w:val="20"/>
                <w:szCs w:val="20"/>
                <w:lang w:val="es-MX"/>
              </w:rPr>
              <w:t xml:space="preserve">Ámbito asistencial / Hospitalario </w:t>
            </w:r>
          </w:p>
          <w:p w14:paraId="56D25526" w14:textId="77777777" w:rsidR="008B6A67" w:rsidRPr="000B68A0" w:rsidRDefault="008B6A67" w:rsidP="001F386D">
            <w:pPr>
              <w:jc w:val="both"/>
              <w:rPr>
                <w:sz w:val="20"/>
                <w:szCs w:val="20"/>
                <w:highlight w:val="cyan"/>
                <w:lang w:val="es-MX"/>
              </w:rPr>
            </w:pPr>
          </w:p>
          <w:p w14:paraId="5E1974BC" w14:textId="77777777" w:rsidR="008B6A67" w:rsidRPr="000B68A0" w:rsidRDefault="008B6A67" w:rsidP="001F386D">
            <w:pPr>
              <w:jc w:val="both"/>
              <w:rPr>
                <w:sz w:val="20"/>
                <w:szCs w:val="20"/>
                <w:lang w:val="es-MX"/>
              </w:rPr>
            </w:pPr>
            <w:r w:rsidRPr="000B68A0">
              <w:rPr>
                <w:sz w:val="20"/>
                <w:szCs w:val="20"/>
                <w:lang w:val="es-MX"/>
              </w:rPr>
              <w:t>Nivel de complejidad: mediano y alto</w:t>
            </w:r>
          </w:p>
          <w:p w14:paraId="11A039A6" w14:textId="77777777" w:rsidR="008B6A67" w:rsidRPr="000B68A0" w:rsidRDefault="008B6A67" w:rsidP="001F386D">
            <w:pPr>
              <w:jc w:val="both"/>
              <w:rPr>
                <w:sz w:val="20"/>
                <w:szCs w:val="20"/>
              </w:rPr>
            </w:pPr>
          </w:p>
        </w:tc>
      </w:tr>
      <w:tr w:rsidR="008B6A67" w:rsidRPr="000B68A0" w14:paraId="59F2D53B" w14:textId="77777777" w:rsidTr="001F386D">
        <w:tc>
          <w:tcPr>
            <w:tcW w:w="4106" w:type="dxa"/>
          </w:tcPr>
          <w:p w14:paraId="35BE18B9" w14:textId="77777777" w:rsidR="008B6A67" w:rsidRPr="000B68A0" w:rsidRDefault="008B6A67" w:rsidP="001F386D">
            <w:pPr>
              <w:jc w:val="both"/>
              <w:rPr>
                <w:sz w:val="20"/>
                <w:szCs w:val="20"/>
              </w:rPr>
            </w:pPr>
            <w:r w:rsidRPr="000B68A0">
              <w:rPr>
                <w:sz w:val="20"/>
                <w:szCs w:val="20"/>
              </w:rPr>
              <w:t>Se sugiere la amputación del mediopié o retropié en pacientes que tengan afectados dos o más rayos por causas isquémicas o por diabetes, para disminuir la frecuencia de reintervención para subir el nivel de la amputación</w:t>
            </w:r>
          </w:p>
        </w:tc>
        <w:tc>
          <w:tcPr>
            <w:tcW w:w="2835" w:type="dxa"/>
          </w:tcPr>
          <w:p w14:paraId="58C74041" w14:textId="77777777" w:rsidR="008B6A67" w:rsidRPr="000B68A0" w:rsidRDefault="008B6A67" w:rsidP="001F386D">
            <w:pPr>
              <w:jc w:val="both"/>
              <w:rPr>
                <w:sz w:val="20"/>
                <w:szCs w:val="20"/>
                <w:lang w:val="es-MX"/>
              </w:rPr>
            </w:pPr>
            <w:r w:rsidRPr="000B68A0">
              <w:rPr>
                <w:sz w:val="20"/>
                <w:szCs w:val="20"/>
                <w:lang w:val="es-MX"/>
              </w:rPr>
              <w:t>Medico ortopedista o cirujano vascular</w:t>
            </w:r>
          </w:p>
          <w:p w14:paraId="6EF8EFA7" w14:textId="77777777" w:rsidR="008B6A67" w:rsidRPr="000B68A0" w:rsidRDefault="008B6A67" w:rsidP="001F386D">
            <w:pPr>
              <w:jc w:val="both"/>
              <w:rPr>
                <w:sz w:val="20"/>
                <w:szCs w:val="20"/>
              </w:rPr>
            </w:pPr>
          </w:p>
          <w:p w14:paraId="5F0EC50A" w14:textId="77777777" w:rsidR="008B6A67" w:rsidRPr="000B68A0" w:rsidRDefault="008B6A67" w:rsidP="001F386D">
            <w:pPr>
              <w:jc w:val="both"/>
              <w:rPr>
                <w:sz w:val="20"/>
                <w:szCs w:val="20"/>
              </w:rPr>
            </w:pPr>
          </w:p>
        </w:tc>
        <w:tc>
          <w:tcPr>
            <w:tcW w:w="3544" w:type="dxa"/>
          </w:tcPr>
          <w:p w14:paraId="54A9F5B6" w14:textId="77777777" w:rsidR="008B6A67" w:rsidRPr="000B68A0" w:rsidRDefault="008B6A67" w:rsidP="001F386D">
            <w:pPr>
              <w:jc w:val="both"/>
              <w:rPr>
                <w:sz w:val="20"/>
                <w:szCs w:val="20"/>
              </w:rPr>
            </w:pPr>
            <w:r w:rsidRPr="000B68A0">
              <w:rPr>
                <w:sz w:val="20"/>
                <w:szCs w:val="20"/>
              </w:rPr>
              <w:t>Mayores de 16 años que tengan afectados dos o más rayos por causas isquémicas o por diabetes, para disminuir la frecuencia de reintervención para subir el nivel de la amputación</w:t>
            </w:r>
          </w:p>
        </w:tc>
        <w:tc>
          <w:tcPr>
            <w:tcW w:w="2509" w:type="dxa"/>
          </w:tcPr>
          <w:p w14:paraId="1744223C" w14:textId="77777777" w:rsidR="008B6A67" w:rsidRPr="000B68A0" w:rsidRDefault="008B6A67" w:rsidP="001F386D">
            <w:pPr>
              <w:jc w:val="both"/>
              <w:rPr>
                <w:sz w:val="20"/>
                <w:szCs w:val="20"/>
                <w:lang w:val="es-MX"/>
              </w:rPr>
            </w:pPr>
            <w:r w:rsidRPr="000B68A0">
              <w:rPr>
                <w:sz w:val="20"/>
                <w:szCs w:val="20"/>
                <w:lang w:val="es-MX"/>
              </w:rPr>
              <w:t xml:space="preserve">Entorno institucional </w:t>
            </w:r>
          </w:p>
          <w:p w14:paraId="2BE2067B" w14:textId="77777777" w:rsidR="008B6A67" w:rsidRPr="000B68A0" w:rsidRDefault="008B6A67" w:rsidP="001F386D">
            <w:pPr>
              <w:jc w:val="both"/>
              <w:rPr>
                <w:sz w:val="20"/>
                <w:szCs w:val="20"/>
                <w:lang w:val="es-MX"/>
              </w:rPr>
            </w:pPr>
          </w:p>
          <w:p w14:paraId="191F5662" w14:textId="77777777" w:rsidR="008B6A67" w:rsidRPr="000B68A0" w:rsidRDefault="008B6A67" w:rsidP="001F386D">
            <w:pPr>
              <w:jc w:val="both"/>
              <w:rPr>
                <w:sz w:val="20"/>
                <w:szCs w:val="20"/>
                <w:lang w:val="es-MX"/>
              </w:rPr>
            </w:pPr>
            <w:r w:rsidRPr="000B68A0">
              <w:rPr>
                <w:sz w:val="20"/>
                <w:szCs w:val="20"/>
                <w:lang w:val="es-MX"/>
              </w:rPr>
              <w:t>Ámbito asistencial / Hospitalario - Quirófano</w:t>
            </w:r>
          </w:p>
          <w:p w14:paraId="62419BD5" w14:textId="77777777" w:rsidR="008B6A67" w:rsidRPr="000B68A0" w:rsidRDefault="008B6A67" w:rsidP="001F386D">
            <w:pPr>
              <w:jc w:val="both"/>
              <w:rPr>
                <w:sz w:val="20"/>
                <w:szCs w:val="20"/>
                <w:lang w:val="es-MX"/>
              </w:rPr>
            </w:pPr>
          </w:p>
          <w:p w14:paraId="0A0416FE" w14:textId="77777777" w:rsidR="008B6A67" w:rsidRPr="000B68A0" w:rsidRDefault="008B6A67" w:rsidP="001F386D">
            <w:pPr>
              <w:jc w:val="both"/>
              <w:rPr>
                <w:sz w:val="20"/>
                <w:szCs w:val="20"/>
              </w:rPr>
            </w:pPr>
            <w:r w:rsidRPr="000B68A0">
              <w:rPr>
                <w:sz w:val="20"/>
                <w:szCs w:val="20"/>
                <w:lang w:val="es-MX"/>
              </w:rPr>
              <w:t>Nivel de complejidad: mediano y alto</w:t>
            </w:r>
          </w:p>
        </w:tc>
      </w:tr>
      <w:tr w:rsidR="008B6A67" w:rsidRPr="000B68A0" w14:paraId="6216E6BD" w14:textId="77777777" w:rsidTr="001F386D">
        <w:tc>
          <w:tcPr>
            <w:tcW w:w="4106" w:type="dxa"/>
          </w:tcPr>
          <w:p w14:paraId="53EB12CC" w14:textId="77777777" w:rsidR="008B6A67" w:rsidRPr="000B68A0" w:rsidRDefault="008B6A67" w:rsidP="001F386D">
            <w:pPr>
              <w:jc w:val="both"/>
              <w:rPr>
                <w:sz w:val="20"/>
                <w:szCs w:val="20"/>
              </w:rPr>
            </w:pPr>
            <w:r w:rsidRPr="000B68A0">
              <w:rPr>
                <w:sz w:val="20"/>
                <w:szCs w:val="20"/>
              </w:rPr>
              <w:t>Se sugiere la realización de una amputación transfemoral en lugar de desarticulación de la rodilla en los pacientes que requieren una amputación del miembro inferior y no son candidatos a una por debajo de la rodilla, para disminuir las infecciones del muñón, mejorar la satisfacción cosmética con la prótesis, disminuir el dolor en el muñón de amputación y la necesidad de reamputación</w:t>
            </w:r>
          </w:p>
        </w:tc>
        <w:tc>
          <w:tcPr>
            <w:tcW w:w="2835" w:type="dxa"/>
          </w:tcPr>
          <w:p w14:paraId="7C3CF831" w14:textId="77777777" w:rsidR="008B6A67" w:rsidRPr="000B68A0" w:rsidRDefault="008B6A67" w:rsidP="001F386D">
            <w:pPr>
              <w:jc w:val="both"/>
              <w:rPr>
                <w:sz w:val="20"/>
                <w:szCs w:val="20"/>
                <w:lang w:val="es-MX"/>
              </w:rPr>
            </w:pPr>
            <w:r w:rsidRPr="000B68A0">
              <w:rPr>
                <w:sz w:val="20"/>
                <w:szCs w:val="20"/>
                <w:lang w:val="es-MX"/>
              </w:rPr>
              <w:t>Medico ortopedista o cirujano vascular</w:t>
            </w:r>
          </w:p>
          <w:p w14:paraId="4A0A7912" w14:textId="77777777" w:rsidR="008B6A67" w:rsidRPr="000B68A0" w:rsidRDefault="008B6A67" w:rsidP="001F386D">
            <w:pPr>
              <w:jc w:val="both"/>
              <w:rPr>
                <w:sz w:val="20"/>
                <w:szCs w:val="20"/>
              </w:rPr>
            </w:pPr>
          </w:p>
          <w:p w14:paraId="0ED37864" w14:textId="77777777" w:rsidR="008B6A67" w:rsidRPr="000B68A0" w:rsidRDefault="008B6A67" w:rsidP="001F386D">
            <w:pPr>
              <w:jc w:val="both"/>
              <w:rPr>
                <w:sz w:val="20"/>
                <w:szCs w:val="20"/>
              </w:rPr>
            </w:pPr>
          </w:p>
        </w:tc>
        <w:tc>
          <w:tcPr>
            <w:tcW w:w="3544" w:type="dxa"/>
          </w:tcPr>
          <w:p w14:paraId="61BE476D" w14:textId="77777777" w:rsidR="008B6A67" w:rsidRPr="000B68A0" w:rsidRDefault="008B6A67" w:rsidP="001F386D">
            <w:pPr>
              <w:jc w:val="both"/>
              <w:rPr>
                <w:sz w:val="20"/>
                <w:szCs w:val="20"/>
              </w:rPr>
            </w:pPr>
            <w:r w:rsidRPr="000B68A0">
              <w:rPr>
                <w:sz w:val="20"/>
                <w:szCs w:val="20"/>
              </w:rPr>
              <w:t>Mayores de 16 años que requieren una amputación del miembro inferior y no son candidatos a una por debajo de la rodilla</w:t>
            </w:r>
          </w:p>
        </w:tc>
        <w:tc>
          <w:tcPr>
            <w:tcW w:w="2509" w:type="dxa"/>
          </w:tcPr>
          <w:p w14:paraId="5BC71C27" w14:textId="77777777" w:rsidR="008B6A67" w:rsidRPr="000B68A0" w:rsidRDefault="008B6A67" w:rsidP="001F386D">
            <w:pPr>
              <w:jc w:val="both"/>
              <w:rPr>
                <w:sz w:val="20"/>
                <w:szCs w:val="20"/>
                <w:lang w:val="es-MX"/>
              </w:rPr>
            </w:pPr>
            <w:r w:rsidRPr="000B68A0">
              <w:rPr>
                <w:sz w:val="20"/>
                <w:szCs w:val="20"/>
                <w:lang w:val="es-MX"/>
              </w:rPr>
              <w:t xml:space="preserve">Entorno institucional </w:t>
            </w:r>
          </w:p>
          <w:p w14:paraId="008FF22B" w14:textId="77777777" w:rsidR="008B6A67" w:rsidRPr="000B68A0" w:rsidRDefault="008B6A67" w:rsidP="001F386D">
            <w:pPr>
              <w:jc w:val="both"/>
              <w:rPr>
                <w:sz w:val="20"/>
                <w:szCs w:val="20"/>
                <w:lang w:val="es-MX"/>
              </w:rPr>
            </w:pPr>
          </w:p>
          <w:p w14:paraId="2D4A019C" w14:textId="77777777" w:rsidR="008B6A67" w:rsidRPr="000B68A0" w:rsidRDefault="008B6A67" w:rsidP="001F386D">
            <w:pPr>
              <w:jc w:val="both"/>
              <w:rPr>
                <w:sz w:val="20"/>
                <w:szCs w:val="20"/>
                <w:lang w:val="es-MX"/>
              </w:rPr>
            </w:pPr>
            <w:r w:rsidRPr="000B68A0">
              <w:rPr>
                <w:sz w:val="20"/>
                <w:szCs w:val="20"/>
                <w:lang w:val="es-MX"/>
              </w:rPr>
              <w:t>Ámbito asistencial / Hospitalario - Quirófano</w:t>
            </w:r>
          </w:p>
          <w:p w14:paraId="0B2C9B0A" w14:textId="77777777" w:rsidR="008B6A67" w:rsidRPr="000B68A0" w:rsidRDefault="008B6A67" w:rsidP="001F386D">
            <w:pPr>
              <w:jc w:val="both"/>
              <w:rPr>
                <w:sz w:val="20"/>
                <w:szCs w:val="20"/>
                <w:lang w:val="es-MX"/>
              </w:rPr>
            </w:pPr>
          </w:p>
          <w:p w14:paraId="494473AF" w14:textId="77777777" w:rsidR="008B6A67" w:rsidRPr="000B68A0" w:rsidRDefault="008B6A67" w:rsidP="001F386D">
            <w:pPr>
              <w:jc w:val="both"/>
              <w:rPr>
                <w:sz w:val="20"/>
                <w:szCs w:val="20"/>
              </w:rPr>
            </w:pPr>
            <w:r w:rsidRPr="000B68A0">
              <w:rPr>
                <w:sz w:val="20"/>
                <w:szCs w:val="20"/>
                <w:lang w:val="es-MX"/>
              </w:rPr>
              <w:t>Nivel de complejidad: mediano y alto</w:t>
            </w:r>
          </w:p>
        </w:tc>
      </w:tr>
      <w:tr w:rsidR="008B6A67" w:rsidRPr="000B68A0" w14:paraId="63D1D6DB" w14:textId="77777777" w:rsidTr="001F386D">
        <w:tc>
          <w:tcPr>
            <w:tcW w:w="4106" w:type="dxa"/>
          </w:tcPr>
          <w:p w14:paraId="239EC0DF" w14:textId="77777777" w:rsidR="008B6A67" w:rsidRPr="000B68A0" w:rsidRDefault="008B6A67" w:rsidP="001F386D">
            <w:pPr>
              <w:pStyle w:val="Default"/>
              <w:jc w:val="both"/>
              <w:rPr>
                <w:rFonts w:ascii="Times New Roman" w:hAnsi="Times New Roman" w:cs="Times New Roman"/>
                <w:sz w:val="20"/>
                <w:szCs w:val="20"/>
              </w:rPr>
            </w:pPr>
            <w:r w:rsidRPr="000B68A0">
              <w:rPr>
                <w:rFonts w:ascii="Times New Roman" w:hAnsi="Times New Roman" w:cs="Times New Roman"/>
                <w:sz w:val="20"/>
                <w:szCs w:val="20"/>
              </w:rPr>
              <w:t xml:space="preserve">Se recomienda la realización de miodesis en el muñón de amputación, para permitir un adecuado balance de las fuerzas musculares en el muñón de amputación y mejorar su estabilidad dentro de la prótesis. </w:t>
            </w:r>
          </w:p>
        </w:tc>
        <w:tc>
          <w:tcPr>
            <w:tcW w:w="2835" w:type="dxa"/>
          </w:tcPr>
          <w:p w14:paraId="1C59E72F" w14:textId="77777777" w:rsidR="008B6A67" w:rsidRPr="000B68A0" w:rsidRDefault="008B6A67" w:rsidP="001F386D">
            <w:pPr>
              <w:jc w:val="both"/>
              <w:rPr>
                <w:sz w:val="20"/>
                <w:szCs w:val="20"/>
                <w:lang w:val="es-MX"/>
              </w:rPr>
            </w:pPr>
            <w:r w:rsidRPr="000B68A0">
              <w:rPr>
                <w:sz w:val="20"/>
                <w:szCs w:val="20"/>
                <w:lang w:val="es-MX"/>
              </w:rPr>
              <w:t>Medico ortopedista o cirujano vascular</w:t>
            </w:r>
          </w:p>
          <w:p w14:paraId="4006A415" w14:textId="77777777" w:rsidR="008B6A67" w:rsidRPr="000B68A0" w:rsidRDefault="008B6A67" w:rsidP="001F386D">
            <w:pPr>
              <w:jc w:val="both"/>
              <w:rPr>
                <w:sz w:val="20"/>
                <w:szCs w:val="20"/>
              </w:rPr>
            </w:pPr>
          </w:p>
          <w:p w14:paraId="59D18156" w14:textId="77777777" w:rsidR="008B6A67" w:rsidRPr="000B68A0" w:rsidRDefault="008B6A67" w:rsidP="001F386D">
            <w:pPr>
              <w:jc w:val="both"/>
              <w:rPr>
                <w:sz w:val="20"/>
                <w:szCs w:val="20"/>
              </w:rPr>
            </w:pPr>
          </w:p>
        </w:tc>
        <w:tc>
          <w:tcPr>
            <w:tcW w:w="3544" w:type="dxa"/>
          </w:tcPr>
          <w:p w14:paraId="555B9390" w14:textId="77777777" w:rsidR="008B6A67" w:rsidRPr="000B68A0" w:rsidRDefault="008B6A67" w:rsidP="001F386D">
            <w:pPr>
              <w:jc w:val="both"/>
              <w:rPr>
                <w:sz w:val="20"/>
                <w:szCs w:val="20"/>
              </w:rPr>
            </w:pPr>
            <w:r w:rsidRPr="000B68A0">
              <w:rPr>
                <w:sz w:val="20"/>
                <w:szCs w:val="20"/>
              </w:rPr>
              <w:t>Mayores de 16 años que requieran una amputación transfemoral por etiología traumática o vascular</w:t>
            </w:r>
          </w:p>
        </w:tc>
        <w:tc>
          <w:tcPr>
            <w:tcW w:w="2509" w:type="dxa"/>
          </w:tcPr>
          <w:p w14:paraId="3538D48E" w14:textId="77777777" w:rsidR="008B6A67" w:rsidRPr="000B68A0" w:rsidRDefault="008B6A67" w:rsidP="001F386D">
            <w:pPr>
              <w:jc w:val="both"/>
              <w:rPr>
                <w:sz w:val="20"/>
                <w:szCs w:val="20"/>
                <w:lang w:val="es-MX"/>
              </w:rPr>
            </w:pPr>
            <w:r w:rsidRPr="000B68A0">
              <w:rPr>
                <w:sz w:val="20"/>
                <w:szCs w:val="20"/>
                <w:lang w:val="es-MX"/>
              </w:rPr>
              <w:t xml:space="preserve">Entorno institucional </w:t>
            </w:r>
          </w:p>
          <w:p w14:paraId="603F0BDF" w14:textId="77777777" w:rsidR="008B6A67" w:rsidRPr="000B68A0" w:rsidRDefault="008B6A67" w:rsidP="001F386D">
            <w:pPr>
              <w:jc w:val="both"/>
              <w:rPr>
                <w:sz w:val="20"/>
                <w:szCs w:val="20"/>
                <w:lang w:val="es-MX"/>
              </w:rPr>
            </w:pPr>
          </w:p>
          <w:p w14:paraId="6DB7645E" w14:textId="77777777" w:rsidR="008B6A67" w:rsidRPr="000B68A0" w:rsidRDefault="008B6A67" w:rsidP="001F386D">
            <w:pPr>
              <w:jc w:val="both"/>
              <w:rPr>
                <w:sz w:val="20"/>
                <w:szCs w:val="20"/>
                <w:lang w:val="es-MX"/>
              </w:rPr>
            </w:pPr>
            <w:r w:rsidRPr="000B68A0">
              <w:rPr>
                <w:sz w:val="20"/>
                <w:szCs w:val="20"/>
                <w:lang w:val="es-MX"/>
              </w:rPr>
              <w:t>Ámbito asistencial / Hospitalario - Quirófano</w:t>
            </w:r>
          </w:p>
          <w:p w14:paraId="2F925BBE" w14:textId="77777777" w:rsidR="008B6A67" w:rsidRPr="000B68A0" w:rsidRDefault="008B6A67" w:rsidP="001F386D">
            <w:pPr>
              <w:jc w:val="both"/>
              <w:rPr>
                <w:sz w:val="20"/>
                <w:szCs w:val="20"/>
                <w:lang w:val="es-MX"/>
              </w:rPr>
            </w:pPr>
          </w:p>
          <w:p w14:paraId="1CD64997" w14:textId="77777777" w:rsidR="008B6A67" w:rsidRPr="000B68A0" w:rsidRDefault="008B6A67" w:rsidP="001F386D">
            <w:pPr>
              <w:jc w:val="both"/>
              <w:rPr>
                <w:sz w:val="20"/>
                <w:szCs w:val="20"/>
              </w:rPr>
            </w:pPr>
            <w:r w:rsidRPr="000B68A0">
              <w:rPr>
                <w:sz w:val="20"/>
                <w:szCs w:val="20"/>
                <w:lang w:val="es-MX"/>
              </w:rPr>
              <w:t>Nivel de complejidad: mediano y alto</w:t>
            </w:r>
          </w:p>
        </w:tc>
      </w:tr>
      <w:tr w:rsidR="008B6A67" w:rsidRPr="000B68A0" w14:paraId="23754362" w14:textId="77777777" w:rsidTr="001F386D">
        <w:tc>
          <w:tcPr>
            <w:tcW w:w="4106" w:type="dxa"/>
          </w:tcPr>
          <w:p w14:paraId="042C87D3" w14:textId="77777777" w:rsidR="008B6A67" w:rsidRPr="000B68A0" w:rsidRDefault="008B6A67" w:rsidP="001F386D">
            <w:pPr>
              <w:jc w:val="both"/>
              <w:rPr>
                <w:sz w:val="20"/>
                <w:szCs w:val="20"/>
              </w:rPr>
            </w:pPr>
            <w:r w:rsidRPr="000B68A0">
              <w:rPr>
                <w:sz w:val="20"/>
                <w:szCs w:val="20"/>
              </w:rPr>
              <w:t xml:space="preserve">Se recomienda al realizar una amputación transfemoral obtener un muñón óseo de por lo menos el 57% del fémur contralateral, para aumentar la velocidad y evitar la asimetría del patrón de la marcha secundario a alteraciones </w:t>
            </w:r>
            <w:r w:rsidRPr="000B68A0">
              <w:rPr>
                <w:sz w:val="20"/>
                <w:szCs w:val="20"/>
              </w:rPr>
              <w:lastRenderedPageBreak/>
              <w:t>compensatorias en la inclinación del tronco o de la pelvis</w:t>
            </w:r>
          </w:p>
        </w:tc>
        <w:tc>
          <w:tcPr>
            <w:tcW w:w="2835" w:type="dxa"/>
          </w:tcPr>
          <w:p w14:paraId="3B634B39" w14:textId="77777777" w:rsidR="008B6A67" w:rsidRPr="000B68A0" w:rsidRDefault="008B6A67" w:rsidP="001F386D">
            <w:pPr>
              <w:jc w:val="both"/>
              <w:rPr>
                <w:sz w:val="20"/>
                <w:szCs w:val="20"/>
                <w:lang w:val="es-MX"/>
              </w:rPr>
            </w:pPr>
            <w:r w:rsidRPr="000B68A0">
              <w:rPr>
                <w:sz w:val="20"/>
                <w:szCs w:val="20"/>
                <w:lang w:val="es-MX"/>
              </w:rPr>
              <w:lastRenderedPageBreak/>
              <w:t>Medico ortopedista o cirujano vascular</w:t>
            </w:r>
          </w:p>
          <w:p w14:paraId="6B498B91" w14:textId="77777777" w:rsidR="008B6A67" w:rsidRPr="000B68A0" w:rsidRDefault="008B6A67" w:rsidP="001F386D">
            <w:pPr>
              <w:jc w:val="both"/>
              <w:rPr>
                <w:sz w:val="20"/>
                <w:szCs w:val="20"/>
              </w:rPr>
            </w:pPr>
          </w:p>
          <w:p w14:paraId="7F7C2CE9" w14:textId="77777777" w:rsidR="008B6A67" w:rsidRPr="000B68A0" w:rsidRDefault="008B6A67" w:rsidP="001F386D">
            <w:pPr>
              <w:jc w:val="both"/>
              <w:rPr>
                <w:sz w:val="20"/>
                <w:szCs w:val="20"/>
              </w:rPr>
            </w:pPr>
          </w:p>
        </w:tc>
        <w:tc>
          <w:tcPr>
            <w:tcW w:w="3544" w:type="dxa"/>
          </w:tcPr>
          <w:p w14:paraId="59D3F4EF" w14:textId="77777777" w:rsidR="008B6A67" w:rsidRPr="000B68A0" w:rsidRDefault="008B6A67" w:rsidP="001F386D">
            <w:pPr>
              <w:jc w:val="both"/>
              <w:rPr>
                <w:sz w:val="20"/>
                <w:szCs w:val="20"/>
              </w:rPr>
            </w:pPr>
            <w:r w:rsidRPr="000B68A0">
              <w:rPr>
                <w:sz w:val="20"/>
                <w:szCs w:val="20"/>
              </w:rPr>
              <w:t>Mayores de 16 años que requieren una amputación transfemoral por causas traumáticas, isquémicas o por diabetes</w:t>
            </w:r>
          </w:p>
        </w:tc>
        <w:tc>
          <w:tcPr>
            <w:tcW w:w="2509" w:type="dxa"/>
          </w:tcPr>
          <w:p w14:paraId="33684C44" w14:textId="77777777" w:rsidR="008B6A67" w:rsidRPr="000B68A0" w:rsidRDefault="008B6A67" w:rsidP="001F386D">
            <w:pPr>
              <w:jc w:val="both"/>
              <w:rPr>
                <w:sz w:val="20"/>
                <w:szCs w:val="20"/>
                <w:lang w:val="es-MX"/>
              </w:rPr>
            </w:pPr>
            <w:r w:rsidRPr="000B68A0">
              <w:rPr>
                <w:sz w:val="20"/>
                <w:szCs w:val="20"/>
                <w:lang w:val="es-MX"/>
              </w:rPr>
              <w:t xml:space="preserve">Entorno institucional </w:t>
            </w:r>
          </w:p>
          <w:p w14:paraId="4342A591" w14:textId="77777777" w:rsidR="008B6A67" w:rsidRPr="000B68A0" w:rsidRDefault="008B6A67" w:rsidP="001F386D">
            <w:pPr>
              <w:jc w:val="both"/>
              <w:rPr>
                <w:sz w:val="20"/>
                <w:szCs w:val="20"/>
                <w:lang w:val="es-MX"/>
              </w:rPr>
            </w:pPr>
          </w:p>
          <w:p w14:paraId="6ED695D9" w14:textId="77777777" w:rsidR="008B6A67" w:rsidRPr="000B68A0" w:rsidRDefault="008B6A67" w:rsidP="001F386D">
            <w:pPr>
              <w:jc w:val="both"/>
              <w:rPr>
                <w:sz w:val="20"/>
                <w:szCs w:val="20"/>
                <w:lang w:val="es-MX"/>
              </w:rPr>
            </w:pPr>
            <w:r w:rsidRPr="000B68A0">
              <w:rPr>
                <w:sz w:val="20"/>
                <w:szCs w:val="20"/>
                <w:lang w:val="es-MX"/>
              </w:rPr>
              <w:t>Ámbito asistencial / Hospitalario - Quirófano</w:t>
            </w:r>
          </w:p>
          <w:p w14:paraId="393F8E6F" w14:textId="77777777" w:rsidR="008B6A67" w:rsidRPr="000B68A0" w:rsidRDefault="008B6A67" w:rsidP="001F386D">
            <w:pPr>
              <w:jc w:val="both"/>
              <w:rPr>
                <w:sz w:val="20"/>
                <w:szCs w:val="20"/>
                <w:lang w:val="es-MX"/>
              </w:rPr>
            </w:pPr>
          </w:p>
          <w:p w14:paraId="564801AE" w14:textId="77777777" w:rsidR="008B6A67" w:rsidRPr="000B68A0" w:rsidRDefault="008B6A67" w:rsidP="001F386D">
            <w:pPr>
              <w:jc w:val="both"/>
              <w:rPr>
                <w:sz w:val="20"/>
                <w:szCs w:val="20"/>
              </w:rPr>
            </w:pPr>
            <w:r w:rsidRPr="000B68A0">
              <w:rPr>
                <w:sz w:val="20"/>
                <w:szCs w:val="20"/>
                <w:lang w:val="es-MX"/>
              </w:rPr>
              <w:lastRenderedPageBreak/>
              <w:t>Nivel de complejidad: mediano y alto</w:t>
            </w:r>
          </w:p>
        </w:tc>
      </w:tr>
      <w:tr w:rsidR="008B6A67" w:rsidRPr="000B68A0" w14:paraId="67405E75" w14:textId="77777777" w:rsidTr="001F386D">
        <w:tc>
          <w:tcPr>
            <w:tcW w:w="4106" w:type="dxa"/>
          </w:tcPr>
          <w:p w14:paraId="64A6D1E7" w14:textId="77777777" w:rsidR="008B6A67" w:rsidRPr="000B68A0" w:rsidRDefault="008B6A67" w:rsidP="001F386D">
            <w:pPr>
              <w:jc w:val="both"/>
              <w:rPr>
                <w:sz w:val="20"/>
                <w:szCs w:val="20"/>
              </w:rPr>
            </w:pPr>
            <w:r w:rsidRPr="000B68A0">
              <w:rPr>
                <w:sz w:val="20"/>
                <w:szCs w:val="20"/>
              </w:rPr>
              <w:lastRenderedPageBreak/>
              <w:t>No se sugiere, de forma rutinaria, el uso de sistemas cerrados de drenaje por succión después del cierre definitivo en pacientes que requieran una amputación del miembro inferior, para disminuir el riesgo de infección y necesidad de cirugías adicionales por hematomas o seromas</w:t>
            </w:r>
          </w:p>
        </w:tc>
        <w:tc>
          <w:tcPr>
            <w:tcW w:w="2835" w:type="dxa"/>
          </w:tcPr>
          <w:p w14:paraId="6ECF79CF" w14:textId="77777777" w:rsidR="008B6A67" w:rsidRPr="000B68A0" w:rsidRDefault="008B6A67" w:rsidP="001F386D">
            <w:pPr>
              <w:jc w:val="both"/>
              <w:rPr>
                <w:sz w:val="20"/>
                <w:szCs w:val="20"/>
                <w:lang w:val="es-MX"/>
              </w:rPr>
            </w:pPr>
            <w:r w:rsidRPr="000B68A0">
              <w:rPr>
                <w:sz w:val="20"/>
                <w:szCs w:val="20"/>
                <w:lang w:val="es-MX"/>
              </w:rPr>
              <w:t>Medico ortopedista o cirujano vascular</w:t>
            </w:r>
          </w:p>
          <w:p w14:paraId="2880F3CF" w14:textId="77777777" w:rsidR="008B6A67" w:rsidRPr="000B68A0" w:rsidRDefault="008B6A67" w:rsidP="001F386D">
            <w:pPr>
              <w:jc w:val="both"/>
              <w:rPr>
                <w:sz w:val="20"/>
                <w:szCs w:val="20"/>
              </w:rPr>
            </w:pPr>
          </w:p>
        </w:tc>
        <w:tc>
          <w:tcPr>
            <w:tcW w:w="3544" w:type="dxa"/>
          </w:tcPr>
          <w:p w14:paraId="76161E8B" w14:textId="77777777" w:rsidR="008B6A67" w:rsidRPr="000B68A0" w:rsidRDefault="008B6A67" w:rsidP="001F386D">
            <w:pPr>
              <w:jc w:val="both"/>
              <w:rPr>
                <w:sz w:val="20"/>
                <w:szCs w:val="20"/>
              </w:rPr>
            </w:pPr>
            <w:r w:rsidRPr="000B68A0">
              <w:rPr>
                <w:sz w:val="20"/>
                <w:szCs w:val="20"/>
              </w:rPr>
              <w:t>Mayores de 16 años que requieran una amputación del miembro inferior por causas traumáticas, isquémicas o por diabetes</w:t>
            </w:r>
          </w:p>
        </w:tc>
        <w:tc>
          <w:tcPr>
            <w:tcW w:w="2509" w:type="dxa"/>
          </w:tcPr>
          <w:p w14:paraId="499EAC3D" w14:textId="77777777" w:rsidR="008B6A67" w:rsidRPr="000B68A0" w:rsidRDefault="008B6A67" w:rsidP="001F386D">
            <w:pPr>
              <w:jc w:val="both"/>
              <w:rPr>
                <w:sz w:val="20"/>
                <w:szCs w:val="20"/>
                <w:lang w:val="es-MX"/>
              </w:rPr>
            </w:pPr>
            <w:r w:rsidRPr="000B68A0">
              <w:rPr>
                <w:sz w:val="20"/>
                <w:szCs w:val="20"/>
                <w:lang w:val="es-MX"/>
              </w:rPr>
              <w:t xml:space="preserve">Entorno institucional </w:t>
            </w:r>
          </w:p>
          <w:p w14:paraId="67426FCF" w14:textId="77777777" w:rsidR="008B6A67" w:rsidRPr="000B68A0" w:rsidRDefault="008B6A67" w:rsidP="001F386D">
            <w:pPr>
              <w:jc w:val="both"/>
              <w:rPr>
                <w:sz w:val="20"/>
                <w:szCs w:val="20"/>
                <w:lang w:val="es-MX"/>
              </w:rPr>
            </w:pPr>
          </w:p>
          <w:p w14:paraId="7AC83542" w14:textId="77777777" w:rsidR="008B6A67" w:rsidRPr="000B68A0" w:rsidRDefault="008B6A67" w:rsidP="001F386D">
            <w:pPr>
              <w:jc w:val="both"/>
              <w:rPr>
                <w:sz w:val="20"/>
                <w:szCs w:val="20"/>
                <w:lang w:val="es-MX"/>
              </w:rPr>
            </w:pPr>
            <w:r w:rsidRPr="000B68A0">
              <w:rPr>
                <w:sz w:val="20"/>
                <w:szCs w:val="20"/>
                <w:lang w:val="es-MX"/>
              </w:rPr>
              <w:t>Ámbito asistencial / Hospitalario - Quirófano</w:t>
            </w:r>
          </w:p>
          <w:p w14:paraId="6DB015BE" w14:textId="77777777" w:rsidR="008B6A67" w:rsidRPr="000B68A0" w:rsidRDefault="008B6A67" w:rsidP="001F386D">
            <w:pPr>
              <w:jc w:val="both"/>
              <w:rPr>
                <w:sz w:val="20"/>
                <w:szCs w:val="20"/>
                <w:lang w:val="es-MX"/>
              </w:rPr>
            </w:pPr>
          </w:p>
          <w:p w14:paraId="173F021A" w14:textId="77777777" w:rsidR="008B6A67" w:rsidRPr="000B68A0" w:rsidRDefault="008B6A67" w:rsidP="001F386D">
            <w:pPr>
              <w:jc w:val="both"/>
              <w:rPr>
                <w:sz w:val="20"/>
                <w:szCs w:val="20"/>
              </w:rPr>
            </w:pPr>
            <w:r w:rsidRPr="000B68A0">
              <w:rPr>
                <w:sz w:val="20"/>
                <w:szCs w:val="20"/>
                <w:lang w:val="es-MX"/>
              </w:rPr>
              <w:t>Nivel de complejidad: mediano y alto</w:t>
            </w:r>
          </w:p>
        </w:tc>
      </w:tr>
      <w:tr w:rsidR="008B6A67" w:rsidRPr="000B68A0" w14:paraId="3535BE7A" w14:textId="77777777" w:rsidTr="001F386D">
        <w:tc>
          <w:tcPr>
            <w:tcW w:w="4106" w:type="dxa"/>
          </w:tcPr>
          <w:p w14:paraId="2B74A57E" w14:textId="77777777" w:rsidR="008B6A67" w:rsidRPr="000B68A0" w:rsidRDefault="008B6A67" w:rsidP="001F386D">
            <w:pPr>
              <w:pStyle w:val="Default"/>
              <w:jc w:val="both"/>
              <w:rPr>
                <w:rFonts w:ascii="Times New Roman" w:hAnsi="Times New Roman" w:cs="Times New Roman"/>
                <w:sz w:val="20"/>
                <w:szCs w:val="20"/>
              </w:rPr>
            </w:pPr>
            <w:r w:rsidRPr="000B68A0">
              <w:rPr>
                <w:rFonts w:ascii="Times New Roman" w:hAnsi="Times New Roman" w:cs="Times New Roman"/>
                <w:sz w:val="20"/>
                <w:szCs w:val="20"/>
              </w:rPr>
              <w:t xml:space="preserve">Tratamiento farmacológico para el tratamiento del dolor neuropático. </w:t>
            </w:r>
          </w:p>
          <w:p w14:paraId="34FD9755" w14:textId="77777777" w:rsidR="008B6A67" w:rsidRPr="000B68A0" w:rsidRDefault="008B6A67" w:rsidP="001F386D">
            <w:pPr>
              <w:pStyle w:val="Default"/>
              <w:jc w:val="both"/>
              <w:rPr>
                <w:rFonts w:ascii="Times New Roman" w:hAnsi="Times New Roman" w:cs="Times New Roman"/>
                <w:sz w:val="20"/>
                <w:szCs w:val="20"/>
                <w:lang w:val="es-MX"/>
              </w:rPr>
            </w:pPr>
            <w:r w:rsidRPr="000B68A0">
              <w:rPr>
                <w:rFonts w:ascii="Times New Roman" w:hAnsi="Times New Roman" w:cs="Times New Roman"/>
                <w:sz w:val="20"/>
                <w:szCs w:val="20"/>
              </w:rPr>
              <w:t>Se recomienda en primer lugar la pregabalina seguida de gabapentina, amitriptilina y duloxetina como monoterapia</w:t>
            </w:r>
          </w:p>
        </w:tc>
        <w:tc>
          <w:tcPr>
            <w:tcW w:w="2835" w:type="dxa"/>
          </w:tcPr>
          <w:p w14:paraId="7FA3796F" w14:textId="77777777" w:rsidR="008B6A67" w:rsidRPr="000B68A0" w:rsidRDefault="008B6A67" w:rsidP="001F386D">
            <w:pPr>
              <w:jc w:val="both"/>
              <w:rPr>
                <w:sz w:val="20"/>
                <w:szCs w:val="20"/>
              </w:rPr>
            </w:pPr>
            <w:r w:rsidRPr="000B68A0">
              <w:rPr>
                <w:sz w:val="20"/>
                <w:szCs w:val="20"/>
                <w:lang w:val="es-MX"/>
              </w:rPr>
              <w:t>Medico ortopedista, cirujano vascular, fisiatra.</w:t>
            </w:r>
          </w:p>
        </w:tc>
        <w:tc>
          <w:tcPr>
            <w:tcW w:w="3544" w:type="dxa"/>
          </w:tcPr>
          <w:p w14:paraId="3D768432" w14:textId="77777777" w:rsidR="008B6A67" w:rsidRPr="000B68A0" w:rsidRDefault="008B6A67" w:rsidP="001F386D">
            <w:pPr>
              <w:jc w:val="both"/>
              <w:rPr>
                <w:sz w:val="20"/>
                <w:szCs w:val="20"/>
                <w:lang w:val="es-MX"/>
              </w:rPr>
            </w:pPr>
            <w:r w:rsidRPr="000B68A0">
              <w:rPr>
                <w:sz w:val="20"/>
                <w:szCs w:val="20"/>
              </w:rPr>
              <w:t>Mayores de 16 años, amputados por causas traumáticas, vasculares o por diabetes para mejorar el dolor neuropático.</w:t>
            </w:r>
          </w:p>
        </w:tc>
        <w:tc>
          <w:tcPr>
            <w:tcW w:w="2509" w:type="dxa"/>
          </w:tcPr>
          <w:p w14:paraId="06BA4929" w14:textId="77777777" w:rsidR="008B6A67" w:rsidRPr="000B68A0" w:rsidRDefault="008B6A67" w:rsidP="001F386D">
            <w:pPr>
              <w:jc w:val="both"/>
              <w:rPr>
                <w:sz w:val="20"/>
                <w:szCs w:val="20"/>
                <w:lang w:val="es-MX"/>
              </w:rPr>
            </w:pPr>
            <w:r w:rsidRPr="000B68A0">
              <w:rPr>
                <w:sz w:val="20"/>
                <w:szCs w:val="20"/>
                <w:lang w:val="es-MX"/>
              </w:rPr>
              <w:t xml:space="preserve">Entorno institucional </w:t>
            </w:r>
          </w:p>
          <w:p w14:paraId="339558F3" w14:textId="77777777" w:rsidR="008B6A67" w:rsidRPr="000B68A0" w:rsidRDefault="008B6A67" w:rsidP="001F386D">
            <w:pPr>
              <w:jc w:val="both"/>
              <w:rPr>
                <w:sz w:val="20"/>
                <w:szCs w:val="20"/>
                <w:lang w:val="es-MX"/>
              </w:rPr>
            </w:pPr>
          </w:p>
          <w:p w14:paraId="03823ED1" w14:textId="77777777" w:rsidR="008B6A67" w:rsidRPr="000B68A0" w:rsidRDefault="008B6A67" w:rsidP="001F386D">
            <w:pPr>
              <w:jc w:val="both"/>
              <w:rPr>
                <w:sz w:val="20"/>
                <w:szCs w:val="20"/>
                <w:lang w:val="es-MX"/>
              </w:rPr>
            </w:pPr>
            <w:r w:rsidRPr="000B68A0">
              <w:rPr>
                <w:sz w:val="20"/>
                <w:szCs w:val="20"/>
                <w:lang w:val="es-MX"/>
              </w:rPr>
              <w:t xml:space="preserve">Ámbito asistencial / </w:t>
            </w:r>
          </w:p>
          <w:p w14:paraId="36B097EA" w14:textId="77777777" w:rsidR="008B6A67" w:rsidRPr="000B68A0" w:rsidRDefault="008B6A67" w:rsidP="001F386D">
            <w:pPr>
              <w:jc w:val="both"/>
              <w:rPr>
                <w:sz w:val="20"/>
                <w:szCs w:val="20"/>
                <w:lang w:val="es-MX"/>
              </w:rPr>
            </w:pPr>
            <w:r w:rsidRPr="000B68A0">
              <w:rPr>
                <w:sz w:val="20"/>
                <w:szCs w:val="20"/>
                <w:lang w:val="es-MX"/>
              </w:rPr>
              <w:t>Hospitalario y/o ambulatorio</w:t>
            </w:r>
          </w:p>
          <w:p w14:paraId="2FC0CA7E" w14:textId="77777777" w:rsidR="008B6A67" w:rsidRPr="000B68A0" w:rsidRDefault="008B6A67" w:rsidP="001F386D">
            <w:pPr>
              <w:ind w:left="360"/>
              <w:jc w:val="both"/>
              <w:rPr>
                <w:sz w:val="20"/>
                <w:szCs w:val="20"/>
                <w:lang w:val="es-MX"/>
              </w:rPr>
            </w:pPr>
          </w:p>
          <w:p w14:paraId="12251F7D" w14:textId="77777777" w:rsidR="008B6A67" w:rsidRPr="000B68A0" w:rsidRDefault="008B6A67" w:rsidP="001F386D">
            <w:pPr>
              <w:jc w:val="both"/>
              <w:rPr>
                <w:sz w:val="20"/>
                <w:szCs w:val="20"/>
                <w:lang w:val="es-MX"/>
              </w:rPr>
            </w:pPr>
            <w:r w:rsidRPr="000B68A0">
              <w:rPr>
                <w:sz w:val="20"/>
                <w:szCs w:val="20"/>
                <w:lang w:val="es-MX"/>
              </w:rPr>
              <w:t>Nivel de complejidad: mediano y alto</w:t>
            </w:r>
          </w:p>
        </w:tc>
      </w:tr>
      <w:tr w:rsidR="008B6A67" w:rsidRPr="000B68A0" w14:paraId="33CCC8CB" w14:textId="77777777" w:rsidTr="001F386D">
        <w:tc>
          <w:tcPr>
            <w:tcW w:w="4106" w:type="dxa"/>
          </w:tcPr>
          <w:p w14:paraId="69D90D68" w14:textId="77777777" w:rsidR="008B6A67" w:rsidRPr="000B68A0" w:rsidRDefault="008B6A67" w:rsidP="001F386D">
            <w:pPr>
              <w:jc w:val="both"/>
              <w:rPr>
                <w:sz w:val="20"/>
                <w:szCs w:val="20"/>
              </w:rPr>
            </w:pPr>
            <w:r w:rsidRPr="000B68A0">
              <w:rPr>
                <w:sz w:val="20"/>
                <w:szCs w:val="20"/>
              </w:rPr>
              <w:t>Se sugiere el uso de una prótesis inmediata postoperatoria para mejorar la remodelación del muñón, facilitar la adaptación protésica, el funcionamiento y disminuir el tiempo para la adaptación protésica definitiva</w:t>
            </w:r>
          </w:p>
        </w:tc>
        <w:tc>
          <w:tcPr>
            <w:tcW w:w="2835" w:type="dxa"/>
          </w:tcPr>
          <w:p w14:paraId="46E44CBC" w14:textId="77777777" w:rsidR="008B6A67" w:rsidRPr="000B68A0" w:rsidRDefault="008B6A67" w:rsidP="001F386D">
            <w:pPr>
              <w:jc w:val="both"/>
              <w:rPr>
                <w:sz w:val="20"/>
                <w:szCs w:val="20"/>
                <w:lang w:val="es-MX"/>
              </w:rPr>
            </w:pPr>
            <w:r w:rsidRPr="000B68A0">
              <w:rPr>
                <w:sz w:val="20"/>
                <w:szCs w:val="20"/>
                <w:lang w:val="es-MX"/>
              </w:rPr>
              <w:t xml:space="preserve">Médico fisiatra </w:t>
            </w:r>
          </w:p>
        </w:tc>
        <w:tc>
          <w:tcPr>
            <w:tcW w:w="3544" w:type="dxa"/>
          </w:tcPr>
          <w:p w14:paraId="3F60AF19" w14:textId="77777777" w:rsidR="008B6A67" w:rsidRPr="000B68A0" w:rsidRDefault="008B6A67" w:rsidP="001F386D">
            <w:pPr>
              <w:jc w:val="both"/>
              <w:rPr>
                <w:sz w:val="20"/>
                <w:szCs w:val="20"/>
              </w:rPr>
            </w:pPr>
            <w:r w:rsidRPr="000B68A0">
              <w:rPr>
                <w:sz w:val="20"/>
                <w:szCs w:val="20"/>
              </w:rPr>
              <w:t>Mayores de 16 años amputados de miembros inferiores por causas traumáticas y vasculares</w:t>
            </w:r>
          </w:p>
        </w:tc>
        <w:tc>
          <w:tcPr>
            <w:tcW w:w="2509" w:type="dxa"/>
          </w:tcPr>
          <w:p w14:paraId="7B2A3403" w14:textId="77777777" w:rsidR="008B6A67" w:rsidRPr="000B68A0" w:rsidRDefault="008B6A67" w:rsidP="001F386D">
            <w:pPr>
              <w:jc w:val="both"/>
              <w:rPr>
                <w:sz w:val="20"/>
                <w:szCs w:val="20"/>
                <w:lang w:val="es-MX"/>
              </w:rPr>
            </w:pPr>
            <w:r w:rsidRPr="000B68A0">
              <w:rPr>
                <w:sz w:val="20"/>
                <w:szCs w:val="20"/>
                <w:lang w:val="es-MX"/>
              </w:rPr>
              <w:t xml:space="preserve">Entorno institucional </w:t>
            </w:r>
          </w:p>
          <w:p w14:paraId="1D1A4071" w14:textId="77777777" w:rsidR="008B6A67" w:rsidRPr="000B68A0" w:rsidRDefault="008B6A67" w:rsidP="001F386D">
            <w:pPr>
              <w:jc w:val="both"/>
              <w:rPr>
                <w:sz w:val="20"/>
                <w:szCs w:val="20"/>
                <w:lang w:val="es-MX"/>
              </w:rPr>
            </w:pPr>
          </w:p>
          <w:p w14:paraId="1326F184" w14:textId="77777777" w:rsidR="008B6A67" w:rsidRPr="000B68A0" w:rsidRDefault="008B6A67" w:rsidP="001F386D">
            <w:pPr>
              <w:jc w:val="both"/>
              <w:rPr>
                <w:sz w:val="20"/>
                <w:szCs w:val="20"/>
                <w:lang w:val="es-MX"/>
              </w:rPr>
            </w:pPr>
            <w:r w:rsidRPr="000B68A0">
              <w:rPr>
                <w:sz w:val="20"/>
                <w:szCs w:val="20"/>
                <w:lang w:val="es-MX"/>
              </w:rPr>
              <w:t xml:space="preserve">Ámbito asistencial / Hospitalario </w:t>
            </w:r>
          </w:p>
          <w:p w14:paraId="580C0CD9" w14:textId="77777777" w:rsidR="008B6A67" w:rsidRPr="000B68A0" w:rsidRDefault="008B6A67" w:rsidP="001F386D">
            <w:pPr>
              <w:jc w:val="both"/>
              <w:rPr>
                <w:sz w:val="20"/>
                <w:szCs w:val="20"/>
                <w:highlight w:val="cyan"/>
                <w:lang w:val="es-MX"/>
              </w:rPr>
            </w:pPr>
          </w:p>
          <w:p w14:paraId="6155CE00" w14:textId="77777777" w:rsidR="008B6A67" w:rsidRPr="000B68A0" w:rsidRDefault="008B6A67" w:rsidP="001F386D">
            <w:pPr>
              <w:jc w:val="both"/>
              <w:rPr>
                <w:sz w:val="20"/>
                <w:szCs w:val="20"/>
              </w:rPr>
            </w:pPr>
            <w:r w:rsidRPr="000B68A0">
              <w:rPr>
                <w:sz w:val="20"/>
                <w:szCs w:val="20"/>
                <w:lang w:val="es-MX"/>
              </w:rPr>
              <w:t>Nivel de complejidad: mediano y alto</w:t>
            </w:r>
          </w:p>
        </w:tc>
      </w:tr>
      <w:tr w:rsidR="008B6A67" w:rsidRPr="000B68A0" w14:paraId="4D4611C4" w14:textId="77777777" w:rsidTr="001F386D">
        <w:tc>
          <w:tcPr>
            <w:tcW w:w="4106" w:type="dxa"/>
          </w:tcPr>
          <w:p w14:paraId="523FD1B6" w14:textId="77777777" w:rsidR="008B6A67" w:rsidRPr="000B68A0" w:rsidRDefault="008B6A67" w:rsidP="001F386D">
            <w:pPr>
              <w:jc w:val="both"/>
              <w:rPr>
                <w:sz w:val="20"/>
                <w:szCs w:val="20"/>
              </w:rPr>
            </w:pPr>
            <w:r w:rsidRPr="000B68A0">
              <w:rPr>
                <w:sz w:val="20"/>
                <w:szCs w:val="20"/>
              </w:rPr>
              <w:t>Se recomienda en las personas con amputación por encima o debajo de la rodilla, la adaptación de un pie tipo SACH, para mejorar la función de la marcha</w:t>
            </w:r>
          </w:p>
          <w:p w14:paraId="755D1545" w14:textId="77777777" w:rsidR="008B6A67" w:rsidRPr="000B68A0" w:rsidRDefault="008B6A67" w:rsidP="001F386D">
            <w:pPr>
              <w:jc w:val="both"/>
              <w:rPr>
                <w:sz w:val="20"/>
                <w:szCs w:val="20"/>
              </w:rPr>
            </w:pPr>
            <w:r w:rsidRPr="000B68A0">
              <w:rPr>
                <w:sz w:val="20"/>
                <w:szCs w:val="20"/>
              </w:rPr>
              <w:t>En pacientes adultos mayores con nivel funcional K1 que hayan utilizado previamente un pie tipo SACH podría evaluarse la posibilidad de adaptación de un pie articulado</w:t>
            </w:r>
          </w:p>
        </w:tc>
        <w:tc>
          <w:tcPr>
            <w:tcW w:w="2835" w:type="dxa"/>
          </w:tcPr>
          <w:p w14:paraId="0F05F653" w14:textId="77777777" w:rsidR="008B6A67" w:rsidRPr="000B68A0" w:rsidRDefault="008B6A67" w:rsidP="001F386D">
            <w:pPr>
              <w:jc w:val="both"/>
              <w:rPr>
                <w:sz w:val="20"/>
                <w:szCs w:val="20"/>
              </w:rPr>
            </w:pPr>
            <w:r w:rsidRPr="000B68A0">
              <w:rPr>
                <w:sz w:val="20"/>
                <w:szCs w:val="20"/>
                <w:lang w:val="es-MX"/>
              </w:rPr>
              <w:t>Médico fisiatra</w:t>
            </w:r>
          </w:p>
        </w:tc>
        <w:tc>
          <w:tcPr>
            <w:tcW w:w="3544" w:type="dxa"/>
          </w:tcPr>
          <w:p w14:paraId="72C7842C" w14:textId="77777777" w:rsidR="008B6A67" w:rsidRPr="000B68A0" w:rsidRDefault="008B6A67" w:rsidP="001F386D">
            <w:pPr>
              <w:jc w:val="both"/>
              <w:rPr>
                <w:sz w:val="20"/>
                <w:szCs w:val="20"/>
              </w:rPr>
            </w:pPr>
            <w:r w:rsidRPr="000B68A0">
              <w:rPr>
                <w:sz w:val="20"/>
                <w:szCs w:val="20"/>
              </w:rPr>
              <w:t>Mayores de 16 años, con amputación por encima o debajo de la rodilla y un nivel esperado de actividad bajo (K1)</w:t>
            </w:r>
          </w:p>
          <w:p w14:paraId="6B268AC3" w14:textId="77777777" w:rsidR="008B6A67" w:rsidRPr="000B68A0" w:rsidRDefault="008B6A67" w:rsidP="001F386D">
            <w:pPr>
              <w:jc w:val="both"/>
              <w:rPr>
                <w:sz w:val="20"/>
                <w:szCs w:val="20"/>
              </w:rPr>
            </w:pPr>
          </w:p>
          <w:p w14:paraId="40A64191" w14:textId="77777777" w:rsidR="008B6A67" w:rsidRPr="000B68A0" w:rsidRDefault="008B6A67" w:rsidP="001F386D">
            <w:pPr>
              <w:jc w:val="both"/>
              <w:rPr>
                <w:sz w:val="20"/>
                <w:szCs w:val="20"/>
              </w:rPr>
            </w:pPr>
          </w:p>
        </w:tc>
        <w:tc>
          <w:tcPr>
            <w:tcW w:w="2509" w:type="dxa"/>
          </w:tcPr>
          <w:p w14:paraId="452E32B7" w14:textId="77777777" w:rsidR="008B6A67" w:rsidRPr="000B68A0" w:rsidRDefault="008B6A67" w:rsidP="001F386D">
            <w:pPr>
              <w:jc w:val="both"/>
              <w:rPr>
                <w:sz w:val="20"/>
                <w:szCs w:val="20"/>
                <w:lang w:val="es-MX"/>
              </w:rPr>
            </w:pPr>
            <w:r w:rsidRPr="000B68A0">
              <w:rPr>
                <w:sz w:val="20"/>
                <w:szCs w:val="20"/>
                <w:lang w:val="es-MX"/>
              </w:rPr>
              <w:t xml:space="preserve">Entorno institucional </w:t>
            </w:r>
          </w:p>
          <w:p w14:paraId="185C648F" w14:textId="77777777" w:rsidR="008B6A67" w:rsidRPr="000B68A0" w:rsidRDefault="008B6A67" w:rsidP="001F386D">
            <w:pPr>
              <w:jc w:val="both"/>
              <w:rPr>
                <w:sz w:val="20"/>
                <w:szCs w:val="20"/>
                <w:lang w:val="es-MX"/>
              </w:rPr>
            </w:pPr>
          </w:p>
          <w:p w14:paraId="2B8A7FC4" w14:textId="77777777" w:rsidR="008B6A67" w:rsidRPr="000B68A0" w:rsidRDefault="008B6A67" w:rsidP="001F386D">
            <w:pPr>
              <w:jc w:val="both"/>
              <w:rPr>
                <w:sz w:val="20"/>
                <w:szCs w:val="20"/>
                <w:lang w:val="es-MX"/>
              </w:rPr>
            </w:pPr>
            <w:r w:rsidRPr="000B68A0">
              <w:rPr>
                <w:sz w:val="20"/>
                <w:szCs w:val="20"/>
                <w:lang w:val="es-MX"/>
              </w:rPr>
              <w:t>Ámbito asistencial / Ambulatorio</w:t>
            </w:r>
          </w:p>
          <w:p w14:paraId="7B54566B" w14:textId="77777777" w:rsidR="008B6A67" w:rsidRPr="000B68A0" w:rsidRDefault="008B6A67" w:rsidP="001F386D">
            <w:pPr>
              <w:jc w:val="both"/>
              <w:rPr>
                <w:sz w:val="20"/>
                <w:szCs w:val="20"/>
                <w:lang w:val="es-MX"/>
              </w:rPr>
            </w:pPr>
          </w:p>
          <w:p w14:paraId="6D844D5D" w14:textId="77777777" w:rsidR="008B6A67" w:rsidRPr="000B68A0" w:rsidRDefault="008B6A67" w:rsidP="001F386D">
            <w:pPr>
              <w:jc w:val="both"/>
              <w:rPr>
                <w:sz w:val="20"/>
                <w:szCs w:val="20"/>
              </w:rPr>
            </w:pPr>
            <w:r w:rsidRPr="000B68A0">
              <w:rPr>
                <w:sz w:val="20"/>
                <w:szCs w:val="20"/>
                <w:lang w:val="es-MX"/>
              </w:rPr>
              <w:t>Nivel de complejidad: mediano y alto</w:t>
            </w:r>
            <w:r w:rsidRPr="000B68A0">
              <w:rPr>
                <w:sz w:val="20"/>
                <w:szCs w:val="20"/>
              </w:rPr>
              <w:t xml:space="preserve"> </w:t>
            </w:r>
          </w:p>
          <w:p w14:paraId="0798EACA" w14:textId="77777777" w:rsidR="008B6A67" w:rsidRPr="000B68A0" w:rsidRDefault="008B6A67" w:rsidP="001F386D">
            <w:pPr>
              <w:jc w:val="both"/>
              <w:rPr>
                <w:sz w:val="20"/>
                <w:szCs w:val="20"/>
              </w:rPr>
            </w:pPr>
          </w:p>
          <w:p w14:paraId="1074008E" w14:textId="2B27F109" w:rsidR="008B6A67" w:rsidRPr="000B68A0" w:rsidRDefault="008B6A67" w:rsidP="001F386D">
            <w:pPr>
              <w:jc w:val="both"/>
              <w:rPr>
                <w:sz w:val="20"/>
                <w:szCs w:val="20"/>
              </w:rPr>
            </w:pPr>
            <w:r w:rsidRPr="000B68A0">
              <w:rPr>
                <w:sz w:val="20"/>
                <w:szCs w:val="20"/>
              </w:rPr>
              <w:t>Taller de prótesis inscrito en el Invima, según resolución 2968 de 2015</w:t>
            </w:r>
            <w:r w:rsidR="00DA4216" w:rsidRPr="000B68A0">
              <w:rPr>
                <w:sz w:val="20"/>
                <w:szCs w:val="20"/>
              </w:rPr>
              <w:t xml:space="preserve"> [2]</w:t>
            </w:r>
          </w:p>
        </w:tc>
      </w:tr>
      <w:tr w:rsidR="008B6A67" w:rsidRPr="000B68A0" w14:paraId="5B349BFF" w14:textId="77777777" w:rsidTr="001F386D">
        <w:tc>
          <w:tcPr>
            <w:tcW w:w="4106" w:type="dxa"/>
          </w:tcPr>
          <w:p w14:paraId="14245F4D" w14:textId="77777777" w:rsidR="008B6A67" w:rsidRPr="000B68A0" w:rsidRDefault="008B6A67" w:rsidP="001F386D">
            <w:pPr>
              <w:jc w:val="both"/>
              <w:rPr>
                <w:sz w:val="20"/>
                <w:szCs w:val="20"/>
              </w:rPr>
            </w:pPr>
            <w:r w:rsidRPr="000B68A0">
              <w:rPr>
                <w:sz w:val="20"/>
                <w:szCs w:val="20"/>
              </w:rPr>
              <w:t>Se sugiere la adaptación de un pie articulado o uno de respuesta dinámica en personas con requerimientos mayores de actividad. Recomendado por un médico especialista con entrenamiento en el área de prótesis y que las condiciones sociales o ambientales lo posibiliten</w:t>
            </w:r>
          </w:p>
        </w:tc>
        <w:tc>
          <w:tcPr>
            <w:tcW w:w="2835" w:type="dxa"/>
          </w:tcPr>
          <w:p w14:paraId="5268D14E" w14:textId="77777777" w:rsidR="008B6A67" w:rsidRPr="000B68A0" w:rsidRDefault="008B6A67" w:rsidP="001F386D">
            <w:pPr>
              <w:jc w:val="both"/>
              <w:rPr>
                <w:sz w:val="20"/>
                <w:szCs w:val="20"/>
              </w:rPr>
            </w:pPr>
            <w:r w:rsidRPr="000B68A0">
              <w:rPr>
                <w:sz w:val="20"/>
                <w:szCs w:val="20"/>
                <w:lang w:val="es-MX"/>
              </w:rPr>
              <w:t xml:space="preserve">Médico fisiatra con </w:t>
            </w:r>
            <w:r w:rsidRPr="000B68A0">
              <w:rPr>
                <w:sz w:val="20"/>
                <w:szCs w:val="20"/>
              </w:rPr>
              <w:t>entrenamiento en el área de prótesis</w:t>
            </w:r>
          </w:p>
        </w:tc>
        <w:tc>
          <w:tcPr>
            <w:tcW w:w="3544" w:type="dxa"/>
          </w:tcPr>
          <w:p w14:paraId="1A32905A" w14:textId="77777777" w:rsidR="008B6A67" w:rsidRPr="000B68A0" w:rsidRDefault="008B6A67" w:rsidP="001F386D">
            <w:pPr>
              <w:jc w:val="both"/>
              <w:rPr>
                <w:sz w:val="20"/>
                <w:szCs w:val="20"/>
              </w:rPr>
            </w:pPr>
            <w:r w:rsidRPr="000B68A0">
              <w:rPr>
                <w:sz w:val="20"/>
                <w:szCs w:val="20"/>
              </w:rPr>
              <w:t>Mayores de 16 años, con amputación de miembro inferior, con requerimientos mayores de actividad (K2/K3/K4) o que deban utilizar la prótesis en superficies irregulares o inclinadas</w:t>
            </w:r>
          </w:p>
        </w:tc>
        <w:tc>
          <w:tcPr>
            <w:tcW w:w="2509" w:type="dxa"/>
          </w:tcPr>
          <w:p w14:paraId="20D89F91" w14:textId="77777777" w:rsidR="008B6A67" w:rsidRPr="000B68A0" w:rsidRDefault="008B6A67" w:rsidP="001F386D">
            <w:pPr>
              <w:jc w:val="both"/>
              <w:rPr>
                <w:sz w:val="20"/>
                <w:szCs w:val="20"/>
                <w:lang w:val="es-MX"/>
              </w:rPr>
            </w:pPr>
            <w:r w:rsidRPr="000B68A0">
              <w:rPr>
                <w:sz w:val="20"/>
                <w:szCs w:val="20"/>
                <w:lang w:val="es-MX"/>
              </w:rPr>
              <w:t xml:space="preserve">Entorno institucional </w:t>
            </w:r>
          </w:p>
          <w:p w14:paraId="316E5378" w14:textId="77777777" w:rsidR="008B6A67" w:rsidRPr="000B68A0" w:rsidRDefault="008B6A67" w:rsidP="001F386D">
            <w:pPr>
              <w:jc w:val="both"/>
              <w:rPr>
                <w:sz w:val="20"/>
                <w:szCs w:val="20"/>
                <w:lang w:val="es-MX"/>
              </w:rPr>
            </w:pPr>
          </w:p>
          <w:p w14:paraId="7084FB9B" w14:textId="77777777" w:rsidR="008B6A67" w:rsidRPr="000B68A0" w:rsidRDefault="008B6A67" w:rsidP="001F386D">
            <w:pPr>
              <w:jc w:val="both"/>
              <w:rPr>
                <w:sz w:val="20"/>
                <w:szCs w:val="20"/>
                <w:lang w:val="es-MX"/>
              </w:rPr>
            </w:pPr>
            <w:r w:rsidRPr="000B68A0">
              <w:rPr>
                <w:sz w:val="20"/>
                <w:szCs w:val="20"/>
                <w:lang w:val="es-MX"/>
              </w:rPr>
              <w:t>Ámbito asistencial / Ambulatorio</w:t>
            </w:r>
          </w:p>
          <w:p w14:paraId="38B5616B" w14:textId="77777777" w:rsidR="008B6A67" w:rsidRPr="000B68A0" w:rsidRDefault="008B6A67" w:rsidP="001F386D">
            <w:pPr>
              <w:jc w:val="both"/>
              <w:rPr>
                <w:sz w:val="20"/>
                <w:szCs w:val="20"/>
                <w:lang w:val="es-MX"/>
              </w:rPr>
            </w:pPr>
          </w:p>
          <w:p w14:paraId="2167264E" w14:textId="77777777" w:rsidR="008B6A67" w:rsidRPr="000B68A0" w:rsidRDefault="008B6A67" w:rsidP="001F386D">
            <w:pPr>
              <w:jc w:val="both"/>
              <w:rPr>
                <w:sz w:val="20"/>
                <w:szCs w:val="20"/>
              </w:rPr>
            </w:pPr>
            <w:r w:rsidRPr="000B68A0">
              <w:rPr>
                <w:sz w:val="20"/>
                <w:szCs w:val="20"/>
                <w:lang w:val="es-MX"/>
              </w:rPr>
              <w:lastRenderedPageBreak/>
              <w:t>Nivel de complejidad mediano y alto</w:t>
            </w:r>
            <w:r w:rsidRPr="000B68A0">
              <w:rPr>
                <w:sz w:val="20"/>
                <w:szCs w:val="20"/>
              </w:rPr>
              <w:t xml:space="preserve"> </w:t>
            </w:r>
          </w:p>
          <w:p w14:paraId="0D354F69" w14:textId="77777777" w:rsidR="008B6A67" w:rsidRPr="000B68A0" w:rsidRDefault="008B6A67" w:rsidP="001F386D">
            <w:pPr>
              <w:jc w:val="both"/>
              <w:rPr>
                <w:sz w:val="20"/>
                <w:szCs w:val="20"/>
              </w:rPr>
            </w:pPr>
          </w:p>
          <w:p w14:paraId="51343726" w14:textId="77777777" w:rsidR="008B6A67" w:rsidRPr="000B68A0" w:rsidRDefault="008B6A67" w:rsidP="001F386D">
            <w:pPr>
              <w:jc w:val="both"/>
              <w:rPr>
                <w:sz w:val="20"/>
                <w:szCs w:val="20"/>
              </w:rPr>
            </w:pPr>
            <w:r w:rsidRPr="000B68A0">
              <w:rPr>
                <w:sz w:val="20"/>
                <w:szCs w:val="20"/>
              </w:rPr>
              <w:t>Taller de prótesis inscrito en el Invima, según resolución 2968 de 2015</w:t>
            </w:r>
          </w:p>
        </w:tc>
      </w:tr>
      <w:tr w:rsidR="008B6A67" w:rsidRPr="000B68A0" w14:paraId="0B0AFFA0" w14:textId="77777777" w:rsidTr="001F386D">
        <w:tc>
          <w:tcPr>
            <w:tcW w:w="4106" w:type="dxa"/>
          </w:tcPr>
          <w:p w14:paraId="0C5174C2" w14:textId="77777777" w:rsidR="008B6A67" w:rsidRPr="000B68A0" w:rsidRDefault="008B6A67" w:rsidP="001F386D">
            <w:pPr>
              <w:pStyle w:val="Default"/>
              <w:jc w:val="both"/>
              <w:rPr>
                <w:rFonts w:ascii="Times New Roman" w:hAnsi="Times New Roman" w:cs="Times New Roman"/>
                <w:sz w:val="20"/>
                <w:szCs w:val="20"/>
              </w:rPr>
            </w:pPr>
            <w:r w:rsidRPr="000B68A0">
              <w:rPr>
                <w:rFonts w:ascii="Times New Roman" w:hAnsi="Times New Roman" w:cs="Times New Roman"/>
                <w:sz w:val="20"/>
                <w:szCs w:val="20"/>
              </w:rPr>
              <w:lastRenderedPageBreak/>
              <w:t xml:space="preserve">Se sugiere la adaptación de una prótesis con cuenca de contacto total y funda de silicona en las personas con amputación por debajo de la rodilla, de acuerdo con las condiciones del muñón y las habilidades residuales del paciente para mejorar la función de la marcha </w:t>
            </w:r>
          </w:p>
        </w:tc>
        <w:tc>
          <w:tcPr>
            <w:tcW w:w="2835" w:type="dxa"/>
          </w:tcPr>
          <w:p w14:paraId="2BF8F844" w14:textId="77777777" w:rsidR="008B6A67" w:rsidRPr="000B68A0" w:rsidRDefault="008B6A67" w:rsidP="001F386D">
            <w:pPr>
              <w:jc w:val="both"/>
              <w:rPr>
                <w:sz w:val="20"/>
                <w:szCs w:val="20"/>
              </w:rPr>
            </w:pPr>
            <w:r w:rsidRPr="000B68A0">
              <w:rPr>
                <w:sz w:val="20"/>
                <w:szCs w:val="20"/>
                <w:lang w:val="es-MX"/>
              </w:rPr>
              <w:t xml:space="preserve">Médico fisiatra </w:t>
            </w:r>
          </w:p>
        </w:tc>
        <w:tc>
          <w:tcPr>
            <w:tcW w:w="3544" w:type="dxa"/>
          </w:tcPr>
          <w:p w14:paraId="09590E9D" w14:textId="77777777" w:rsidR="008B6A67" w:rsidRPr="000B68A0" w:rsidRDefault="008B6A67" w:rsidP="001F386D">
            <w:pPr>
              <w:jc w:val="both"/>
              <w:rPr>
                <w:sz w:val="20"/>
                <w:szCs w:val="20"/>
              </w:rPr>
            </w:pPr>
            <w:r w:rsidRPr="000B68A0">
              <w:rPr>
                <w:sz w:val="20"/>
                <w:szCs w:val="20"/>
              </w:rPr>
              <w:t>Mayores de 16 años con amputación por debajo de la rodilla, de acuerdo con las condiciones del muñón y las habilidades residuales del paciente</w:t>
            </w:r>
          </w:p>
        </w:tc>
        <w:tc>
          <w:tcPr>
            <w:tcW w:w="2509" w:type="dxa"/>
          </w:tcPr>
          <w:p w14:paraId="38926292" w14:textId="77777777" w:rsidR="008B6A67" w:rsidRPr="000B68A0" w:rsidRDefault="008B6A67" w:rsidP="001F386D">
            <w:pPr>
              <w:jc w:val="both"/>
              <w:rPr>
                <w:sz w:val="20"/>
                <w:szCs w:val="20"/>
                <w:lang w:val="es-MX"/>
              </w:rPr>
            </w:pPr>
            <w:r w:rsidRPr="000B68A0">
              <w:rPr>
                <w:sz w:val="20"/>
                <w:szCs w:val="20"/>
                <w:lang w:val="es-MX"/>
              </w:rPr>
              <w:t xml:space="preserve">Entorno institucional </w:t>
            </w:r>
          </w:p>
          <w:p w14:paraId="62DC4418" w14:textId="77777777" w:rsidR="008B6A67" w:rsidRPr="000B68A0" w:rsidRDefault="008B6A67" w:rsidP="001F386D">
            <w:pPr>
              <w:jc w:val="both"/>
              <w:rPr>
                <w:sz w:val="20"/>
                <w:szCs w:val="20"/>
                <w:lang w:val="es-MX"/>
              </w:rPr>
            </w:pPr>
          </w:p>
          <w:p w14:paraId="372D2A61" w14:textId="77777777" w:rsidR="008B6A67" w:rsidRPr="000B68A0" w:rsidRDefault="008B6A67" w:rsidP="001F386D">
            <w:pPr>
              <w:jc w:val="both"/>
              <w:rPr>
                <w:sz w:val="20"/>
                <w:szCs w:val="20"/>
                <w:lang w:val="es-MX"/>
              </w:rPr>
            </w:pPr>
            <w:r w:rsidRPr="000B68A0">
              <w:rPr>
                <w:sz w:val="20"/>
                <w:szCs w:val="20"/>
                <w:lang w:val="es-MX"/>
              </w:rPr>
              <w:t>Ámbito asistencial / Ambulatorio</w:t>
            </w:r>
          </w:p>
          <w:p w14:paraId="05777E94" w14:textId="77777777" w:rsidR="008B6A67" w:rsidRPr="000B68A0" w:rsidRDefault="008B6A67" w:rsidP="001F386D">
            <w:pPr>
              <w:jc w:val="both"/>
              <w:rPr>
                <w:sz w:val="20"/>
                <w:szCs w:val="20"/>
              </w:rPr>
            </w:pPr>
            <w:r w:rsidRPr="000B68A0">
              <w:rPr>
                <w:sz w:val="20"/>
                <w:szCs w:val="20"/>
                <w:lang w:val="es-MX"/>
              </w:rPr>
              <w:t>Nivel de complejidad: mediano y alto</w:t>
            </w:r>
            <w:r w:rsidRPr="000B68A0">
              <w:rPr>
                <w:sz w:val="20"/>
                <w:szCs w:val="20"/>
              </w:rPr>
              <w:t xml:space="preserve"> </w:t>
            </w:r>
          </w:p>
          <w:p w14:paraId="543FAEBC" w14:textId="77777777" w:rsidR="008B6A67" w:rsidRPr="000B68A0" w:rsidRDefault="008B6A67" w:rsidP="001F386D">
            <w:pPr>
              <w:jc w:val="both"/>
              <w:rPr>
                <w:sz w:val="20"/>
                <w:szCs w:val="20"/>
              </w:rPr>
            </w:pPr>
          </w:p>
          <w:p w14:paraId="2A1F3A44" w14:textId="77777777" w:rsidR="008B6A67" w:rsidRPr="000B68A0" w:rsidRDefault="008B6A67" w:rsidP="001F386D">
            <w:pPr>
              <w:jc w:val="both"/>
              <w:rPr>
                <w:sz w:val="20"/>
                <w:szCs w:val="20"/>
              </w:rPr>
            </w:pPr>
            <w:r w:rsidRPr="000B68A0">
              <w:rPr>
                <w:sz w:val="20"/>
                <w:szCs w:val="20"/>
              </w:rPr>
              <w:t>Taller de prótesis inscrito en el Invima, según resolución 2968 de 2015</w:t>
            </w:r>
          </w:p>
        </w:tc>
      </w:tr>
      <w:tr w:rsidR="008B6A67" w:rsidRPr="000B68A0" w14:paraId="14E857A3" w14:textId="77777777" w:rsidTr="001F386D">
        <w:tc>
          <w:tcPr>
            <w:tcW w:w="4106" w:type="dxa"/>
          </w:tcPr>
          <w:p w14:paraId="3FFD4417" w14:textId="77777777" w:rsidR="008B6A67" w:rsidRPr="000B68A0" w:rsidRDefault="008B6A67" w:rsidP="001F386D">
            <w:pPr>
              <w:pStyle w:val="Default"/>
              <w:jc w:val="both"/>
              <w:rPr>
                <w:rFonts w:ascii="Times New Roman" w:hAnsi="Times New Roman" w:cs="Times New Roman"/>
                <w:sz w:val="20"/>
                <w:szCs w:val="20"/>
              </w:rPr>
            </w:pPr>
            <w:r w:rsidRPr="000B68A0">
              <w:rPr>
                <w:rFonts w:ascii="Times New Roman" w:hAnsi="Times New Roman" w:cs="Times New Roman"/>
                <w:sz w:val="20"/>
                <w:szCs w:val="20"/>
              </w:rPr>
              <w:t xml:space="preserve">Se sugiere en las personas con amputación por debajo de rodilla una prótesis con cuenca de contacto total con encaje de interface en silicona, copolímero o poliuretano. El uso de una válvula de vacío o un pin con traba y lanzadera debe ser individualizado teniendo en cuenta las condiciones físicas del paciente y el muñón, el nivel de actividad y su ámbito personal, social y ambiental </w:t>
            </w:r>
          </w:p>
        </w:tc>
        <w:tc>
          <w:tcPr>
            <w:tcW w:w="2835" w:type="dxa"/>
          </w:tcPr>
          <w:p w14:paraId="7229EB36" w14:textId="77777777" w:rsidR="008B6A67" w:rsidRPr="000B68A0" w:rsidRDefault="008B6A67" w:rsidP="001F386D">
            <w:pPr>
              <w:jc w:val="both"/>
              <w:rPr>
                <w:sz w:val="20"/>
                <w:szCs w:val="20"/>
              </w:rPr>
            </w:pPr>
            <w:r w:rsidRPr="000B68A0">
              <w:rPr>
                <w:sz w:val="20"/>
                <w:szCs w:val="20"/>
                <w:lang w:val="es-MX"/>
              </w:rPr>
              <w:t>Médico fisiatra</w:t>
            </w:r>
          </w:p>
        </w:tc>
        <w:tc>
          <w:tcPr>
            <w:tcW w:w="3544" w:type="dxa"/>
          </w:tcPr>
          <w:p w14:paraId="4D31740C" w14:textId="77777777" w:rsidR="008B6A67" w:rsidRPr="000B68A0" w:rsidRDefault="008B6A67" w:rsidP="001F386D">
            <w:pPr>
              <w:jc w:val="both"/>
              <w:rPr>
                <w:sz w:val="20"/>
                <w:szCs w:val="20"/>
              </w:rPr>
            </w:pPr>
            <w:r w:rsidRPr="000B68A0">
              <w:rPr>
                <w:sz w:val="20"/>
                <w:szCs w:val="20"/>
              </w:rPr>
              <w:t>Mayores de 16 años con amputación por debajo de la rodilla</w:t>
            </w:r>
          </w:p>
        </w:tc>
        <w:tc>
          <w:tcPr>
            <w:tcW w:w="2509" w:type="dxa"/>
          </w:tcPr>
          <w:p w14:paraId="7D3DCCE4" w14:textId="77777777" w:rsidR="008B6A67" w:rsidRPr="000B68A0" w:rsidRDefault="008B6A67" w:rsidP="001F386D">
            <w:pPr>
              <w:jc w:val="both"/>
              <w:rPr>
                <w:sz w:val="20"/>
                <w:szCs w:val="20"/>
                <w:lang w:val="es-MX"/>
              </w:rPr>
            </w:pPr>
            <w:r w:rsidRPr="000B68A0">
              <w:rPr>
                <w:sz w:val="20"/>
                <w:szCs w:val="20"/>
                <w:lang w:val="es-MX"/>
              </w:rPr>
              <w:t xml:space="preserve">Entorno institucional </w:t>
            </w:r>
          </w:p>
          <w:p w14:paraId="46EA538B" w14:textId="77777777" w:rsidR="008B6A67" w:rsidRPr="000B68A0" w:rsidRDefault="008B6A67" w:rsidP="001F386D">
            <w:pPr>
              <w:jc w:val="both"/>
              <w:rPr>
                <w:sz w:val="20"/>
                <w:szCs w:val="20"/>
                <w:lang w:val="es-MX"/>
              </w:rPr>
            </w:pPr>
          </w:p>
          <w:p w14:paraId="2693DA22" w14:textId="77777777" w:rsidR="008B6A67" w:rsidRPr="000B68A0" w:rsidRDefault="008B6A67" w:rsidP="001F386D">
            <w:pPr>
              <w:jc w:val="both"/>
              <w:rPr>
                <w:sz w:val="20"/>
                <w:szCs w:val="20"/>
                <w:lang w:val="es-MX"/>
              </w:rPr>
            </w:pPr>
            <w:r w:rsidRPr="000B68A0">
              <w:rPr>
                <w:sz w:val="20"/>
                <w:szCs w:val="20"/>
                <w:lang w:val="es-MX"/>
              </w:rPr>
              <w:t>Ámbito asistencial / Ambulatorio</w:t>
            </w:r>
          </w:p>
          <w:p w14:paraId="11240DA4" w14:textId="77777777" w:rsidR="008B6A67" w:rsidRPr="000B68A0" w:rsidRDefault="008B6A67" w:rsidP="001F386D">
            <w:pPr>
              <w:jc w:val="both"/>
              <w:rPr>
                <w:sz w:val="20"/>
                <w:szCs w:val="20"/>
                <w:lang w:val="es-MX"/>
              </w:rPr>
            </w:pPr>
          </w:p>
          <w:p w14:paraId="2F2C0467" w14:textId="77777777" w:rsidR="008B6A67" w:rsidRPr="000B68A0" w:rsidRDefault="008B6A67" w:rsidP="001F386D">
            <w:pPr>
              <w:jc w:val="both"/>
              <w:rPr>
                <w:sz w:val="20"/>
                <w:szCs w:val="20"/>
              </w:rPr>
            </w:pPr>
            <w:r w:rsidRPr="000B68A0">
              <w:rPr>
                <w:sz w:val="20"/>
                <w:szCs w:val="20"/>
                <w:lang w:val="es-MX"/>
              </w:rPr>
              <w:t>Nivel de complejidad: mediano y alto</w:t>
            </w:r>
            <w:r w:rsidRPr="000B68A0">
              <w:rPr>
                <w:sz w:val="20"/>
                <w:szCs w:val="20"/>
              </w:rPr>
              <w:t xml:space="preserve"> </w:t>
            </w:r>
          </w:p>
          <w:p w14:paraId="46B1A342" w14:textId="77777777" w:rsidR="008B6A67" w:rsidRPr="000B68A0" w:rsidRDefault="008B6A67" w:rsidP="001F386D">
            <w:pPr>
              <w:jc w:val="both"/>
              <w:rPr>
                <w:sz w:val="20"/>
                <w:szCs w:val="20"/>
                <w:lang w:val="es-MX"/>
              </w:rPr>
            </w:pPr>
          </w:p>
          <w:p w14:paraId="27D0EB87" w14:textId="77777777" w:rsidR="008B6A67" w:rsidRPr="000B68A0" w:rsidRDefault="008B6A67" w:rsidP="001F386D">
            <w:pPr>
              <w:jc w:val="both"/>
              <w:rPr>
                <w:sz w:val="20"/>
                <w:szCs w:val="20"/>
              </w:rPr>
            </w:pPr>
            <w:r w:rsidRPr="000B68A0">
              <w:rPr>
                <w:sz w:val="20"/>
                <w:szCs w:val="20"/>
              </w:rPr>
              <w:t>Taller de prótesis inscrito en el Invima, según resolución 2968 de 2015</w:t>
            </w:r>
          </w:p>
        </w:tc>
      </w:tr>
      <w:tr w:rsidR="008B6A67" w:rsidRPr="000B68A0" w14:paraId="4CFF5FCD" w14:textId="77777777" w:rsidTr="001F386D">
        <w:tc>
          <w:tcPr>
            <w:tcW w:w="4106" w:type="dxa"/>
          </w:tcPr>
          <w:p w14:paraId="3076C788" w14:textId="77777777" w:rsidR="008B6A67" w:rsidRPr="000B68A0" w:rsidRDefault="008B6A67" w:rsidP="001F386D">
            <w:pPr>
              <w:pStyle w:val="Default"/>
              <w:jc w:val="both"/>
              <w:rPr>
                <w:rFonts w:ascii="Times New Roman" w:hAnsi="Times New Roman" w:cs="Times New Roman"/>
                <w:sz w:val="20"/>
                <w:szCs w:val="20"/>
              </w:rPr>
            </w:pPr>
            <w:r w:rsidRPr="000B68A0">
              <w:rPr>
                <w:rFonts w:ascii="Times New Roman" w:hAnsi="Times New Roman" w:cs="Times New Roman"/>
                <w:sz w:val="20"/>
                <w:szCs w:val="20"/>
              </w:rPr>
              <w:t xml:space="preserve">Se sugiere en las personas con amputación por encima de la rodilla y un nivel esperado de actividad K1 la adaptación de una rodilla monocéntrica con bloqueo manual o con freno de carga, en los K2, K3 y K4 una monocéntrica o policéntrica de control de fluidos para mejorar la función de la marcha en los primeros 12 meses luego de la amputación. </w:t>
            </w:r>
          </w:p>
        </w:tc>
        <w:tc>
          <w:tcPr>
            <w:tcW w:w="2835" w:type="dxa"/>
          </w:tcPr>
          <w:p w14:paraId="57D1728A" w14:textId="77777777" w:rsidR="008B6A67" w:rsidRPr="000B68A0" w:rsidRDefault="008B6A67" w:rsidP="001F386D">
            <w:pPr>
              <w:jc w:val="both"/>
              <w:rPr>
                <w:sz w:val="20"/>
                <w:szCs w:val="20"/>
                <w:lang w:val="es-MX"/>
              </w:rPr>
            </w:pPr>
            <w:r w:rsidRPr="000B68A0">
              <w:rPr>
                <w:sz w:val="20"/>
                <w:szCs w:val="20"/>
                <w:lang w:val="es-MX"/>
              </w:rPr>
              <w:t>Médico fisiatra</w:t>
            </w:r>
          </w:p>
          <w:p w14:paraId="1923F293" w14:textId="77777777" w:rsidR="008B6A67" w:rsidRPr="000B68A0" w:rsidRDefault="008B6A67" w:rsidP="001F386D">
            <w:pPr>
              <w:jc w:val="both"/>
              <w:rPr>
                <w:sz w:val="20"/>
                <w:szCs w:val="20"/>
              </w:rPr>
            </w:pPr>
            <w:r w:rsidRPr="000B68A0">
              <w:rPr>
                <w:sz w:val="20"/>
                <w:szCs w:val="20"/>
              </w:rPr>
              <w:t>El sistema de control de fluidos (neumático o hidráulico) debe ser prescrito por un médico especialista con entrenamiento y experiencia en adaptación protésica y aprobado por un comité técnico-científico</w:t>
            </w:r>
          </w:p>
        </w:tc>
        <w:tc>
          <w:tcPr>
            <w:tcW w:w="3544" w:type="dxa"/>
          </w:tcPr>
          <w:p w14:paraId="131DAE19" w14:textId="77777777" w:rsidR="008B6A67" w:rsidRPr="000B68A0" w:rsidRDefault="008B6A67" w:rsidP="001F386D">
            <w:pPr>
              <w:jc w:val="both"/>
              <w:rPr>
                <w:sz w:val="20"/>
                <w:szCs w:val="20"/>
              </w:rPr>
            </w:pPr>
            <w:r w:rsidRPr="000B68A0">
              <w:rPr>
                <w:sz w:val="20"/>
                <w:szCs w:val="20"/>
              </w:rPr>
              <w:t xml:space="preserve">Mayores de 16 años con amputación por encima de la rodilla </w:t>
            </w:r>
          </w:p>
          <w:p w14:paraId="74ACAD80" w14:textId="77777777" w:rsidR="008B6A67" w:rsidRPr="000B68A0" w:rsidRDefault="008B6A67" w:rsidP="001F386D">
            <w:pPr>
              <w:jc w:val="both"/>
              <w:rPr>
                <w:sz w:val="20"/>
                <w:szCs w:val="20"/>
              </w:rPr>
            </w:pPr>
          </w:p>
          <w:p w14:paraId="1F88FF16" w14:textId="77777777" w:rsidR="008B6A67" w:rsidRPr="000B68A0" w:rsidRDefault="008B6A67" w:rsidP="001F386D">
            <w:pPr>
              <w:jc w:val="both"/>
              <w:rPr>
                <w:sz w:val="20"/>
                <w:szCs w:val="20"/>
              </w:rPr>
            </w:pPr>
            <w:r w:rsidRPr="000B68A0">
              <w:rPr>
                <w:sz w:val="20"/>
                <w:szCs w:val="20"/>
              </w:rPr>
              <w:t>nivel esperado de actividad K1 y K2, K3 y K4</w:t>
            </w:r>
          </w:p>
          <w:p w14:paraId="65AEC4EF" w14:textId="77777777" w:rsidR="008B6A67" w:rsidRPr="000B68A0" w:rsidRDefault="008B6A67" w:rsidP="001F386D">
            <w:pPr>
              <w:jc w:val="both"/>
              <w:rPr>
                <w:sz w:val="20"/>
                <w:szCs w:val="20"/>
              </w:rPr>
            </w:pPr>
            <w:r w:rsidRPr="000B68A0">
              <w:rPr>
                <w:sz w:val="20"/>
                <w:szCs w:val="20"/>
              </w:rPr>
              <w:t xml:space="preserve"> </w:t>
            </w:r>
          </w:p>
        </w:tc>
        <w:tc>
          <w:tcPr>
            <w:tcW w:w="2509" w:type="dxa"/>
          </w:tcPr>
          <w:p w14:paraId="7CC5EBC6" w14:textId="77777777" w:rsidR="008B6A67" w:rsidRPr="000B68A0" w:rsidRDefault="008B6A67" w:rsidP="001F386D">
            <w:pPr>
              <w:jc w:val="both"/>
              <w:rPr>
                <w:sz w:val="20"/>
                <w:szCs w:val="20"/>
                <w:lang w:val="es-MX"/>
              </w:rPr>
            </w:pPr>
            <w:r w:rsidRPr="000B68A0">
              <w:rPr>
                <w:sz w:val="20"/>
                <w:szCs w:val="20"/>
                <w:lang w:val="es-MX"/>
              </w:rPr>
              <w:t xml:space="preserve">Entorno institucional </w:t>
            </w:r>
          </w:p>
          <w:p w14:paraId="4FF2FACC" w14:textId="77777777" w:rsidR="008B6A67" w:rsidRPr="000B68A0" w:rsidRDefault="008B6A67" w:rsidP="001F386D">
            <w:pPr>
              <w:jc w:val="both"/>
              <w:rPr>
                <w:sz w:val="20"/>
                <w:szCs w:val="20"/>
                <w:lang w:val="es-MX"/>
              </w:rPr>
            </w:pPr>
          </w:p>
          <w:p w14:paraId="378C454B" w14:textId="77777777" w:rsidR="008B6A67" w:rsidRPr="000B68A0" w:rsidRDefault="008B6A67" w:rsidP="001F386D">
            <w:pPr>
              <w:jc w:val="both"/>
              <w:rPr>
                <w:sz w:val="20"/>
                <w:szCs w:val="20"/>
                <w:lang w:val="es-MX"/>
              </w:rPr>
            </w:pPr>
            <w:r w:rsidRPr="000B68A0">
              <w:rPr>
                <w:sz w:val="20"/>
                <w:szCs w:val="20"/>
                <w:lang w:val="es-MX"/>
              </w:rPr>
              <w:t>Ámbito asistencial / Ambulatorio</w:t>
            </w:r>
          </w:p>
          <w:p w14:paraId="1B4B1847" w14:textId="77777777" w:rsidR="008B6A67" w:rsidRPr="000B68A0" w:rsidRDefault="008B6A67" w:rsidP="001F386D">
            <w:pPr>
              <w:jc w:val="both"/>
              <w:rPr>
                <w:sz w:val="20"/>
                <w:szCs w:val="20"/>
                <w:lang w:val="es-MX"/>
              </w:rPr>
            </w:pPr>
          </w:p>
          <w:p w14:paraId="2AEF20F4" w14:textId="77777777" w:rsidR="008B6A67" w:rsidRPr="000B68A0" w:rsidRDefault="008B6A67" w:rsidP="001F386D">
            <w:pPr>
              <w:jc w:val="both"/>
              <w:rPr>
                <w:sz w:val="20"/>
                <w:szCs w:val="20"/>
              </w:rPr>
            </w:pPr>
            <w:r w:rsidRPr="000B68A0">
              <w:rPr>
                <w:sz w:val="20"/>
                <w:szCs w:val="20"/>
                <w:lang w:val="es-MX"/>
              </w:rPr>
              <w:t>Nivel de complejidad: mediano y alto</w:t>
            </w:r>
            <w:r w:rsidRPr="000B68A0">
              <w:rPr>
                <w:sz w:val="20"/>
                <w:szCs w:val="20"/>
              </w:rPr>
              <w:t xml:space="preserve"> </w:t>
            </w:r>
          </w:p>
          <w:p w14:paraId="32CFFD38" w14:textId="77777777" w:rsidR="008B6A67" w:rsidRPr="000B68A0" w:rsidRDefault="008B6A67" w:rsidP="001F386D">
            <w:pPr>
              <w:jc w:val="both"/>
              <w:rPr>
                <w:sz w:val="20"/>
                <w:szCs w:val="20"/>
              </w:rPr>
            </w:pPr>
          </w:p>
          <w:p w14:paraId="7032193E" w14:textId="77777777" w:rsidR="008B6A67" w:rsidRPr="000B68A0" w:rsidRDefault="008B6A67" w:rsidP="001F386D">
            <w:pPr>
              <w:jc w:val="both"/>
              <w:rPr>
                <w:sz w:val="20"/>
                <w:szCs w:val="20"/>
              </w:rPr>
            </w:pPr>
            <w:r w:rsidRPr="000B68A0">
              <w:rPr>
                <w:sz w:val="20"/>
                <w:szCs w:val="20"/>
              </w:rPr>
              <w:t>Taller de prótesis inscrito en el Invima, según resolución 2968 de 2015</w:t>
            </w:r>
          </w:p>
        </w:tc>
      </w:tr>
      <w:tr w:rsidR="008B6A67" w:rsidRPr="000B68A0" w14:paraId="6A796C3D" w14:textId="77777777" w:rsidTr="001F386D">
        <w:tc>
          <w:tcPr>
            <w:tcW w:w="4106" w:type="dxa"/>
          </w:tcPr>
          <w:p w14:paraId="7C0B141C" w14:textId="77777777" w:rsidR="008B6A67" w:rsidRPr="000B68A0" w:rsidRDefault="008B6A67" w:rsidP="001F386D">
            <w:pPr>
              <w:pStyle w:val="Default"/>
              <w:jc w:val="both"/>
              <w:rPr>
                <w:rFonts w:ascii="Times New Roman" w:hAnsi="Times New Roman" w:cs="Times New Roman"/>
                <w:sz w:val="20"/>
                <w:szCs w:val="20"/>
              </w:rPr>
            </w:pPr>
            <w:r w:rsidRPr="000B68A0">
              <w:rPr>
                <w:rFonts w:ascii="Times New Roman" w:hAnsi="Times New Roman" w:cs="Times New Roman"/>
                <w:sz w:val="20"/>
                <w:szCs w:val="20"/>
              </w:rPr>
              <w:t xml:space="preserve">Se sugiere en las personas mayores de 16 años con desarticulación de rodilla un nivel esperado </w:t>
            </w:r>
            <w:r w:rsidRPr="000B68A0">
              <w:rPr>
                <w:rFonts w:ascii="Times New Roman" w:hAnsi="Times New Roman" w:cs="Times New Roman"/>
                <w:sz w:val="20"/>
                <w:szCs w:val="20"/>
              </w:rPr>
              <w:lastRenderedPageBreak/>
              <w:t xml:space="preserve">de actividad k1 la adaptación de una rodilla policéntrica mecánica para desarticulado de rodilla; y en los k2, K3 y K4 una policéntrica de control de fluidos para desarticulación de rodilla para mejorar la función de la marcha en los primeros 12 meses luego de la amputación </w:t>
            </w:r>
          </w:p>
        </w:tc>
        <w:tc>
          <w:tcPr>
            <w:tcW w:w="2835" w:type="dxa"/>
          </w:tcPr>
          <w:p w14:paraId="500F71CE" w14:textId="77777777" w:rsidR="008B6A67" w:rsidRPr="000B68A0" w:rsidRDefault="008B6A67" w:rsidP="001F386D">
            <w:pPr>
              <w:jc w:val="both"/>
              <w:rPr>
                <w:sz w:val="20"/>
                <w:szCs w:val="20"/>
                <w:lang w:val="es-MX"/>
              </w:rPr>
            </w:pPr>
            <w:r w:rsidRPr="000B68A0">
              <w:rPr>
                <w:sz w:val="20"/>
                <w:szCs w:val="20"/>
                <w:lang w:val="es-MX"/>
              </w:rPr>
              <w:lastRenderedPageBreak/>
              <w:t>Médico fisiatra.</w:t>
            </w:r>
          </w:p>
          <w:p w14:paraId="7B8DBA95" w14:textId="77777777" w:rsidR="008B6A67" w:rsidRPr="000B68A0" w:rsidRDefault="008B6A67" w:rsidP="001F386D">
            <w:pPr>
              <w:jc w:val="both"/>
              <w:rPr>
                <w:sz w:val="20"/>
                <w:szCs w:val="20"/>
              </w:rPr>
            </w:pPr>
            <w:r w:rsidRPr="000B68A0">
              <w:rPr>
                <w:sz w:val="20"/>
                <w:szCs w:val="20"/>
              </w:rPr>
              <w:lastRenderedPageBreak/>
              <w:t>El sistema de control de fluidos (neumático o hidráulico) debe ser prescrito por un médico especialista con entrenamiento y experiencia en adaptación protésica y aprobado por un comité técnico-científico</w:t>
            </w:r>
          </w:p>
        </w:tc>
        <w:tc>
          <w:tcPr>
            <w:tcW w:w="3544" w:type="dxa"/>
          </w:tcPr>
          <w:p w14:paraId="073BE2AA" w14:textId="77777777" w:rsidR="008B6A67" w:rsidRPr="000B68A0" w:rsidRDefault="008B6A67" w:rsidP="001F386D">
            <w:pPr>
              <w:jc w:val="both"/>
              <w:rPr>
                <w:sz w:val="20"/>
                <w:szCs w:val="20"/>
              </w:rPr>
            </w:pPr>
            <w:r w:rsidRPr="000B68A0">
              <w:rPr>
                <w:sz w:val="20"/>
                <w:szCs w:val="20"/>
              </w:rPr>
              <w:lastRenderedPageBreak/>
              <w:t xml:space="preserve">Mayores de 16 años con desarticulación de rodilla </w:t>
            </w:r>
          </w:p>
          <w:p w14:paraId="1F73430A" w14:textId="77777777" w:rsidR="008B6A67" w:rsidRPr="000B68A0" w:rsidRDefault="008B6A67" w:rsidP="001F386D">
            <w:pPr>
              <w:jc w:val="both"/>
              <w:rPr>
                <w:sz w:val="20"/>
                <w:szCs w:val="20"/>
              </w:rPr>
            </w:pPr>
          </w:p>
          <w:p w14:paraId="23DFA1B7" w14:textId="77777777" w:rsidR="008B6A67" w:rsidRPr="000B68A0" w:rsidRDefault="008B6A67" w:rsidP="001F386D">
            <w:pPr>
              <w:jc w:val="both"/>
              <w:rPr>
                <w:sz w:val="20"/>
                <w:szCs w:val="20"/>
              </w:rPr>
            </w:pPr>
            <w:r w:rsidRPr="000B68A0">
              <w:rPr>
                <w:sz w:val="20"/>
                <w:szCs w:val="20"/>
              </w:rPr>
              <w:t xml:space="preserve">Nivel esperado de actividad k1 y K2, K3 y K4 </w:t>
            </w:r>
          </w:p>
        </w:tc>
        <w:tc>
          <w:tcPr>
            <w:tcW w:w="2509" w:type="dxa"/>
          </w:tcPr>
          <w:p w14:paraId="554B9D1B" w14:textId="77777777" w:rsidR="008B6A67" w:rsidRPr="000B68A0" w:rsidRDefault="008B6A67" w:rsidP="001F386D">
            <w:pPr>
              <w:jc w:val="both"/>
              <w:rPr>
                <w:sz w:val="20"/>
                <w:szCs w:val="20"/>
                <w:lang w:val="es-MX"/>
              </w:rPr>
            </w:pPr>
            <w:r w:rsidRPr="000B68A0">
              <w:rPr>
                <w:sz w:val="20"/>
                <w:szCs w:val="20"/>
                <w:lang w:val="es-MX"/>
              </w:rPr>
              <w:lastRenderedPageBreak/>
              <w:t xml:space="preserve">Entorno institucional </w:t>
            </w:r>
          </w:p>
          <w:p w14:paraId="50D6F46B" w14:textId="77777777" w:rsidR="008B6A67" w:rsidRPr="000B68A0" w:rsidRDefault="008B6A67" w:rsidP="001F386D">
            <w:pPr>
              <w:jc w:val="both"/>
              <w:rPr>
                <w:sz w:val="20"/>
                <w:szCs w:val="20"/>
                <w:lang w:val="es-MX"/>
              </w:rPr>
            </w:pPr>
          </w:p>
          <w:p w14:paraId="616B7E04" w14:textId="77777777" w:rsidR="008B6A67" w:rsidRPr="000B68A0" w:rsidRDefault="008B6A67" w:rsidP="001F386D">
            <w:pPr>
              <w:jc w:val="both"/>
              <w:rPr>
                <w:sz w:val="20"/>
                <w:szCs w:val="20"/>
                <w:lang w:val="es-MX"/>
              </w:rPr>
            </w:pPr>
            <w:r w:rsidRPr="000B68A0">
              <w:rPr>
                <w:sz w:val="20"/>
                <w:szCs w:val="20"/>
                <w:lang w:val="es-MX"/>
              </w:rPr>
              <w:lastRenderedPageBreak/>
              <w:t>Ámbito asistencial / Ambulatorio</w:t>
            </w:r>
          </w:p>
          <w:p w14:paraId="73CE54CA" w14:textId="77777777" w:rsidR="008B6A67" w:rsidRPr="000B68A0" w:rsidRDefault="008B6A67" w:rsidP="001F386D">
            <w:pPr>
              <w:jc w:val="both"/>
              <w:rPr>
                <w:sz w:val="20"/>
                <w:szCs w:val="20"/>
                <w:lang w:val="es-MX"/>
              </w:rPr>
            </w:pPr>
          </w:p>
          <w:p w14:paraId="4D97B474" w14:textId="77777777" w:rsidR="008B6A67" w:rsidRPr="000B68A0" w:rsidRDefault="008B6A67" w:rsidP="001F386D">
            <w:pPr>
              <w:jc w:val="both"/>
              <w:rPr>
                <w:sz w:val="20"/>
                <w:szCs w:val="20"/>
              </w:rPr>
            </w:pPr>
            <w:r w:rsidRPr="000B68A0">
              <w:rPr>
                <w:sz w:val="20"/>
                <w:szCs w:val="20"/>
                <w:lang w:val="es-MX"/>
              </w:rPr>
              <w:t>Nivel de complejidad: mediano y alto</w:t>
            </w:r>
            <w:r w:rsidRPr="000B68A0">
              <w:rPr>
                <w:sz w:val="20"/>
                <w:szCs w:val="20"/>
              </w:rPr>
              <w:t xml:space="preserve"> </w:t>
            </w:r>
          </w:p>
          <w:p w14:paraId="4FF2B5B5" w14:textId="77777777" w:rsidR="008B6A67" w:rsidRPr="000B68A0" w:rsidRDefault="008B6A67" w:rsidP="001F386D">
            <w:pPr>
              <w:jc w:val="both"/>
              <w:rPr>
                <w:sz w:val="20"/>
                <w:szCs w:val="20"/>
              </w:rPr>
            </w:pPr>
          </w:p>
          <w:p w14:paraId="2D31CC5A" w14:textId="77777777" w:rsidR="008B6A67" w:rsidRPr="000B68A0" w:rsidRDefault="008B6A67" w:rsidP="001F386D">
            <w:pPr>
              <w:jc w:val="both"/>
              <w:rPr>
                <w:sz w:val="20"/>
                <w:szCs w:val="20"/>
              </w:rPr>
            </w:pPr>
            <w:r w:rsidRPr="000B68A0">
              <w:rPr>
                <w:sz w:val="20"/>
                <w:szCs w:val="20"/>
              </w:rPr>
              <w:t>Taller de prótesis inscrito en el Invima, según resolución 2968 de 2015</w:t>
            </w:r>
          </w:p>
        </w:tc>
      </w:tr>
      <w:tr w:rsidR="008B6A67" w:rsidRPr="000B68A0" w14:paraId="24F0BC63" w14:textId="77777777" w:rsidTr="001F386D">
        <w:tc>
          <w:tcPr>
            <w:tcW w:w="4106" w:type="dxa"/>
          </w:tcPr>
          <w:p w14:paraId="4F3A4E4E" w14:textId="77777777" w:rsidR="008B6A67" w:rsidRPr="000B68A0" w:rsidRDefault="008B6A67" w:rsidP="001F386D">
            <w:pPr>
              <w:pStyle w:val="Default"/>
              <w:jc w:val="both"/>
              <w:rPr>
                <w:rFonts w:ascii="Times New Roman" w:hAnsi="Times New Roman" w:cs="Times New Roman"/>
                <w:sz w:val="20"/>
                <w:szCs w:val="20"/>
              </w:rPr>
            </w:pPr>
            <w:r w:rsidRPr="000B68A0">
              <w:rPr>
                <w:rFonts w:ascii="Times New Roman" w:hAnsi="Times New Roman" w:cs="Times New Roman"/>
                <w:sz w:val="20"/>
                <w:szCs w:val="20"/>
              </w:rPr>
              <w:lastRenderedPageBreak/>
              <w:t xml:space="preserve">Se recomienda en las personas con amputación por encima de la rodilla y niveles moderados o altos de actividad la adaptación de alguna de las variantes de cuenca de contenimiento isquiático para mejorar la función de la marcha. Se recomienda en las personas con niveles bajos de actividad la adaptación de una cuenca de tipo cuadrilateral </w:t>
            </w:r>
          </w:p>
        </w:tc>
        <w:tc>
          <w:tcPr>
            <w:tcW w:w="2835" w:type="dxa"/>
          </w:tcPr>
          <w:p w14:paraId="0ADAE0A1" w14:textId="77777777" w:rsidR="008B6A67" w:rsidRPr="000B68A0" w:rsidRDefault="008B6A67" w:rsidP="001F386D">
            <w:pPr>
              <w:jc w:val="both"/>
              <w:rPr>
                <w:sz w:val="20"/>
                <w:szCs w:val="20"/>
              </w:rPr>
            </w:pPr>
            <w:r w:rsidRPr="000B68A0">
              <w:rPr>
                <w:sz w:val="20"/>
                <w:szCs w:val="20"/>
                <w:lang w:val="es-MX"/>
              </w:rPr>
              <w:t>Médico fisiatra</w:t>
            </w:r>
          </w:p>
        </w:tc>
        <w:tc>
          <w:tcPr>
            <w:tcW w:w="3544" w:type="dxa"/>
          </w:tcPr>
          <w:p w14:paraId="09E82F3F" w14:textId="77777777" w:rsidR="008B6A67" w:rsidRPr="000B68A0" w:rsidRDefault="008B6A67" w:rsidP="001F386D">
            <w:pPr>
              <w:jc w:val="both"/>
              <w:rPr>
                <w:sz w:val="20"/>
                <w:szCs w:val="20"/>
              </w:rPr>
            </w:pPr>
            <w:r w:rsidRPr="000B68A0">
              <w:rPr>
                <w:sz w:val="20"/>
                <w:szCs w:val="20"/>
              </w:rPr>
              <w:t xml:space="preserve">Mayores de 16 años con amputación por encima de la rodilla </w:t>
            </w:r>
          </w:p>
          <w:p w14:paraId="2B69448D" w14:textId="77777777" w:rsidR="008B6A67" w:rsidRPr="000B68A0" w:rsidRDefault="008B6A67" w:rsidP="001F386D">
            <w:pPr>
              <w:jc w:val="both"/>
              <w:rPr>
                <w:sz w:val="20"/>
                <w:szCs w:val="20"/>
              </w:rPr>
            </w:pPr>
            <w:r w:rsidRPr="000B68A0">
              <w:rPr>
                <w:sz w:val="20"/>
                <w:szCs w:val="20"/>
              </w:rPr>
              <w:t xml:space="preserve">Niveles de actividad K1 y K2 y niveles K3 y K4 </w:t>
            </w:r>
          </w:p>
          <w:p w14:paraId="0077A5B3" w14:textId="77777777" w:rsidR="008B6A67" w:rsidRPr="000B68A0" w:rsidRDefault="008B6A67" w:rsidP="001F386D">
            <w:pPr>
              <w:jc w:val="both"/>
              <w:rPr>
                <w:sz w:val="20"/>
                <w:szCs w:val="20"/>
              </w:rPr>
            </w:pPr>
          </w:p>
          <w:p w14:paraId="091C7AA7" w14:textId="77777777" w:rsidR="008B6A67" w:rsidRPr="000B68A0" w:rsidRDefault="008B6A67" w:rsidP="001F386D">
            <w:pPr>
              <w:jc w:val="both"/>
              <w:rPr>
                <w:sz w:val="20"/>
                <w:szCs w:val="20"/>
              </w:rPr>
            </w:pPr>
          </w:p>
        </w:tc>
        <w:tc>
          <w:tcPr>
            <w:tcW w:w="2509" w:type="dxa"/>
          </w:tcPr>
          <w:p w14:paraId="249A1C1B" w14:textId="77777777" w:rsidR="008B6A67" w:rsidRPr="000B68A0" w:rsidRDefault="008B6A67" w:rsidP="001F386D">
            <w:pPr>
              <w:jc w:val="both"/>
              <w:rPr>
                <w:sz w:val="20"/>
                <w:szCs w:val="20"/>
                <w:lang w:val="es-MX"/>
              </w:rPr>
            </w:pPr>
            <w:r w:rsidRPr="000B68A0">
              <w:rPr>
                <w:sz w:val="20"/>
                <w:szCs w:val="20"/>
                <w:lang w:val="es-MX"/>
              </w:rPr>
              <w:t xml:space="preserve">Entorno institucional </w:t>
            </w:r>
          </w:p>
          <w:p w14:paraId="47350911" w14:textId="77777777" w:rsidR="008B6A67" w:rsidRPr="000B68A0" w:rsidRDefault="008B6A67" w:rsidP="001F386D">
            <w:pPr>
              <w:jc w:val="both"/>
              <w:rPr>
                <w:sz w:val="20"/>
                <w:szCs w:val="20"/>
                <w:lang w:val="es-MX"/>
              </w:rPr>
            </w:pPr>
          </w:p>
          <w:p w14:paraId="58A9BDC8" w14:textId="77777777" w:rsidR="008B6A67" w:rsidRPr="000B68A0" w:rsidRDefault="008B6A67" w:rsidP="001F386D">
            <w:pPr>
              <w:jc w:val="both"/>
              <w:rPr>
                <w:sz w:val="20"/>
                <w:szCs w:val="20"/>
                <w:lang w:val="es-MX"/>
              </w:rPr>
            </w:pPr>
            <w:r w:rsidRPr="000B68A0">
              <w:rPr>
                <w:sz w:val="20"/>
                <w:szCs w:val="20"/>
                <w:lang w:val="es-MX"/>
              </w:rPr>
              <w:t>Ámbito asistencial / Ambulatorio</w:t>
            </w:r>
          </w:p>
          <w:p w14:paraId="02E299B2" w14:textId="77777777" w:rsidR="008B6A67" w:rsidRPr="000B68A0" w:rsidRDefault="008B6A67" w:rsidP="001F386D">
            <w:pPr>
              <w:jc w:val="both"/>
              <w:rPr>
                <w:sz w:val="20"/>
                <w:szCs w:val="20"/>
                <w:lang w:val="es-MX"/>
              </w:rPr>
            </w:pPr>
          </w:p>
          <w:p w14:paraId="4A2EF4B1" w14:textId="77777777" w:rsidR="008B6A67" w:rsidRPr="000B68A0" w:rsidRDefault="008B6A67" w:rsidP="001F386D">
            <w:pPr>
              <w:jc w:val="both"/>
              <w:rPr>
                <w:sz w:val="20"/>
                <w:szCs w:val="20"/>
              </w:rPr>
            </w:pPr>
            <w:r w:rsidRPr="000B68A0">
              <w:rPr>
                <w:sz w:val="20"/>
                <w:szCs w:val="20"/>
                <w:lang w:val="es-MX"/>
              </w:rPr>
              <w:t>Nivel de complejidad: mediano y alto</w:t>
            </w:r>
            <w:r w:rsidRPr="000B68A0">
              <w:rPr>
                <w:sz w:val="20"/>
                <w:szCs w:val="20"/>
              </w:rPr>
              <w:t xml:space="preserve"> </w:t>
            </w:r>
          </w:p>
          <w:p w14:paraId="066DF888" w14:textId="77777777" w:rsidR="008B6A67" w:rsidRPr="000B68A0" w:rsidRDefault="008B6A67" w:rsidP="001F386D">
            <w:pPr>
              <w:jc w:val="both"/>
              <w:rPr>
                <w:sz w:val="20"/>
                <w:szCs w:val="20"/>
              </w:rPr>
            </w:pPr>
          </w:p>
          <w:p w14:paraId="43E435CC" w14:textId="77777777" w:rsidR="008B6A67" w:rsidRPr="000B68A0" w:rsidRDefault="008B6A67" w:rsidP="001F386D">
            <w:pPr>
              <w:jc w:val="both"/>
              <w:rPr>
                <w:sz w:val="20"/>
                <w:szCs w:val="20"/>
              </w:rPr>
            </w:pPr>
            <w:r w:rsidRPr="000B68A0">
              <w:rPr>
                <w:sz w:val="20"/>
                <w:szCs w:val="20"/>
              </w:rPr>
              <w:t>Taller de prótesis inscrito en el Invima, según resolución 2968 de 2015</w:t>
            </w:r>
          </w:p>
        </w:tc>
      </w:tr>
      <w:tr w:rsidR="008B6A67" w:rsidRPr="000B68A0" w14:paraId="24C07CF4" w14:textId="77777777" w:rsidTr="001F386D">
        <w:tc>
          <w:tcPr>
            <w:tcW w:w="4106" w:type="dxa"/>
          </w:tcPr>
          <w:p w14:paraId="4277DD4F" w14:textId="77777777" w:rsidR="008B6A67" w:rsidRPr="000B68A0" w:rsidRDefault="008B6A67" w:rsidP="001F386D">
            <w:pPr>
              <w:pStyle w:val="Default"/>
              <w:jc w:val="both"/>
              <w:rPr>
                <w:rFonts w:ascii="Times New Roman" w:hAnsi="Times New Roman" w:cs="Times New Roman"/>
                <w:sz w:val="20"/>
                <w:szCs w:val="20"/>
              </w:rPr>
            </w:pPr>
            <w:r w:rsidRPr="000B68A0">
              <w:rPr>
                <w:rFonts w:ascii="Times New Roman" w:hAnsi="Times New Roman" w:cs="Times New Roman"/>
                <w:sz w:val="20"/>
                <w:szCs w:val="20"/>
              </w:rPr>
              <w:t xml:space="preserve">Se recomienda la adaptación individualizada de un sistema de suspensión acorde a las capacidades funcionales del paciente y a la condición del muñón. </w:t>
            </w:r>
          </w:p>
          <w:p w14:paraId="0B71F426" w14:textId="77777777" w:rsidR="008B6A67" w:rsidRPr="000B68A0" w:rsidRDefault="008B6A67" w:rsidP="001F386D">
            <w:pPr>
              <w:pStyle w:val="Default"/>
              <w:jc w:val="both"/>
              <w:rPr>
                <w:rFonts w:ascii="Times New Roman" w:hAnsi="Times New Roman" w:cs="Times New Roman"/>
                <w:sz w:val="20"/>
                <w:szCs w:val="20"/>
              </w:rPr>
            </w:pPr>
          </w:p>
          <w:p w14:paraId="2DAFFE1E" w14:textId="77777777" w:rsidR="008B6A67" w:rsidRPr="000B68A0" w:rsidRDefault="008B6A67" w:rsidP="001F386D">
            <w:pPr>
              <w:pStyle w:val="Default"/>
              <w:jc w:val="both"/>
              <w:rPr>
                <w:rFonts w:ascii="Times New Roman" w:hAnsi="Times New Roman" w:cs="Times New Roman"/>
                <w:sz w:val="20"/>
                <w:szCs w:val="20"/>
              </w:rPr>
            </w:pPr>
            <w:r w:rsidRPr="000B68A0">
              <w:rPr>
                <w:rFonts w:ascii="Times New Roman" w:hAnsi="Times New Roman" w:cs="Times New Roman"/>
                <w:sz w:val="20"/>
                <w:szCs w:val="20"/>
              </w:rPr>
              <w:t>Para pacientes con niveles bajos de actividad (K1 y K2) se utilizan encajes de silicona con sujeción mediante correaje y velcro o sujeción mediante cordón</w:t>
            </w:r>
          </w:p>
          <w:p w14:paraId="53B49419" w14:textId="77777777" w:rsidR="008B6A67" w:rsidRPr="000B68A0" w:rsidRDefault="008B6A67" w:rsidP="001F386D">
            <w:pPr>
              <w:pStyle w:val="Default"/>
              <w:jc w:val="both"/>
              <w:rPr>
                <w:rFonts w:ascii="Times New Roman" w:hAnsi="Times New Roman" w:cs="Times New Roman"/>
                <w:sz w:val="20"/>
                <w:szCs w:val="20"/>
              </w:rPr>
            </w:pPr>
          </w:p>
          <w:p w14:paraId="51A25CB2" w14:textId="77777777" w:rsidR="008B6A67" w:rsidRPr="000B68A0" w:rsidRDefault="008B6A67" w:rsidP="001F386D">
            <w:pPr>
              <w:jc w:val="both"/>
              <w:rPr>
                <w:sz w:val="20"/>
                <w:szCs w:val="20"/>
                <w:lang w:val="es-MX"/>
              </w:rPr>
            </w:pPr>
            <w:r w:rsidRPr="000B68A0">
              <w:rPr>
                <w:sz w:val="20"/>
                <w:szCs w:val="20"/>
              </w:rPr>
              <w:t xml:space="preserve">En pacientes muy activos (K3 y K4), se prefiere los sistemas de vacío pues crean mejor confort, mejor sujeción y son más fáciles de adaptar por el paciente que los de pin y lanzadera. </w:t>
            </w:r>
          </w:p>
        </w:tc>
        <w:tc>
          <w:tcPr>
            <w:tcW w:w="2835" w:type="dxa"/>
          </w:tcPr>
          <w:p w14:paraId="5CCAFBCB" w14:textId="77777777" w:rsidR="008B6A67" w:rsidRPr="000B68A0" w:rsidRDefault="008B6A67" w:rsidP="001F386D">
            <w:pPr>
              <w:jc w:val="both"/>
              <w:rPr>
                <w:sz w:val="20"/>
                <w:szCs w:val="20"/>
              </w:rPr>
            </w:pPr>
            <w:r w:rsidRPr="000B68A0">
              <w:rPr>
                <w:sz w:val="20"/>
                <w:szCs w:val="20"/>
                <w:lang w:val="es-MX"/>
              </w:rPr>
              <w:t xml:space="preserve">Médico fisiatra, </w:t>
            </w:r>
            <w:r w:rsidRPr="000B68A0">
              <w:rPr>
                <w:sz w:val="20"/>
                <w:szCs w:val="20"/>
              </w:rPr>
              <w:t>especialista con entrenamiento en el área de prótesis</w:t>
            </w:r>
          </w:p>
        </w:tc>
        <w:tc>
          <w:tcPr>
            <w:tcW w:w="3544" w:type="dxa"/>
          </w:tcPr>
          <w:p w14:paraId="722A807F" w14:textId="77777777" w:rsidR="008B6A67" w:rsidRPr="000B68A0" w:rsidRDefault="008B6A67" w:rsidP="001F386D">
            <w:pPr>
              <w:jc w:val="both"/>
              <w:rPr>
                <w:sz w:val="20"/>
                <w:szCs w:val="20"/>
              </w:rPr>
            </w:pPr>
            <w:r w:rsidRPr="000B68A0">
              <w:rPr>
                <w:sz w:val="20"/>
                <w:szCs w:val="20"/>
              </w:rPr>
              <w:t>Mayores de 16 años con amputación por encima de la rodilla y niveles bajos, moderados y/o altos de actividad</w:t>
            </w:r>
          </w:p>
          <w:p w14:paraId="63907B99" w14:textId="77777777" w:rsidR="008B6A67" w:rsidRPr="000B68A0" w:rsidRDefault="008B6A67" w:rsidP="001F386D">
            <w:pPr>
              <w:jc w:val="both"/>
              <w:rPr>
                <w:sz w:val="20"/>
                <w:szCs w:val="20"/>
              </w:rPr>
            </w:pPr>
          </w:p>
        </w:tc>
        <w:tc>
          <w:tcPr>
            <w:tcW w:w="2509" w:type="dxa"/>
          </w:tcPr>
          <w:p w14:paraId="38E29957" w14:textId="77777777" w:rsidR="008B6A67" w:rsidRPr="000B68A0" w:rsidRDefault="008B6A67" w:rsidP="001F386D">
            <w:pPr>
              <w:jc w:val="both"/>
              <w:rPr>
                <w:sz w:val="20"/>
                <w:szCs w:val="20"/>
                <w:lang w:val="es-MX"/>
              </w:rPr>
            </w:pPr>
            <w:r w:rsidRPr="000B68A0">
              <w:rPr>
                <w:sz w:val="20"/>
                <w:szCs w:val="20"/>
                <w:lang w:val="es-MX"/>
              </w:rPr>
              <w:t xml:space="preserve">Entorno institucional </w:t>
            </w:r>
          </w:p>
          <w:p w14:paraId="682162A3" w14:textId="77777777" w:rsidR="008B6A67" w:rsidRPr="000B68A0" w:rsidRDefault="008B6A67" w:rsidP="001F386D">
            <w:pPr>
              <w:jc w:val="both"/>
              <w:rPr>
                <w:sz w:val="20"/>
                <w:szCs w:val="20"/>
                <w:lang w:val="es-MX"/>
              </w:rPr>
            </w:pPr>
          </w:p>
          <w:p w14:paraId="63D204B8" w14:textId="77777777" w:rsidR="008B6A67" w:rsidRPr="000B68A0" w:rsidRDefault="008B6A67" w:rsidP="001F386D">
            <w:pPr>
              <w:jc w:val="both"/>
              <w:rPr>
                <w:sz w:val="20"/>
                <w:szCs w:val="20"/>
                <w:lang w:val="es-MX"/>
              </w:rPr>
            </w:pPr>
            <w:r w:rsidRPr="000B68A0">
              <w:rPr>
                <w:sz w:val="20"/>
                <w:szCs w:val="20"/>
                <w:lang w:val="es-MX"/>
              </w:rPr>
              <w:t>Ámbito asistencial / Ambulatorio</w:t>
            </w:r>
          </w:p>
          <w:p w14:paraId="0B0BEA34" w14:textId="77777777" w:rsidR="008B6A67" w:rsidRPr="000B68A0" w:rsidRDefault="008B6A67" w:rsidP="001F386D">
            <w:pPr>
              <w:jc w:val="both"/>
              <w:rPr>
                <w:sz w:val="20"/>
                <w:szCs w:val="20"/>
                <w:lang w:val="es-MX"/>
              </w:rPr>
            </w:pPr>
          </w:p>
          <w:p w14:paraId="63247AD2" w14:textId="77777777" w:rsidR="008B6A67" w:rsidRPr="000B68A0" w:rsidRDefault="008B6A67" w:rsidP="001F386D">
            <w:pPr>
              <w:jc w:val="both"/>
              <w:rPr>
                <w:sz w:val="20"/>
                <w:szCs w:val="20"/>
              </w:rPr>
            </w:pPr>
            <w:r w:rsidRPr="000B68A0">
              <w:rPr>
                <w:sz w:val="20"/>
                <w:szCs w:val="20"/>
                <w:lang w:val="es-MX"/>
              </w:rPr>
              <w:t>Nivel de complejidad: mediano y alto</w:t>
            </w:r>
            <w:r w:rsidRPr="000B68A0">
              <w:rPr>
                <w:sz w:val="20"/>
                <w:szCs w:val="20"/>
              </w:rPr>
              <w:t xml:space="preserve"> </w:t>
            </w:r>
          </w:p>
          <w:p w14:paraId="0988B165" w14:textId="77777777" w:rsidR="008B6A67" w:rsidRPr="000B68A0" w:rsidRDefault="008B6A67" w:rsidP="001F386D">
            <w:pPr>
              <w:jc w:val="both"/>
              <w:rPr>
                <w:sz w:val="20"/>
                <w:szCs w:val="20"/>
                <w:lang w:val="es-MX"/>
              </w:rPr>
            </w:pPr>
          </w:p>
          <w:p w14:paraId="5C0A20C5" w14:textId="77777777" w:rsidR="008B6A67" w:rsidRPr="000B68A0" w:rsidRDefault="008B6A67" w:rsidP="001F386D">
            <w:pPr>
              <w:jc w:val="both"/>
              <w:rPr>
                <w:sz w:val="20"/>
                <w:szCs w:val="20"/>
                <w:lang w:val="es-MX"/>
              </w:rPr>
            </w:pPr>
            <w:r w:rsidRPr="000B68A0">
              <w:rPr>
                <w:sz w:val="20"/>
                <w:szCs w:val="20"/>
                <w:lang w:val="es-MX"/>
              </w:rPr>
              <w:t>Servicios de rehabilitación</w:t>
            </w:r>
          </w:p>
          <w:p w14:paraId="0B97FE6F" w14:textId="69817362" w:rsidR="008B6A67" w:rsidRPr="000B68A0" w:rsidRDefault="008B6A67" w:rsidP="001F386D">
            <w:pPr>
              <w:jc w:val="both"/>
              <w:rPr>
                <w:sz w:val="20"/>
                <w:szCs w:val="20"/>
              </w:rPr>
            </w:pPr>
            <w:r w:rsidRPr="000B68A0">
              <w:rPr>
                <w:sz w:val="20"/>
                <w:szCs w:val="20"/>
              </w:rPr>
              <w:t>Taller de prótesis inscrito en el Invima, según resolución 2968 de 2015</w:t>
            </w:r>
          </w:p>
          <w:p w14:paraId="6108AC22" w14:textId="77777777" w:rsidR="008B6A67" w:rsidRPr="000B68A0" w:rsidRDefault="008B6A67" w:rsidP="001F386D">
            <w:pPr>
              <w:jc w:val="both"/>
              <w:rPr>
                <w:sz w:val="20"/>
                <w:szCs w:val="20"/>
              </w:rPr>
            </w:pPr>
          </w:p>
        </w:tc>
      </w:tr>
      <w:tr w:rsidR="008B6A67" w:rsidRPr="000B68A0" w14:paraId="3E6A8254" w14:textId="77777777" w:rsidTr="001F386D">
        <w:tc>
          <w:tcPr>
            <w:tcW w:w="4106" w:type="dxa"/>
          </w:tcPr>
          <w:p w14:paraId="07866600" w14:textId="77777777" w:rsidR="008B6A67" w:rsidRPr="000B68A0" w:rsidRDefault="008B6A67" w:rsidP="001F386D">
            <w:pPr>
              <w:pStyle w:val="Default"/>
              <w:jc w:val="both"/>
              <w:rPr>
                <w:rFonts w:ascii="Times New Roman" w:hAnsi="Times New Roman" w:cs="Times New Roman"/>
                <w:sz w:val="20"/>
                <w:szCs w:val="20"/>
              </w:rPr>
            </w:pPr>
            <w:r w:rsidRPr="000B68A0">
              <w:rPr>
                <w:rFonts w:ascii="Times New Roman" w:hAnsi="Times New Roman" w:cs="Times New Roman"/>
                <w:sz w:val="20"/>
                <w:szCs w:val="20"/>
              </w:rPr>
              <w:t xml:space="preserve">Se recomienda la implementación de un programa de rehabilitación física que incluya fuerza muscular, movilidad articular, equilibrio, marcha, reacondicionamiento físico, en pacientes con amputación de miembro inferior, de causas traumáticas, vasculares o por diabetes </w:t>
            </w:r>
            <w:r w:rsidRPr="000B68A0">
              <w:rPr>
                <w:rFonts w:ascii="Times New Roman" w:hAnsi="Times New Roman" w:cs="Times New Roman"/>
                <w:sz w:val="20"/>
                <w:szCs w:val="20"/>
              </w:rPr>
              <w:lastRenderedPageBreak/>
              <w:t xml:space="preserve">para mejorar la marcha, la movilidad y la adaptación protésica. </w:t>
            </w:r>
          </w:p>
        </w:tc>
        <w:tc>
          <w:tcPr>
            <w:tcW w:w="2835" w:type="dxa"/>
          </w:tcPr>
          <w:p w14:paraId="4A03BACF" w14:textId="77777777" w:rsidR="008B6A67" w:rsidRPr="000B68A0" w:rsidRDefault="008B6A67" w:rsidP="001F386D">
            <w:pPr>
              <w:jc w:val="both"/>
              <w:rPr>
                <w:sz w:val="20"/>
                <w:szCs w:val="20"/>
                <w:lang w:val="es-MX"/>
              </w:rPr>
            </w:pPr>
            <w:r w:rsidRPr="000B68A0">
              <w:rPr>
                <w:sz w:val="20"/>
                <w:szCs w:val="20"/>
                <w:lang w:val="es-MX"/>
              </w:rPr>
              <w:lastRenderedPageBreak/>
              <w:t>Médico fisiatra</w:t>
            </w:r>
          </w:p>
          <w:p w14:paraId="0C226281" w14:textId="77777777" w:rsidR="008B6A67" w:rsidRPr="000B68A0" w:rsidRDefault="008B6A67" w:rsidP="001F386D">
            <w:pPr>
              <w:jc w:val="both"/>
              <w:rPr>
                <w:sz w:val="20"/>
                <w:szCs w:val="20"/>
              </w:rPr>
            </w:pPr>
            <w:r w:rsidRPr="000B68A0">
              <w:rPr>
                <w:sz w:val="20"/>
                <w:szCs w:val="20"/>
                <w:lang w:val="es-MX"/>
              </w:rPr>
              <w:t>Terapeuta físico</w:t>
            </w:r>
          </w:p>
        </w:tc>
        <w:tc>
          <w:tcPr>
            <w:tcW w:w="3544" w:type="dxa"/>
          </w:tcPr>
          <w:p w14:paraId="1E29B765" w14:textId="77777777" w:rsidR="008B6A67" w:rsidRPr="000B68A0" w:rsidRDefault="008B6A67" w:rsidP="001F386D">
            <w:pPr>
              <w:jc w:val="both"/>
              <w:rPr>
                <w:sz w:val="20"/>
                <w:szCs w:val="20"/>
              </w:rPr>
            </w:pPr>
            <w:r w:rsidRPr="000B68A0">
              <w:rPr>
                <w:sz w:val="20"/>
                <w:szCs w:val="20"/>
              </w:rPr>
              <w:t>Mayores de 16 años con amputación de miembro inferior por causas traumáticas, vasculares o por diabetes</w:t>
            </w:r>
          </w:p>
        </w:tc>
        <w:tc>
          <w:tcPr>
            <w:tcW w:w="2509" w:type="dxa"/>
          </w:tcPr>
          <w:p w14:paraId="416D70F0" w14:textId="77777777" w:rsidR="008B6A67" w:rsidRPr="000B68A0" w:rsidRDefault="008B6A67" w:rsidP="001F386D">
            <w:pPr>
              <w:jc w:val="both"/>
              <w:rPr>
                <w:sz w:val="20"/>
                <w:szCs w:val="20"/>
                <w:lang w:val="es-MX"/>
              </w:rPr>
            </w:pPr>
            <w:r w:rsidRPr="000B68A0">
              <w:rPr>
                <w:sz w:val="20"/>
                <w:szCs w:val="20"/>
                <w:lang w:val="es-MX"/>
              </w:rPr>
              <w:t xml:space="preserve">Entorno institucional </w:t>
            </w:r>
          </w:p>
          <w:p w14:paraId="1E927976" w14:textId="77777777" w:rsidR="008B6A67" w:rsidRPr="000B68A0" w:rsidRDefault="008B6A67" w:rsidP="001F386D">
            <w:pPr>
              <w:jc w:val="both"/>
              <w:rPr>
                <w:sz w:val="20"/>
                <w:szCs w:val="20"/>
                <w:lang w:val="es-MX"/>
              </w:rPr>
            </w:pPr>
          </w:p>
          <w:p w14:paraId="744A6846" w14:textId="77777777" w:rsidR="008B6A67" w:rsidRPr="000B68A0" w:rsidRDefault="008B6A67" w:rsidP="001F386D">
            <w:pPr>
              <w:jc w:val="both"/>
              <w:rPr>
                <w:sz w:val="20"/>
                <w:szCs w:val="20"/>
                <w:lang w:val="es-MX"/>
              </w:rPr>
            </w:pPr>
            <w:r w:rsidRPr="000B68A0">
              <w:rPr>
                <w:sz w:val="20"/>
                <w:szCs w:val="20"/>
                <w:lang w:val="es-MX"/>
              </w:rPr>
              <w:t>Ámbito asistencial / Ambulatorio</w:t>
            </w:r>
          </w:p>
          <w:p w14:paraId="658F3F69" w14:textId="77777777" w:rsidR="008B6A67" w:rsidRPr="000B68A0" w:rsidRDefault="008B6A67" w:rsidP="001F386D">
            <w:pPr>
              <w:jc w:val="both"/>
              <w:rPr>
                <w:sz w:val="20"/>
                <w:szCs w:val="20"/>
                <w:lang w:val="es-MX"/>
              </w:rPr>
            </w:pPr>
          </w:p>
          <w:p w14:paraId="43809442" w14:textId="77777777" w:rsidR="008B6A67" w:rsidRPr="000B68A0" w:rsidRDefault="008B6A67" w:rsidP="001F386D">
            <w:pPr>
              <w:jc w:val="both"/>
              <w:rPr>
                <w:sz w:val="20"/>
                <w:szCs w:val="20"/>
              </w:rPr>
            </w:pPr>
            <w:r w:rsidRPr="000B68A0">
              <w:rPr>
                <w:sz w:val="20"/>
                <w:szCs w:val="20"/>
                <w:lang w:val="es-MX"/>
              </w:rPr>
              <w:lastRenderedPageBreak/>
              <w:t>Nivel de complejidad mediano y alto</w:t>
            </w:r>
            <w:r w:rsidRPr="000B68A0">
              <w:rPr>
                <w:sz w:val="20"/>
                <w:szCs w:val="20"/>
              </w:rPr>
              <w:t xml:space="preserve"> </w:t>
            </w:r>
          </w:p>
          <w:p w14:paraId="36C47E25" w14:textId="77777777" w:rsidR="008B6A67" w:rsidRPr="000B68A0" w:rsidRDefault="008B6A67" w:rsidP="001F386D">
            <w:pPr>
              <w:jc w:val="both"/>
              <w:rPr>
                <w:sz w:val="20"/>
                <w:szCs w:val="20"/>
                <w:lang w:val="es-MX"/>
              </w:rPr>
            </w:pPr>
          </w:p>
          <w:p w14:paraId="2B2826F0" w14:textId="77777777" w:rsidR="008B6A67" w:rsidRPr="000B68A0" w:rsidRDefault="008B6A67" w:rsidP="001F386D">
            <w:pPr>
              <w:jc w:val="both"/>
              <w:rPr>
                <w:sz w:val="20"/>
                <w:szCs w:val="20"/>
                <w:lang w:val="es-MX"/>
              </w:rPr>
            </w:pPr>
            <w:r w:rsidRPr="000B68A0">
              <w:rPr>
                <w:sz w:val="20"/>
                <w:szCs w:val="20"/>
                <w:lang w:val="es-MX"/>
              </w:rPr>
              <w:t>Servicios de rehabilitación física</w:t>
            </w:r>
          </w:p>
        </w:tc>
      </w:tr>
      <w:tr w:rsidR="008B6A67" w:rsidRPr="000B68A0" w14:paraId="07637439" w14:textId="77777777" w:rsidTr="001F386D">
        <w:tc>
          <w:tcPr>
            <w:tcW w:w="4106" w:type="dxa"/>
          </w:tcPr>
          <w:p w14:paraId="1716B2C0" w14:textId="77777777" w:rsidR="008B6A67" w:rsidRPr="000B68A0" w:rsidRDefault="008B6A67" w:rsidP="001F386D">
            <w:pPr>
              <w:pStyle w:val="Default"/>
              <w:jc w:val="both"/>
              <w:rPr>
                <w:rFonts w:ascii="Times New Roman" w:hAnsi="Times New Roman" w:cs="Times New Roman"/>
                <w:sz w:val="20"/>
                <w:szCs w:val="20"/>
              </w:rPr>
            </w:pPr>
            <w:r w:rsidRPr="000B68A0">
              <w:rPr>
                <w:rFonts w:ascii="Times New Roman" w:hAnsi="Times New Roman" w:cs="Times New Roman"/>
                <w:sz w:val="20"/>
                <w:szCs w:val="20"/>
              </w:rPr>
              <w:lastRenderedPageBreak/>
              <w:t xml:space="preserve">Se recomienda la rehabilitación ocupacional y las adaptaciones ergonómicas en pacientes a quienes les fue amputado un miembro inferior, para mejorar el funcionamiento y facilitar el retorno al trabajo o a una ocupación. </w:t>
            </w:r>
          </w:p>
        </w:tc>
        <w:tc>
          <w:tcPr>
            <w:tcW w:w="2835" w:type="dxa"/>
          </w:tcPr>
          <w:p w14:paraId="5CD4283F" w14:textId="77777777" w:rsidR="008B6A67" w:rsidRPr="000B68A0" w:rsidRDefault="008B6A67" w:rsidP="001F386D">
            <w:pPr>
              <w:jc w:val="both"/>
              <w:rPr>
                <w:sz w:val="20"/>
                <w:szCs w:val="20"/>
                <w:lang w:val="es-MX"/>
              </w:rPr>
            </w:pPr>
            <w:r w:rsidRPr="000B68A0">
              <w:rPr>
                <w:sz w:val="20"/>
                <w:szCs w:val="20"/>
                <w:lang w:val="es-MX"/>
              </w:rPr>
              <w:t>Médico fisiatra</w:t>
            </w:r>
          </w:p>
          <w:p w14:paraId="5218D114" w14:textId="77777777" w:rsidR="008B6A67" w:rsidRPr="000B68A0" w:rsidRDefault="008B6A67" w:rsidP="001F386D">
            <w:pPr>
              <w:jc w:val="both"/>
              <w:rPr>
                <w:sz w:val="20"/>
                <w:szCs w:val="20"/>
              </w:rPr>
            </w:pPr>
            <w:r w:rsidRPr="000B68A0">
              <w:rPr>
                <w:sz w:val="20"/>
                <w:szCs w:val="20"/>
              </w:rPr>
              <w:t>Terapeuta ocupacional</w:t>
            </w:r>
          </w:p>
        </w:tc>
        <w:tc>
          <w:tcPr>
            <w:tcW w:w="3544" w:type="dxa"/>
          </w:tcPr>
          <w:p w14:paraId="1D19BE17" w14:textId="77777777" w:rsidR="008B6A67" w:rsidRPr="000B68A0" w:rsidRDefault="008B6A67" w:rsidP="001F386D">
            <w:pPr>
              <w:jc w:val="both"/>
              <w:rPr>
                <w:sz w:val="20"/>
                <w:szCs w:val="20"/>
              </w:rPr>
            </w:pPr>
            <w:r w:rsidRPr="000B68A0">
              <w:rPr>
                <w:sz w:val="20"/>
                <w:szCs w:val="20"/>
              </w:rPr>
              <w:t>Mayores de 16 años con amputación de miembro inferior por causas traumáticas, vasculares o por diabetes</w:t>
            </w:r>
          </w:p>
        </w:tc>
        <w:tc>
          <w:tcPr>
            <w:tcW w:w="2509" w:type="dxa"/>
          </w:tcPr>
          <w:p w14:paraId="7F9E3951" w14:textId="77777777" w:rsidR="008B6A67" w:rsidRPr="000B68A0" w:rsidRDefault="008B6A67" w:rsidP="001F386D">
            <w:pPr>
              <w:jc w:val="both"/>
              <w:rPr>
                <w:sz w:val="20"/>
                <w:szCs w:val="20"/>
                <w:lang w:val="es-MX"/>
              </w:rPr>
            </w:pPr>
            <w:r w:rsidRPr="000B68A0">
              <w:rPr>
                <w:sz w:val="20"/>
                <w:szCs w:val="20"/>
                <w:lang w:val="es-MX"/>
              </w:rPr>
              <w:t xml:space="preserve">Entorno institucional </w:t>
            </w:r>
          </w:p>
          <w:p w14:paraId="7409C4C5" w14:textId="77777777" w:rsidR="008B6A67" w:rsidRPr="000B68A0" w:rsidRDefault="008B6A67" w:rsidP="001F386D">
            <w:pPr>
              <w:jc w:val="both"/>
              <w:rPr>
                <w:sz w:val="20"/>
                <w:szCs w:val="20"/>
                <w:lang w:val="es-MX"/>
              </w:rPr>
            </w:pPr>
          </w:p>
          <w:p w14:paraId="35CEAC95" w14:textId="77777777" w:rsidR="008B6A67" w:rsidRPr="000B68A0" w:rsidRDefault="008B6A67" w:rsidP="001F386D">
            <w:pPr>
              <w:jc w:val="both"/>
              <w:rPr>
                <w:sz w:val="20"/>
                <w:szCs w:val="20"/>
                <w:lang w:val="es-MX"/>
              </w:rPr>
            </w:pPr>
            <w:r w:rsidRPr="000B68A0">
              <w:rPr>
                <w:sz w:val="20"/>
                <w:szCs w:val="20"/>
                <w:lang w:val="es-MX"/>
              </w:rPr>
              <w:t>Ámbito asistencial / Ambulatorio</w:t>
            </w:r>
          </w:p>
          <w:p w14:paraId="54BFA313" w14:textId="77777777" w:rsidR="008B6A67" w:rsidRPr="000B68A0" w:rsidRDefault="008B6A67" w:rsidP="001F386D">
            <w:pPr>
              <w:jc w:val="both"/>
              <w:rPr>
                <w:sz w:val="20"/>
                <w:szCs w:val="20"/>
                <w:lang w:val="es-MX"/>
              </w:rPr>
            </w:pPr>
          </w:p>
          <w:p w14:paraId="56DFECAA" w14:textId="77777777" w:rsidR="008B6A67" w:rsidRPr="000B68A0" w:rsidRDefault="008B6A67" w:rsidP="001F386D">
            <w:pPr>
              <w:jc w:val="both"/>
              <w:rPr>
                <w:sz w:val="20"/>
                <w:szCs w:val="20"/>
              </w:rPr>
            </w:pPr>
            <w:r w:rsidRPr="000B68A0">
              <w:rPr>
                <w:sz w:val="20"/>
                <w:szCs w:val="20"/>
                <w:lang w:val="es-MX"/>
              </w:rPr>
              <w:t>Nivel de complejidad: mediano y alto</w:t>
            </w:r>
            <w:r w:rsidRPr="000B68A0">
              <w:rPr>
                <w:sz w:val="20"/>
                <w:szCs w:val="20"/>
              </w:rPr>
              <w:t xml:space="preserve"> </w:t>
            </w:r>
          </w:p>
          <w:p w14:paraId="67870AA6" w14:textId="77777777" w:rsidR="008B6A67" w:rsidRPr="000B68A0" w:rsidRDefault="008B6A67" w:rsidP="001F386D">
            <w:pPr>
              <w:jc w:val="both"/>
              <w:rPr>
                <w:sz w:val="20"/>
                <w:szCs w:val="20"/>
                <w:lang w:val="es-MX"/>
              </w:rPr>
            </w:pPr>
          </w:p>
          <w:p w14:paraId="42B07ACA" w14:textId="77777777" w:rsidR="008B6A67" w:rsidRPr="000B68A0" w:rsidRDefault="008B6A67" w:rsidP="001F386D">
            <w:pPr>
              <w:jc w:val="both"/>
              <w:rPr>
                <w:sz w:val="20"/>
                <w:szCs w:val="20"/>
              </w:rPr>
            </w:pPr>
            <w:r w:rsidRPr="000B68A0">
              <w:rPr>
                <w:sz w:val="20"/>
                <w:szCs w:val="20"/>
                <w:lang w:val="es-MX"/>
              </w:rPr>
              <w:t xml:space="preserve">Servicios de rehabilitación ocupacional </w:t>
            </w:r>
          </w:p>
        </w:tc>
      </w:tr>
      <w:tr w:rsidR="008B6A67" w:rsidRPr="000B68A0" w14:paraId="340F67A6" w14:textId="77777777" w:rsidTr="001F386D">
        <w:tc>
          <w:tcPr>
            <w:tcW w:w="4106" w:type="dxa"/>
          </w:tcPr>
          <w:p w14:paraId="0D6E6436" w14:textId="77777777" w:rsidR="008B6A67" w:rsidRPr="000B68A0" w:rsidRDefault="008B6A67" w:rsidP="001F386D">
            <w:pPr>
              <w:pStyle w:val="Default"/>
              <w:jc w:val="both"/>
              <w:rPr>
                <w:rFonts w:ascii="Times New Roman" w:hAnsi="Times New Roman" w:cs="Times New Roman"/>
                <w:sz w:val="20"/>
                <w:szCs w:val="20"/>
              </w:rPr>
            </w:pPr>
            <w:r w:rsidRPr="000B68A0">
              <w:rPr>
                <w:rFonts w:ascii="Times New Roman" w:hAnsi="Times New Roman" w:cs="Times New Roman"/>
                <w:sz w:val="20"/>
                <w:szCs w:val="20"/>
              </w:rPr>
              <w:t xml:space="preserve">Se recomienda la implementación de un proceso de rehabilitación integral: cardiopulmonar, musculoesquelético, psicosocial, actividades de la vida diaria y para el trabajo, en pacientes con amputación de miembro inferior, de causas traumáticas, vasculares o por diabetes para mejorar o mantener el funcionamiento, la independencia en las actividades de la vida diaria, el reintegro y la participación social. </w:t>
            </w:r>
          </w:p>
        </w:tc>
        <w:tc>
          <w:tcPr>
            <w:tcW w:w="2835" w:type="dxa"/>
          </w:tcPr>
          <w:p w14:paraId="5F071341" w14:textId="77777777" w:rsidR="008B6A67" w:rsidRPr="000B68A0" w:rsidRDefault="008B6A67" w:rsidP="001F386D">
            <w:pPr>
              <w:jc w:val="both"/>
              <w:rPr>
                <w:sz w:val="20"/>
                <w:szCs w:val="20"/>
              </w:rPr>
            </w:pPr>
            <w:r w:rsidRPr="000B68A0">
              <w:rPr>
                <w:sz w:val="20"/>
                <w:szCs w:val="20"/>
                <w:lang w:val="es-MX"/>
              </w:rPr>
              <w:t>Médico fisiatra, terapeuta físico, terapeuta ocupacional y psicólogo</w:t>
            </w:r>
          </w:p>
        </w:tc>
        <w:tc>
          <w:tcPr>
            <w:tcW w:w="3544" w:type="dxa"/>
          </w:tcPr>
          <w:p w14:paraId="2D7A81D3" w14:textId="77777777" w:rsidR="008B6A67" w:rsidRPr="000B68A0" w:rsidRDefault="008B6A67" w:rsidP="001F386D">
            <w:pPr>
              <w:jc w:val="both"/>
              <w:rPr>
                <w:sz w:val="20"/>
                <w:szCs w:val="20"/>
              </w:rPr>
            </w:pPr>
            <w:r w:rsidRPr="000B68A0">
              <w:rPr>
                <w:sz w:val="20"/>
                <w:szCs w:val="20"/>
              </w:rPr>
              <w:t>Mayores de 16 años con amputación de miembro inferior por causas traumáticas, vasculares o por diabetes</w:t>
            </w:r>
          </w:p>
        </w:tc>
        <w:tc>
          <w:tcPr>
            <w:tcW w:w="2509" w:type="dxa"/>
          </w:tcPr>
          <w:p w14:paraId="4FD353FE" w14:textId="77777777" w:rsidR="008B6A67" w:rsidRPr="000B68A0" w:rsidRDefault="008B6A67" w:rsidP="001F386D">
            <w:pPr>
              <w:jc w:val="both"/>
              <w:rPr>
                <w:sz w:val="20"/>
                <w:szCs w:val="20"/>
                <w:lang w:val="es-MX"/>
              </w:rPr>
            </w:pPr>
            <w:r w:rsidRPr="000B68A0">
              <w:rPr>
                <w:sz w:val="20"/>
                <w:szCs w:val="20"/>
                <w:lang w:val="es-MX"/>
              </w:rPr>
              <w:t xml:space="preserve">Entorno institucional </w:t>
            </w:r>
          </w:p>
          <w:p w14:paraId="794A1707" w14:textId="77777777" w:rsidR="008B6A67" w:rsidRPr="000B68A0" w:rsidRDefault="008B6A67" w:rsidP="001F386D">
            <w:pPr>
              <w:jc w:val="both"/>
              <w:rPr>
                <w:sz w:val="20"/>
                <w:szCs w:val="20"/>
                <w:lang w:val="es-MX"/>
              </w:rPr>
            </w:pPr>
          </w:p>
          <w:p w14:paraId="2A626CFE" w14:textId="77777777" w:rsidR="008B6A67" w:rsidRPr="000B68A0" w:rsidRDefault="008B6A67" w:rsidP="001F386D">
            <w:pPr>
              <w:jc w:val="both"/>
              <w:rPr>
                <w:sz w:val="20"/>
                <w:szCs w:val="20"/>
                <w:lang w:val="es-MX"/>
              </w:rPr>
            </w:pPr>
            <w:r w:rsidRPr="000B68A0">
              <w:rPr>
                <w:sz w:val="20"/>
                <w:szCs w:val="20"/>
                <w:lang w:val="es-MX"/>
              </w:rPr>
              <w:t>Ámbito asistencial / Ambulatorio</w:t>
            </w:r>
          </w:p>
          <w:p w14:paraId="1CFC1315" w14:textId="77777777" w:rsidR="008B6A67" w:rsidRPr="000B68A0" w:rsidRDefault="008B6A67" w:rsidP="001F386D">
            <w:pPr>
              <w:jc w:val="both"/>
              <w:rPr>
                <w:sz w:val="20"/>
                <w:szCs w:val="20"/>
                <w:lang w:val="es-MX"/>
              </w:rPr>
            </w:pPr>
          </w:p>
          <w:p w14:paraId="0D74D90F" w14:textId="77777777" w:rsidR="008B6A67" w:rsidRPr="000B68A0" w:rsidRDefault="008B6A67" w:rsidP="001F386D">
            <w:pPr>
              <w:jc w:val="both"/>
              <w:rPr>
                <w:sz w:val="20"/>
                <w:szCs w:val="20"/>
              </w:rPr>
            </w:pPr>
            <w:r w:rsidRPr="000B68A0">
              <w:rPr>
                <w:sz w:val="20"/>
                <w:szCs w:val="20"/>
                <w:lang w:val="es-MX"/>
              </w:rPr>
              <w:t>Nivel de complejidad: mediano y alto</w:t>
            </w:r>
            <w:r w:rsidRPr="000B68A0">
              <w:rPr>
                <w:sz w:val="20"/>
                <w:szCs w:val="20"/>
              </w:rPr>
              <w:t xml:space="preserve"> </w:t>
            </w:r>
          </w:p>
          <w:p w14:paraId="56B7D26A" w14:textId="77777777" w:rsidR="008B6A67" w:rsidRPr="000B68A0" w:rsidRDefault="008B6A67" w:rsidP="001F386D">
            <w:pPr>
              <w:jc w:val="both"/>
              <w:rPr>
                <w:sz w:val="20"/>
                <w:szCs w:val="20"/>
                <w:lang w:val="es-MX"/>
              </w:rPr>
            </w:pPr>
          </w:p>
          <w:p w14:paraId="65100EA9" w14:textId="77777777" w:rsidR="008B6A67" w:rsidRPr="000B68A0" w:rsidRDefault="008B6A67" w:rsidP="001F386D">
            <w:pPr>
              <w:jc w:val="both"/>
              <w:rPr>
                <w:sz w:val="20"/>
                <w:szCs w:val="20"/>
              </w:rPr>
            </w:pPr>
            <w:r w:rsidRPr="000B68A0">
              <w:rPr>
                <w:sz w:val="20"/>
                <w:szCs w:val="20"/>
                <w:lang w:val="es-MX"/>
              </w:rPr>
              <w:t xml:space="preserve">Servicios de rehabilitación física, ocupacional y/o cardiopulmonar </w:t>
            </w:r>
          </w:p>
        </w:tc>
      </w:tr>
      <w:tr w:rsidR="008B6A67" w:rsidRPr="000B68A0" w14:paraId="6957F805" w14:textId="77777777" w:rsidTr="001F386D">
        <w:trPr>
          <w:trHeight w:val="796"/>
        </w:trPr>
        <w:tc>
          <w:tcPr>
            <w:tcW w:w="4106" w:type="dxa"/>
          </w:tcPr>
          <w:p w14:paraId="4E08279E" w14:textId="77777777" w:rsidR="008B6A67" w:rsidRPr="000B68A0" w:rsidRDefault="008B6A67" w:rsidP="001F386D">
            <w:pPr>
              <w:pStyle w:val="Pa0"/>
              <w:jc w:val="both"/>
              <w:rPr>
                <w:rFonts w:ascii="Times New Roman" w:hAnsi="Times New Roman" w:cs="Times New Roman"/>
                <w:i/>
                <w:iCs/>
                <w:color w:val="000000"/>
                <w:sz w:val="20"/>
                <w:szCs w:val="20"/>
              </w:rPr>
            </w:pPr>
            <w:r w:rsidRPr="000B68A0">
              <w:rPr>
                <w:rStyle w:val="A3"/>
                <w:rFonts w:ascii="Times New Roman" w:hAnsi="Times New Roman" w:cs="Times New Roman"/>
                <w:i w:val="0"/>
                <w:iCs w:val="0"/>
                <w:sz w:val="20"/>
                <w:szCs w:val="20"/>
              </w:rPr>
              <w:t>Se sugiere la utilización de la Escala de Houghton para evaluar la adaptación protési</w:t>
            </w:r>
            <w:r w:rsidRPr="000B68A0">
              <w:rPr>
                <w:rStyle w:val="A3"/>
                <w:rFonts w:ascii="Times New Roman" w:hAnsi="Times New Roman" w:cs="Times New Roman"/>
                <w:i w:val="0"/>
                <w:iCs w:val="0"/>
                <w:sz w:val="20"/>
                <w:szCs w:val="20"/>
              </w:rPr>
              <w:softHyphen/>
              <w:t xml:space="preserve">ca </w:t>
            </w:r>
          </w:p>
        </w:tc>
        <w:tc>
          <w:tcPr>
            <w:tcW w:w="2835" w:type="dxa"/>
          </w:tcPr>
          <w:p w14:paraId="29E4A9D9" w14:textId="77777777" w:rsidR="008B6A67" w:rsidRPr="000B68A0" w:rsidRDefault="008B6A67" w:rsidP="001F386D">
            <w:pPr>
              <w:jc w:val="both"/>
              <w:rPr>
                <w:sz w:val="20"/>
                <w:szCs w:val="20"/>
              </w:rPr>
            </w:pPr>
            <w:r w:rsidRPr="000B68A0">
              <w:rPr>
                <w:sz w:val="20"/>
                <w:szCs w:val="20"/>
                <w:lang w:val="es-MX"/>
              </w:rPr>
              <w:t>Médico fisiatra, terapeuta físico</w:t>
            </w:r>
          </w:p>
        </w:tc>
        <w:tc>
          <w:tcPr>
            <w:tcW w:w="3544" w:type="dxa"/>
          </w:tcPr>
          <w:p w14:paraId="4454AE51" w14:textId="77777777" w:rsidR="008B6A67" w:rsidRPr="000B68A0" w:rsidRDefault="008B6A67" w:rsidP="001F386D">
            <w:pPr>
              <w:jc w:val="both"/>
              <w:rPr>
                <w:sz w:val="20"/>
                <w:szCs w:val="20"/>
              </w:rPr>
            </w:pPr>
            <w:r w:rsidRPr="000B68A0">
              <w:rPr>
                <w:sz w:val="20"/>
                <w:szCs w:val="20"/>
              </w:rPr>
              <w:t>Mayores de 16 años a quienes les fue amputado un miembro inferior por causas traumáticas, vasculares o por diabetes</w:t>
            </w:r>
          </w:p>
        </w:tc>
        <w:tc>
          <w:tcPr>
            <w:tcW w:w="2509" w:type="dxa"/>
          </w:tcPr>
          <w:p w14:paraId="7FB03403" w14:textId="77777777" w:rsidR="008B6A67" w:rsidRPr="000B68A0" w:rsidRDefault="008B6A67" w:rsidP="001F386D">
            <w:pPr>
              <w:jc w:val="both"/>
              <w:rPr>
                <w:sz w:val="20"/>
                <w:szCs w:val="20"/>
                <w:lang w:val="es-MX"/>
              </w:rPr>
            </w:pPr>
            <w:r w:rsidRPr="000B68A0">
              <w:rPr>
                <w:sz w:val="20"/>
                <w:szCs w:val="20"/>
                <w:lang w:val="es-MX"/>
              </w:rPr>
              <w:t xml:space="preserve">Entorno institucional </w:t>
            </w:r>
          </w:p>
          <w:p w14:paraId="25C84815" w14:textId="77777777" w:rsidR="008B6A67" w:rsidRPr="000B68A0" w:rsidRDefault="008B6A67" w:rsidP="001F386D">
            <w:pPr>
              <w:jc w:val="both"/>
              <w:rPr>
                <w:sz w:val="20"/>
                <w:szCs w:val="20"/>
                <w:lang w:val="es-MX"/>
              </w:rPr>
            </w:pPr>
          </w:p>
          <w:p w14:paraId="0F82242D" w14:textId="77777777" w:rsidR="008B6A67" w:rsidRPr="000B68A0" w:rsidRDefault="008B6A67" w:rsidP="001F386D">
            <w:pPr>
              <w:jc w:val="both"/>
              <w:rPr>
                <w:sz w:val="20"/>
                <w:szCs w:val="20"/>
                <w:lang w:val="es-MX"/>
              </w:rPr>
            </w:pPr>
            <w:r w:rsidRPr="000B68A0">
              <w:rPr>
                <w:sz w:val="20"/>
                <w:szCs w:val="20"/>
                <w:lang w:val="es-MX"/>
              </w:rPr>
              <w:t>Ámbito asistencial / Ambulatorio</w:t>
            </w:r>
          </w:p>
          <w:p w14:paraId="0EB27DF6" w14:textId="77777777" w:rsidR="008B6A67" w:rsidRPr="000B68A0" w:rsidRDefault="008B6A67" w:rsidP="001F386D">
            <w:pPr>
              <w:jc w:val="both"/>
              <w:rPr>
                <w:sz w:val="20"/>
                <w:szCs w:val="20"/>
                <w:lang w:val="es-MX"/>
              </w:rPr>
            </w:pPr>
          </w:p>
          <w:p w14:paraId="7096EEE7" w14:textId="77777777" w:rsidR="008B6A67" w:rsidRPr="000B68A0" w:rsidRDefault="008B6A67" w:rsidP="001F386D">
            <w:pPr>
              <w:jc w:val="both"/>
              <w:rPr>
                <w:sz w:val="20"/>
                <w:szCs w:val="20"/>
              </w:rPr>
            </w:pPr>
            <w:r w:rsidRPr="000B68A0">
              <w:rPr>
                <w:sz w:val="20"/>
                <w:szCs w:val="20"/>
                <w:lang w:val="es-MX"/>
              </w:rPr>
              <w:t>Nivel de complejidad: mediano y alto</w:t>
            </w:r>
            <w:r w:rsidRPr="000B68A0">
              <w:rPr>
                <w:sz w:val="20"/>
                <w:szCs w:val="20"/>
              </w:rPr>
              <w:t xml:space="preserve"> </w:t>
            </w:r>
          </w:p>
        </w:tc>
      </w:tr>
    </w:tbl>
    <w:p w14:paraId="27D31F38" w14:textId="492A191D" w:rsidR="008B6A67" w:rsidRPr="000B68A0" w:rsidRDefault="00E715C9" w:rsidP="00E715C9">
      <w:pPr>
        <w:pStyle w:val="Default"/>
        <w:spacing w:line="360" w:lineRule="auto"/>
        <w:jc w:val="both"/>
        <w:rPr>
          <w:rFonts w:ascii="Times New Roman" w:hAnsi="Times New Roman" w:cs="Times New Roman"/>
          <w:b/>
          <w:bCs/>
          <w:sz w:val="20"/>
          <w:szCs w:val="20"/>
        </w:rPr>
      </w:pPr>
      <w:r w:rsidRPr="000B68A0">
        <w:rPr>
          <w:rFonts w:ascii="Times New Roman" w:hAnsi="Times New Roman" w:cs="Times New Roman"/>
          <w:b/>
          <w:bCs/>
          <w:sz w:val="20"/>
          <w:szCs w:val="20"/>
        </w:rPr>
        <w:t>Referencia</w:t>
      </w:r>
      <w:r w:rsidR="006C64E8" w:rsidRPr="000B68A0">
        <w:rPr>
          <w:rFonts w:ascii="Times New Roman" w:hAnsi="Times New Roman" w:cs="Times New Roman"/>
          <w:b/>
          <w:bCs/>
          <w:sz w:val="20"/>
          <w:szCs w:val="20"/>
        </w:rPr>
        <w:t>s</w:t>
      </w:r>
    </w:p>
    <w:sdt>
      <w:sdtPr>
        <w:rPr>
          <w:rFonts w:ascii="Arial" w:eastAsia="Calibri" w:hAnsi="Arial" w:cs="Arial"/>
          <w:color w:val="000000"/>
          <w:sz w:val="20"/>
          <w:szCs w:val="20"/>
          <w:lang w:eastAsia="en-US"/>
        </w:rPr>
        <w:tag w:val="MENDELEY_BIBLIOGRAPHY"/>
        <w:id w:val="-512145057"/>
        <w:placeholder>
          <w:docPart w:val="DefaultPlaceholder_-1854013440"/>
        </w:placeholder>
      </w:sdtPr>
      <w:sdtEndPr/>
      <w:sdtContent>
        <w:p w14:paraId="295772AE" w14:textId="30AAD005" w:rsidR="00C948CF" w:rsidRPr="000F44B0" w:rsidRDefault="00E715C9" w:rsidP="00C948CF">
          <w:pPr>
            <w:jc w:val="both"/>
            <w:divId w:val="88698475"/>
            <w:rPr>
              <w:sz w:val="20"/>
              <w:szCs w:val="20"/>
            </w:rPr>
          </w:pPr>
          <w:r w:rsidRPr="000F44B0">
            <w:rPr>
              <w:sz w:val="20"/>
              <w:szCs w:val="20"/>
            </w:rPr>
            <w:t>1.        </w:t>
          </w:r>
          <w:r w:rsidR="00DA4216" w:rsidRPr="000F44B0">
            <w:rPr>
              <w:sz w:val="20"/>
              <w:szCs w:val="20"/>
            </w:rPr>
            <w:t>Ministerio de Salud y Protección Social. R</w:t>
          </w:r>
          <w:r w:rsidR="00C948CF" w:rsidRPr="000F44B0">
            <w:rPr>
              <w:sz w:val="20"/>
              <w:szCs w:val="20"/>
            </w:rPr>
            <w:t>esolución número</w:t>
          </w:r>
          <w:r w:rsidR="00DA4216" w:rsidRPr="000F44B0">
            <w:rPr>
              <w:sz w:val="20"/>
              <w:szCs w:val="20"/>
            </w:rPr>
            <w:t xml:space="preserve"> 00002003 DE 2014 [Internet].</w:t>
          </w:r>
          <w:r w:rsidR="00C948CF" w:rsidRPr="000F44B0">
            <w:rPr>
              <w:sz w:val="20"/>
              <w:szCs w:val="20"/>
            </w:rPr>
            <w:t xml:space="preserve"> Por la cual se definen los procedimientos y condiciones de inscripción de los Prestadores de Servicios de Salud y de habilitación de servicios de salud. Bogotá, </w:t>
          </w:r>
          <w:r w:rsidR="00DA4216" w:rsidRPr="000F44B0">
            <w:rPr>
              <w:sz w:val="20"/>
              <w:szCs w:val="20"/>
            </w:rPr>
            <w:t xml:space="preserve">2014. </w:t>
          </w:r>
          <w:r w:rsidR="00C948CF" w:rsidRPr="000F44B0">
            <w:rPr>
              <w:sz w:val="20"/>
              <w:szCs w:val="20"/>
            </w:rPr>
            <w:t>https://www.minsalud.gov.co/Normatividad_Nuevo/Resoluci%C3%B3n%202003%20de%202014.pdf</w:t>
          </w:r>
        </w:p>
        <w:p w14:paraId="3962605A" w14:textId="1AD736AF" w:rsidR="00DA4216" w:rsidRPr="000F44B0" w:rsidRDefault="00DA4216" w:rsidP="00C948CF">
          <w:pPr>
            <w:jc w:val="both"/>
            <w:divId w:val="88698475"/>
            <w:rPr>
              <w:sz w:val="20"/>
              <w:szCs w:val="20"/>
            </w:rPr>
          </w:pPr>
        </w:p>
        <w:p w14:paraId="31B6608B" w14:textId="131848D6" w:rsidR="00E715C9" w:rsidRPr="000F44B0" w:rsidRDefault="00DA4216" w:rsidP="00C948CF">
          <w:pPr>
            <w:jc w:val="both"/>
            <w:divId w:val="88698475"/>
            <w:rPr>
              <w:sz w:val="20"/>
              <w:szCs w:val="20"/>
              <w:lang w:val="en-US"/>
            </w:rPr>
          </w:pPr>
          <w:r w:rsidRPr="000F44B0">
            <w:rPr>
              <w:sz w:val="20"/>
              <w:szCs w:val="20"/>
            </w:rPr>
            <w:lastRenderedPageBreak/>
            <w:t xml:space="preserve">2.       </w:t>
          </w:r>
          <w:r w:rsidR="00E715C9" w:rsidRPr="000F44B0">
            <w:rPr>
              <w:sz w:val="20"/>
              <w:szCs w:val="20"/>
            </w:rPr>
            <w:t>Ministerio de Salud y Protección Social. Resolución 2968 de 2015 [Internet].</w:t>
          </w:r>
          <w:r w:rsidR="00C948CF" w:rsidRPr="000F44B0">
            <w:rPr>
              <w:sz w:val="20"/>
              <w:szCs w:val="20"/>
            </w:rPr>
            <w:t xml:space="preserve"> Por la cual se establecen los requisitos sanitarios que deben cumplir los establecimientos que elaboran y adaptan dispositivos médicos sobre medida de tecnología ortopédica externa ubicados en el territorio nacional. </w:t>
          </w:r>
          <w:r w:rsidR="000B68A0" w:rsidRPr="000F44B0">
            <w:rPr>
              <w:sz w:val="20"/>
              <w:szCs w:val="20"/>
              <w:lang w:val="en-US"/>
            </w:rPr>
            <w:t>Bogotá</w:t>
          </w:r>
          <w:r w:rsidR="00C948CF" w:rsidRPr="000F44B0">
            <w:rPr>
              <w:sz w:val="20"/>
              <w:szCs w:val="20"/>
              <w:lang w:val="en-US"/>
            </w:rPr>
            <w:t xml:space="preserve">, </w:t>
          </w:r>
          <w:r w:rsidR="00E715C9" w:rsidRPr="000F44B0">
            <w:rPr>
              <w:sz w:val="20"/>
              <w:szCs w:val="20"/>
              <w:lang w:val="en-US"/>
            </w:rPr>
            <w:t>2015.</w:t>
          </w:r>
          <w:r w:rsidR="000F44B0">
            <w:rPr>
              <w:sz w:val="20"/>
              <w:szCs w:val="20"/>
              <w:lang w:val="en-US"/>
            </w:rPr>
            <w:t xml:space="preserve"> </w:t>
          </w:r>
          <w:r w:rsidR="00E715C9" w:rsidRPr="000F44B0">
            <w:rPr>
              <w:sz w:val="20"/>
              <w:szCs w:val="20"/>
              <w:lang w:val="en-US"/>
            </w:rPr>
            <w:t>Available from: https://www.minsalud.gov.co/sites/rid/Lists/BibliotecaDigital/RIDE/DE/DIJ/resolucion-2968-de-2015.pdf</w:t>
          </w:r>
        </w:p>
        <w:p w14:paraId="3B211941" w14:textId="3CA28EDC" w:rsidR="00E715C9" w:rsidRPr="000B68A0" w:rsidRDefault="00E715C9" w:rsidP="00C948CF">
          <w:pPr>
            <w:pStyle w:val="Default"/>
            <w:spacing w:line="360" w:lineRule="auto"/>
            <w:jc w:val="both"/>
            <w:rPr>
              <w:rFonts w:ascii="Times New Roman" w:hAnsi="Times New Roman" w:cs="Times New Roman"/>
              <w:sz w:val="20"/>
              <w:szCs w:val="20"/>
            </w:rPr>
          </w:pPr>
          <w:r w:rsidRPr="00C948CF">
            <w:rPr>
              <w:rFonts w:ascii="Times New Roman" w:eastAsia="Times New Roman" w:hAnsi="Times New Roman" w:cs="Times New Roman"/>
              <w:lang w:val="en-US"/>
            </w:rPr>
            <w:t> </w:t>
          </w:r>
        </w:p>
      </w:sdtContent>
    </w:sdt>
    <w:p w14:paraId="0D2B0A31" w14:textId="77777777" w:rsidR="00E715C9" w:rsidRPr="000B68A0" w:rsidRDefault="00E715C9" w:rsidP="008B6A67">
      <w:pPr>
        <w:pStyle w:val="Default"/>
        <w:spacing w:line="360" w:lineRule="auto"/>
        <w:jc w:val="both"/>
        <w:rPr>
          <w:rFonts w:ascii="Times New Roman" w:hAnsi="Times New Roman" w:cs="Times New Roman"/>
          <w:sz w:val="20"/>
          <w:szCs w:val="20"/>
        </w:rPr>
      </w:pPr>
    </w:p>
    <w:p w14:paraId="69615C51" w14:textId="77777777" w:rsidR="008B6A67" w:rsidRPr="000B68A0" w:rsidRDefault="008B6A67" w:rsidP="008B6A67">
      <w:pPr>
        <w:rPr>
          <w:sz w:val="20"/>
          <w:szCs w:val="20"/>
        </w:rPr>
      </w:pPr>
    </w:p>
    <w:p w14:paraId="571F7960" w14:textId="77777777" w:rsidR="008B6A67" w:rsidRPr="000B68A0" w:rsidRDefault="008B6A67">
      <w:pPr>
        <w:rPr>
          <w:sz w:val="20"/>
          <w:szCs w:val="20"/>
        </w:rPr>
      </w:pPr>
    </w:p>
    <w:sectPr w:rsidR="008B6A67" w:rsidRPr="000B68A0" w:rsidSect="008B6A67">
      <w:pgSz w:w="15840" w:h="12240" w:orient="landscape"/>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67"/>
    <w:rsid w:val="000B68A0"/>
    <w:rsid w:val="000F44B0"/>
    <w:rsid w:val="001277DE"/>
    <w:rsid w:val="001A72F5"/>
    <w:rsid w:val="00422D6B"/>
    <w:rsid w:val="006C64E8"/>
    <w:rsid w:val="007F60F2"/>
    <w:rsid w:val="008B6A67"/>
    <w:rsid w:val="00941D52"/>
    <w:rsid w:val="00B87236"/>
    <w:rsid w:val="00C36F74"/>
    <w:rsid w:val="00C948CF"/>
    <w:rsid w:val="00D62EA5"/>
    <w:rsid w:val="00DA4216"/>
    <w:rsid w:val="00E715C9"/>
    <w:rsid w:val="00F654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455C1"/>
  <w15:chartTrackingRefBased/>
  <w15:docId w15:val="{16B217BF-8FC8-4AD0-9AB1-6126CA81B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8CF"/>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B6A67"/>
    <w:pPr>
      <w:autoSpaceDE w:val="0"/>
      <w:autoSpaceDN w:val="0"/>
      <w:adjustRightInd w:val="0"/>
      <w:spacing w:after="0" w:line="240" w:lineRule="auto"/>
    </w:pPr>
    <w:rPr>
      <w:rFonts w:ascii="Arial" w:eastAsia="Calibri" w:hAnsi="Arial" w:cs="Arial"/>
      <w:color w:val="000000"/>
      <w:sz w:val="24"/>
      <w:szCs w:val="24"/>
    </w:rPr>
  </w:style>
  <w:style w:type="character" w:customStyle="1" w:styleId="A3">
    <w:name w:val="A3"/>
    <w:uiPriority w:val="99"/>
    <w:rsid w:val="008B6A67"/>
    <w:rPr>
      <w:i/>
      <w:iCs/>
      <w:color w:val="000000"/>
      <w:sz w:val="18"/>
      <w:szCs w:val="18"/>
    </w:rPr>
  </w:style>
  <w:style w:type="table" w:styleId="Tablaconcuadrcula">
    <w:name w:val="Table Grid"/>
    <w:basedOn w:val="Tablanormal"/>
    <w:uiPriority w:val="39"/>
    <w:rsid w:val="008B6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Default"/>
    <w:next w:val="Default"/>
    <w:uiPriority w:val="99"/>
    <w:rsid w:val="008B6A67"/>
    <w:pPr>
      <w:spacing w:line="241" w:lineRule="atLeast"/>
    </w:pPr>
    <w:rPr>
      <w:rFonts w:eastAsiaTheme="minorHAnsi"/>
      <w:color w:val="auto"/>
    </w:rPr>
  </w:style>
  <w:style w:type="paragraph" w:styleId="Textodeglobo">
    <w:name w:val="Balloon Text"/>
    <w:basedOn w:val="Normal"/>
    <w:link w:val="TextodegloboCar"/>
    <w:uiPriority w:val="99"/>
    <w:semiHidden/>
    <w:unhideWhenUsed/>
    <w:rsid w:val="008B6A67"/>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rsid w:val="008B6A67"/>
    <w:rPr>
      <w:rFonts w:ascii="Segoe UI" w:hAnsi="Segoe UI" w:cs="Segoe UI"/>
      <w:sz w:val="18"/>
      <w:szCs w:val="18"/>
    </w:rPr>
  </w:style>
  <w:style w:type="character" w:styleId="Textodelmarcadordeposicin">
    <w:name w:val="Placeholder Text"/>
    <w:basedOn w:val="Fuentedeprrafopredeter"/>
    <w:uiPriority w:val="99"/>
    <w:semiHidden/>
    <w:rsid w:val="00E715C9"/>
    <w:rPr>
      <w:color w:val="808080"/>
    </w:rPr>
  </w:style>
  <w:style w:type="paragraph" w:customStyle="1" w:styleId="msonormal0">
    <w:name w:val="msonormal"/>
    <w:basedOn w:val="Normal"/>
    <w:rsid w:val="00E715C9"/>
    <w:pPr>
      <w:spacing w:before="100" w:beforeAutospacing="1" w:after="100" w:afterAutospacing="1"/>
    </w:pPr>
    <w:rPr>
      <w:rFonts w:eastAsiaTheme="minorEastAsia"/>
    </w:rPr>
  </w:style>
  <w:style w:type="character" w:styleId="Hipervnculo">
    <w:name w:val="Hyperlink"/>
    <w:basedOn w:val="Fuentedeprrafopredeter"/>
    <w:uiPriority w:val="99"/>
    <w:semiHidden/>
    <w:unhideWhenUsed/>
    <w:rsid w:val="00C948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743764">
      <w:bodyDiv w:val="1"/>
      <w:marLeft w:val="0"/>
      <w:marRight w:val="0"/>
      <w:marTop w:val="0"/>
      <w:marBottom w:val="0"/>
      <w:divBdr>
        <w:top w:val="none" w:sz="0" w:space="0" w:color="auto"/>
        <w:left w:val="none" w:sz="0" w:space="0" w:color="auto"/>
        <w:bottom w:val="none" w:sz="0" w:space="0" w:color="auto"/>
        <w:right w:val="none" w:sz="0" w:space="0" w:color="auto"/>
      </w:divBdr>
      <w:divsChild>
        <w:div w:id="88698475">
          <w:marLeft w:val="640"/>
          <w:marRight w:val="0"/>
          <w:marTop w:val="0"/>
          <w:marBottom w:val="0"/>
          <w:divBdr>
            <w:top w:val="none" w:sz="0" w:space="0" w:color="auto"/>
            <w:left w:val="none" w:sz="0" w:space="0" w:color="auto"/>
            <w:bottom w:val="none" w:sz="0" w:space="0" w:color="auto"/>
            <w:right w:val="none" w:sz="0" w:space="0" w:color="auto"/>
          </w:divBdr>
          <w:divsChild>
            <w:div w:id="1619411272">
              <w:marLeft w:val="0"/>
              <w:marRight w:val="0"/>
              <w:marTop w:val="0"/>
              <w:marBottom w:val="0"/>
              <w:divBdr>
                <w:top w:val="none" w:sz="0" w:space="0" w:color="auto"/>
                <w:left w:val="none" w:sz="0" w:space="0" w:color="auto"/>
                <w:bottom w:val="none" w:sz="0" w:space="0" w:color="auto"/>
                <w:right w:val="none" w:sz="0" w:space="0" w:color="auto"/>
              </w:divBdr>
            </w:div>
            <w:div w:id="1451977964">
              <w:marLeft w:val="0"/>
              <w:marRight w:val="0"/>
              <w:marTop w:val="0"/>
              <w:marBottom w:val="0"/>
              <w:divBdr>
                <w:top w:val="none" w:sz="0" w:space="0" w:color="auto"/>
                <w:left w:val="none" w:sz="0" w:space="0" w:color="auto"/>
                <w:bottom w:val="none" w:sz="0" w:space="0" w:color="auto"/>
                <w:right w:val="none" w:sz="0" w:space="0" w:color="auto"/>
              </w:divBdr>
            </w:div>
            <w:div w:id="34448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36211F92-6A11-F54A-82C6-4A4933778C7D}"/>
      </w:docPartPr>
      <w:docPartBody>
        <w:p w:rsidR="00A75B7B" w:rsidRDefault="00357242">
          <w:r w:rsidRPr="0044011B">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242"/>
    <w:rsid w:val="00340DA9"/>
    <w:rsid w:val="00357242"/>
    <w:rsid w:val="00376751"/>
    <w:rsid w:val="004756E6"/>
    <w:rsid w:val="006A1B3D"/>
    <w:rsid w:val="00745C16"/>
    <w:rsid w:val="00841100"/>
    <w:rsid w:val="00A75B7B"/>
    <w:rsid w:val="00E50B77"/>
    <w:rsid w:val="00E908A4"/>
    <w:rsid w:val="00F25E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724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8B7A7D4-BFA8-0D49-B00A-FEB53ED4DD14}">
  <we:reference id="wa104382081" version="1.7.0.0" store="es-ES" storeType="OMEX"/>
  <we:alternateReferences>
    <we:reference id="wa104382081" version="1.7.0.0" store="WA104382081" storeType="OMEX"/>
  </we:alternateReferences>
  <we:properties>
    <we:property name="MENDELEY_CITATIONS" value="[{&quot;properties&quot;:{&quot;noteIndex&quot;:0},&quot;citationID&quot;:&quot;MENDELEY_CITATION_b3c20c5c-a39c-4121-a556-7688c2cdd207&quot;,&quot;isEdited&quot;:false,&quot;citationItems&quot;:[{&quot;id&quot;:&quot;f71c1aef-0ff0-3aae-a09f-dc674a3c8a81&quot;,&quot;itemData&quot;:{&quot;type&quot;:&quot;article&quot;,&quot;id&quot;:&quot;f71c1aef-0ff0-3aae-a09f-dc674a3c8a81&quot;,&quot;title&quot;:&quot;Resolución 2968 de 2015&quot;,&quot;author&quot;:[{&quot;family&quot;:&quot;Ministerio de Salud y Protección Social&quot;,&quot;given&quot;:&quot;&quot;,&quot;parse-names&quot;:false,&quot;dropping-particle&quot;:&quot;&quot;,&quot;non-dropping-particle&quot;:&quot;&quot;}],&quot;URL&quot;:&quot;https://www.minsalud.gov.co/sites/rid/Lists/BibliotecaDigital/RIDE/DE/DIJ/resolucion-2968-de-2015.pdf&quot;,&quot;issued&quot;:{&quot;date-parts&quot;:[[2015]]},&quot;publisher-place&quot;:&quot;Bogotá &quot;,&quot;abstract&quot;:&quot;DE 2015 Por la cual se establecen los requisitos sanitarios que deben cumplir los establecimientos que elaboran y adaptan dispositivos médicos sobre medida de tecnología ortopédica externa ubicados en el territorio nacional EL MINISTRO DE SALUD Y PROTECCIÓN SOCIAL en ejercicio de sus facultades legales, en especial de las conferidas por los artículos 564 de la Ley 9 de 1979, 9 numeral 8 de la Ley 1618 de 2013 y 1° parágrafo 2 del Decreto 4725 de 2005 y, CONSIDERANDO Que el artículo 1 del Decreto 4725 de 2005 modificado por el artículo 1° del Decreto 3275 de 2009 señala que le corresponde al Ministerio de la Protección Social, hoy Ministerio de Salud y Protección Social, establecer los requisitos que deben cumplir los dispositivos médicos sobre medida para su uso, prescripción, elaboración, adaptación y comercialización. Que en virtud de dicha facultad, el Ministerio de la Protección Social, hoy Ministerio de Salud y Protección Social, expidió la Resolución 1319 de 2010 \&quot;Mediante la cual se adopta el Manual de Buenas Prácticas de Manufactura para la elaboración de dispositivos médicos sobre medida de prótesis y ortesis ortopédica externa y se dictan otras disposiciones\&quot;. Que con posteridad a la expedición del precitado reglamento, el Congreso de la República expidió la Ley 1618 de 2013 \&quot;por medio de la cual se establecen las disposiciones para garantizare/pleno ejercicio de los derechos de las personas con discapacidad\&quot;, que en su artículo 9 señaló que todas las personas con discapacidad tienen derecho a acceder a los procesos de habilitación y rehabilitación integral, respetando sus necesidades y posibilidades específicas con el objetivo de lograr y mantener la máxima autonomía e independencia en su capacidad física, mental y vocacional, así como la inclusión y participación plena en todos los aspectos de la vida. Que el numeral 8 del artículo 9 ibídem estableció que este Ministerio regulará la dotación, fabricación, mantenimiento o distribución de prótesis, y otras ayudas técnicas y tecnológicas, que suplan o compensen las deficiencias de las personas con discapacidad, sin ninguna exclusión, en aras de garantizar a la población el derecho a acceder a estos procedimientos, productos y tecnologías en mención. Que como resultado de la asistencia técnica brindada por este Ministerio para la implementación de la Resolución 1319 de 2010, se evidenciaron dificultades por parte de los establecimientos relacionados con el proceso de inscripción, el plan de implementación gradual para la certificación de Buenas Prácticas de Manufactura, la formación del talento humano responsable de su manejo, y algunos aspectos sanitarios. ki00&quot;,&quot;publisher&quot;:&quot;Ministerio de Salud y Protección Social&quot;},&quot;isTemporary&quot;:false}]}]"/>
    <we:property name="MENDELEY_CITATIONS_STYLE" value="&quot;https://www.zotero.org/styles/vancouver&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ABDC183-0547-7D4E-94E0-081BBE66D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2401</Words>
  <Characters>13207</Characters>
  <Application>Microsoft Office Word</Application>
  <DocSecurity>0</DocSecurity>
  <Lines>110</Lines>
  <Paragraphs>31</Paragraphs>
  <ScaleCrop>false</ScaleCrop>
  <Company/>
  <LinksUpToDate>false</LinksUpToDate>
  <CharactersWithSpaces>15577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Lala Giraldo</dc:creator>
  <cp:keywords/>
  <dc:description/>
  <cp:lastModifiedBy>Lala Giraldo</cp:lastModifiedBy>
  <cp:revision>2</cp:revision>
  <dcterms:created xsi:type="dcterms:W3CDTF">2020-07-18T01:58:00Z</dcterms:created>
  <dcterms:modified xsi:type="dcterms:W3CDTF">2020-07-18T01:58:00Z</dcterms:modified>
</cp:coreProperties>
</file>