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71" w:rsidRPr="002F0440" w:rsidRDefault="00105371" w:rsidP="001053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F0440">
        <w:rPr>
          <w:rFonts w:ascii="Arial" w:eastAsia="Arial" w:hAnsi="Arial" w:cs="Arial"/>
          <w:b/>
          <w:sz w:val="24"/>
          <w:szCs w:val="24"/>
        </w:rPr>
        <w:t>PAPEL DEL ENFERMERO EN EL TRIAGE INTRAHOSPITALARIO AL PACIENTE ADULTO DURANTE EL PERÍODO 2008 - 2018</w:t>
      </w:r>
    </w:p>
    <w:p w:rsidR="00105371" w:rsidRDefault="00105371"/>
    <w:p w:rsidR="00105371" w:rsidRDefault="00105371" w:rsidP="00105371">
      <w:pPr>
        <w:jc w:val="both"/>
        <w:rPr>
          <w:rFonts w:ascii="Arial" w:hAnsi="Arial" w:cs="Arial"/>
          <w:sz w:val="24"/>
          <w:szCs w:val="24"/>
        </w:rPr>
      </w:pPr>
      <w:r w:rsidRPr="002F0440">
        <w:rPr>
          <w:rFonts w:ascii="Arial" w:hAnsi="Arial" w:cs="Arial"/>
          <w:sz w:val="24"/>
          <w:szCs w:val="24"/>
        </w:rPr>
        <w:t xml:space="preserve">El término triage o triaje “es un neologismo que proviene de la palabra francesa </w:t>
      </w:r>
      <w:proofErr w:type="spellStart"/>
      <w:r w:rsidRPr="00783013">
        <w:rPr>
          <w:rFonts w:ascii="Arial" w:hAnsi="Arial" w:cs="Arial"/>
          <w:i/>
          <w:sz w:val="24"/>
          <w:szCs w:val="24"/>
        </w:rPr>
        <w:t>trier</w:t>
      </w:r>
      <w:proofErr w:type="spellEnd"/>
      <w:r w:rsidRPr="002F0440">
        <w:rPr>
          <w:rFonts w:ascii="Arial" w:hAnsi="Arial" w:cs="Arial"/>
          <w:sz w:val="24"/>
          <w:szCs w:val="24"/>
        </w:rPr>
        <w:t xml:space="preserve"> que se define como escoger, separar o clasificar” </w:t>
      </w:r>
      <w:r>
        <w:rPr>
          <w:rFonts w:ascii="Arial" w:hAnsi="Arial" w:cs="Arial"/>
          <w:sz w:val="24"/>
          <w:szCs w:val="24"/>
        </w:rPr>
        <w:fldChar w:fldCharType="begin" w:fldLock="1"/>
      </w:r>
      <w:r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{"citationItems":[{"id":"ITEM-1","itemData":{"author":[{"dropping-particle":"","family":"Soler","given":"W","non-dropping-particle":"","parse-names":false,"suffix":""},{"dropping-particle":"","family":"Muñoz","given":"M. Gómez","non-dropping-particle":"","parse-names":false,"suffix":""},{"dropping-particle":"","family":"Bragulat","given":"E","non-dropping-particle":"","parse-names":false,"suffix":""},{"dropping-particle":"","family":"Álvarez","given":"A.","non-dropping-particle":"","parse-names":false,"suffix":""}],"container-title":"Anales Sis San Navarra","id":"ITEM-1","issued":{"date-parts":[["2010"]]},"title":"El triaje : herramienta fundamental en urgencias y emergencias Triage : a key tool in emergency care","type":"article-journal","volume":"33"},"uris":["http://www.mendeley.com/documents/?uuid=7fa5cefc-ff17-4085-bf4a-4892148ae661"]}],"mendeley":{"formattedCitation":"(Soler, Muñoz, Bragulat, &amp; Álvarez, 2010)","plainTextFormattedCitation":"(Soler, Muñoz, Bragulat, &amp; Álvarez, 2010)","previouslyFormattedCitation":"(Soler, Muñoz, Bragulat, &amp; Álvarez, 2010)"},"properties":{"noteIndex":0},"schema":"https://github.com/citation-style-language/schema/raw/master/csl-citation.json"}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316A1">
        <w:rPr>
          <w:rFonts w:ascii="Arial" w:hAnsi="Arial" w:cs="Arial"/>
          <w:noProof/>
          <w:sz w:val="24"/>
          <w:szCs w:val="24"/>
        </w:rPr>
        <w:t>(Soler, Muñoz, Bragulat, &amp; Álvarez, 2010</w:t>
      </w:r>
      <w:r>
        <w:rPr>
          <w:rFonts w:ascii="Arial" w:hAnsi="Arial" w:cs="Arial"/>
          <w:noProof/>
          <w:sz w:val="24"/>
          <w:szCs w:val="24"/>
        </w:rPr>
        <w:t>, p.56</w:t>
      </w:r>
      <w:r w:rsidRPr="000316A1"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fldChar w:fldCharType="end"/>
      </w:r>
      <w:r w:rsidRPr="002F0440">
        <w:rPr>
          <w:rFonts w:ascii="Arial" w:hAnsi="Arial" w:cs="Arial"/>
          <w:sz w:val="24"/>
          <w:szCs w:val="24"/>
        </w:rPr>
        <w:t xml:space="preserve"> y ha sido adaptado por la medicina para la clasificación de los enfermos que demandan algún tipo de atención en salud</w:t>
      </w:r>
      <w:r>
        <w:rPr>
          <w:rFonts w:ascii="Arial" w:hAnsi="Arial" w:cs="Arial"/>
          <w:sz w:val="24"/>
          <w:szCs w:val="24"/>
        </w:rPr>
        <w:t>. S</w:t>
      </w:r>
      <w:r w:rsidRPr="002F0440">
        <w:rPr>
          <w:rFonts w:ascii="Arial" w:hAnsi="Arial" w:cs="Arial"/>
          <w:sz w:val="24"/>
          <w:szCs w:val="24"/>
        </w:rPr>
        <w:t xml:space="preserve">e implementó el triage en los servicios de urgencias, entendido como “un proceso que permite una gestión del riesgo clínico para poder manejar adecuadamente y con seguridad los flujos de pacientes cuando la demanda y las necesidades clínicas superan a los recursos” </w:t>
      </w:r>
      <w:r>
        <w:rPr>
          <w:rFonts w:ascii="Arial" w:hAnsi="Arial" w:cs="Arial"/>
          <w:sz w:val="24"/>
          <w:szCs w:val="24"/>
        </w:rPr>
        <w:fldChar w:fldCharType="begin" w:fldLock="1"/>
      </w:r>
      <w:r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{"citationItems":[{"id":"ITEM-1","itemData":{"author":[{"dropping-particle":"","family":"Soler","given":"W","non-dropping-particle":"","parse-names":false,"suffix":""},{"dropping-particle":"","family":"Muñoz","given":"M. Gómez","non-dropping-particle":"","parse-names":false,"suffix":""},{"dropping-particle":"","family":"Bragulat","given":"E","non-dropping-particle":"","parse-names":false,"suffix":""},{"dropping-particle":"","family":"Álvarez","given":"A.","non-dropping-particle":"","parse-names":false,"suffix":""}],"container-title":"Anales Sis San Navarra","id":"ITEM-1","issued":{"date-parts":[["2010"]]},"title":"El triaje : herramienta fundamental en urgencias y emergencias Triage : a key tool in emergency care","type":"article-journal","volume":"33"},"uris":["http://www.mendeley.com/documents/?uuid=7fa5cefc-ff17-4085-bf4a-4892148ae661"]}],"mendeley":{"formattedCitation":"(Soler, Muñoz, et al., 2010)","plainTextFormattedCitation":"(Soler, Muñoz, et al., 2010)","previouslyFormattedCitation":"(Soler, Muñoz, et al., 2010)"},"properties":{"noteIndex":0},"schema":"https://github.com/citation-style-language/schema/raw/master/csl-citation.json"}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(Soler</w:t>
      </w:r>
      <w:r w:rsidRPr="00641D13">
        <w:rPr>
          <w:rFonts w:ascii="Arial" w:hAnsi="Arial" w:cs="Arial"/>
          <w:noProof/>
          <w:sz w:val="24"/>
          <w:szCs w:val="24"/>
        </w:rPr>
        <w:t>, et al., 2010</w:t>
      </w:r>
      <w:r>
        <w:rPr>
          <w:rFonts w:ascii="Arial" w:hAnsi="Arial" w:cs="Arial"/>
          <w:noProof/>
          <w:sz w:val="24"/>
          <w:szCs w:val="24"/>
        </w:rPr>
        <w:t>, p. 55</w:t>
      </w:r>
      <w:r w:rsidRPr="00641D13"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Se </w:t>
      </w:r>
      <w:r w:rsidRPr="002F0440">
        <w:rPr>
          <w:rFonts w:ascii="Arial" w:hAnsi="Arial" w:cs="Arial"/>
          <w:sz w:val="24"/>
          <w:szCs w:val="24"/>
        </w:rPr>
        <w:t>evidencia que el triage ha sido desempeñado y abordado históricamente por el personal médico; no obstante, se ha identificado una tendencia en asignar esta actividad a los profesionales de enfermería.</w:t>
      </w:r>
      <w:r>
        <w:rPr>
          <w:rFonts w:ascii="Arial" w:hAnsi="Arial" w:cs="Arial"/>
          <w:sz w:val="24"/>
          <w:szCs w:val="24"/>
        </w:rPr>
        <w:t xml:space="preserve"> </w:t>
      </w:r>
      <w:r w:rsidRPr="002F0440">
        <w:rPr>
          <w:rFonts w:ascii="Arial" w:hAnsi="Arial" w:cs="Arial"/>
          <w:sz w:val="24"/>
          <w:szCs w:val="24"/>
        </w:rPr>
        <w:t>Por consiguiente, se hace necesario conocer cuál ha sido el papel del enfermero en el desarrollo del triage en los últimos años, sus aportes, fortalezas y nuevas tendencias en esta área de cuidado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5371" w:rsidRDefault="00105371" w:rsidP="00105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claves: Triage, profesional de enfermería, intrahospitalario, urgencias. </w:t>
      </w:r>
      <w:bookmarkStart w:id="0" w:name="_GoBack"/>
      <w:bookmarkEnd w:id="0"/>
    </w:p>
    <w:p w:rsidR="00105371" w:rsidRDefault="00105371"/>
    <w:sectPr w:rsidR="00105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1"/>
    <w:rsid w:val="00105371"/>
    <w:rsid w:val="009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F482-A0D6-4D97-A812-0BDB57B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371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3037</Characters>
  <Application>Microsoft Office Word</Application>
  <DocSecurity>0</DocSecurity>
  <Lines>25</Lines>
  <Paragraphs>7</Paragraphs>
  <ScaleCrop>false</ScaleCrop>
  <Company>HP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Aceneth Peña A.</dc:creator>
  <cp:keywords/>
  <dc:description/>
  <cp:lastModifiedBy>Viviana Aceneth Peña A.</cp:lastModifiedBy>
  <cp:revision>1</cp:revision>
  <dcterms:created xsi:type="dcterms:W3CDTF">2019-12-06T16:03:00Z</dcterms:created>
  <dcterms:modified xsi:type="dcterms:W3CDTF">2019-12-06T16:11:00Z</dcterms:modified>
</cp:coreProperties>
</file>