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rPr>
      </w:pPr>
      <w:r w:rsidDel="00000000" w:rsidR="00000000" w:rsidRPr="00000000">
        <w:rPr>
          <w:rFonts w:ascii="Arial" w:cs="Arial" w:eastAsia="Arial" w:hAnsi="Arial"/>
          <w:b w:val="1"/>
          <w:rtl w:val="0"/>
        </w:rPr>
        <w:t xml:space="preserve">DEFINICIÓN </w:t>
      </w:r>
    </w:p>
    <w:p w:rsidR="00000000" w:rsidDel="00000000" w:rsidP="00000000" w:rsidRDefault="00000000" w:rsidRPr="00000000" w14:paraId="00000002">
      <w:pPr>
        <w:rPr>
          <w:rFonts w:ascii="Arial" w:cs="Arial" w:eastAsia="Arial" w:hAnsi="Arial"/>
          <w:b w:val="1"/>
        </w:rPr>
      </w:pPr>
      <w:r w:rsidDel="00000000" w:rsidR="00000000" w:rsidRPr="00000000">
        <w:rPr>
          <w:rtl w:val="0"/>
        </w:rPr>
      </w:r>
    </w:p>
    <w:p w:rsidR="00000000" w:rsidDel="00000000" w:rsidP="00000000" w:rsidRDefault="00000000" w:rsidRPr="00000000" w14:paraId="00000003">
      <w:pPr>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La fuga o pérdida de paciente es un evento adverso que puede ocurrir durante la prestación del servicio de salud, principalmente en los servicios de urgencias, hospitalización y sala de partos; ya que la condición del paciente lo puede volver vulnerable a diferentes estímulos del entorno hospitalario, visitantes y personal desconocido que interactúa con él.</w:t>
      </w:r>
    </w:p>
    <w:p w:rsidR="00000000" w:rsidDel="00000000" w:rsidP="00000000" w:rsidRDefault="00000000" w:rsidRPr="00000000" w14:paraId="00000004">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5">
      <w:pPr>
        <w:numPr>
          <w:ilvl w:val="0"/>
          <w:numId w:val="3"/>
        </w:numPr>
        <w:ind w:left="720" w:hanging="360"/>
        <w:jc w:val="both"/>
        <w:rPr>
          <w:rFonts w:ascii="Arial" w:cs="Arial" w:eastAsia="Arial" w:hAnsi="Arial"/>
          <w:b w:val="1"/>
          <w:u w:val="none"/>
          <w:vertAlign w:val="baseline"/>
        </w:rPr>
      </w:pPr>
      <w:r w:rsidDel="00000000" w:rsidR="00000000" w:rsidRPr="00000000">
        <w:rPr>
          <w:rFonts w:ascii="Arial" w:cs="Arial" w:eastAsia="Arial" w:hAnsi="Arial"/>
          <w:b w:val="1"/>
          <w:vertAlign w:val="baseline"/>
          <w:rtl w:val="0"/>
        </w:rPr>
        <w:t xml:space="preserve">OBJETIVO GENERAL</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rtl w:val="0"/>
        </w:rPr>
        <w:t xml:space="preserve">Definir las acciones a implementar para identificar y minimizar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la probabilidad de pérdida de un usuario en el proceso de atención, definiendo actividades estandarizadas y </w:t>
      </w:r>
      <w:r w:rsidDel="00000000" w:rsidR="00000000" w:rsidRPr="00000000">
        <w:rPr>
          <w:rFonts w:ascii="Arial" w:cs="Arial" w:eastAsia="Arial" w:hAnsi="Arial"/>
          <w:rtl w:val="0"/>
        </w:rPr>
        <w:t xml:space="preserv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esponsabilidades orientadas a reducir el riesgo y evitar que se presente un evento adverso.</w:t>
      </w:r>
    </w:p>
    <w:p w:rsidR="00000000" w:rsidDel="00000000" w:rsidP="00000000" w:rsidRDefault="00000000" w:rsidRPr="00000000" w14:paraId="00000008">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9">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A">
      <w:pPr>
        <w:numPr>
          <w:ilvl w:val="0"/>
          <w:numId w:val="3"/>
        </w:numPr>
        <w:ind w:left="720" w:hanging="360"/>
        <w:jc w:val="both"/>
        <w:rPr>
          <w:rFonts w:ascii="Arial" w:cs="Arial" w:eastAsia="Arial" w:hAnsi="Arial"/>
          <w:b w:val="1"/>
          <w:u w:val="none"/>
          <w:vertAlign w:val="baseline"/>
        </w:rPr>
      </w:pPr>
      <w:r w:rsidDel="00000000" w:rsidR="00000000" w:rsidRPr="00000000">
        <w:rPr>
          <w:rFonts w:ascii="Arial" w:cs="Arial" w:eastAsia="Arial" w:hAnsi="Arial"/>
          <w:b w:val="1"/>
          <w:vertAlign w:val="baseline"/>
          <w:rtl w:val="0"/>
        </w:rPr>
        <w:t xml:space="preserve">ALCANCE:</w:t>
      </w:r>
      <w:r w:rsidDel="00000000" w:rsidR="00000000" w:rsidRPr="00000000">
        <w:rPr>
          <w:rtl w:val="0"/>
        </w:rPr>
      </w:r>
    </w:p>
    <w:p w:rsidR="00000000" w:rsidDel="00000000" w:rsidP="00000000" w:rsidRDefault="00000000" w:rsidRPr="00000000" w14:paraId="0000000B">
      <w:pPr>
        <w:jc w:val="both"/>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Todos los usuarios que acuden a los diferentes servicios de la ESE HOSPITAL SAN RAFAEL DE SANTO DOMINGO- CENTROS Y PUESTOS DE SALUD, y contempla desde la admisión del paciente, la clasificación, la comunicación a familiares, el aviso de fuga, constancia ante autoridades e investigación post evento.</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F">
      <w:pP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10">
      <w:pPr>
        <w:numPr>
          <w:ilvl w:val="0"/>
          <w:numId w:val="3"/>
        </w:numPr>
        <w:ind w:left="720" w:hanging="360"/>
        <w:rPr>
          <w:rFonts w:ascii="Arial" w:cs="Arial" w:eastAsia="Arial" w:hAnsi="Arial"/>
          <w:b w:val="1"/>
          <w:u w:val="none"/>
          <w:vertAlign w:val="baseline"/>
        </w:rPr>
      </w:pPr>
      <w:r w:rsidDel="00000000" w:rsidR="00000000" w:rsidRPr="00000000">
        <w:rPr>
          <w:rFonts w:ascii="Arial" w:cs="Arial" w:eastAsia="Arial" w:hAnsi="Arial"/>
          <w:b w:val="1"/>
          <w:vertAlign w:val="baseline"/>
          <w:rtl w:val="0"/>
        </w:rPr>
        <w:t xml:space="preserve">RESPONSABLE:</w:t>
      </w:r>
      <w:r w:rsidDel="00000000" w:rsidR="00000000" w:rsidRPr="00000000">
        <w:rPr>
          <w:rtl w:val="0"/>
        </w:rPr>
      </w:r>
    </w:p>
    <w:p w:rsidR="00000000" w:rsidDel="00000000" w:rsidP="00000000" w:rsidRDefault="00000000" w:rsidRPr="00000000" w14:paraId="00000011">
      <w:pP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12">
      <w:pPr>
        <w:numPr>
          <w:ilvl w:val="0"/>
          <w:numId w:val="6"/>
        </w:numPr>
        <w:ind w:left="720" w:hanging="360"/>
        <w:jc w:val="both"/>
        <w:rPr>
          <w:rFonts w:ascii="Arial" w:cs="Arial" w:eastAsia="Arial" w:hAnsi="Arial"/>
          <w:color w:val="000000"/>
          <w:u w:val="none"/>
          <w:vertAlign w:val="baseline"/>
        </w:rPr>
      </w:pPr>
      <w:r w:rsidDel="00000000" w:rsidR="00000000" w:rsidRPr="00000000">
        <w:rPr>
          <w:rFonts w:ascii="Arial" w:cs="Arial" w:eastAsia="Arial" w:hAnsi="Arial"/>
          <w:rtl w:val="0"/>
        </w:rPr>
        <w:t xml:space="preserve">Coordinador de seguridad del paciente: responsable de la construcción de las pautas preventivas o de actuación ante un posible caso de pérdida o fuga de un posible usuario.</w:t>
      </w:r>
    </w:p>
    <w:p w:rsidR="00000000" w:rsidDel="00000000" w:rsidP="00000000" w:rsidRDefault="00000000" w:rsidRPr="00000000" w14:paraId="00000013">
      <w:pPr>
        <w:numPr>
          <w:ilvl w:val="0"/>
          <w:numId w:val="6"/>
        </w:numPr>
        <w:ind w:left="720" w:hanging="360"/>
        <w:jc w:val="both"/>
        <w:rPr>
          <w:rFonts w:ascii="Arial" w:cs="Arial" w:eastAsia="Arial" w:hAnsi="Arial"/>
          <w:u w:val="none"/>
        </w:rPr>
      </w:pPr>
      <w:r w:rsidDel="00000000" w:rsidR="00000000" w:rsidRPr="00000000">
        <w:rPr>
          <w:rFonts w:ascii="Arial" w:cs="Arial" w:eastAsia="Arial" w:hAnsi="Arial"/>
          <w:rtl w:val="0"/>
        </w:rPr>
        <w:t xml:space="preserve">Enfermero Jefe: responsable socializar y poner en práctica  las pautas preventivas o de actuación ante un posible caso de pérdida o fuga de un posible usuario.</w:t>
      </w:r>
    </w:p>
    <w:p w:rsidR="00000000" w:rsidDel="00000000" w:rsidP="00000000" w:rsidRDefault="00000000" w:rsidRPr="00000000" w14:paraId="00000014">
      <w:pPr>
        <w:numPr>
          <w:ilvl w:val="0"/>
          <w:numId w:val="6"/>
        </w:numPr>
        <w:ind w:left="720" w:hanging="360"/>
        <w:jc w:val="both"/>
        <w:rPr>
          <w:rFonts w:ascii="Arial" w:cs="Arial" w:eastAsia="Arial" w:hAnsi="Arial"/>
          <w:color w:val="000000"/>
          <w:u w:val="none"/>
          <w:vertAlign w:val="baseline"/>
        </w:rPr>
      </w:pPr>
      <w:r w:rsidDel="00000000" w:rsidR="00000000" w:rsidRPr="00000000">
        <w:rPr>
          <w:rFonts w:ascii="Arial" w:cs="Arial" w:eastAsia="Arial" w:hAnsi="Arial"/>
          <w:color w:val="000000"/>
          <w:vertAlign w:val="baseline"/>
          <w:rtl w:val="0"/>
        </w:rPr>
        <w:t xml:space="preserve">Personal asistencial y de apoyo para la </w:t>
      </w:r>
      <w:r w:rsidDel="00000000" w:rsidR="00000000" w:rsidRPr="00000000">
        <w:rPr>
          <w:rFonts w:ascii="Arial" w:cs="Arial" w:eastAsia="Arial" w:hAnsi="Arial"/>
          <w:rtl w:val="0"/>
        </w:rPr>
        <w:t xml:space="preserve">atención</w:t>
      </w:r>
      <w:r w:rsidDel="00000000" w:rsidR="00000000" w:rsidRPr="00000000">
        <w:rPr>
          <w:rFonts w:ascii="Arial" w:cs="Arial" w:eastAsia="Arial" w:hAnsi="Arial"/>
          <w:color w:val="000000"/>
          <w:vertAlign w:val="baseline"/>
          <w:rtl w:val="0"/>
        </w:rPr>
        <w:t xml:space="preserve">  en salud que se encuentren laborando en cada uno de los servicios de la institución</w:t>
      </w:r>
      <w:r w:rsidDel="00000000" w:rsidR="00000000" w:rsidRPr="00000000">
        <w:rPr>
          <w:rFonts w:ascii="Arial" w:cs="Arial" w:eastAsia="Arial" w:hAnsi="Arial"/>
          <w:rtl w:val="0"/>
        </w:rPr>
        <w:t xml:space="preserve">, con la función de fomentar las pautas preventivas o de actuación ante un posible caso de pérdida o fuga de un posible usuario</w:t>
      </w:r>
      <w:r w:rsidDel="00000000" w:rsidR="00000000" w:rsidRPr="00000000">
        <w:rPr>
          <w:rtl w:val="0"/>
        </w:rPr>
      </w:r>
    </w:p>
    <w:p w:rsidR="00000000" w:rsidDel="00000000" w:rsidP="00000000" w:rsidRDefault="00000000" w:rsidRPr="00000000" w14:paraId="00000015">
      <w:pPr>
        <w:jc w:val="both"/>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16">
      <w:pPr>
        <w:numPr>
          <w:ilvl w:val="0"/>
          <w:numId w:val="3"/>
        </w:numPr>
        <w:ind w:left="720" w:hanging="360"/>
        <w:rPr>
          <w:rFonts w:ascii="Arial" w:cs="Arial" w:eastAsia="Arial" w:hAnsi="Arial"/>
          <w:b w:val="1"/>
          <w:u w:val="none"/>
          <w:vertAlign w:val="baseline"/>
        </w:rPr>
      </w:pPr>
      <w:r w:rsidDel="00000000" w:rsidR="00000000" w:rsidRPr="00000000">
        <w:rPr>
          <w:rFonts w:ascii="Arial" w:cs="Arial" w:eastAsia="Arial" w:hAnsi="Arial"/>
          <w:b w:val="1"/>
          <w:vertAlign w:val="baseline"/>
          <w:rtl w:val="0"/>
        </w:rPr>
        <w:t xml:space="preserve">DEFINICIONES:</w:t>
      </w:r>
      <w:r w:rsidDel="00000000" w:rsidR="00000000" w:rsidRPr="00000000">
        <w:rPr>
          <w:rtl w:val="0"/>
        </w:rPr>
      </w:r>
    </w:p>
    <w:p w:rsidR="00000000" w:rsidDel="00000000" w:rsidP="00000000" w:rsidRDefault="00000000" w:rsidRPr="00000000" w14:paraId="00000017">
      <w:pP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18">
      <w:pPr>
        <w:numPr>
          <w:ilvl w:val="0"/>
          <w:numId w:val="7"/>
        </w:numPr>
        <w:spacing w:line="276" w:lineRule="auto"/>
        <w:ind w:left="720" w:hanging="360"/>
        <w:rPr>
          <w:rFonts w:ascii="Arial" w:cs="Arial" w:eastAsia="Arial" w:hAnsi="Arial"/>
          <w:u w:val="none"/>
          <w:vertAlign w:val="baseline"/>
        </w:rPr>
      </w:pPr>
      <w:r w:rsidDel="00000000" w:rsidR="00000000" w:rsidRPr="00000000">
        <w:rPr>
          <w:rFonts w:ascii="Arial" w:cs="Arial" w:eastAsia="Arial" w:hAnsi="Arial"/>
          <w:b w:val="1"/>
          <w:vertAlign w:val="baseline"/>
          <w:rtl w:val="0"/>
        </w:rPr>
        <w:t xml:space="preserve">Conductas de riesgo</w:t>
      </w:r>
      <w:r w:rsidDel="00000000" w:rsidR="00000000" w:rsidRPr="00000000">
        <w:rPr>
          <w:rFonts w:ascii="Arial" w:cs="Arial" w:eastAsia="Arial" w:hAnsi="Arial"/>
          <w:vertAlign w:val="baseline"/>
          <w:rtl w:val="0"/>
        </w:rPr>
        <w:t xml:space="preserve">: Angustia, Depresión, Ansiedad: Se deben tomar medidas de apoyo psicosocial para bajar el nivel de estrés, como ser acompañamiento familiar, medicamentos, ayuda espiritual, etcétera.</w:t>
      </w:r>
    </w:p>
    <w:p w:rsidR="00000000" w:rsidDel="00000000" w:rsidP="00000000" w:rsidRDefault="00000000" w:rsidRPr="00000000" w14:paraId="00000019">
      <w:pPr>
        <w:spacing w:line="276" w:lineRule="auto"/>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1A">
      <w:pPr>
        <w:numPr>
          <w:ilvl w:val="0"/>
          <w:numId w:val="9"/>
        </w:numPr>
        <w:spacing w:line="276" w:lineRule="auto"/>
        <w:ind w:left="720" w:hanging="360"/>
        <w:rPr>
          <w:rFonts w:ascii="Arial" w:cs="Arial" w:eastAsia="Arial" w:hAnsi="Arial"/>
          <w:u w:val="none"/>
          <w:vertAlign w:val="baseline"/>
        </w:rPr>
      </w:pPr>
      <w:r w:rsidDel="00000000" w:rsidR="00000000" w:rsidRPr="00000000">
        <w:rPr>
          <w:rFonts w:ascii="Arial" w:cs="Arial" w:eastAsia="Arial" w:hAnsi="Arial"/>
          <w:b w:val="1"/>
          <w:vertAlign w:val="baseline"/>
          <w:rtl w:val="0"/>
        </w:rPr>
        <w:t xml:space="preserve">Conductas Psiquiátricas</w:t>
      </w:r>
      <w:r w:rsidDel="00000000" w:rsidR="00000000" w:rsidRPr="00000000">
        <w:rPr>
          <w:rFonts w:ascii="Arial" w:cs="Arial" w:eastAsia="Arial" w:hAnsi="Arial"/>
          <w:vertAlign w:val="baseline"/>
          <w:rtl w:val="0"/>
        </w:rPr>
        <w:t xml:space="preserve">: Pacientes con antecedentes, psiquiátricos, desconexión con la realidad, alucinaciones, esquizofrenia, con trastornos del estado de ánimo e intentos de suicidio.</w:t>
      </w:r>
    </w:p>
    <w:p w:rsidR="00000000" w:rsidDel="00000000" w:rsidP="00000000" w:rsidRDefault="00000000" w:rsidRPr="00000000" w14:paraId="0000001B">
      <w:pPr>
        <w:spacing w:line="276" w:lineRule="auto"/>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1C">
      <w:pPr>
        <w:numPr>
          <w:ilvl w:val="0"/>
          <w:numId w:val="1"/>
        </w:numPr>
        <w:spacing w:line="276" w:lineRule="auto"/>
        <w:ind w:left="720" w:hanging="360"/>
        <w:rPr>
          <w:rFonts w:ascii="Arial" w:cs="Arial" w:eastAsia="Arial" w:hAnsi="Arial"/>
          <w:u w:val="none"/>
          <w:vertAlign w:val="baseline"/>
        </w:rPr>
      </w:pPr>
      <w:r w:rsidDel="00000000" w:rsidR="00000000" w:rsidRPr="00000000">
        <w:rPr>
          <w:rFonts w:ascii="Arial" w:cs="Arial" w:eastAsia="Arial" w:hAnsi="Arial"/>
          <w:b w:val="1"/>
          <w:vertAlign w:val="baseline"/>
          <w:rtl w:val="0"/>
        </w:rPr>
        <w:t xml:space="preserve">Sospecha de Fuga</w:t>
      </w:r>
      <w:r w:rsidDel="00000000" w:rsidR="00000000" w:rsidRPr="00000000">
        <w:rPr>
          <w:rFonts w:ascii="Arial" w:cs="Arial" w:eastAsia="Arial" w:hAnsi="Arial"/>
          <w:vertAlign w:val="baseline"/>
          <w:rtl w:val="0"/>
        </w:rPr>
        <w:t xml:space="preserve">: Observación de conductas que hagan sospechar al Personal de turno que el paciente no quiere estar más hospitalizado.</w:t>
      </w:r>
    </w:p>
    <w:p w:rsidR="00000000" w:rsidDel="00000000" w:rsidP="00000000" w:rsidRDefault="00000000" w:rsidRPr="00000000" w14:paraId="0000001D">
      <w:pPr>
        <w:spacing w:line="276" w:lineRule="auto"/>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1E">
      <w:pPr>
        <w:numPr>
          <w:ilvl w:val="0"/>
          <w:numId w:val="2"/>
        </w:numPr>
        <w:spacing w:line="276" w:lineRule="auto"/>
        <w:ind w:left="720" w:hanging="360"/>
        <w:rPr>
          <w:rFonts w:ascii="Arial" w:cs="Arial" w:eastAsia="Arial" w:hAnsi="Arial"/>
          <w:u w:val="none"/>
          <w:vertAlign w:val="baseline"/>
        </w:rPr>
      </w:pPr>
      <w:r w:rsidDel="00000000" w:rsidR="00000000" w:rsidRPr="00000000">
        <w:rPr>
          <w:rFonts w:ascii="Arial" w:cs="Arial" w:eastAsia="Arial" w:hAnsi="Arial"/>
          <w:b w:val="1"/>
          <w:vertAlign w:val="baseline"/>
          <w:rtl w:val="0"/>
        </w:rPr>
        <w:t xml:space="preserve">Intento de Fuga: </w:t>
      </w:r>
      <w:r w:rsidDel="00000000" w:rsidR="00000000" w:rsidRPr="00000000">
        <w:rPr>
          <w:rFonts w:ascii="Arial" w:cs="Arial" w:eastAsia="Arial" w:hAnsi="Arial"/>
          <w:vertAlign w:val="baseline"/>
          <w:rtl w:val="0"/>
        </w:rPr>
        <w:t xml:space="preserve">Sorprender y detener el acto de fuga de un paciente.</w:t>
      </w:r>
    </w:p>
    <w:p w:rsidR="00000000" w:rsidDel="00000000" w:rsidP="00000000" w:rsidRDefault="00000000" w:rsidRPr="00000000" w14:paraId="0000001F">
      <w:pPr>
        <w:spacing w:line="276" w:lineRule="auto"/>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20">
      <w:pPr>
        <w:numPr>
          <w:ilvl w:val="0"/>
          <w:numId w:val="8"/>
        </w:numPr>
        <w:spacing w:line="276" w:lineRule="auto"/>
        <w:ind w:left="720" w:hanging="360"/>
        <w:rPr>
          <w:rFonts w:ascii="Arial" w:cs="Arial" w:eastAsia="Arial" w:hAnsi="Arial"/>
          <w:u w:val="none"/>
          <w:vertAlign w:val="baseline"/>
        </w:rPr>
      </w:pPr>
      <w:r w:rsidDel="00000000" w:rsidR="00000000" w:rsidRPr="00000000">
        <w:rPr>
          <w:rFonts w:ascii="Arial" w:cs="Arial" w:eastAsia="Arial" w:hAnsi="Arial"/>
          <w:b w:val="1"/>
          <w:vertAlign w:val="baseline"/>
          <w:rtl w:val="0"/>
        </w:rPr>
        <w:t xml:space="preserve">Fuga</w:t>
      </w:r>
      <w:r w:rsidDel="00000000" w:rsidR="00000000" w:rsidRPr="00000000">
        <w:rPr>
          <w:rFonts w:ascii="Arial" w:cs="Arial" w:eastAsia="Arial" w:hAnsi="Arial"/>
          <w:vertAlign w:val="baseline"/>
          <w:rtl w:val="0"/>
        </w:rPr>
        <w:t xml:space="preserve">: Egreso intempestivo de un paciente hospitalizado sin pasar por la firma de su retiro voluntario o alta médica</w:t>
      </w:r>
    </w:p>
    <w:p w:rsidR="00000000" w:rsidDel="00000000" w:rsidP="00000000" w:rsidRDefault="00000000" w:rsidRPr="00000000" w14:paraId="00000021">
      <w:pPr>
        <w:spacing w:line="276" w:lineRule="auto"/>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22">
      <w:pPr>
        <w:numPr>
          <w:ilvl w:val="0"/>
          <w:numId w:val="5"/>
        </w:numPr>
        <w:spacing w:line="276" w:lineRule="auto"/>
        <w:ind w:left="720" w:hanging="360"/>
        <w:rPr>
          <w:rFonts w:ascii="Arial" w:cs="Arial" w:eastAsia="Arial" w:hAnsi="Arial"/>
          <w:u w:val="none"/>
          <w:vertAlign w:val="baseline"/>
        </w:rPr>
      </w:pPr>
      <w:r w:rsidDel="00000000" w:rsidR="00000000" w:rsidRPr="00000000">
        <w:rPr>
          <w:rFonts w:ascii="Arial" w:cs="Arial" w:eastAsia="Arial" w:hAnsi="Arial"/>
          <w:b w:val="1"/>
          <w:vertAlign w:val="baseline"/>
          <w:rtl w:val="0"/>
        </w:rPr>
        <w:t xml:space="preserve">Medidas de Contención permitidas: </w:t>
      </w:r>
      <w:r w:rsidDel="00000000" w:rsidR="00000000" w:rsidRPr="00000000">
        <w:rPr>
          <w:rFonts w:ascii="Arial" w:cs="Arial" w:eastAsia="Arial" w:hAnsi="Arial"/>
          <w:vertAlign w:val="baseline"/>
          <w:rtl w:val="0"/>
        </w:rPr>
        <w:t xml:space="preserve">Farmacológicas y Físicas según protocolo interno</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rtl w:val="0"/>
        </w:rPr>
        <w:t xml:space="preserve">5.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GENERALIDADES</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rtl w:val="0"/>
        </w:rPr>
        <w:t xml:space="preserve">5.1 DESCRIPCIÓN</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DE ACTIVIDADES- </w:t>
      </w:r>
      <w:r w:rsidDel="00000000" w:rsidR="00000000" w:rsidRPr="00000000">
        <w:rPr>
          <w:rFonts w:ascii="Arial" w:cs="Arial" w:eastAsia="Arial" w:hAnsi="Arial"/>
          <w:b w:val="1"/>
          <w:rtl w:val="0"/>
        </w:rPr>
        <w:t xml:space="preserve">MEDIDAS PREVENTIVAS</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Vigilar el ingreso del usuario y acompañante </w:t>
      </w:r>
    </w:p>
    <w:p w:rsidR="00000000" w:rsidDel="00000000" w:rsidP="00000000" w:rsidRDefault="00000000" w:rsidRPr="00000000" w14:paraId="0000002B">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Se registra hora de ingreso, nombres, apellidos completos y número de documento del paciente en el libro de registro.</w:t>
      </w:r>
    </w:p>
    <w:p w:rsidR="00000000" w:rsidDel="00000000" w:rsidP="00000000" w:rsidRDefault="00000000" w:rsidRPr="00000000" w14:paraId="0000002C">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Solo ingresa un acompañante por paciente</w:t>
      </w:r>
    </w:p>
    <w:p w:rsidR="00000000" w:rsidDel="00000000" w:rsidP="00000000" w:rsidRDefault="00000000" w:rsidRPr="00000000" w14:paraId="0000002D">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Identificación adecuada de paciente hospitalizado o en observación</w:t>
      </w:r>
    </w:p>
    <w:p w:rsidR="00000000" w:rsidDel="00000000" w:rsidP="00000000" w:rsidRDefault="00000000" w:rsidRPr="00000000" w14:paraId="0000002E">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Colocar manilla al paciente, con previo registro de los nombres completos, número de identificación, EPS</w:t>
      </w:r>
    </w:p>
    <w:p w:rsidR="00000000" w:rsidDel="00000000" w:rsidP="00000000" w:rsidRDefault="00000000" w:rsidRPr="00000000" w14:paraId="0000002F">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Explicar al acudiente y paciente la importancia de: mantener la manilla integra hasta el egreso, sólo la retira en el momento de salida.</w:t>
      </w:r>
    </w:p>
    <w:p w:rsidR="00000000" w:rsidDel="00000000" w:rsidP="00000000" w:rsidRDefault="00000000" w:rsidRPr="00000000" w14:paraId="00000030">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 Enfermero de turno verifica correspondencia de datos registrados.</w:t>
      </w:r>
    </w:p>
    <w:p w:rsidR="00000000" w:rsidDel="00000000" w:rsidP="00000000" w:rsidRDefault="00000000" w:rsidRPr="00000000" w14:paraId="00000031">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Por deterioro de manilla se debe cambiar actualizando los datos Verificar la información en cada procedimiento que se realice.</w:t>
      </w:r>
    </w:p>
    <w:p w:rsidR="00000000" w:rsidDel="00000000" w:rsidP="00000000" w:rsidRDefault="00000000" w:rsidRPr="00000000" w14:paraId="00000032">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Antes de cada procedimiento y durante el contacto que se tenga con el paciente y su acudiente el Profesional la salud verifica y compara la información (nombre y documento de identidad) contenida en la manilla con la historia clínica, formula medica orden de laboratorio etc., que está diligenciando. </w:t>
      </w:r>
    </w:p>
    <w:p w:rsidR="00000000" w:rsidDel="00000000" w:rsidP="00000000" w:rsidRDefault="00000000" w:rsidRPr="00000000" w14:paraId="00000033">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Sensibilizar a los usuarios: durante el proceso de atención se </w:t>
      </w:r>
      <w:r w:rsidDel="00000000" w:rsidR="00000000" w:rsidRPr="00000000">
        <w:rPr>
          <w:rFonts w:ascii="Arial" w:cs="Arial" w:eastAsia="Arial" w:hAnsi="Arial"/>
          <w:rtl w:val="0"/>
        </w:rPr>
        <w:t xml:space="preserve">sensibiliza</w:t>
      </w:r>
      <w:r w:rsidDel="00000000" w:rsidR="00000000" w:rsidRPr="00000000">
        <w:rPr>
          <w:rFonts w:ascii="Arial" w:cs="Arial" w:eastAsia="Arial" w:hAnsi="Arial"/>
          <w:vertAlign w:val="baseline"/>
          <w:rtl w:val="0"/>
        </w:rPr>
        <w:t xml:space="preserve"> al paciente y su acudiente sobre el riesgo de pérdida de pacientes en la institución y las medidas de seguridad, lo realiza Todo profesional de la salud que tenga contacto con el paciente y su acudiente. </w:t>
      </w:r>
    </w:p>
    <w:p w:rsidR="00000000" w:rsidDel="00000000" w:rsidP="00000000" w:rsidRDefault="00000000" w:rsidRPr="00000000" w14:paraId="00000034">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Egreso de usuario y acompañante de salas de procedimientos u observación del servicio de urgencias que no ameritan hospitalización </w:t>
      </w:r>
    </w:p>
    <w:p w:rsidR="00000000" w:rsidDel="00000000" w:rsidP="00000000" w:rsidRDefault="00000000" w:rsidRPr="00000000" w14:paraId="00000035">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Personal de enfermería solicita y verifica formato de egreso del paciente debidamente diligenciado y firmado por el personal de facturación </w:t>
      </w:r>
    </w:p>
    <w:p w:rsidR="00000000" w:rsidDel="00000000" w:rsidP="00000000" w:rsidRDefault="00000000" w:rsidRPr="00000000" w14:paraId="00000036">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Reporte de fuga de paciente: cuando se presente la fuga de paciente se debe realizar nota de enfermería y nota médica</w:t>
      </w:r>
    </w:p>
    <w:p w:rsidR="00000000" w:rsidDel="00000000" w:rsidP="00000000" w:rsidRDefault="00000000" w:rsidRPr="00000000" w14:paraId="00000037">
      <w:pPr>
        <w:numPr>
          <w:ilvl w:val="0"/>
          <w:numId w:val="4"/>
        </w:numPr>
        <w:spacing w:line="276" w:lineRule="auto"/>
        <w:ind w:left="360"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Personal de enfermería de turno debe realizar reporte de atención insegura al programa de seguridad del paciente para su análisis y clasificación</w:t>
      </w:r>
    </w:p>
    <w:p w:rsidR="00000000" w:rsidDel="00000000" w:rsidP="00000000" w:rsidRDefault="00000000" w:rsidRPr="00000000" w14:paraId="00000038">
      <w:pPr>
        <w:jc w:val="both"/>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39">
      <w:pPr>
        <w:jc w:val="both"/>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rtl w:val="0"/>
        </w:rPr>
        <w:t xml:space="preserve">5.2 BÚSQUEDA</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DE PACIENTES: MEDIDAS COR</w:t>
      </w:r>
      <w:r w:rsidDel="00000000" w:rsidR="00000000" w:rsidRPr="00000000">
        <w:rPr>
          <w:rFonts w:ascii="Arial" w:cs="Arial" w:eastAsia="Arial" w:hAnsi="Arial"/>
          <w:b w:val="1"/>
          <w:rtl w:val="0"/>
        </w:rPr>
        <w:t xml:space="preserve">RECTIVAS</w:t>
      </w:r>
      <w:r w:rsidDel="00000000" w:rsidR="00000000" w:rsidRPr="00000000">
        <w:rPr>
          <w:rtl w:val="0"/>
        </w:rPr>
      </w:r>
    </w:p>
    <w:p w:rsidR="00000000" w:rsidDel="00000000" w:rsidP="00000000" w:rsidRDefault="00000000" w:rsidRPr="00000000" w14:paraId="0000003B">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3C">
      <w:pPr>
        <w:spacing w:line="276" w:lineRule="auto"/>
        <w:jc w:val="both"/>
        <w:rPr>
          <w:rFonts w:ascii="Arial" w:cs="Arial" w:eastAsia="Arial" w:hAnsi="Arial"/>
          <w:vertAlign w:val="baseline"/>
        </w:rPr>
      </w:pPr>
      <w:r w:rsidDel="00000000" w:rsidR="00000000" w:rsidRPr="00000000">
        <w:rPr>
          <w:rFonts w:ascii="Arial" w:cs="Arial" w:eastAsia="Arial" w:hAnsi="Arial"/>
          <w:b w:val="1"/>
          <w:vertAlign w:val="baseline"/>
          <w:rtl w:val="0"/>
        </w:rPr>
        <w:t xml:space="preserve">Reportar pérdida o fuga de paciente:</w:t>
      </w:r>
      <w:r w:rsidDel="00000000" w:rsidR="00000000" w:rsidRPr="00000000">
        <w:rPr>
          <w:rFonts w:ascii="Arial" w:cs="Arial" w:eastAsia="Arial" w:hAnsi="Arial"/>
          <w:vertAlign w:val="baseline"/>
          <w:rtl w:val="0"/>
        </w:rPr>
        <w:t xml:space="preserve"> En el momento que se sospeche de la pérdida o fuga de un paciente por cualquier circunstancia se debe reportar inmediatamente al jefe del servicio de donde se dio la pérdida y notificación de evento adverso. </w:t>
      </w:r>
    </w:p>
    <w:p w:rsidR="00000000" w:rsidDel="00000000" w:rsidP="00000000" w:rsidRDefault="00000000" w:rsidRPr="00000000" w14:paraId="0000003D">
      <w:pPr>
        <w:spacing w:line="276" w:lineRule="auto"/>
        <w:jc w:val="both"/>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3E">
      <w:pPr>
        <w:spacing w:line="276" w:lineRule="auto"/>
        <w:jc w:val="both"/>
        <w:rPr>
          <w:rFonts w:ascii="Arial" w:cs="Arial" w:eastAsia="Arial" w:hAnsi="Arial"/>
          <w:vertAlign w:val="baseline"/>
        </w:rPr>
      </w:pPr>
      <w:r w:rsidDel="00000000" w:rsidR="00000000" w:rsidRPr="00000000">
        <w:rPr>
          <w:rFonts w:ascii="Arial" w:cs="Arial" w:eastAsia="Arial" w:hAnsi="Arial"/>
          <w:b w:val="1"/>
          <w:vertAlign w:val="baseline"/>
          <w:rtl w:val="0"/>
        </w:rPr>
        <w:t xml:space="preserve">Conformar bloque de búsqueda del usuario perdido o que se dio a la fuga:</w:t>
      </w:r>
      <w:r w:rsidDel="00000000" w:rsidR="00000000" w:rsidRPr="00000000">
        <w:rPr>
          <w:rFonts w:ascii="Arial" w:cs="Arial" w:eastAsia="Arial" w:hAnsi="Arial"/>
          <w:vertAlign w:val="baseline"/>
          <w:rtl w:val="0"/>
        </w:rPr>
        <w:t xml:space="preserve"> El personal de enfermería buscará al paciente en baños, habitaciones, cuartos de su servicio y restringirá el tránsito de personas por los pasillos y corredores del servicio hasta nueva orden. </w:t>
      </w:r>
    </w:p>
    <w:p w:rsidR="00000000" w:rsidDel="00000000" w:rsidP="00000000" w:rsidRDefault="00000000" w:rsidRPr="00000000" w14:paraId="0000003F">
      <w:pPr>
        <w:spacing w:line="276" w:lineRule="auto"/>
        <w:jc w:val="both"/>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40">
      <w:pPr>
        <w:spacing w:line="276" w:lineRule="auto"/>
        <w:jc w:val="both"/>
        <w:rPr>
          <w:rFonts w:ascii="Arial" w:cs="Arial" w:eastAsia="Arial" w:hAnsi="Arial"/>
          <w:vertAlign w:val="baseline"/>
        </w:rPr>
      </w:pPr>
      <w:r w:rsidDel="00000000" w:rsidR="00000000" w:rsidRPr="00000000">
        <w:rPr>
          <w:rFonts w:ascii="Arial" w:cs="Arial" w:eastAsia="Arial" w:hAnsi="Arial"/>
          <w:b w:val="1"/>
          <w:vertAlign w:val="baseline"/>
          <w:rtl w:val="0"/>
        </w:rPr>
        <w:t xml:space="preserve">Comunicar el evento a los familiares del paciente: </w:t>
      </w:r>
      <w:r w:rsidDel="00000000" w:rsidR="00000000" w:rsidRPr="00000000">
        <w:rPr>
          <w:rFonts w:ascii="Arial" w:cs="Arial" w:eastAsia="Arial" w:hAnsi="Arial"/>
          <w:vertAlign w:val="baseline"/>
          <w:rtl w:val="0"/>
        </w:rPr>
        <w:t xml:space="preserve">El </w:t>
      </w:r>
      <w:r w:rsidDel="00000000" w:rsidR="00000000" w:rsidRPr="00000000">
        <w:rPr>
          <w:rFonts w:ascii="Arial" w:cs="Arial" w:eastAsia="Arial" w:hAnsi="Arial"/>
          <w:rtl w:val="0"/>
        </w:rPr>
        <w:t xml:space="preserve">médico</w:t>
      </w:r>
      <w:r w:rsidDel="00000000" w:rsidR="00000000" w:rsidRPr="00000000">
        <w:rPr>
          <w:rFonts w:ascii="Arial" w:cs="Arial" w:eastAsia="Arial" w:hAnsi="Arial"/>
          <w:vertAlign w:val="baseline"/>
          <w:rtl w:val="0"/>
        </w:rPr>
        <w:t xml:space="preserve"> </w:t>
      </w:r>
      <w:r w:rsidDel="00000000" w:rsidR="00000000" w:rsidRPr="00000000">
        <w:rPr>
          <w:rFonts w:ascii="Arial" w:cs="Arial" w:eastAsia="Arial" w:hAnsi="Arial"/>
          <w:rtl w:val="0"/>
        </w:rPr>
        <w:t xml:space="preserve">reportará</w:t>
      </w:r>
      <w:r w:rsidDel="00000000" w:rsidR="00000000" w:rsidRPr="00000000">
        <w:rPr>
          <w:rFonts w:ascii="Arial" w:cs="Arial" w:eastAsia="Arial" w:hAnsi="Arial"/>
          <w:vertAlign w:val="baseline"/>
          <w:rtl w:val="0"/>
        </w:rPr>
        <w:t xml:space="preserve"> el evento a los familiares explicando claramente lo sucedido, su condición clínica y las recomendaciones a tener en cuenta, en el menor tiempo posible, y en cuanto se evidencia la pérdida o fuga después de una búsqueda de 30 minutos. </w:t>
      </w:r>
    </w:p>
    <w:p w:rsidR="00000000" w:rsidDel="00000000" w:rsidP="00000000" w:rsidRDefault="00000000" w:rsidRPr="00000000" w14:paraId="00000041">
      <w:pPr>
        <w:spacing w:line="276" w:lineRule="auto"/>
        <w:jc w:val="both"/>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42">
      <w:pPr>
        <w:spacing w:line="276" w:lineRule="auto"/>
        <w:jc w:val="both"/>
        <w:rPr>
          <w:rFonts w:ascii="Arial" w:cs="Arial" w:eastAsia="Arial" w:hAnsi="Arial"/>
          <w:vertAlign w:val="baseline"/>
        </w:rPr>
      </w:pPr>
      <w:r w:rsidDel="00000000" w:rsidR="00000000" w:rsidRPr="00000000">
        <w:rPr>
          <w:rFonts w:ascii="Arial" w:cs="Arial" w:eastAsia="Arial" w:hAnsi="Arial"/>
          <w:b w:val="1"/>
          <w:vertAlign w:val="baseline"/>
          <w:rtl w:val="0"/>
        </w:rPr>
        <w:t xml:space="preserve">Comunicar el evento a la policía:</w:t>
      </w:r>
      <w:r w:rsidDel="00000000" w:rsidR="00000000" w:rsidRPr="00000000">
        <w:rPr>
          <w:rFonts w:ascii="Arial" w:cs="Arial" w:eastAsia="Arial" w:hAnsi="Arial"/>
          <w:vertAlign w:val="baseline"/>
          <w:rtl w:val="0"/>
        </w:rPr>
        <w:t xml:space="preserve"> Se comunicará el evento a la policía Nacional, de acuerdo a la condición clínica del paciente (susceptible de </w:t>
      </w:r>
      <w:r w:rsidDel="00000000" w:rsidR="00000000" w:rsidRPr="00000000">
        <w:rPr>
          <w:rFonts w:ascii="Arial" w:cs="Arial" w:eastAsia="Arial" w:hAnsi="Arial"/>
          <w:rtl w:val="0"/>
        </w:rPr>
        <w:t xml:space="preserve">pérdida</w:t>
      </w:r>
      <w:r w:rsidDel="00000000" w:rsidR="00000000" w:rsidRPr="00000000">
        <w:rPr>
          <w:rFonts w:ascii="Arial" w:cs="Arial" w:eastAsia="Arial" w:hAnsi="Arial"/>
          <w:vertAlign w:val="baseline"/>
          <w:rtl w:val="0"/>
        </w:rPr>
        <w:t xml:space="preserve">) y el motivo de la fuga / perdida. </w:t>
      </w:r>
    </w:p>
    <w:p w:rsidR="00000000" w:rsidDel="00000000" w:rsidP="00000000" w:rsidRDefault="00000000" w:rsidRPr="00000000" w14:paraId="00000043">
      <w:pPr>
        <w:spacing w:line="276" w:lineRule="auto"/>
        <w:jc w:val="both"/>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44">
      <w:pPr>
        <w:spacing w:line="276" w:lineRule="auto"/>
        <w:jc w:val="both"/>
        <w:rPr>
          <w:rFonts w:ascii="Arial" w:cs="Arial" w:eastAsia="Arial" w:hAnsi="Arial"/>
          <w:vertAlign w:val="baseline"/>
        </w:rPr>
      </w:pPr>
      <w:r w:rsidDel="00000000" w:rsidR="00000000" w:rsidRPr="00000000">
        <w:rPr>
          <w:rFonts w:ascii="Arial" w:cs="Arial" w:eastAsia="Arial" w:hAnsi="Arial"/>
          <w:b w:val="1"/>
          <w:vertAlign w:val="baseline"/>
          <w:rtl w:val="0"/>
        </w:rPr>
        <w:t xml:space="preserve">Realizar seguimiento al paciente fugado:</w:t>
      </w:r>
      <w:r w:rsidDel="00000000" w:rsidR="00000000" w:rsidRPr="00000000">
        <w:rPr>
          <w:rFonts w:ascii="Arial" w:cs="Arial" w:eastAsia="Arial" w:hAnsi="Arial"/>
          <w:vertAlign w:val="baseline"/>
          <w:rtl w:val="0"/>
        </w:rPr>
        <w:t xml:space="preserve"> Se realizará seguimientos con el grupo de salud </w:t>
      </w:r>
      <w:r w:rsidDel="00000000" w:rsidR="00000000" w:rsidRPr="00000000">
        <w:rPr>
          <w:rFonts w:ascii="Arial" w:cs="Arial" w:eastAsia="Arial" w:hAnsi="Arial"/>
          <w:rtl w:val="0"/>
        </w:rPr>
        <w:t xml:space="preserve">pública</w:t>
      </w:r>
      <w:r w:rsidDel="00000000" w:rsidR="00000000" w:rsidRPr="00000000">
        <w:rPr>
          <w:rFonts w:ascii="Arial" w:cs="Arial" w:eastAsia="Arial" w:hAnsi="Arial"/>
          <w:vertAlign w:val="baseline"/>
          <w:rtl w:val="0"/>
        </w:rPr>
        <w:t xml:space="preserve"> y/o vigilancia epidemiológica mediante visita domiciliaria o dos llamadas telefónicas diarias a los familiares </w:t>
      </w:r>
      <w:r w:rsidDel="00000000" w:rsidR="00000000" w:rsidRPr="00000000">
        <w:rPr>
          <w:rFonts w:ascii="Arial" w:cs="Arial" w:eastAsia="Arial" w:hAnsi="Arial"/>
          <w:rtl w:val="0"/>
        </w:rPr>
        <w:t xml:space="preserve">del paciente</w:t>
      </w:r>
      <w:r w:rsidDel="00000000" w:rsidR="00000000" w:rsidRPr="00000000">
        <w:rPr>
          <w:rFonts w:ascii="Arial" w:cs="Arial" w:eastAsia="Arial" w:hAnsi="Arial"/>
          <w:vertAlign w:val="baseline"/>
          <w:rtl w:val="0"/>
        </w:rPr>
        <w:t xml:space="preserve"> durante un periodo máximo de 72 horas. </w:t>
      </w:r>
    </w:p>
    <w:p w:rsidR="00000000" w:rsidDel="00000000" w:rsidP="00000000" w:rsidRDefault="00000000" w:rsidRPr="00000000" w14:paraId="00000045">
      <w:pPr>
        <w:spacing w:line="276" w:lineRule="auto"/>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46">
      <w:pPr>
        <w:spacing w:line="276" w:lineRule="auto"/>
        <w:rPr>
          <w:rFonts w:ascii="Arial" w:cs="Arial" w:eastAsia="Arial" w:hAnsi="Arial"/>
          <w:vertAlign w:val="baseline"/>
        </w:rPr>
      </w:pPr>
      <w:r w:rsidDel="00000000" w:rsidR="00000000" w:rsidRPr="00000000">
        <w:rPr>
          <w:rFonts w:ascii="Arial" w:cs="Arial" w:eastAsia="Arial" w:hAnsi="Arial"/>
          <w:b w:val="1"/>
          <w:vertAlign w:val="baseline"/>
          <w:rtl w:val="0"/>
        </w:rPr>
        <w:t xml:space="preserve">Notificar desaparición del paciente:</w:t>
      </w:r>
      <w:r w:rsidDel="00000000" w:rsidR="00000000" w:rsidRPr="00000000">
        <w:rPr>
          <w:rFonts w:ascii="Arial" w:cs="Arial" w:eastAsia="Arial" w:hAnsi="Arial"/>
          <w:vertAlign w:val="baseline"/>
          <w:rtl w:val="0"/>
        </w:rPr>
        <w:t xml:space="preserve"> Después de 72 horas de fugado el paciente y no saber de su existencia, se reporta a la policía como desaparecido en coordinación con el área administrativa.</w:t>
      </w:r>
    </w:p>
    <w:p w:rsidR="00000000" w:rsidDel="00000000" w:rsidP="00000000" w:rsidRDefault="00000000" w:rsidRPr="00000000" w14:paraId="00000047">
      <w:pP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48">
      <w:pP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49">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Soporte en Historia Clínica: </w:t>
      </w:r>
      <w:r w:rsidDel="00000000" w:rsidR="00000000" w:rsidRPr="00000000">
        <w:rPr>
          <w:rFonts w:ascii="Arial" w:cs="Arial" w:eastAsia="Arial" w:hAnsi="Arial"/>
          <w:vertAlign w:val="baseline"/>
          <w:rtl w:val="0"/>
        </w:rPr>
        <w:t xml:space="preserve">Registrar en historia clínica todas las actividades que se realicen </w:t>
      </w:r>
      <w:r w:rsidDel="00000000" w:rsidR="00000000" w:rsidRPr="00000000">
        <w:rPr>
          <w:rFonts w:ascii="Arial" w:cs="Arial" w:eastAsia="Arial" w:hAnsi="Arial"/>
          <w:rtl w:val="0"/>
        </w:rPr>
        <w:t xml:space="preserve">post evento</w:t>
      </w:r>
      <w:r w:rsidDel="00000000" w:rsidR="00000000" w:rsidRPr="00000000">
        <w:rPr>
          <w:rtl w:val="0"/>
        </w:rPr>
      </w:r>
    </w:p>
    <w:p w:rsidR="00000000" w:rsidDel="00000000" w:rsidP="00000000" w:rsidRDefault="00000000" w:rsidRPr="00000000" w14:paraId="0000004A">
      <w:pP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4B">
      <w:pPr>
        <w:rPr>
          <w:rFonts w:ascii="Arial" w:cs="Arial" w:eastAsia="Arial" w:hAnsi="Arial"/>
          <w:b w:val="0"/>
          <w:vertAlign w:val="baseline"/>
        </w:rPr>
      </w:pPr>
      <w:r w:rsidDel="00000000" w:rsidR="00000000" w:rsidRPr="00000000">
        <w:rPr>
          <w:rFonts w:ascii="Arial" w:cs="Arial" w:eastAsia="Arial" w:hAnsi="Arial"/>
          <w:vertAlign w:val="baseline"/>
          <w:rtl w:val="0"/>
        </w:rPr>
        <w:t xml:space="preserve">La fuga de un paciente de cualquier Servicio es una atención insegura por tal razón debe ser notificado mediante el sistema de notificación de atenciones inseguras al programa de seguridad del paciente. Contar con personal de vigilancia es clave en la prevención de fugas de pacientes por lo que se debe manejar adecuada comunicación con el personal de salud y los pacientes.</w:t>
      </w:r>
      <w:r w:rsidDel="00000000" w:rsidR="00000000" w:rsidRPr="00000000">
        <w:rPr>
          <w:rtl w:val="0"/>
        </w:rPr>
      </w:r>
    </w:p>
    <w:p w:rsidR="00000000" w:rsidDel="00000000" w:rsidP="00000000" w:rsidRDefault="00000000" w:rsidRPr="00000000" w14:paraId="0000004C">
      <w:pP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4D">
      <w:pP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rtl w:val="0"/>
        </w:rPr>
        <w:t xml:space="preserve">6.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MATERIALES E INSUMOS </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Historia clínica Formato egreso</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53">
      <w:pPr>
        <w:rPr>
          <w:rFonts w:ascii="Arial" w:cs="Arial" w:eastAsia="Arial" w:hAnsi="Arial"/>
          <w:color w:val="000000"/>
          <w:vertAlign w:val="baseline"/>
        </w:rPr>
      </w:pPr>
      <w:r w:rsidDel="00000000" w:rsidR="00000000" w:rsidRPr="00000000">
        <w:rPr>
          <w:rFonts w:ascii="Arial" w:cs="Arial" w:eastAsia="Arial" w:hAnsi="Arial"/>
          <w:b w:val="1"/>
          <w:rtl w:val="0"/>
        </w:rPr>
        <w:t xml:space="preserve">7. </w:t>
      </w:r>
      <w:r w:rsidDel="00000000" w:rsidR="00000000" w:rsidRPr="00000000">
        <w:rPr>
          <w:rFonts w:ascii="Arial" w:cs="Arial" w:eastAsia="Arial" w:hAnsi="Arial"/>
          <w:b w:val="1"/>
          <w:color w:val="000000"/>
          <w:vertAlign w:val="baseline"/>
          <w:rtl w:val="0"/>
        </w:rPr>
        <w:t xml:space="preserve">EVALUACIÓN</w:t>
      </w:r>
      <w:r w:rsidDel="00000000" w:rsidR="00000000" w:rsidRPr="00000000">
        <w:rPr>
          <w:rFonts w:ascii="Arial" w:cs="Arial" w:eastAsia="Arial" w:hAnsi="Arial"/>
          <w:color w:val="000000"/>
          <w:vertAlign w:val="baseline"/>
          <w:rtl w:val="0"/>
        </w:rPr>
        <w:t xml:space="preserve">:</w:t>
      </w:r>
    </w:p>
    <w:p w:rsidR="00000000" w:rsidDel="00000000" w:rsidP="00000000" w:rsidRDefault="00000000" w:rsidRPr="00000000" w14:paraId="00000054">
      <w:pP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55">
      <w:pPr>
        <w:numPr>
          <w:ilvl w:val="0"/>
          <w:numId w:val="10"/>
        </w:numPr>
        <w:spacing w:line="276" w:lineRule="auto"/>
        <w:ind w:left="720" w:hanging="360"/>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Porcentaje de fuga de pacientes</w:t>
      </w:r>
    </w:p>
    <w:p w:rsidR="00000000" w:rsidDel="00000000" w:rsidP="00000000" w:rsidRDefault="00000000" w:rsidRPr="00000000" w14:paraId="00000056">
      <w:pPr>
        <w:numPr>
          <w:ilvl w:val="0"/>
          <w:numId w:val="10"/>
        </w:numPr>
        <w:spacing w:line="276" w:lineRule="auto"/>
        <w:ind w:left="720" w:hanging="360"/>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Porcentaje pacientes fugados que fueron correctamente caracterizados al ingreso</w:t>
      </w:r>
    </w:p>
    <w:p w:rsidR="00000000" w:rsidDel="00000000" w:rsidP="00000000" w:rsidRDefault="00000000" w:rsidRPr="00000000" w14:paraId="00000057">
      <w:pPr>
        <w:numPr>
          <w:ilvl w:val="0"/>
          <w:numId w:val="10"/>
        </w:numPr>
        <w:spacing w:line="276" w:lineRule="auto"/>
        <w:ind w:left="720" w:hanging="360"/>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Porcentaje de pacientes con medidas precautorias efectivamente ejecutadas</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Fonts w:ascii="Arial" w:cs="Arial" w:eastAsia="Arial" w:hAnsi="Arial"/>
          <w:b w:val="1"/>
          <w:rtl w:val="0"/>
        </w:rPr>
        <w:t xml:space="preserve">APLICAR TEST</w:t>
      </w:r>
    </w:p>
    <w:p w:rsidR="00000000" w:rsidDel="00000000" w:rsidP="00000000" w:rsidRDefault="00000000" w:rsidRPr="00000000" w14:paraId="0000005A">
      <w:pPr>
        <w:rPr>
          <w:rFonts w:ascii="Arial" w:cs="Arial" w:eastAsia="Arial" w:hAnsi="Arial"/>
        </w:rPr>
      </w:pPr>
      <w:hyperlink r:id="rId7">
        <w:r w:rsidDel="00000000" w:rsidR="00000000" w:rsidRPr="00000000">
          <w:rPr>
            <w:rFonts w:ascii="Arial" w:cs="Arial" w:eastAsia="Arial" w:hAnsi="Arial"/>
            <w:color w:val="1155cc"/>
            <w:u w:val="single"/>
            <w:rtl w:val="0"/>
          </w:rPr>
          <w:t xml:space="preserve">https://forms.gle/ZrXaFL2u93wjYzHo9</w:t>
        </w:r>
      </w:hyperlink>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ANEXO 1.  FLUJOGRAMA</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0" distT="0" distL="114300" distR="114300">
            <wp:extent cx="6583680" cy="7115175"/>
            <wp:effectExtent b="0" l="0" r="0" t="0"/>
            <wp:docPr id="1055"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6583680" cy="7115175"/>
                    </a:xfrm>
                    <a:prstGeom prst="rect"/>
                    <a:ln/>
                  </pic:spPr>
                </pic:pic>
              </a:graphicData>
            </a:graphic>
          </wp:inline>
        </w:drawing>
      </w:r>
      <w:r w:rsidDel="00000000" w:rsidR="00000000" w:rsidRPr="00000000">
        <w:rPr>
          <w:rtl w:val="0"/>
        </w:rPr>
      </w:r>
    </w:p>
    <w:p w:rsidR="00000000" w:rsidDel="00000000" w:rsidP="00000000" w:rsidRDefault="00000000" w:rsidRPr="00000000" w14:paraId="00000068">
      <w:pPr>
        <w:rPr>
          <w:rFonts w:ascii="Arial" w:cs="Arial" w:eastAsia="Arial" w:hAnsi="Arial"/>
          <w:b w:val="0"/>
          <w:color w:val="000000"/>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69">
      <w:pPr>
        <w:rPr>
          <w:rFonts w:ascii="Arial" w:cs="Arial" w:eastAsia="Arial" w:hAnsi="Arial"/>
          <w:b w:val="0"/>
          <w:color w:val="000000"/>
          <w:vertAlign w:val="baseline"/>
        </w:rPr>
      </w:pPr>
      <w:r w:rsidDel="00000000" w:rsidR="00000000" w:rsidRPr="00000000">
        <w:rPr>
          <w:rtl w:val="0"/>
        </w:rPr>
      </w:r>
    </w:p>
    <w:sectPr>
      <w:headerReference r:id="rId9" w:type="default"/>
      <w:footerReference r:id="rId10" w:type="default"/>
      <w:pgSz w:h="15842" w:w="12242" w:orient="portrait"/>
      <w:pgMar w:bottom="1440" w:top="1440" w:left="1080" w:right="1080" w:header="567" w:footer="28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983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59"/>
      <w:gridCol w:w="2996"/>
      <w:gridCol w:w="3275"/>
      <w:tblGridChange w:id="0">
        <w:tblGrid>
          <w:gridCol w:w="3559"/>
          <w:gridCol w:w="2996"/>
          <w:gridCol w:w="3275"/>
        </w:tblGrid>
      </w:tblGridChange>
    </w:tblGrid>
    <w:tr>
      <w:trPr>
        <w:cantSplit w:val="0"/>
        <w:trHeight w:val="347" w:hRule="atLeast"/>
        <w:tblHeader w:val="0"/>
      </w:trPr>
      <w:tc>
        <w:tcPr>
          <w:vAlign w:val="top"/>
        </w:tcPr>
        <w:p w:rsidR="00000000" w:rsidDel="00000000" w:rsidP="00000000" w:rsidRDefault="00000000" w:rsidRPr="00000000" w14:paraId="0000007D">
          <w:pPr>
            <w:tabs>
              <w:tab w:val="left" w:leader="none" w:pos="1200"/>
              <w:tab w:val="center" w:leader="none" w:pos="4252"/>
              <w:tab w:val="right" w:leader="none" w:pos="8504"/>
            </w:tabs>
            <w:rPr>
              <w:rFonts w:ascii="Arial" w:cs="Arial" w:eastAsia="Arial" w:hAnsi="Arial"/>
              <w:sz w:val="14"/>
              <w:szCs w:val="14"/>
              <w:vertAlign w:val="baseline"/>
            </w:rPr>
          </w:pPr>
          <w:bookmarkStart w:colFirst="0" w:colLast="0" w:name="_heading=h.30j0zll" w:id="1"/>
          <w:bookmarkEnd w:id="1"/>
          <w:r w:rsidDel="00000000" w:rsidR="00000000" w:rsidRPr="00000000">
            <w:rPr>
              <w:rFonts w:ascii="Arial" w:cs="Arial" w:eastAsia="Arial" w:hAnsi="Arial"/>
              <w:sz w:val="14"/>
              <w:szCs w:val="14"/>
              <w:vertAlign w:val="baseline"/>
              <w:rtl w:val="0"/>
            </w:rPr>
            <w:t xml:space="preserve">Elaboro: Comité de Calidad</w:t>
          </w:r>
        </w:p>
      </w:tc>
      <w:tc>
        <w:tcPr>
          <w:vAlign w:val="top"/>
        </w:tcPr>
        <w:p w:rsidR="00000000" w:rsidDel="00000000" w:rsidP="00000000" w:rsidRDefault="00000000" w:rsidRPr="00000000" w14:paraId="0000007E">
          <w:pPr>
            <w:tabs>
              <w:tab w:val="left" w:leader="none" w:pos="1200"/>
              <w:tab w:val="center" w:leader="none" w:pos="4252"/>
              <w:tab w:val="right" w:leader="none" w:pos="8504"/>
            </w:tabs>
            <w:rPr>
              <w:rFonts w:ascii="Arial" w:cs="Arial" w:eastAsia="Arial" w:hAnsi="Arial"/>
              <w:sz w:val="14"/>
              <w:szCs w:val="14"/>
              <w:vertAlign w:val="baseline"/>
            </w:rPr>
          </w:pPr>
          <w:r w:rsidDel="00000000" w:rsidR="00000000" w:rsidRPr="00000000">
            <w:rPr>
              <w:rFonts w:ascii="Arial" w:cs="Arial" w:eastAsia="Arial" w:hAnsi="Arial"/>
              <w:sz w:val="14"/>
              <w:szCs w:val="14"/>
              <w:vertAlign w:val="baseline"/>
              <w:rtl w:val="0"/>
            </w:rPr>
            <w:t xml:space="preserve">Reviso: Comité de Calidad</w:t>
          </w:r>
        </w:p>
      </w:tc>
      <w:tc>
        <w:tcPr>
          <w:vAlign w:val="top"/>
        </w:tcPr>
        <w:p w:rsidR="00000000" w:rsidDel="00000000" w:rsidP="00000000" w:rsidRDefault="00000000" w:rsidRPr="00000000" w14:paraId="0000007F">
          <w:pPr>
            <w:tabs>
              <w:tab w:val="left" w:leader="none" w:pos="1200"/>
              <w:tab w:val="center" w:leader="none" w:pos="4252"/>
              <w:tab w:val="right" w:leader="none" w:pos="8504"/>
            </w:tabs>
            <w:rPr>
              <w:rFonts w:ascii="Arial" w:cs="Arial" w:eastAsia="Arial" w:hAnsi="Arial"/>
              <w:sz w:val="14"/>
              <w:szCs w:val="14"/>
              <w:vertAlign w:val="baseline"/>
            </w:rPr>
          </w:pPr>
          <w:r w:rsidDel="00000000" w:rsidR="00000000" w:rsidRPr="00000000">
            <w:rPr>
              <w:rFonts w:ascii="Arial" w:cs="Arial" w:eastAsia="Arial" w:hAnsi="Arial"/>
              <w:sz w:val="14"/>
              <w:szCs w:val="14"/>
              <w:vertAlign w:val="baseline"/>
              <w:rtl w:val="0"/>
            </w:rPr>
            <w:t xml:space="preserve">Aprobó: Gerencia</w:t>
          </w:r>
        </w:p>
      </w:tc>
    </w:tr>
  </w:tbl>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widowControl w:val="0"/>
      <w:spacing w:line="276" w:lineRule="auto"/>
      <w:rPr>
        <w:rFonts w:ascii="Arial" w:cs="Arial" w:eastAsia="Arial" w:hAnsi="Arial"/>
      </w:rPr>
    </w:pPr>
    <w:r w:rsidDel="00000000" w:rsidR="00000000" w:rsidRPr="00000000">
      <w:rPr>
        <w:rtl w:val="0"/>
      </w:rPr>
    </w:r>
  </w:p>
  <w:tbl>
    <w:tblPr>
      <w:tblStyle w:val="Table1"/>
      <w:tblpPr w:leftFromText="141" w:rightFromText="141" w:topFromText="0" w:bottomFromText="0" w:vertAnchor="text" w:horzAnchor="text" w:tblpX="-495" w:tblpY="0"/>
      <w:tblW w:w="11070.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70"/>
      <w:gridCol w:w="5235"/>
      <w:gridCol w:w="2865"/>
      <w:tblGridChange w:id="0">
        <w:tblGrid>
          <w:gridCol w:w="2970"/>
          <w:gridCol w:w="5235"/>
          <w:gridCol w:w="2865"/>
        </w:tblGrid>
      </w:tblGridChange>
    </w:tblGrid>
    <w:tr>
      <w:trPr>
        <w:cantSplit w:val="1"/>
        <w:trHeight w:val="239"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tcPr>
        <w:p w:rsidR="00000000" w:rsidDel="00000000" w:rsidP="00000000" w:rsidRDefault="00000000" w:rsidRPr="00000000" w14:paraId="0000006B">
          <w:pPr>
            <w:tabs>
              <w:tab w:val="center" w:leader="none" w:pos="4252"/>
              <w:tab w:val="right" w:leader="none" w:pos="8504"/>
            </w:tabs>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rPr>
            <w:drawing>
              <wp:inline distB="0" distT="0" distL="114300" distR="114300">
                <wp:extent cx="1468120" cy="819785"/>
                <wp:effectExtent b="0" l="0" r="0" t="0"/>
                <wp:docPr id="105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68120" cy="819785"/>
                        </a:xfrm>
                        <a:prstGeom prst="rect"/>
                        <a:ln/>
                      </pic:spPr>
                    </pic:pic>
                  </a:graphicData>
                </a:graphic>
              </wp:inline>
            </w:drawing>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06C">
          <w:pPr>
            <w:jc w:val="center"/>
            <w:rPr>
              <w:rFonts w:ascii="Arial" w:cs="Arial" w:eastAsia="Arial" w:hAnsi="Arial"/>
              <w:sz w:val="28"/>
              <w:szCs w:val="28"/>
            </w:rPr>
          </w:pPr>
          <w:r w:rsidDel="00000000" w:rsidR="00000000" w:rsidRPr="00000000">
            <w:rPr>
              <w:rFonts w:ascii="Arial" w:cs="Arial" w:eastAsia="Arial" w:hAnsi="Arial"/>
              <w:b w:val="1"/>
              <w:sz w:val="28"/>
              <w:szCs w:val="28"/>
              <w:rtl w:val="0"/>
            </w:rPr>
            <w:t xml:space="preserve">PROTOCOLO PARA LA IDENTIFICACIÓN Y MANEJO DE PACIENTE CON RIESGO DE PÉRDIDA O FUGA</w:t>
          </w:r>
          <w:r w:rsidDel="00000000" w:rsidR="00000000" w:rsidRPr="00000000">
            <w:rPr>
              <w:rtl w:val="0"/>
            </w:rPr>
          </w:r>
        </w:p>
        <w:p w:rsidR="00000000" w:rsidDel="00000000" w:rsidP="00000000" w:rsidRDefault="00000000" w:rsidRPr="00000000" w14:paraId="0000006D">
          <w:pPr>
            <w:tabs>
              <w:tab w:val="center" w:leader="none" w:pos="4252"/>
              <w:tab w:val="right" w:leader="none" w:pos="8504"/>
            </w:tabs>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06E">
          <w:pPr>
            <w:tabs>
              <w:tab w:val="center" w:leader="none" w:pos="4252"/>
              <w:tab w:val="right" w:leader="none" w:pos="8504"/>
            </w:tabs>
            <w:rPr>
              <w:rFonts w:ascii="Arial" w:cs="Arial" w:eastAsia="Arial" w:hAnsi="Arial"/>
              <w:sz w:val="16"/>
              <w:szCs w:val="16"/>
            </w:rPr>
          </w:pPr>
          <w:r w:rsidDel="00000000" w:rsidR="00000000" w:rsidRPr="00000000">
            <w:rPr>
              <w:rFonts w:ascii="Arial" w:cs="Arial" w:eastAsia="Arial" w:hAnsi="Arial"/>
              <w:b w:val="1"/>
              <w:sz w:val="16"/>
              <w:szCs w:val="16"/>
              <w:rtl w:val="0"/>
            </w:rPr>
            <w:t xml:space="preserve">Página</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rPr>
            <w:fldChar w:fldCharType="begin"/>
            <w:instrText xml:space="preserve">PAGE</w:instrText>
            <w:fldChar w:fldCharType="separate"/>
            <w:fldChar w:fldCharType="end"/>
          </w:r>
          <w:r w:rsidDel="00000000" w:rsidR="00000000" w:rsidRPr="00000000">
            <w:rPr>
              <w:rFonts w:ascii="Arial" w:cs="Arial" w:eastAsia="Arial" w:hAnsi="Arial"/>
              <w:sz w:val="16"/>
              <w:szCs w:val="16"/>
              <w:rtl w:val="0"/>
            </w:rPr>
            <w:t xml:space="preserve"> de </w:t>
          </w:r>
          <w:r w:rsidDel="00000000" w:rsidR="00000000" w:rsidRPr="00000000">
            <w:rPr>
              <w:rFonts w:ascii="Arial" w:cs="Arial" w:eastAsia="Arial" w:hAnsi="Arial"/>
              <w:sz w:val="16"/>
              <w:szCs w:val="16"/>
            </w:rPr>
            <w:fldChar w:fldCharType="begin"/>
            <w:instrText xml:space="preserve">NUMPAGES</w:instrText>
            <w:fldChar w:fldCharType="separate"/>
            <w:fldChar w:fldCharType="end"/>
          </w:r>
          <w:r w:rsidDel="00000000" w:rsidR="00000000" w:rsidRPr="00000000">
            <w:rPr>
              <w:rtl w:val="0"/>
            </w:rPr>
          </w:r>
        </w:p>
      </w:tc>
    </w:tr>
    <w:tr>
      <w:trPr>
        <w:cantSplit w:val="1"/>
        <w:trHeight w:val="239"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tcPr>
        <w:p w:rsidR="00000000" w:rsidDel="00000000" w:rsidP="00000000" w:rsidRDefault="00000000" w:rsidRPr="00000000" w14:paraId="0000006F">
          <w:pPr>
            <w:widowControl w:val="0"/>
            <w:spacing w:line="276" w:lineRule="auto"/>
            <w:rPr>
              <w:rFonts w:ascii="Arial" w:cs="Arial" w:eastAsia="Arial" w:hAnsi="Arial"/>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070">
          <w:pPr>
            <w:widowControl w:val="0"/>
            <w:spacing w:line="276" w:lineRule="auto"/>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071">
          <w:pPr>
            <w:tabs>
              <w:tab w:val="center" w:leader="none" w:pos="4252"/>
              <w:tab w:val="right" w:leader="none" w:pos="8504"/>
            </w:tabs>
            <w:rPr>
              <w:rFonts w:ascii="Arial" w:cs="Arial" w:eastAsia="Arial" w:hAnsi="Arial"/>
              <w:sz w:val="16"/>
              <w:szCs w:val="16"/>
            </w:rPr>
          </w:pPr>
          <w:r w:rsidDel="00000000" w:rsidR="00000000" w:rsidRPr="00000000">
            <w:rPr>
              <w:rFonts w:ascii="Arial" w:cs="Arial" w:eastAsia="Arial" w:hAnsi="Arial"/>
              <w:b w:val="1"/>
              <w:sz w:val="16"/>
              <w:szCs w:val="16"/>
              <w:rtl w:val="0"/>
            </w:rPr>
            <w:t xml:space="preserve">Código:</w:t>
          </w:r>
          <w:r w:rsidDel="00000000" w:rsidR="00000000" w:rsidRPr="00000000">
            <w:rPr>
              <w:rFonts w:ascii="Arial" w:cs="Arial" w:eastAsia="Arial" w:hAnsi="Arial"/>
              <w:sz w:val="16"/>
              <w:szCs w:val="16"/>
              <w:rtl w:val="0"/>
            </w:rPr>
            <w:t xml:space="preserve"> ISP - 06</w:t>
          </w:r>
        </w:p>
      </w:tc>
    </w:tr>
    <w:tr>
      <w:trPr>
        <w:cantSplit w:val="1"/>
        <w:trHeight w:val="239"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tcPr>
        <w:p w:rsidR="00000000" w:rsidDel="00000000" w:rsidP="00000000" w:rsidRDefault="00000000" w:rsidRPr="00000000" w14:paraId="00000072">
          <w:pPr>
            <w:widowControl w:val="0"/>
            <w:spacing w:line="276" w:lineRule="auto"/>
            <w:rPr>
              <w:rFonts w:ascii="Arial" w:cs="Arial" w:eastAsia="Arial" w:hAnsi="Arial"/>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073">
          <w:pPr>
            <w:widowControl w:val="0"/>
            <w:spacing w:line="276" w:lineRule="auto"/>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07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Versión:</w:t>
          </w:r>
          <w:r w:rsidDel="00000000" w:rsidR="00000000" w:rsidRPr="00000000">
            <w:rPr>
              <w:rFonts w:ascii="Arial" w:cs="Arial" w:eastAsia="Arial" w:hAnsi="Arial"/>
              <w:sz w:val="16"/>
              <w:szCs w:val="16"/>
              <w:rtl w:val="0"/>
            </w:rPr>
            <w:t xml:space="preserve"> 01</w:t>
          </w:r>
        </w:p>
      </w:tc>
    </w:tr>
    <w:tr>
      <w:trPr>
        <w:cantSplit w:val="1"/>
        <w:trHeight w:val="239"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tcPr>
        <w:p w:rsidR="00000000" w:rsidDel="00000000" w:rsidP="00000000" w:rsidRDefault="00000000" w:rsidRPr="00000000" w14:paraId="00000075">
          <w:pPr>
            <w:widowControl w:val="0"/>
            <w:spacing w:line="276" w:lineRule="auto"/>
            <w:rPr>
              <w:rFonts w:ascii="Arial" w:cs="Arial" w:eastAsia="Arial" w:hAnsi="Arial"/>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076">
          <w:pPr>
            <w:widowControl w:val="0"/>
            <w:spacing w:line="276" w:lineRule="auto"/>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077">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Fecha de actualización:</w:t>
          </w:r>
          <w:r w:rsidDel="00000000" w:rsidR="00000000" w:rsidRPr="00000000">
            <w:rPr>
              <w:rFonts w:ascii="Arial" w:cs="Arial" w:eastAsia="Arial" w:hAnsi="Arial"/>
              <w:sz w:val="16"/>
              <w:szCs w:val="16"/>
              <w:rtl w:val="0"/>
            </w:rPr>
            <w:t xml:space="preserve">  Enero 2024</w:t>
          </w:r>
        </w:p>
      </w:tc>
    </w:tr>
    <w:tr>
      <w:trPr>
        <w:cantSplit w:val="1"/>
        <w:trHeight w:val="239"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tcPr>
        <w:p w:rsidR="00000000" w:rsidDel="00000000" w:rsidP="00000000" w:rsidRDefault="00000000" w:rsidRPr="00000000" w14:paraId="00000078">
          <w:pPr>
            <w:widowControl w:val="0"/>
            <w:spacing w:line="276" w:lineRule="auto"/>
            <w:rPr>
              <w:rFonts w:ascii="Arial" w:cs="Arial" w:eastAsia="Arial" w:hAnsi="Arial"/>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079">
          <w:pPr>
            <w:widowControl w:val="0"/>
            <w:spacing w:line="276" w:lineRule="auto"/>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b w:val="1"/>
              <w:sz w:val="16"/>
              <w:szCs w:val="16"/>
              <w:rtl w:val="0"/>
            </w:rPr>
            <w:t xml:space="preserve">Elaborado por:</w:t>
          </w:r>
          <w:r w:rsidDel="00000000" w:rsidR="00000000" w:rsidRPr="00000000">
            <w:rPr>
              <w:rFonts w:ascii="Arial" w:cs="Arial" w:eastAsia="Arial" w:hAnsi="Arial"/>
              <w:sz w:val="16"/>
              <w:szCs w:val="16"/>
              <w:rtl w:val="0"/>
            </w:rPr>
            <w:t xml:space="preserve"> Comité de Calidad - estudiantes de maestria</w:t>
          </w:r>
          <w:r w:rsidDel="00000000" w:rsidR="00000000" w:rsidRPr="00000000">
            <w:rPr>
              <w:rtl w:val="0"/>
            </w:rPr>
          </w:r>
        </w:p>
      </w:tc>
    </w:tr>
  </w:tbl>
  <w:p w:rsidR="00000000" w:rsidDel="00000000" w:rsidP="00000000" w:rsidRDefault="00000000" w:rsidRPr="00000000" w14:paraId="0000007B">
    <w:pPr>
      <w:tabs>
        <w:tab w:val="center" w:leader="none" w:pos="4252"/>
        <w:tab w:val="right" w:leader="none" w:pos="8504"/>
      </w:tabs>
      <w:rPr>
        <w:rFonts w:ascii="Arial" w:cs="Arial" w:eastAsia="Arial" w:hAnsi="Arial"/>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s-ES" w:val="es-ES"/>
    </w:rPr>
  </w:style>
  <w:style w:type="character" w:styleId="Fuentedepárrafopredeter.">
    <w:name w:val="Fuente de párrafo predeter."/>
    <w:next w:val="Fuentedepárrafopredeter."/>
    <w:autoRedefine w:val="0"/>
    <w:hidden w:val="0"/>
    <w:qFormat w:val="0"/>
    <w:rPr>
      <w:w w:val="100"/>
      <w:position w:val="-1"/>
      <w:effect w:val="none"/>
      <w:vertAlign w:val="baseline"/>
      <w:cs w:val="0"/>
      <w:em w:val="none"/>
      <w:lang/>
    </w:rPr>
  </w:style>
  <w:style w:type="table" w:styleId="Tablanormal">
    <w:name w:val="Tabla normal"/>
    <w:next w:val="Tabla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anormal"/>
      <w:jc w:val="left"/>
      <w:tblInd w:w="0.0" w:type="dxa"/>
      <w:tblCellMar>
        <w:top w:w="0.0" w:type="dxa"/>
        <w:left w:w="108.0" w:type="dxa"/>
        <w:bottom w:w="0.0" w:type="dxa"/>
        <w:right w:w="108.0" w:type="dxa"/>
      </w:tblCellMar>
    </w:tblPr>
  </w:style>
  <w:style w:type="numbering" w:styleId="Sinlista">
    <w:name w:val="Sin lista"/>
    <w:next w:val="Sinlista"/>
    <w:autoRedefine w:val="0"/>
    <w:hidden w:val="0"/>
    <w:qFormat w:val="0"/>
    <w:pPr>
      <w:suppressAutoHyphens w:val="1"/>
      <w:spacing w:line="1" w:lineRule="atLeast"/>
      <w:ind w:leftChars="-1" w:rightChars="0" w:firstLineChars="-1"/>
      <w:textDirection w:val="btLr"/>
      <w:textAlignment w:val="top"/>
      <w:outlineLvl w:val="0"/>
    </w:pPr>
  </w:style>
  <w:style w:type="paragraph" w:styleId="Encabezado">
    <w:name w:val="Encabezado"/>
    <w:basedOn w:val="Normal"/>
    <w:next w:val="Encabezado"/>
    <w:autoRedefine w:val="0"/>
    <w:hidden w:val="0"/>
    <w:qFormat w:val="0"/>
    <w:pPr>
      <w:tabs>
        <w:tab w:val="center" w:leader="none" w:pos="4252"/>
        <w:tab w:val="right" w:leader="none" w:pos="8504"/>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paragraph" w:styleId="Piedepágina">
    <w:name w:val="Pie de página"/>
    <w:basedOn w:val="Normal"/>
    <w:next w:val="Piedepágina"/>
    <w:autoRedefine w:val="0"/>
    <w:hidden w:val="0"/>
    <w:qFormat w:val="0"/>
    <w:pPr>
      <w:tabs>
        <w:tab w:val="center" w:leader="none" w:pos="4252"/>
        <w:tab w:val="right" w:leader="none" w:pos="8504"/>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s-ES" w:val="es-ES"/>
    </w:rPr>
  </w:style>
  <w:style w:type="character" w:styleId="Númerodepágina">
    <w:name w:val="Número de página"/>
    <w:basedOn w:val="Fuentedepárrafopredeter."/>
    <w:next w:val="Númerodepágina"/>
    <w:autoRedefine w:val="0"/>
    <w:hidden w:val="0"/>
    <w:qFormat w:val="0"/>
    <w:rPr>
      <w:w w:val="100"/>
      <w:position w:val="-1"/>
      <w:effect w:val="none"/>
      <w:vertAlign w:val="baseline"/>
      <w:cs w:val="0"/>
      <w:em w:val="none"/>
      <w:lang/>
    </w:rPr>
  </w:style>
  <w:style w:type="table" w:styleId="Tablaconcuadrícula">
    <w:name w:val="Tabla con cuadrícula"/>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aconcuadrícul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Textodeglobo">
    <w:name w:val="Texto de globo"/>
    <w:basedOn w:val="Normal"/>
    <w:next w:val="Textodeglobo"/>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s-ES" w:val="es-ES"/>
    </w:rPr>
  </w:style>
  <w:style w:type="character" w:styleId="EncabezadoCar">
    <w:name w:val="Encabezado Car"/>
    <w:next w:val="EncabezadoCar"/>
    <w:autoRedefine w:val="0"/>
    <w:hidden w:val="0"/>
    <w:qFormat w:val="0"/>
    <w:rPr>
      <w:w w:val="100"/>
      <w:position w:val="-1"/>
      <w:sz w:val="24"/>
      <w:szCs w:val="24"/>
      <w:effect w:val="none"/>
      <w:vertAlign w:val="baseline"/>
      <w:cs w:val="0"/>
      <w:em w:val="none"/>
      <w:lang/>
    </w:rPr>
  </w:style>
  <w:style w:type="paragraph" w:styleId="Subtítulo">
    <w:name w:val="Subtítulo"/>
    <w:basedOn w:val="Normal"/>
    <w:next w:val="Normal"/>
    <w:autoRedefine w:val="0"/>
    <w:hidden w:val="0"/>
    <w:qFormat w:val="0"/>
    <w:pPr>
      <w:suppressAutoHyphens w:val="1"/>
      <w:spacing w:after="60" w:line="1" w:lineRule="atLeast"/>
      <w:ind w:leftChars="-1" w:rightChars="0" w:firstLineChars="-1"/>
      <w:jc w:val="center"/>
      <w:textDirection w:val="btLr"/>
      <w:textAlignment w:val="top"/>
      <w:outlineLvl w:val="1"/>
    </w:pPr>
    <w:rPr>
      <w:rFonts w:ascii="Cambria" w:hAnsi="Cambria"/>
      <w:w w:val="100"/>
      <w:position w:val="-1"/>
      <w:sz w:val="24"/>
      <w:szCs w:val="24"/>
      <w:effect w:val="none"/>
      <w:vertAlign w:val="baseline"/>
      <w:cs w:val="0"/>
      <w:em w:val="none"/>
      <w:lang w:bidi="ar-SA" w:eastAsia="und" w:val="und"/>
    </w:rPr>
  </w:style>
  <w:style w:type="character" w:styleId="SubtítuloCar">
    <w:name w:val="Subtítulo Car"/>
    <w:next w:val="SubtítuloCar"/>
    <w:autoRedefine w:val="0"/>
    <w:hidden w:val="0"/>
    <w:qFormat w:val="0"/>
    <w:rPr>
      <w:rFonts w:ascii="Cambria" w:hAnsi="Cambria"/>
      <w:w w:val="100"/>
      <w:position w:val="-1"/>
      <w:sz w:val="24"/>
      <w:szCs w:val="24"/>
      <w:effect w:val="none"/>
      <w:vertAlign w:val="baseline"/>
      <w:cs w:val="0"/>
      <w:em w:val="none"/>
      <w:lang/>
    </w:rPr>
  </w:style>
  <w:style w:type="character" w:styleId="Hipervínculo">
    <w:name w:val="Hipervínculo"/>
    <w:next w:val="Hipervínculo"/>
    <w:autoRedefine w:val="0"/>
    <w:hidden w:val="0"/>
    <w:qFormat w:val="0"/>
    <w:rPr>
      <w:color w:val="0000ff"/>
      <w:w w:val="100"/>
      <w:position w:val="-1"/>
      <w:u w:val="single"/>
      <w:effect w:val="none"/>
      <w:vertAlign w:val="baseline"/>
      <w:cs w:val="0"/>
      <w:em w:val="none"/>
      <w:lang/>
    </w:rPr>
  </w:style>
  <w:style w:type="character" w:styleId="Hipervínculovisitado">
    <w:name w:val="Hipervínculo visitado"/>
    <w:next w:val="Hipervínculovisitado"/>
    <w:autoRedefine w:val="0"/>
    <w:hidden w:val="0"/>
    <w:qFormat w:val="0"/>
    <w:rPr>
      <w:color w:val="800080"/>
      <w:w w:val="100"/>
      <w:position w:val="-1"/>
      <w:u w:val="single"/>
      <w:effect w:val="none"/>
      <w:vertAlign w:val="baseline"/>
      <w:cs w:val="0"/>
      <w:em w:val="none"/>
      <w:lang/>
    </w:rPr>
  </w:style>
  <w:style w:type="paragraph" w:styleId="Sangría2det.independiente">
    <w:name w:val="Sangría 2 de t. independiente"/>
    <w:basedOn w:val="Normal"/>
    <w:next w:val="Sangría2det.independiente"/>
    <w:autoRedefine w:val="0"/>
    <w:hidden w:val="0"/>
    <w:qFormat w:val="0"/>
    <w:pPr>
      <w:suppressAutoHyphens w:val="1"/>
      <w:spacing w:line="1" w:lineRule="atLeast"/>
      <w:ind w:left="360" w:leftChars="-1" w:rightChars="0" w:firstLineChars="-1"/>
      <w:jc w:val="both"/>
      <w:textDirection w:val="btLr"/>
      <w:textAlignment w:val="top"/>
      <w:outlineLvl w:val="0"/>
    </w:pPr>
    <w:rPr>
      <w:rFonts w:ascii="Arial" w:hAnsi="Arial"/>
      <w:w w:val="100"/>
      <w:position w:val="-1"/>
      <w:sz w:val="26"/>
      <w:szCs w:val="20"/>
      <w:effect w:val="none"/>
      <w:vertAlign w:val="baseline"/>
      <w:cs w:val="0"/>
      <w:em w:val="none"/>
      <w:lang w:bidi="ar-SA" w:eastAsia="und" w:val="es-ES"/>
    </w:rPr>
  </w:style>
  <w:style w:type="character" w:styleId="Sangría2det.independienteCar">
    <w:name w:val="Sangría 2 de t. independiente Car"/>
    <w:next w:val="Sangría2det.independienteCar"/>
    <w:autoRedefine w:val="0"/>
    <w:hidden w:val="0"/>
    <w:qFormat w:val="0"/>
    <w:rPr>
      <w:rFonts w:ascii="Arial" w:hAnsi="Arial"/>
      <w:w w:val="100"/>
      <w:position w:val="-1"/>
      <w:sz w:val="26"/>
      <w:effect w:val="none"/>
      <w:vertAlign w:val="baseline"/>
      <w:cs w:val="0"/>
      <w:em w:val="none"/>
      <w:lang w:val="es-ES"/>
    </w:rPr>
  </w:style>
  <w:style w:type="paragraph" w:styleId="Textoindependiente2">
    <w:name w:val="Texto independiente 2"/>
    <w:basedOn w:val="Normal"/>
    <w:next w:val="Textoindependiente2"/>
    <w:autoRedefine w:val="0"/>
    <w:hidden w:val="0"/>
    <w:qFormat w:val="0"/>
    <w:pPr>
      <w:suppressAutoHyphens w:val="1"/>
      <w:spacing w:after="120" w:line="480" w:lineRule="auto"/>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Textoindependiente2Car">
    <w:name w:val="Texto independiente 2 Car"/>
    <w:next w:val="Textoindependiente2Car"/>
    <w:autoRedefine w:val="0"/>
    <w:hidden w:val="0"/>
    <w:qFormat w:val="0"/>
    <w:rPr>
      <w:w w:val="100"/>
      <w:position w:val="-1"/>
      <w:sz w:val="24"/>
      <w:szCs w:val="24"/>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Arial" w:cs="Arial" w:hAnsi="Arial"/>
      <w:color w:val="000000"/>
      <w:w w:val="100"/>
      <w:position w:val="-1"/>
      <w:sz w:val="24"/>
      <w:szCs w:val="24"/>
      <w:effect w:val="none"/>
      <w:vertAlign w:val="baseline"/>
      <w:cs w:val="0"/>
      <w:em w:val="none"/>
      <w:lang w:bidi="ar-SA" w:eastAsia="es-CO" w:val="es-CO"/>
    </w:rPr>
  </w:style>
  <w:style w:type="table" w:styleId="Tablaconcuadrícula2-Énfasis5">
    <w:name w:val="Tabla con cuadrícula 2 - Énfasis 5"/>
    <w:basedOn w:val="Tablanormal"/>
    <w:next w:val="Tablaconcuadrícula2-Énfasis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aconcuadrícula2-Énfasis5"/>
      <w:tblStyleRowBandSize w:val="1"/>
      <w:tblStyleColBandSize w:val="1"/>
      <w:jc w:val="left"/>
      <w:tblBorders>
        <w:top w:color="9cc2e5" w:space="0" w:sz="2" w:val="single"/>
        <w:left w:color="auto" w:space="0" w:sz="0" w:val="none"/>
        <w:bottom w:color="9cc2e5" w:space="0" w:sz="2" w:val="single"/>
        <w:right w:color="auto" w:space="0" w:sz="0" w:val="none"/>
        <w:insideH w:color="9cc2e5" w:space="0" w:sz="2" w:val="single"/>
        <w:insideV w:color="9cc2e5" w:space="0" w:sz="2"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forms.gle/ZrXaFL2u93wjYzHo9"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b6xxaVwOj+NpLmVvcKepOr/IUA==">CgMxLjAyCGguZ2pkZ3hzMgloLjMwajB6bGw4AHIhMXBmTll6SEl3QzJaakFwQ3U3M09uZFloT2d4ZDBBaWpD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2015-11-02T06:39:00Z</dcterms:created>
  <dc:creator>Subdireccion1</dc:creator>
</cp:coreProperties>
</file>