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84" w:rsidRPr="00A41484" w:rsidRDefault="00A41484" w:rsidP="00A41484">
      <w:pPr>
        <w:keepNext/>
        <w:keepLines/>
        <w:spacing w:before="40" w:after="0" w:line="240" w:lineRule="auto"/>
        <w:ind w:left="284" w:firstLine="720"/>
        <w:jc w:val="center"/>
        <w:outlineLvl w:val="0"/>
        <w:rPr>
          <w:rFonts w:ascii="Times New Roman" w:eastAsiaTheme="majorEastAsia" w:hAnsi="Times New Roman" w:cstheme="majorBidi"/>
          <w:b/>
          <w:color w:val="000000" w:themeColor="text1"/>
          <w:sz w:val="24"/>
          <w:szCs w:val="26"/>
          <w:lang w:val="es-ES" w:eastAsia="es-CO"/>
        </w:rPr>
      </w:pPr>
      <w:bookmarkStart w:id="0" w:name="_Toc28580878"/>
      <w:r w:rsidRPr="00A41484">
        <w:rPr>
          <w:rFonts w:ascii="Times New Roman" w:eastAsiaTheme="majorEastAsia" w:hAnsi="Times New Roman" w:cstheme="majorBidi"/>
          <w:b/>
          <w:color w:val="000000" w:themeColor="text1"/>
          <w:sz w:val="24"/>
          <w:szCs w:val="26"/>
          <w:lang w:val="es-ES" w:eastAsia="es-CO"/>
        </w:rPr>
        <w:t>Resumen</w:t>
      </w:r>
      <w:bookmarkEnd w:id="0"/>
    </w:p>
    <w:p w:rsidR="00A41484" w:rsidRPr="00A41484" w:rsidRDefault="00A41484" w:rsidP="00A41484">
      <w:pPr>
        <w:spacing w:after="0" w:line="480" w:lineRule="auto"/>
        <w:ind w:firstLine="284"/>
        <w:jc w:val="both"/>
        <w:rPr>
          <w:rFonts w:ascii="Times New Roman" w:hAnsi="Times New Roman"/>
          <w:sz w:val="24"/>
          <w:lang w:val="es-ES" w:eastAsia="es-CO"/>
        </w:rPr>
      </w:pPr>
    </w:p>
    <w:p w:rsidR="00A41484" w:rsidRPr="00A41484" w:rsidRDefault="00A41484" w:rsidP="00A41484">
      <w:pPr>
        <w:shd w:val="clear" w:color="auto" w:fill="FFFFFF"/>
        <w:spacing w:after="0" w:line="480" w:lineRule="auto"/>
        <w:ind w:firstLine="284"/>
        <w:jc w:val="both"/>
        <w:rPr>
          <w:rFonts w:ascii="Times New Roman" w:eastAsia="Times New Roman" w:hAnsi="Times New Roman" w:cs="Times New Roman"/>
          <w:color w:val="000000"/>
          <w:sz w:val="24"/>
          <w:szCs w:val="24"/>
          <w:lang w:val="es-ES" w:eastAsia="es-CO"/>
        </w:rPr>
      </w:pPr>
      <w:r w:rsidRPr="00A41484">
        <w:rPr>
          <w:rFonts w:ascii="Times New Roman" w:eastAsia="Times New Roman" w:hAnsi="Times New Roman" w:cs="Times New Roman"/>
          <w:sz w:val="24"/>
          <w:szCs w:val="24"/>
        </w:rPr>
        <w:t xml:space="preserve">La educación Colombiana ha venido transformándose debido a cambios culturales y  sociales, buscando una educación </w:t>
      </w:r>
      <w:r w:rsidRPr="00A41484">
        <w:rPr>
          <w:rFonts w:ascii="Times New Roman" w:hAnsi="Times New Roman" w:cs="Times New Roman"/>
          <w:sz w:val="24"/>
          <w:szCs w:val="24"/>
        </w:rPr>
        <w:t>equitativa, incluyente y con calidad, que además reconozca los talentos o las capacidades desde la diversidad que se encuentran en el aula escolar</w:t>
      </w:r>
      <w:r w:rsidRPr="00A41484">
        <w:rPr>
          <w:rFonts w:ascii="Times New Roman" w:eastAsia="Times New Roman" w:hAnsi="Times New Roman" w:cs="Times New Roman"/>
          <w:sz w:val="24"/>
          <w:szCs w:val="24"/>
        </w:rPr>
        <w:t>, debido a ello esta</w:t>
      </w:r>
      <w:r w:rsidRPr="00A41484">
        <w:rPr>
          <w:rFonts w:ascii="Times New Roman" w:hAnsi="Times New Roman" w:cs="Times New Roman"/>
          <w:sz w:val="24"/>
          <w:szCs w:val="24"/>
        </w:rPr>
        <w:t xml:space="preserve"> investigación </w:t>
      </w:r>
      <w:r w:rsidRPr="00A41484">
        <w:rPr>
          <w:rFonts w:ascii="Times New Roman" w:eastAsia="Times New Roman" w:hAnsi="Times New Roman" w:cs="Times New Roman"/>
          <w:sz w:val="24"/>
          <w:szCs w:val="24"/>
        </w:rPr>
        <w:t xml:space="preserve">buscó mediante la participación de estudiantes, docentes y padres de familia o acudientes, analizar las posibilidades que ofrecen las estrategias metacognitivas en los estudiantes de quinto y sexto grado, para la identificación y valoración de los talentos o capacidades en el aula, susceptibles de ser excepcionales o no. </w:t>
      </w:r>
      <w:r w:rsidRPr="00A41484">
        <w:rPr>
          <w:rFonts w:ascii="Times New Roman" w:hAnsi="Times New Roman" w:cs="Times New Roman"/>
          <w:sz w:val="24"/>
          <w:szCs w:val="24"/>
        </w:rPr>
        <w:t xml:space="preserve">Para ello esta investigación, asume como marco epistemológico la investigación inclusiva, inscribiéndose en el paradigma cualitativo, y desde los  postulados de la investigación acción participativa emerge el diseño metodológico. En consecuencia, se emplearon instrumentos como el diario de campo, el taller, y observación participante. Los </w:t>
      </w:r>
      <w:r w:rsidRPr="00A41484">
        <w:rPr>
          <w:rFonts w:ascii="Times New Roman" w:hAnsi="Times New Roman" w:cs="Times New Roman"/>
          <w:sz w:val="24"/>
          <w:szCs w:val="24"/>
          <w:lang w:val="es-ES"/>
        </w:rPr>
        <w:t xml:space="preserve">resultados obtenidos en la investigación se orientan a que las estrategias metacognitivas, si posibilitan la identificación y la promoción de los talentos o capacidades, </w:t>
      </w:r>
      <w:r w:rsidRPr="00A41484">
        <w:rPr>
          <w:rFonts w:ascii="Times New Roman" w:eastAsia="Times New Roman" w:hAnsi="Times New Roman" w:cs="Times New Roman"/>
          <w:color w:val="000000"/>
          <w:sz w:val="24"/>
          <w:szCs w:val="24"/>
          <w:lang w:val="es-ES" w:eastAsia="es-CO"/>
        </w:rPr>
        <w:t>bajo elementos condicionantes, tales como: -articulación a metodologías centradas en el descubriendo y -entrenamientos en el conocimiento y uso de las estrategias metacognitivas. En cuanto a la identificación de los estudiantes con talentos o capacidades, deberá estar centrada en sus gustos e intereses y el reconocimiento de estos por parte de docentes, familia y compañeros, con relación a la promoción de talentos o capacidades, y las estrategias metacognitivas, estas deberán ser articuladas a reflexionar, monitorear, controlar y evaluar, por medio de enumerar los pasos para resolver una tarea, subrayar lo más importante, dialogar, y observar.</w:t>
      </w:r>
    </w:p>
    <w:p w:rsidR="00A41484" w:rsidRPr="00A41484" w:rsidRDefault="00A41484" w:rsidP="00A41484">
      <w:pPr>
        <w:shd w:val="clear" w:color="auto" w:fill="FFFFFF"/>
        <w:spacing w:after="0" w:line="480" w:lineRule="auto"/>
        <w:ind w:firstLine="284"/>
        <w:jc w:val="both"/>
        <w:rPr>
          <w:rFonts w:ascii="Times New Roman" w:hAnsi="Times New Roman" w:cs="Times New Roman"/>
          <w:sz w:val="24"/>
          <w:szCs w:val="24"/>
          <w:highlight w:val="yellow"/>
          <w:lang w:val="es-ES"/>
        </w:rPr>
      </w:pPr>
      <w:r w:rsidRPr="00A41484">
        <w:rPr>
          <w:rFonts w:ascii="Times New Roman" w:hAnsi="Times New Roman" w:cs="Times New Roman"/>
          <w:sz w:val="24"/>
          <w:szCs w:val="24"/>
          <w:highlight w:val="yellow"/>
        </w:rPr>
        <w:t xml:space="preserve">  </w:t>
      </w:r>
    </w:p>
    <w:p w:rsidR="00A41484" w:rsidRPr="00A41484" w:rsidRDefault="00A41484" w:rsidP="00A41484">
      <w:pPr>
        <w:spacing w:after="0" w:line="480" w:lineRule="auto"/>
        <w:ind w:firstLine="284"/>
        <w:jc w:val="both"/>
        <w:rPr>
          <w:rFonts w:ascii="Times New Roman" w:hAnsi="Times New Roman" w:cs="Times New Roman"/>
          <w:sz w:val="24"/>
          <w:szCs w:val="24"/>
          <w:lang w:val="es-ES"/>
        </w:rPr>
      </w:pPr>
      <w:r w:rsidRPr="00A41484">
        <w:rPr>
          <w:rFonts w:ascii="Times New Roman" w:hAnsi="Times New Roman" w:cs="Times New Roman"/>
          <w:b/>
          <w:sz w:val="24"/>
          <w:szCs w:val="24"/>
          <w:lang w:val="es-ES"/>
        </w:rPr>
        <w:t>Palabras clave:</w:t>
      </w:r>
      <w:r w:rsidRPr="00A41484">
        <w:rPr>
          <w:rFonts w:ascii="Times New Roman" w:hAnsi="Times New Roman" w:cs="Times New Roman"/>
          <w:sz w:val="24"/>
          <w:szCs w:val="24"/>
          <w:lang w:val="es-ES"/>
        </w:rPr>
        <w:t xml:space="preserve"> </w:t>
      </w:r>
      <w:r w:rsidRPr="00A41484">
        <w:rPr>
          <w:rFonts w:ascii="Times New Roman" w:hAnsi="Times New Roman" w:cs="Times New Roman"/>
          <w:sz w:val="24"/>
          <w:szCs w:val="24"/>
        </w:rPr>
        <w:t xml:space="preserve">Capacidad, talento, diversidad, Estrategias metacognitivas </w:t>
      </w:r>
    </w:p>
    <w:p w:rsidR="00A41484" w:rsidRPr="00A41484" w:rsidRDefault="00A41484" w:rsidP="00A41484">
      <w:pPr>
        <w:spacing w:after="0" w:line="480" w:lineRule="auto"/>
        <w:ind w:firstLine="284"/>
        <w:jc w:val="center"/>
        <w:rPr>
          <w:rFonts w:ascii="Times New Roman" w:hAnsi="Times New Roman" w:cs="Times New Roman"/>
          <w:b/>
          <w:sz w:val="24"/>
          <w:szCs w:val="24"/>
          <w:lang w:val="es-ES"/>
        </w:rPr>
      </w:pPr>
    </w:p>
    <w:p w:rsidR="00A41484" w:rsidRPr="00A41484" w:rsidRDefault="00A41484" w:rsidP="00A41484">
      <w:pPr>
        <w:spacing w:after="0" w:line="480" w:lineRule="auto"/>
        <w:ind w:firstLine="284"/>
        <w:jc w:val="center"/>
        <w:rPr>
          <w:rFonts w:ascii="Times New Roman" w:hAnsi="Times New Roman" w:cs="Times New Roman"/>
          <w:b/>
          <w:sz w:val="24"/>
          <w:szCs w:val="24"/>
          <w:lang w:val="en-US"/>
        </w:rPr>
      </w:pPr>
      <w:r w:rsidRPr="00A41484">
        <w:rPr>
          <w:rFonts w:ascii="Times New Roman" w:hAnsi="Times New Roman" w:cs="Times New Roman"/>
          <w:b/>
          <w:sz w:val="24"/>
          <w:szCs w:val="24"/>
          <w:lang w:val="en-US"/>
        </w:rPr>
        <w:t>Abstract</w:t>
      </w:r>
    </w:p>
    <w:p w:rsidR="00A41484" w:rsidRPr="00A41484" w:rsidRDefault="00A41484" w:rsidP="00A41484">
      <w:pPr>
        <w:spacing w:after="0" w:line="480" w:lineRule="auto"/>
        <w:ind w:firstLine="284"/>
        <w:jc w:val="both"/>
        <w:rPr>
          <w:rFonts w:ascii="Times New Roman" w:hAnsi="Times New Roman" w:cs="Times New Roman"/>
          <w:sz w:val="24"/>
          <w:szCs w:val="24"/>
          <w:lang w:val="en-US"/>
        </w:rPr>
      </w:pPr>
      <w:r w:rsidRPr="00A41484">
        <w:rPr>
          <w:rFonts w:ascii="Times New Roman" w:hAnsi="Times New Roman" w:cs="Times New Roman"/>
          <w:sz w:val="24"/>
          <w:szCs w:val="24"/>
          <w:lang w:val="en-US"/>
        </w:rPr>
        <w:t>Colombian education has been transforming due to cultural and social changes, seeking an equitable, inclusive and quality education that also recognizes talents or abilities, from the diversity found in the classroom. This research sought through the participation of students teachers and parents or tutors, analyze the possibilities offered by metacognitive strategies in fifth and sixth-grade students, for the identification and assessment of talents or abilities in the classroom, liable to be exceptional or not.</w:t>
      </w:r>
    </w:p>
    <w:p w:rsidR="00A41484" w:rsidRPr="00A41484" w:rsidRDefault="00A41484" w:rsidP="00A41484">
      <w:pPr>
        <w:spacing w:after="0" w:line="480" w:lineRule="auto"/>
        <w:ind w:firstLine="284"/>
        <w:jc w:val="both"/>
        <w:rPr>
          <w:rFonts w:ascii="Times New Roman" w:hAnsi="Times New Roman" w:cs="Times New Roman"/>
          <w:sz w:val="24"/>
          <w:szCs w:val="24"/>
          <w:highlight w:val="yellow"/>
          <w:lang w:val="en-US"/>
        </w:rPr>
      </w:pPr>
      <w:r w:rsidRPr="00A41484">
        <w:rPr>
          <w:rFonts w:ascii="Times New Roman" w:hAnsi="Times New Roman" w:cs="Times New Roman"/>
          <w:sz w:val="24"/>
          <w:szCs w:val="24"/>
          <w:lang w:val="en-US"/>
        </w:rPr>
        <w:t>To this end, this research assumes as an epistemological framework the inclusive research, enrolling in the qualitative paradigm, and, from the postulates of participatory action research, the methodological design emerges. Consequently, instruments such as class journal, workshop, and participant observation were employed. The results obtained in the research are oriented to metacognitive strategies if they allow the identification and promotion of talents or abilities, under conditioning elements, such as articulation to methodologies focused on the discovery and training in the knowledge and use of the metacognitive strategies. Regarding the identification of students with talents or abilities, we must be focused on their tastes and interests and the recognition of them by teachers, family, and peers, relative to the promotion of talents or abilities, and metacognitive strategies.</w:t>
      </w:r>
      <w:r w:rsidRPr="00A41484">
        <w:rPr>
          <w:lang w:val="en-US"/>
        </w:rPr>
        <w:t xml:space="preserve"> </w:t>
      </w:r>
      <w:r w:rsidRPr="00A41484">
        <w:rPr>
          <w:rFonts w:ascii="Times New Roman" w:hAnsi="Times New Roman" w:cs="Times New Roman"/>
          <w:sz w:val="24"/>
          <w:szCs w:val="24"/>
          <w:lang w:val="en-US"/>
        </w:rPr>
        <w:t>These requests will be articulated to reflect monitor control and evaluate through the enumeration of the steps to solve a task, to underline the most important, to dialogue, and to observe.</w:t>
      </w:r>
    </w:p>
    <w:p w:rsidR="00A41484" w:rsidRPr="00A41484" w:rsidRDefault="00A41484" w:rsidP="00A41484">
      <w:pPr>
        <w:spacing w:after="0" w:line="480" w:lineRule="auto"/>
        <w:jc w:val="both"/>
        <w:rPr>
          <w:rFonts w:ascii="Times New Roman" w:hAnsi="Times New Roman" w:cs="Times New Roman"/>
          <w:sz w:val="24"/>
          <w:szCs w:val="24"/>
          <w:highlight w:val="yellow"/>
          <w:lang w:val="en-US"/>
        </w:rPr>
      </w:pPr>
    </w:p>
    <w:p w:rsidR="00A41484" w:rsidRPr="00A41484" w:rsidRDefault="00A41484" w:rsidP="00A41484">
      <w:pPr>
        <w:spacing w:after="0" w:line="480" w:lineRule="auto"/>
        <w:ind w:firstLine="284"/>
        <w:jc w:val="both"/>
        <w:rPr>
          <w:rFonts w:ascii="Times New Roman" w:hAnsi="Times New Roman" w:cs="Times New Roman"/>
          <w:sz w:val="24"/>
          <w:szCs w:val="24"/>
          <w:lang w:val="en-US"/>
        </w:rPr>
      </w:pPr>
      <w:r w:rsidRPr="00A41484">
        <w:rPr>
          <w:rFonts w:ascii="Times New Roman" w:hAnsi="Times New Roman" w:cs="Times New Roman"/>
          <w:b/>
          <w:sz w:val="24"/>
          <w:szCs w:val="24"/>
          <w:lang w:val="en-US"/>
        </w:rPr>
        <w:t>Keywords:</w:t>
      </w:r>
      <w:r w:rsidRPr="00A41484">
        <w:rPr>
          <w:rFonts w:ascii="Times New Roman" w:hAnsi="Times New Roman" w:cs="Times New Roman"/>
          <w:sz w:val="24"/>
          <w:szCs w:val="24"/>
          <w:lang w:val="en-US"/>
        </w:rPr>
        <w:t xml:space="preserve"> Ability, talent, diversity, Metacognitive strategies</w:t>
      </w:r>
    </w:p>
    <w:p w:rsidR="00377954" w:rsidRPr="00A41484" w:rsidRDefault="00A41484">
      <w:pPr>
        <w:rPr>
          <w:lang w:val="en-US"/>
        </w:rPr>
      </w:pPr>
      <w:bookmarkStart w:id="1" w:name="_GoBack"/>
      <w:bookmarkEnd w:id="1"/>
    </w:p>
    <w:sectPr w:rsidR="00377954" w:rsidRPr="00A414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84"/>
    <w:rsid w:val="0001572B"/>
    <w:rsid w:val="003110A7"/>
    <w:rsid w:val="00A33ADB"/>
    <w:rsid w:val="00A41484"/>
    <w:rsid w:val="00D65190"/>
    <w:rsid w:val="00DD38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1F2E8-291F-46AF-8255-9103DF16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2020-01-11T19:35:00Z</dcterms:created>
  <dcterms:modified xsi:type="dcterms:W3CDTF">2020-01-11T19:40:00Z</dcterms:modified>
</cp:coreProperties>
</file>