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ADAB" w14:textId="4C3DF843" w:rsidR="0083576A" w:rsidRDefault="0083576A" w:rsidP="0083576A">
      <w:pPr>
        <w:pStyle w:val="Ttulo1"/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4796977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Resumen</w:t>
      </w:r>
      <w:bookmarkEnd w:id="0"/>
    </w:p>
    <w:p w14:paraId="61704672" w14:textId="77777777" w:rsidR="0083576A" w:rsidRDefault="0083576A" w:rsidP="008357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B6EA3" w14:textId="77777777" w:rsidR="0083576A" w:rsidRDefault="0083576A" w:rsidP="008357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trabajo se enfoca en los relatos de memoria de 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jóvenes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comunidad Casa Piedra en el Camino (CPC)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barrio Santo Domingo Savio, Medellín. Una fundación conformada por habitantes de la comuna nororiental de la ciudad en la que se desarrollan talleres de literatura, arte, tejido y teatro. </w:t>
      </w:r>
    </w:p>
    <w:p w14:paraId="07E03A49" w14:textId="77777777" w:rsidR="0083576A" w:rsidRDefault="0083576A" w:rsidP="0083576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proyecto de investigación para el desarrollo de la práctica profesional, denominado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“Cuerpo exquisito</w:t>
      </w:r>
      <w:r>
        <w:rPr>
          <w:rFonts w:ascii="Times New Roman" w:eastAsia="Times New Roman" w:hAnsi="Times New Roman" w:cs="Times New Roman"/>
          <w:sz w:val="24"/>
          <w:szCs w:val="24"/>
        </w:rPr>
        <w:t>: un tejido de narraciones de memoria” nació con el propósito de habitar espacios educativos no convencionales; de trabajar con comunidades que fueron golpeadas directa o indirectamente por la violencia y la guerra en Medellín; de comprender la importancia de la memoria y la rememoración para la construcción de la identidad individual y colectiva. De este proceso se configuran narraciones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posibilitan la construcción de identidades,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donde se recopilan las memorias de los jóvenes de la fundación y se visualizan las transformaciones que suscitó en estos el </w:t>
      </w:r>
      <w:r>
        <w:rPr>
          <w:rFonts w:ascii="Times New Roman" w:eastAsia="Times New Roman" w:hAnsi="Times New Roman" w:cs="Times New Roman"/>
          <w:sz w:val="24"/>
          <w:szCs w:val="24"/>
        </w:rPr>
        <w:t>transcurrir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cada uno de los talleres de esta práctica profesional. </w:t>
      </w:r>
      <w:r>
        <w:rPr>
          <w:rFonts w:ascii="Times New Roman" w:eastAsia="Times New Roman" w:hAnsi="Times New Roman" w:cs="Times New Roman"/>
          <w:sz w:val="24"/>
          <w:szCs w:val="24"/>
        </w:rPr>
        <w:t>Se pensó en el cuerpo como un elemento importante para la memoria y la resignificación, debido a que es en este donde se pueden visualizar las heridas y las marcas de la violencia.</w:t>
      </w:r>
    </w:p>
    <w:p w14:paraId="3C420217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1EBAC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07E4E1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86F41" w14:textId="3E9B11D5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Abstract</w:t>
      </w:r>
      <w:proofErr w:type="spellEnd"/>
    </w:p>
    <w:p w14:paraId="04C0E297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16363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youngsters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belonging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Piedra en el Camino (CPC,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acronyms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Spanish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neighborhood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 Domingo Savio, Medellín.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north-west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Medellín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knitting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workshops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place.</w:t>
      </w:r>
    </w:p>
    <w:p w14:paraId="740ED76E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Exquisit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inhabit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non-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conventional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alongside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indirectly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Medellín.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narrations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configured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foundation's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workshops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evolved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visualized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B8A92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resignification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visible.</w:t>
      </w:r>
    </w:p>
    <w:p w14:paraId="7E384F60" w14:textId="31D43765" w:rsidR="00814914" w:rsidRDefault="00844F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DE46D" w14:textId="150A19AC" w:rsidR="0083576A" w:rsidRDefault="0083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Palabras claves </w:t>
      </w:r>
    </w:p>
    <w:p w14:paraId="3F8785F8" w14:textId="7C0DAD1D" w:rsidR="0083576A" w:rsidRDefault="00835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B72E12" w14:textId="38683014" w:rsidR="0083576A" w:rsidRPr="0083576A" w:rsidRDefault="00835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Cuerpo exquisito, memoria, narración, tejido, resignificación</w:t>
      </w:r>
      <w:r w:rsidR="00530A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3C5CB" w14:textId="6597ED5D" w:rsidR="0083576A" w:rsidRDefault="00835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79E2DA" w14:textId="2F008569" w:rsidR="0083576A" w:rsidRDefault="00835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A6A55" w14:textId="220E2B4D" w:rsidR="0083576A" w:rsidRDefault="00835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F38F2" w14:textId="77777777" w:rsidR="0083576A" w:rsidRDefault="0083576A" w:rsidP="008357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Tabla de contenido</w:t>
      </w:r>
    </w:p>
    <w:sdt>
      <w:sdtPr>
        <w:rPr>
          <w:b w:val="0"/>
          <w:bCs w:val="0"/>
          <w:noProof w:val="0"/>
        </w:rPr>
        <w:id w:val="-1984146989"/>
        <w:docPartObj>
          <w:docPartGallery w:val="Table of Contents"/>
          <w:docPartUnique/>
        </w:docPartObj>
      </w:sdtPr>
      <w:sdtContent>
        <w:p w14:paraId="19289EAB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47969772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Resumen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65BB840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73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Introducción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7B83695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74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Planteamiento del problema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112C8FA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75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8B4BFF0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76" w:history="1">
            <w:r w:rsidRPr="00980049">
              <w:rPr>
                <w:rStyle w:val="Hipervnculo"/>
                <w:noProof/>
                <w:highlight w:val="white"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43EF7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77" w:history="1">
            <w:r w:rsidRPr="00980049">
              <w:rPr>
                <w:rStyle w:val="Hipervnculo"/>
                <w:noProof/>
                <w:highlight w:val="white"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07ACC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78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Contexto socio-histórico de la comunidad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453C19F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79" w:history="1">
            <w:r w:rsidRPr="00980049">
              <w:rPr>
                <w:rStyle w:val="Hipervnculo"/>
                <w:noProof/>
              </w:rPr>
              <w:t>Oralidad, una manifestación del lenguaje que invita a la colectividad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7BE9C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0" w:history="1">
            <w:r w:rsidRPr="00980049">
              <w:rPr>
                <w:rStyle w:val="Hipervnculo"/>
                <w:noProof/>
              </w:rPr>
              <w:t>La fotografía, un órgano vital en la narración del</w:t>
            </w:r>
            <w:r w:rsidRPr="00980049">
              <w:rPr>
                <w:rStyle w:val="Hipervnculo"/>
                <w:i/>
                <w:noProof/>
              </w:rPr>
              <w:t xml:space="preserve"> cuerpo exquisito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85C4F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1" w:history="1">
            <w:r w:rsidRPr="00980049">
              <w:rPr>
                <w:rStyle w:val="Hipervnculo"/>
                <w:noProof/>
              </w:rPr>
              <w:t>La metáfora, una manifestación viva del sujeto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A2349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2" w:history="1">
            <w:r w:rsidRPr="00980049">
              <w:rPr>
                <w:rStyle w:val="Hipervnculo"/>
                <w:noProof/>
              </w:rPr>
              <w:t>La resignificación, un escenario para la transformación de la memoria y su recuerdo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8602A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3" w:history="1">
            <w:r w:rsidRPr="00980049">
              <w:rPr>
                <w:rStyle w:val="Hipervnculo"/>
                <w:noProof/>
              </w:rPr>
              <w:t>El cuerpo exquisito, nuestra apuesta formativa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E1163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4" w:history="1">
            <w:r w:rsidRPr="00980049">
              <w:rPr>
                <w:rStyle w:val="Hipervnculo"/>
                <w:noProof/>
              </w:rPr>
              <w:t>Fase uno: Identificando la memoria y el cuerpo de la comunidad de Casa Piedra en el Camino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DCC8B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5" w:history="1">
            <w:r w:rsidRPr="00980049">
              <w:rPr>
                <w:rStyle w:val="Hipervnculo"/>
                <w:noProof/>
              </w:rPr>
              <w:t xml:space="preserve">Primer taller: Construyendo el </w:t>
            </w:r>
            <w:r w:rsidRPr="00980049">
              <w:rPr>
                <w:rStyle w:val="Hipervnculo"/>
                <w:i/>
                <w:noProof/>
              </w:rPr>
              <w:t>cuerpo exquisito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CD893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6" w:history="1">
            <w:r w:rsidRPr="00980049">
              <w:rPr>
                <w:rStyle w:val="Hipervnculo"/>
                <w:noProof/>
              </w:rPr>
              <w:t>Segundo taller: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D3E58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7" w:history="1">
            <w:r w:rsidRPr="00980049">
              <w:rPr>
                <w:rStyle w:val="Hipervnculo"/>
                <w:noProof/>
              </w:rPr>
              <w:t xml:space="preserve">Oralidad: el vehículo del </w:t>
            </w:r>
            <w:r w:rsidRPr="00980049">
              <w:rPr>
                <w:rStyle w:val="Hipervnculo"/>
                <w:i/>
                <w:noProof/>
              </w:rPr>
              <w:t>cuerpo exquisito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D7F9F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8" w:history="1">
            <w:r w:rsidRPr="00980049">
              <w:rPr>
                <w:rStyle w:val="Hipervnculo"/>
                <w:noProof/>
              </w:rPr>
              <w:t>Tercer taller: ¿Qué se escribe sobre mi barrio?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5E5CE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89" w:history="1">
            <w:r w:rsidRPr="00980049">
              <w:rPr>
                <w:rStyle w:val="Hipervnculo"/>
                <w:noProof/>
              </w:rPr>
              <w:t xml:space="preserve">Cuarto taller: Los lugares del </w:t>
            </w:r>
            <w:r w:rsidRPr="00980049">
              <w:rPr>
                <w:rStyle w:val="Hipervnculo"/>
                <w:i/>
                <w:noProof/>
              </w:rPr>
              <w:t>cuerpo exquisito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DF106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0" w:history="1">
            <w:r w:rsidRPr="00980049">
              <w:rPr>
                <w:rStyle w:val="Hipervnculo"/>
                <w:noProof/>
              </w:rPr>
              <w:t>Fase dos: abriendo caminos a partir de mi propia 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416D9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1" w:history="1">
            <w:r w:rsidRPr="00980049">
              <w:rPr>
                <w:rStyle w:val="Hipervnculo"/>
                <w:noProof/>
              </w:rPr>
              <w:t>Quinto taller: Conociendo la crónica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D47FF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2" w:history="1">
            <w:r w:rsidRPr="00980049">
              <w:rPr>
                <w:rStyle w:val="Hipervnculo"/>
                <w:noProof/>
              </w:rPr>
              <w:t>Sexto taller: La historia de mi barrio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FA7DA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3" w:history="1">
            <w:r w:rsidRPr="00980049">
              <w:rPr>
                <w:rStyle w:val="Hipervnculo"/>
                <w:noProof/>
              </w:rPr>
              <w:t xml:space="preserve">Séptimo y octavo taller: Crónicas del </w:t>
            </w:r>
            <w:r w:rsidRPr="00980049">
              <w:rPr>
                <w:rStyle w:val="Hipervnculo"/>
                <w:i/>
                <w:noProof/>
              </w:rPr>
              <w:t>cuerpo exquisito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72218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4" w:history="1">
            <w:r w:rsidRPr="00980049">
              <w:rPr>
                <w:rStyle w:val="Hipervnculo"/>
                <w:noProof/>
              </w:rPr>
              <w:t>Fase tres: Resignificación colectiva de memorias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3F2FF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5" w:history="1">
            <w:r w:rsidRPr="00980049">
              <w:rPr>
                <w:rStyle w:val="Hipervnculo"/>
                <w:noProof/>
              </w:rPr>
              <w:t>Noveno y décimo taller: Construyendo juntos nuestra identidad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DF946" w14:textId="77777777" w:rsidR="0083576A" w:rsidRDefault="0083576A" w:rsidP="0083576A">
          <w:pPr>
            <w:pStyle w:val="TDC2"/>
            <w:tabs>
              <w:tab w:val="right" w:pos="8828"/>
            </w:tabs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7969796" w:history="1">
            <w:r w:rsidRPr="00980049">
              <w:rPr>
                <w:rStyle w:val="Hipervnculo"/>
                <w:noProof/>
              </w:rPr>
              <w:t>Onceavo y doceavo taller: Resignificación de nuestras memorias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_Toc47969796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0EE10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97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A manera de resultados: las voces de Casa Piedra en el Camino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11C9AA91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98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Cuerpo exquisito: un tejido de narraciones de memoria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>
              <w:rPr>
                <w:webHidden/>
              </w:rPr>
              <w:fldChar w:fldCharType="end"/>
            </w:r>
          </w:hyperlink>
        </w:p>
        <w:p w14:paraId="00A12C7C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799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Conclusiones:</w:t>
            </w:r>
            <w:r w:rsidRPr="00980049">
              <w:rPr>
                <w:rStyle w:val="Hipervnculo"/>
                <w:rFonts w:ascii="Times New Roman" w:eastAsia="Times New Roman" w:hAnsi="Times New Roman" w:cs="Times New Roman"/>
                <w:i/>
              </w:rPr>
              <w:t xml:space="preserve"> El cuerpo exquisito</w:t>
            </w:r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, una apuesta formativa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90</w:t>
            </w:r>
            <w:r>
              <w:rPr>
                <w:webHidden/>
              </w:rPr>
              <w:fldChar w:fldCharType="end"/>
            </w:r>
          </w:hyperlink>
        </w:p>
        <w:p w14:paraId="4234402D" w14:textId="77777777" w:rsidR="0083576A" w:rsidRDefault="0083576A" w:rsidP="0083576A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lang w:val="es-MX"/>
            </w:rPr>
          </w:pPr>
          <w:hyperlink w:anchor="_Toc47969800" w:history="1">
            <w:r w:rsidRPr="00980049">
              <w:rPr>
                <w:rStyle w:val="Hipervnculo"/>
                <w:rFonts w:ascii="Times New Roman" w:eastAsia="Times New Roman" w:hAnsi="Times New Roman" w:cs="Times New Roman"/>
              </w:rPr>
              <w:t>Bibliografía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_Toc47969800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14:paraId="698EE1DA" w14:textId="77777777" w:rsidR="0083576A" w:rsidRDefault="0083576A" w:rsidP="0083576A">
          <w:pPr>
            <w:spacing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14:paraId="149FFC85" w14:textId="77777777" w:rsidR="0083576A" w:rsidRDefault="00835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7C725" w14:textId="77777777" w:rsidR="0083576A" w:rsidRPr="0083576A" w:rsidRDefault="0083576A">
      <w:pPr>
        <w:rPr>
          <w:rFonts w:ascii="Times New Roman" w:hAnsi="Times New Roman" w:cs="Times New Roman"/>
          <w:sz w:val="24"/>
          <w:szCs w:val="24"/>
        </w:rPr>
      </w:pPr>
    </w:p>
    <w:sectPr w:rsidR="0083576A" w:rsidRPr="00835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B51E" w14:textId="77777777" w:rsidR="00844F0F" w:rsidRDefault="00844F0F" w:rsidP="0083576A">
      <w:pPr>
        <w:spacing w:after="0" w:line="240" w:lineRule="auto"/>
      </w:pPr>
      <w:r>
        <w:separator/>
      </w:r>
    </w:p>
  </w:endnote>
  <w:endnote w:type="continuationSeparator" w:id="0">
    <w:p w14:paraId="40F12BB6" w14:textId="77777777" w:rsidR="00844F0F" w:rsidRDefault="00844F0F" w:rsidP="0083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E87CE" w14:textId="77777777" w:rsidR="00844F0F" w:rsidRDefault="00844F0F" w:rsidP="0083576A">
      <w:pPr>
        <w:spacing w:after="0" w:line="240" w:lineRule="auto"/>
      </w:pPr>
      <w:r>
        <w:separator/>
      </w:r>
    </w:p>
  </w:footnote>
  <w:footnote w:type="continuationSeparator" w:id="0">
    <w:p w14:paraId="29C6D4B0" w14:textId="77777777" w:rsidR="00844F0F" w:rsidRDefault="00844F0F" w:rsidP="0083576A">
      <w:pPr>
        <w:spacing w:after="0" w:line="240" w:lineRule="auto"/>
      </w:pPr>
      <w:r>
        <w:continuationSeparator/>
      </w:r>
    </w:p>
  </w:footnote>
  <w:footnote w:id="1">
    <w:p w14:paraId="4028B88B" w14:textId="77777777" w:rsidR="0083576A" w:rsidRDefault="0083576A" w:rsidP="00835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 partir de aquí se denominará por sus siglas en castellano (CPC).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7"/>
    <w:rsid w:val="000F4B7A"/>
    <w:rsid w:val="0012010B"/>
    <w:rsid w:val="00320E37"/>
    <w:rsid w:val="00530A15"/>
    <w:rsid w:val="0083576A"/>
    <w:rsid w:val="00844F0F"/>
    <w:rsid w:val="00D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9811"/>
  <w15:chartTrackingRefBased/>
  <w15:docId w15:val="{B5C2B8BA-8552-4A48-9F08-F1EFBD4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6A"/>
    <w:rPr>
      <w:rFonts w:ascii="Calibri" w:eastAsia="Calibri" w:hAnsi="Calibri" w:cs="Calibri"/>
      <w:lang w:val="es-CO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3576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76A"/>
    <w:rPr>
      <w:rFonts w:ascii="Calibri" w:eastAsia="Calibri" w:hAnsi="Calibri" w:cs="Calibri"/>
      <w:color w:val="2E75B5"/>
      <w:sz w:val="32"/>
      <w:szCs w:val="32"/>
      <w:lang w:val="es-CO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83576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83576A"/>
    <w:pPr>
      <w:tabs>
        <w:tab w:val="right" w:pos="8494"/>
      </w:tabs>
      <w:spacing w:after="100"/>
    </w:pPr>
    <w:rPr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835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LONDOÑO JARAMILLO</dc:creator>
  <cp:keywords/>
  <dc:description/>
  <cp:lastModifiedBy>VALENTINA LONDOÑO JARAMILLO</cp:lastModifiedBy>
  <cp:revision>2</cp:revision>
  <dcterms:created xsi:type="dcterms:W3CDTF">2020-08-11T02:27:00Z</dcterms:created>
  <dcterms:modified xsi:type="dcterms:W3CDTF">2020-08-11T02:38:00Z</dcterms:modified>
</cp:coreProperties>
</file>