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A5" w:rsidRPr="00F307A5" w:rsidRDefault="00F307A5" w:rsidP="00B74344">
      <w:pPr>
        <w:pStyle w:val="Default"/>
        <w:jc w:val="both"/>
        <w:rPr>
          <w:b/>
          <w:sz w:val="23"/>
          <w:szCs w:val="23"/>
        </w:rPr>
      </w:pPr>
      <w:bookmarkStart w:id="0" w:name="_GoBack"/>
      <w:r w:rsidRPr="00F307A5">
        <w:rPr>
          <w:b/>
          <w:sz w:val="23"/>
          <w:szCs w:val="23"/>
        </w:rPr>
        <w:t>PRELIMINAR</w:t>
      </w:r>
    </w:p>
    <w:bookmarkEnd w:id="0"/>
    <w:p w:rsidR="00B74344" w:rsidRDefault="00B74344" w:rsidP="00B74344">
      <w:pPr>
        <w:pStyle w:val="Default"/>
        <w:jc w:val="both"/>
        <w:rPr>
          <w:sz w:val="23"/>
          <w:szCs w:val="23"/>
        </w:rPr>
      </w:pPr>
      <w:r>
        <w:rPr>
          <w:sz w:val="23"/>
          <w:szCs w:val="23"/>
        </w:rPr>
        <w:t xml:space="preserve">El </w:t>
      </w:r>
      <w:r>
        <w:rPr>
          <w:i/>
          <w:iCs/>
          <w:sz w:val="23"/>
          <w:szCs w:val="23"/>
        </w:rPr>
        <w:t xml:space="preserve">Modelo Educativo Organizacional Inteligente MORE-I, </w:t>
      </w:r>
      <w:r>
        <w:rPr>
          <w:sz w:val="23"/>
          <w:szCs w:val="23"/>
        </w:rPr>
        <w:t xml:space="preserve">es un proyecto que surge de una conversación en la que mi tutora del Doctorado en Educación de la Universidad de Antioquia, Elvia María González Agudelo, descubre la posibilidad de acercar dos mundos en los que como investigadora yo había venido habitando: la administración y la educación; complejidad en la que ella se encontraba también trabajando. </w:t>
      </w:r>
    </w:p>
    <w:p w:rsidR="00B74344" w:rsidRDefault="00B74344" w:rsidP="00B74344">
      <w:pPr>
        <w:pStyle w:val="Default"/>
        <w:jc w:val="both"/>
        <w:rPr>
          <w:sz w:val="23"/>
          <w:szCs w:val="23"/>
        </w:rPr>
      </w:pPr>
      <w:r>
        <w:rPr>
          <w:sz w:val="23"/>
          <w:szCs w:val="23"/>
        </w:rPr>
        <w:t xml:space="preserve">En mi formación como administradora de empresas y mi experiencia en el mundo gerencial, el interés por la gestión de lo humano me llevó a especializarme en la </w:t>
      </w:r>
      <w:r>
        <w:rPr>
          <w:i/>
          <w:iCs/>
          <w:sz w:val="23"/>
          <w:szCs w:val="23"/>
        </w:rPr>
        <w:t>psicología organizacional</w:t>
      </w:r>
      <w:r>
        <w:rPr>
          <w:sz w:val="23"/>
          <w:szCs w:val="23"/>
        </w:rPr>
        <w:t xml:space="preserve">, rama de la psicología que había venido encargándose de los aspectos humanos de las empresas dentro de los cuales se consideraba el aprendizaje organizacional entendido como los procesos de capacitación e instrucción necesarios para el hacer laboral, temática que después la administración empezó a hacer propia a partir de los estudios del norteamericano Peter </w:t>
      </w:r>
      <w:proofErr w:type="spellStart"/>
      <w:r>
        <w:rPr>
          <w:sz w:val="23"/>
          <w:szCs w:val="23"/>
        </w:rPr>
        <w:t>Senge</w:t>
      </w:r>
      <w:proofErr w:type="spellEnd"/>
      <w:r>
        <w:rPr>
          <w:sz w:val="23"/>
          <w:szCs w:val="23"/>
        </w:rPr>
        <w:t xml:space="preserve"> (1992) quien le dio otro sentido al referirse a las organizaciones inteligentes como las organizaciones que aprenden y desarrollan aprendizaje organizacional. </w:t>
      </w:r>
    </w:p>
    <w:p w:rsidR="00B74344" w:rsidRDefault="00B74344" w:rsidP="00B74344">
      <w:pPr>
        <w:pStyle w:val="Default"/>
        <w:jc w:val="both"/>
        <w:rPr>
          <w:sz w:val="23"/>
          <w:szCs w:val="23"/>
        </w:rPr>
      </w:pPr>
      <w:r>
        <w:rPr>
          <w:sz w:val="23"/>
          <w:szCs w:val="23"/>
        </w:rPr>
        <w:t xml:space="preserve">Unidas estas inquietudes a mi condición de docente tiempo completo de la Universidad de Medellín, trasladé mis problemáticas de investigación al mundo de la educación y fue cuando me formé como magister en el programa de Maestría en Educación de la Universidad de Medellín, en convenio con la Pontificia Universidad Javeriana, para luego avanzar hacia la formación doctoral en este campo en la Universidad de Antioquia. Comprendo que el aprendizaje organizacional, el cual se mira hoy desde la gestión del conocimiento como una de las dimensiones más importantes a desarrollar en las empresas, está inevitablemente ligado a la educación y a sus procesos didácticos, pedagógicos y curriculares, en el más estricto de los sentidos. Entendí que la didáctica debe hacerse cargo del proceso formativo empresarial, tanto el que se refiere a los individuos, como el que trata sobre los grupos y la organización misma. </w:t>
      </w:r>
    </w:p>
    <w:p w:rsidR="00B74344" w:rsidRDefault="00B74344" w:rsidP="00B74344">
      <w:pPr>
        <w:pStyle w:val="Default"/>
        <w:jc w:val="both"/>
        <w:rPr>
          <w:sz w:val="23"/>
          <w:szCs w:val="23"/>
        </w:rPr>
      </w:pPr>
      <w:r>
        <w:rPr>
          <w:sz w:val="23"/>
          <w:szCs w:val="23"/>
        </w:rPr>
        <w:t xml:space="preserve">Lo que me interesa, entonces, es lograr que la educación impacte el ámbito organizacional, la gestión del capital humano y el aprendizaje, desde un modelo educativo que </w:t>
      </w:r>
      <w:proofErr w:type="spellStart"/>
      <w:r>
        <w:rPr>
          <w:sz w:val="23"/>
          <w:szCs w:val="23"/>
        </w:rPr>
        <w:t>de</w:t>
      </w:r>
      <w:proofErr w:type="spellEnd"/>
      <w:r>
        <w:rPr>
          <w:sz w:val="23"/>
          <w:szCs w:val="23"/>
        </w:rPr>
        <w:t xml:space="preserve"> cuenta de lo pedagógico, lo didáctico, lo curricular, y de su</w:t>
      </w:r>
      <w:r>
        <w:rPr>
          <w:sz w:val="23"/>
          <w:szCs w:val="23"/>
        </w:rPr>
        <w:t xml:space="preserve"> </w:t>
      </w:r>
      <w:r>
        <w:rPr>
          <w:sz w:val="23"/>
          <w:szCs w:val="23"/>
        </w:rPr>
        <w:t xml:space="preserve">gestión dentro de la organización como una forma de ser coherente con el principal principio de la pedagogía y la didáctica: la Escuela en la vida. </w:t>
      </w:r>
    </w:p>
    <w:p w:rsidR="00075D0E" w:rsidRDefault="00B74344" w:rsidP="00B74344">
      <w:pPr>
        <w:jc w:val="both"/>
        <w:rPr>
          <w:sz w:val="23"/>
          <w:szCs w:val="23"/>
        </w:rPr>
      </w:pPr>
      <w:r>
        <w:rPr>
          <w:sz w:val="23"/>
          <w:szCs w:val="23"/>
        </w:rPr>
        <w:t xml:space="preserve">De fondo, la presente investigación guarda una profunda relación con una ilusión y una preocupación </w:t>
      </w:r>
      <w:proofErr w:type="spellStart"/>
      <w:r>
        <w:rPr>
          <w:sz w:val="23"/>
          <w:szCs w:val="23"/>
        </w:rPr>
        <w:t>distópica</w:t>
      </w:r>
      <w:proofErr w:type="spellEnd"/>
      <w:r>
        <w:rPr>
          <w:sz w:val="23"/>
          <w:szCs w:val="23"/>
        </w:rPr>
        <w:t xml:space="preserve"> que podría definir como pragmática, pues intenta plantear la incidencia y los efectos del vínculo entre empresa y educación, en un contexto de formación permanente pero de competencia deshumanizada.</w:t>
      </w:r>
    </w:p>
    <w:p w:rsidR="00B74344" w:rsidRDefault="00B74344" w:rsidP="00B74344">
      <w:pPr>
        <w:jc w:val="both"/>
        <w:rPr>
          <w:sz w:val="23"/>
          <w:szCs w:val="23"/>
        </w:rPr>
      </w:pPr>
    </w:p>
    <w:p w:rsidR="00F307A5" w:rsidRDefault="00F307A5" w:rsidP="00F307A5">
      <w:pPr>
        <w:pStyle w:val="Default"/>
        <w:rPr>
          <w:sz w:val="28"/>
          <w:szCs w:val="28"/>
        </w:rPr>
      </w:pPr>
      <w:r>
        <w:rPr>
          <w:b/>
          <w:bCs/>
          <w:sz w:val="28"/>
          <w:szCs w:val="28"/>
        </w:rPr>
        <w:t xml:space="preserve">INTRODUCCIÓN </w:t>
      </w:r>
    </w:p>
    <w:p w:rsidR="00F307A5" w:rsidRDefault="00F307A5" w:rsidP="00F307A5">
      <w:pPr>
        <w:pStyle w:val="Default"/>
        <w:rPr>
          <w:sz w:val="23"/>
          <w:szCs w:val="23"/>
        </w:rPr>
      </w:pPr>
      <w:r>
        <w:rPr>
          <w:sz w:val="23"/>
          <w:szCs w:val="23"/>
        </w:rPr>
        <w:t xml:space="preserve">El </w:t>
      </w:r>
      <w:r>
        <w:rPr>
          <w:i/>
          <w:iCs/>
          <w:sz w:val="23"/>
          <w:szCs w:val="23"/>
        </w:rPr>
        <w:t xml:space="preserve">Modelo Educativo Organizacional Inteligente MORE-I </w:t>
      </w:r>
      <w:r>
        <w:rPr>
          <w:sz w:val="23"/>
          <w:szCs w:val="23"/>
        </w:rPr>
        <w:t xml:space="preserve">es una interpretación que asoma a modo de posible solución al problema de cómo potenciar el aprendizaje en las organizaciones inteligentes mediante un modelo educativo. Considerar el “mundo productivo” como una dimensión en la que necesariamente deben hacerse conscientes los procesos educativos, es la primera sospecha que permite abducir la hipótesis que guía el círculo hermenéutico de la comprensión presente en todos los momentos del trabajo investigativo. </w:t>
      </w:r>
    </w:p>
    <w:p w:rsidR="00F307A5" w:rsidRDefault="00F307A5" w:rsidP="00F307A5">
      <w:pPr>
        <w:pStyle w:val="Default"/>
        <w:rPr>
          <w:sz w:val="23"/>
          <w:szCs w:val="23"/>
        </w:rPr>
      </w:pPr>
      <w:r>
        <w:rPr>
          <w:sz w:val="23"/>
          <w:szCs w:val="23"/>
        </w:rPr>
        <w:t xml:space="preserve">Más allá de la necesidad de hacer conscientes los procesos educativos, lo que resulta es una transferencia o mejor una traducción de la didáctica universitaria al mundo de la empresa, en tanto la universidad debería ser vista como la organización inteligente </w:t>
      </w:r>
      <w:r>
        <w:rPr>
          <w:sz w:val="23"/>
          <w:szCs w:val="23"/>
        </w:rPr>
        <w:lastRenderedPageBreak/>
        <w:t xml:space="preserve">por excelencia. De aquí que el objeto de estudio de este proyecto sean los modelos educativos basados en la solución de problemas y el campo de acción sea el aprendizaje en las organizaciones inteligentes. Por lo siguiente: si las universidades utilizan modelos educativos para mediar sus procesos de enseñanza, ¿por qué no ha de hacerlo la empresa? Este indicio que se torna en conjetura va más allá para preguntarse en la siguiente hipótesis ¿un modelo educativo basado en la solución de problemas potenciaría el aprendizaje en las organizaciones inteligentes? </w:t>
      </w:r>
    </w:p>
    <w:p w:rsidR="00F307A5" w:rsidRDefault="00F307A5" w:rsidP="00F307A5">
      <w:pPr>
        <w:pStyle w:val="Default"/>
        <w:rPr>
          <w:sz w:val="22"/>
          <w:szCs w:val="22"/>
        </w:rPr>
      </w:pPr>
      <w:r>
        <w:rPr>
          <w:sz w:val="23"/>
          <w:szCs w:val="23"/>
        </w:rPr>
        <w:t xml:space="preserve">Se trazan entonces un objetivo general, fundamentar teórica y metodológicamente un modelo educativo basado en la solución de problemas para potenciar el aprendizaje en las organizaciones inteligentes; y seis objetivos específicos: a) Comprender el desarrollo histórico de los conceptos Organización Inteligente y Problemas educativos; b) indagar por los procesos de aprendizaje existentes en algunas organizaciones inteligentes; c) </w:t>
      </w:r>
      <w:proofErr w:type="spellStart"/>
      <w:r>
        <w:rPr>
          <w:sz w:val="23"/>
          <w:szCs w:val="23"/>
        </w:rPr>
        <w:t>aanalizar</w:t>
      </w:r>
      <w:proofErr w:type="spellEnd"/>
      <w:r>
        <w:rPr>
          <w:sz w:val="23"/>
          <w:szCs w:val="23"/>
        </w:rPr>
        <w:t xml:space="preserve"> los aspectos educativos en los modelos de aprendizaje utilizados por esas organizaciones; d) comparar entre </w:t>
      </w:r>
      <w:proofErr w:type="spellStart"/>
      <w:r>
        <w:rPr>
          <w:sz w:val="23"/>
          <w:szCs w:val="23"/>
        </w:rPr>
        <w:t>si</w:t>
      </w:r>
      <w:proofErr w:type="spellEnd"/>
      <w:r>
        <w:rPr>
          <w:sz w:val="23"/>
          <w:szCs w:val="23"/>
        </w:rPr>
        <w:t xml:space="preserve">, los aprendizajes de las organizaciones inteligentes; e) interpretar las unidades de significación que emergen de la comparación; f) re-conceptualizar el modelo educativo basado en la solución de problemas desde una perspectiva organizacional, y g) vivenciar el modelo educativo basado en la solución de problemas en una organización inteligente. Todos ellos, para comprender y sintetizar en ese nuevo modelo la interpretación que la investigación propone para potenciar el aprendizaje en las organizaciones que aprenden. </w:t>
      </w:r>
      <w:r>
        <w:rPr>
          <w:sz w:val="22"/>
          <w:szCs w:val="22"/>
        </w:rPr>
        <w:t xml:space="preserve">18 </w:t>
      </w:r>
    </w:p>
    <w:p w:rsidR="00F307A5" w:rsidRDefault="00F307A5" w:rsidP="00F307A5">
      <w:pPr>
        <w:pStyle w:val="Default"/>
        <w:rPr>
          <w:color w:val="auto"/>
        </w:rPr>
      </w:pPr>
    </w:p>
    <w:p w:rsidR="00F307A5" w:rsidRDefault="00F307A5" w:rsidP="00F307A5">
      <w:pPr>
        <w:pStyle w:val="Default"/>
        <w:pageBreakBefore/>
        <w:rPr>
          <w:color w:val="auto"/>
          <w:sz w:val="23"/>
          <w:szCs w:val="23"/>
        </w:rPr>
      </w:pPr>
      <w:r>
        <w:rPr>
          <w:color w:val="auto"/>
          <w:sz w:val="23"/>
          <w:szCs w:val="23"/>
        </w:rPr>
        <w:lastRenderedPageBreak/>
        <w:t xml:space="preserve">Como síntesis de lo anterior, puede mostrarse gráficamente la relación que existe entre el objeto de estudio, el campo de acción, el problema dialéctico, la hipótesis </w:t>
      </w:r>
      <w:proofErr w:type="spellStart"/>
      <w:r>
        <w:rPr>
          <w:color w:val="auto"/>
          <w:sz w:val="23"/>
          <w:szCs w:val="23"/>
        </w:rPr>
        <w:t>abductiva</w:t>
      </w:r>
      <w:proofErr w:type="spellEnd"/>
      <w:r>
        <w:rPr>
          <w:color w:val="auto"/>
          <w:sz w:val="23"/>
          <w:szCs w:val="23"/>
        </w:rPr>
        <w:t xml:space="preserve"> y los objetivos, y así evidenciar la coherencia al recorrido hermenéutico que tendrá como proyecto el </w:t>
      </w:r>
      <w:r>
        <w:rPr>
          <w:i/>
          <w:iCs/>
          <w:color w:val="auto"/>
          <w:sz w:val="23"/>
          <w:szCs w:val="23"/>
        </w:rPr>
        <w:t xml:space="preserve">Modelo Educativo Organizacional inteligente MORE-I: </w:t>
      </w:r>
    </w:p>
    <w:p w:rsidR="00F307A5" w:rsidRDefault="00F307A5" w:rsidP="00F307A5">
      <w:pPr>
        <w:jc w:val="both"/>
      </w:pPr>
      <w:r>
        <w:rPr>
          <w:b/>
          <w:bCs/>
          <w:sz w:val="23"/>
          <w:szCs w:val="23"/>
        </w:rPr>
        <w:t xml:space="preserve">Grafica 1. </w:t>
      </w:r>
      <w:r>
        <w:rPr>
          <w:sz w:val="23"/>
          <w:szCs w:val="23"/>
        </w:rPr>
        <w:t>Relación entre objeto de estudio</w:t>
      </w:r>
    </w:p>
    <w:sectPr w:rsidR="00F307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44"/>
    <w:rsid w:val="00075D0E"/>
    <w:rsid w:val="00B74344"/>
    <w:rsid w:val="00F307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1B72D-1B3A-42D7-A90B-FDCCAC71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7434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853</Words>
  <Characters>4694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de Antioquia</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DOCUMENTACION</dc:creator>
  <cp:keywords/>
  <dc:description/>
  <cp:lastModifiedBy>CENTRO DOCUMENTACION</cp:lastModifiedBy>
  <cp:revision>1</cp:revision>
  <dcterms:created xsi:type="dcterms:W3CDTF">2015-11-24T13:43:00Z</dcterms:created>
  <dcterms:modified xsi:type="dcterms:W3CDTF">2015-11-24T14:01:00Z</dcterms:modified>
</cp:coreProperties>
</file>