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CA1F6" w14:textId="4B10FD7D" w:rsidR="00072426" w:rsidRPr="00666379" w:rsidRDefault="00294654" w:rsidP="00072426">
      <w:pPr>
        <w:pStyle w:val="Prrafodelista"/>
        <w:jc w:val="center"/>
        <w:rPr>
          <w:rFonts w:ascii="Verdana" w:eastAsiaTheme="minorHAnsi" w:hAnsi="Verdana"/>
          <w:b/>
          <w:lang w:val="es-CO" w:eastAsia="en-US"/>
        </w:rPr>
      </w:pPr>
      <w:r w:rsidRPr="00666379">
        <w:rPr>
          <w:noProof/>
        </w:rPr>
        <mc:AlternateContent>
          <mc:Choice Requires="wps">
            <w:drawing>
              <wp:anchor distT="0" distB="0" distL="114300" distR="114300" simplePos="0" relativeHeight="251661312" behindDoc="0" locked="0" layoutInCell="1" allowOverlap="1" wp14:anchorId="72EC1FC6" wp14:editId="678BD0DC">
                <wp:simplePos x="0" y="0"/>
                <wp:positionH relativeFrom="margin">
                  <wp:posOffset>-46355</wp:posOffset>
                </wp:positionH>
                <wp:positionV relativeFrom="paragraph">
                  <wp:posOffset>799684</wp:posOffset>
                </wp:positionV>
                <wp:extent cx="5658928" cy="6081623"/>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8928" cy="6081623"/>
                        </a:xfrm>
                        <a:prstGeom prst="rect">
                          <a:avLst/>
                        </a:prstGeom>
                        <a:solidFill>
                          <a:schemeClr val="lt1">
                            <a:alpha val="0"/>
                          </a:schemeClr>
                        </a:solidFill>
                        <a:ln w="6350">
                          <a:noFill/>
                        </a:ln>
                      </wps:spPr>
                      <wps:txbx>
                        <w:txbxContent>
                          <w:p w14:paraId="059FD7C5" w14:textId="77777777" w:rsidR="00666379" w:rsidRDefault="00666379" w:rsidP="009838B7">
                            <w:pPr>
                              <w:jc w:val="center"/>
                              <w:rPr>
                                <w:rFonts w:cs="Times New Roman"/>
                                <w:b/>
                                <w:szCs w:val="24"/>
                              </w:rPr>
                            </w:pPr>
                            <w:r w:rsidRPr="00411374">
                              <w:rPr>
                                <w:rFonts w:cs="Times New Roman"/>
                                <w:b/>
                                <w:szCs w:val="24"/>
                              </w:rPr>
                              <w:t>Caracterización de los actores de la agroecología en Medellín y sus corregimientos: reconstrucción desde las experiencias pedagógicas, sociales y políticas del último quinquenio</w:t>
                            </w:r>
                          </w:p>
                          <w:p w14:paraId="60255A09" w14:textId="77777777" w:rsidR="00666379" w:rsidRDefault="00666379" w:rsidP="009838B7">
                            <w:pPr>
                              <w:jc w:val="center"/>
                              <w:rPr>
                                <w:rFonts w:cs="Times New Roman"/>
                                <w:b/>
                                <w:szCs w:val="24"/>
                              </w:rPr>
                            </w:pPr>
                          </w:p>
                          <w:p w14:paraId="13FBF153" w14:textId="77777777" w:rsidR="00666379" w:rsidRDefault="00666379" w:rsidP="009838B7">
                            <w:pPr>
                              <w:jc w:val="center"/>
                              <w:rPr>
                                <w:rFonts w:cs="Times New Roman"/>
                                <w:b/>
                                <w:szCs w:val="24"/>
                              </w:rPr>
                            </w:pPr>
                          </w:p>
                          <w:p w14:paraId="4365BFC4" w14:textId="77777777" w:rsidR="00666379" w:rsidRDefault="00666379" w:rsidP="009838B7">
                            <w:pPr>
                              <w:jc w:val="center"/>
                              <w:rPr>
                                <w:rFonts w:cs="Times New Roman"/>
                                <w:b/>
                                <w:szCs w:val="24"/>
                              </w:rPr>
                            </w:pPr>
                          </w:p>
                          <w:p w14:paraId="317A880A" w14:textId="77777777" w:rsidR="00666379" w:rsidRDefault="00666379" w:rsidP="009838B7">
                            <w:pPr>
                              <w:jc w:val="center"/>
                              <w:rPr>
                                <w:rFonts w:cs="Times New Roman"/>
                                <w:b/>
                                <w:szCs w:val="24"/>
                              </w:rPr>
                            </w:pPr>
                          </w:p>
                          <w:p w14:paraId="44C1A633" w14:textId="77777777" w:rsidR="00666379" w:rsidRDefault="00666379" w:rsidP="009838B7">
                            <w:pPr>
                              <w:jc w:val="center"/>
                              <w:rPr>
                                <w:rFonts w:cs="Times New Roman"/>
                                <w:b/>
                                <w:szCs w:val="24"/>
                              </w:rPr>
                            </w:pPr>
                          </w:p>
                          <w:p w14:paraId="5411BFB4" w14:textId="77777777" w:rsidR="00666379" w:rsidRDefault="00666379" w:rsidP="009838B7">
                            <w:pPr>
                              <w:jc w:val="center"/>
                              <w:rPr>
                                <w:rFonts w:cs="Times New Roman"/>
                                <w:b/>
                                <w:szCs w:val="24"/>
                              </w:rPr>
                            </w:pPr>
                          </w:p>
                          <w:p w14:paraId="47F439AD" w14:textId="77777777" w:rsidR="00666379" w:rsidRPr="00294654" w:rsidRDefault="00666379" w:rsidP="00294654">
                            <w:pPr>
                              <w:jc w:val="center"/>
                              <w:rPr>
                                <w:rFonts w:cs="Times New Roman"/>
                                <w:b/>
                                <w:szCs w:val="24"/>
                              </w:rPr>
                            </w:pPr>
                            <w:r w:rsidRPr="00294654">
                              <w:rPr>
                                <w:rFonts w:cs="Times New Roman"/>
                                <w:b/>
                                <w:szCs w:val="24"/>
                              </w:rPr>
                              <w:t>Autor</w:t>
                            </w:r>
                          </w:p>
                          <w:p w14:paraId="7F558127" w14:textId="77777777" w:rsidR="00666379" w:rsidRDefault="00666379" w:rsidP="00294654">
                            <w:pPr>
                              <w:jc w:val="center"/>
                              <w:rPr>
                                <w:rFonts w:cs="Times New Roman"/>
                                <w:b/>
                                <w:szCs w:val="24"/>
                              </w:rPr>
                            </w:pPr>
                            <w:r w:rsidRPr="00411374">
                              <w:rPr>
                                <w:rFonts w:cs="Times New Roman"/>
                                <w:b/>
                                <w:szCs w:val="24"/>
                              </w:rPr>
                              <w:t>Juan Fernando Higuita David</w:t>
                            </w:r>
                          </w:p>
                          <w:p w14:paraId="0E48B72C" w14:textId="77777777" w:rsidR="00666379" w:rsidRDefault="00666379" w:rsidP="00294654">
                            <w:pPr>
                              <w:jc w:val="center"/>
                              <w:rPr>
                                <w:rFonts w:cs="Times New Roman"/>
                                <w:b/>
                                <w:szCs w:val="24"/>
                              </w:rPr>
                            </w:pPr>
                          </w:p>
                          <w:p w14:paraId="16A7CC28" w14:textId="77777777" w:rsidR="00666379" w:rsidRDefault="00666379" w:rsidP="00294654">
                            <w:pPr>
                              <w:jc w:val="center"/>
                              <w:rPr>
                                <w:rFonts w:cs="Times New Roman"/>
                                <w:b/>
                                <w:szCs w:val="24"/>
                              </w:rPr>
                            </w:pPr>
                          </w:p>
                          <w:p w14:paraId="3E4FE4B6" w14:textId="77777777" w:rsidR="00666379" w:rsidRDefault="00666379" w:rsidP="00294654">
                            <w:pPr>
                              <w:jc w:val="center"/>
                              <w:rPr>
                                <w:rFonts w:cs="Times New Roman"/>
                                <w:b/>
                                <w:szCs w:val="24"/>
                              </w:rPr>
                            </w:pPr>
                          </w:p>
                          <w:p w14:paraId="1A05ED37" w14:textId="77777777" w:rsidR="00666379" w:rsidRDefault="00666379" w:rsidP="00294654">
                            <w:pPr>
                              <w:jc w:val="center"/>
                              <w:rPr>
                                <w:rFonts w:cs="Times New Roman"/>
                                <w:b/>
                                <w:szCs w:val="24"/>
                              </w:rPr>
                            </w:pPr>
                          </w:p>
                          <w:p w14:paraId="77CD2D20" w14:textId="77777777" w:rsidR="001E3B3B" w:rsidRPr="001E3B3B" w:rsidRDefault="001E3B3B" w:rsidP="001E3B3B">
                            <w:pPr>
                              <w:jc w:val="center"/>
                              <w:rPr>
                                <w:rFonts w:cs="Times New Roman"/>
                                <w:b/>
                                <w:szCs w:val="24"/>
                              </w:rPr>
                            </w:pPr>
                            <w:r w:rsidRPr="001E3B3B">
                              <w:rPr>
                                <w:rFonts w:cs="Times New Roman"/>
                                <w:b/>
                                <w:szCs w:val="24"/>
                              </w:rPr>
                              <w:t>Asesora:</w:t>
                            </w:r>
                          </w:p>
                          <w:p w14:paraId="15490C7B" w14:textId="77777777" w:rsidR="001E3B3B" w:rsidRPr="001E3B3B" w:rsidRDefault="001E3B3B" w:rsidP="001E3B3B">
                            <w:pPr>
                              <w:jc w:val="center"/>
                              <w:rPr>
                                <w:rFonts w:cs="Times New Roman"/>
                                <w:b/>
                                <w:szCs w:val="24"/>
                              </w:rPr>
                            </w:pPr>
                            <w:r w:rsidRPr="001E3B3B">
                              <w:rPr>
                                <w:rFonts w:cs="Times New Roman"/>
                                <w:b/>
                                <w:szCs w:val="24"/>
                              </w:rPr>
                              <w:t>Eliana María Pérez Tamayo</w:t>
                            </w:r>
                          </w:p>
                          <w:p w14:paraId="2E7074DF" w14:textId="77777777" w:rsidR="001E3B3B" w:rsidRPr="001E3B3B" w:rsidRDefault="001E3B3B" w:rsidP="001E3B3B">
                            <w:pPr>
                              <w:jc w:val="center"/>
                              <w:rPr>
                                <w:rFonts w:cs="Times New Roman"/>
                                <w:b/>
                                <w:szCs w:val="24"/>
                              </w:rPr>
                            </w:pPr>
                            <w:r w:rsidRPr="001E3B3B">
                              <w:rPr>
                                <w:rFonts w:cs="Times New Roman"/>
                                <w:b/>
                                <w:szCs w:val="24"/>
                              </w:rPr>
                              <w:t>PhD. Salud Pública</w:t>
                            </w:r>
                          </w:p>
                          <w:p w14:paraId="706A1B50" w14:textId="2B404C9B" w:rsidR="00666379" w:rsidRDefault="001E3B3B" w:rsidP="001E3B3B">
                            <w:pPr>
                              <w:jc w:val="center"/>
                              <w:rPr>
                                <w:rFonts w:cs="Times New Roman"/>
                                <w:b/>
                                <w:szCs w:val="24"/>
                              </w:rPr>
                            </w:pPr>
                            <w:r w:rsidRPr="001E3B3B">
                              <w:rPr>
                                <w:rFonts w:cs="Times New Roman"/>
                                <w:b/>
                                <w:szCs w:val="24"/>
                              </w:rPr>
                              <w:t>Profesora Universidad de Antioquia</w:t>
                            </w:r>
                          </w:p>
                          <w:p w14:paraId="31A6BF14" w14:textId="77777777" w:rsidR="00666379" w:rsidRDefault="00666379" w:rsidP="00294654">
                            <w:pPr>
                              <w:jc w:val="center"/>
                              <w:rPr>
                                <w:rFonts w:cs="Times New Roman"/>
                                <w:b/>
                                <w:szCs w:val="24"/>
                              </w:rPr>
                            </w:pPr>
                          </w:p>
                          <w:p w14:paraId="64FD3536" w14:textId="77777777" w:rsidR="00666379" w:rsidRDefault="00666379" w:rsidP="00294654">
                            <w:pPr>
                              <w:jc w:val="center"/>
                              <w:rPr>
                                <w:rFonts w:cs="Times New Roman"/>
                                <w:b/>
                                <w:szCs w:val="24"/>
                              </w:rPr>
                            </w:pPr>
                          </w:p>
                          <w:p w14:paraId="60EF3560" w14:textId="77777777" w:rsidR="00666379" w:rsidRDefault="00666379" w:rsidP="00294654">
                            <w:pPr>
                              <w:jc w:val="center"/>
                              <w:rPr>
                                <w:rFonts w:cs="Times New Roman"/>
                                <w:b/>
                                <w:szCs w:val="24"/>
                              </w:rPr>
                            </w:pPr>
                          </w:p>
                          <w:p w14:paraId="53DF9F22" w14:textId="77777777" w:rsidR="00666379" w:rsidRDefault="00666379" w:rsidP="00294654">
                            <w:pPr>
                              <w:jc w:val="center"/>
                              <w:rPr>
                                <w:rFonts w:cs="Times New Roman"/>
                                <w:b/>
                                <w:szCs w:val="24"/>
                              </w:rPr>
                            </w:pPr>
                          </w:p>
                          <w:p w14:paraId="44E8AD79" w14:textId="77777777" w:rsidR="00666379" w:rsidRDefault="00666379" w:rsidP="00294654">
                            <w:pPr>
                              <w:jc w:val="center"/>
                              <w:rPr>
                                <w:rFonts w:cs="Times New Roman"/>
                                <w:b/>
                                <w:szCs w:val="24"/>
                              </w:rPr>
                            </w:pPr>
                          </w:p>
                          <w:p w14:paraId="2D53D7CB" w14:textId="77777777" w:rsidR="00666379" w:rsidRDefault="00666379" w:rsidP="00294654">
                            <w:pPr>
                              <w:jc w:val="center"/>
                              <w:rPr>
                                <w:rFonts w:cs="Times New Roman"/>
                                <w:b/>
                                <w:szCs w:val="24"/>
                              </w:rPr>
                            </w:pPr>
                          </w:p>
                          <w:p w14:paraId="048A629D" w14:textId="77777777" w:rsidR="00666379" w:rsidRDefault="00666379" w:rsidP="00294654">
                            <w:pPr>
                              <w:jc w:val="center"/>
                              <w:rPr>
                                <w:rFonts w:cs="Times New Roman"/>
                                <w:b/>
                                <w:szCs w:val="24"/>
                              </w:rPr>
                            </w:pPr>
                          </w:p>
                          <w:p w14:paraId="4BF5C8AC" w14:textId="77777777" w:rsidR="00666379" w:rsidRDefault="00666379" w:rsidP="00294654">
                            <w:pPr>
                              <w:jc w:val="center"/>
                              <w:rPr>
                                <w:rFonts w:cs="Times New Roman"/>
                                <w:b/>
                                <w:szCs w:val="24"/>
                              </w:rPr>
                            </w:pPr>
                          </w:p>
                          <w:p w14:paraId="2F204BB2" w14:textId="77777777" w:rsidR="00666379" w:rsidRPr="00294654" w:rsidRDefault="00666379" w:rsidP="00294654">
                            <w:pPr>
                              <w:jc w:val="center"/>
                              <w:rPr>
                                <w:rFonts w:cs="Times New Roman"/>
                                <w:b/>
                                <w:szCs w:val="24"/>
                              </w:rPr>
                            </w:pPr>
                            <w:r w:rsidRPr="00294654">
                              <w:rPr>
                                <w:rFonts w:cs="Times New Roman"/>
                                <w:b/>
                                <w:szCs w:val="24"/>
                              </w:rPr>
                              <w:t>Universidad de Antioquia</w:t>
                            </w:r>
                          </w:p>
                          <w:p w14:paraId="0504C402" w14:textId="77777777" w:rsidR="00666379" w:rsidRPr="00411374" w:rsidRDefault="00666379" w:rsidP="00411374">
                            <w:pPr>
                              <w:jc w:val="center"/>
                              <w:rPr>
                                <w:rFonts w:cs="Times New Roman"/>
                                <w:b/>
                                <w:szCs w:val="24"/>
                              </w:rPr>
                            </w:pPr>
                            <w:r w:rsidRPr="00411374">
                              <w:rPr>
                                <w:rFonts w:cs="Times New Roman"/>
                                <w:b/>
                                <w:szCs w:val="24"/>
                              </w:rPr>
                              <w:t>Facultad Nacional de Salud Pública</w:t>
                            </w:r>
                          </w:p>
                          <w:p w14:paraId="22E03A20" w14:textId="77777777" w:rsidR="00666379" w:rsidRPr="00411374" w:rsidRDefault="00666379" w:rsidP="00411374">
                            <w:pPr>
                              <w:jc w:val="center"/>
                              <w:rPr>
                                <w:rFonts w:cs="Times New Roman"/>
                                <w:b/>
                                <w:szCs w:val="24"/>
                              </w:rPr>
                            </w:pPr>
                            <w:r w:rsidRPr="00411374">
                              <w:rPr>
                                <w:rFonts w:cs="Times New Roman"/>
                                <w:b/>
                                <w:szCs w:val="24"/>
                              </w:rPr>
                              <w:t>Medellín, Colombia</w:t>
                            </w:r>
                          </w:p>
                          <w:p w14:paraId="0F229659" w14:textId="280736BF" w:rsidR="00666379" w:rsidRPr="00072426" w:rsidRDefault="00666379" w:rsidP="00072426">
                            <w:pPr>
                              <w:jc w:val="center"/>
                              <w:rPr>
                                <w:b/>
                                <w:szCs w:val="24"/>
                              </w:rPr>
                            </w:pPr>
                            <w:r w:rsidRPr="00411374">
                              <w:rPr>
                                <w:rFonts w:cs="Times New Roman"/>
                                <w:b/>
                                <w:szCs w:val="24"/>
                              </w:rPr>
                              <w:t>202</w:t>
                            </w:r>
                            <w:r>
                              <w:rPr>
                                <w:rFonts w:cs="Times New Roman"/>
                                <w:b/>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2EC1FC6" id="_x0000_t202" coordsize="21600,21600" o:spt="202" path="m,l,21600r21600,l21600,xe">
                <v:stroke joinstyle="miter"/>
                <v:path gradientshapeok="t" o:connecttype="rect"/>
              </v:shapetype>
              <v:shape id="Cuadro de texto 7" o:spid="_x0000_s1026" type="#_x0000_t202" style="position:absolute;left:0;text-align:left;margin-left:-3.65pt;margin-top:62.95pt;width:445.6pt;height:478.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" fillcolor="white [3201]" stroked="f" strokeweight=".5pt">
                <v:fill opacity="0"/>
                <v:path arrowok="t"/>
                <v:textbox>
                  <w:txbxContent>
                    <w:p w14:paraId="059FD7C5" w14:textId="77777777" w:rsidR="00666379" w:rsidRDefault="00666379" w:rsidP="009838B7">
                      <w:pPr>
                        <w:jc w:val="center"/>
                        <w:rPr>
                          <w:rFonts w:cs="Times New Roman"/>
                          <w:b/>
                          <w:szCs w:val="24"/>
                        </w:rPr>
                      </w:pPr>
                      <w:r w:rsidRPr="00411374">
                        <w:rPr>
                          <w:rFonts w:cs="Times New Roman"/>
                          <w:b/>
                          <w:szCs w:val="24"/>
                        </w:rPr>
                        <w:t>Caracterización de los actores de la agroecología en Medellín y sus corregimientos: reconstrucción desde las experiencias pedagógicas, sociales y políticas del último quinquenio</w:t>
                      </w:r>
                    </w:p>
                    <w:p w14:paraId="60255A09" w14:textId="77777777" w:rsidR="00666379" w:rsidRDefault="00666379" w:rsidP="009838B7">
                      <w:pPr>
                        <w:jc w:val="center"/>
                        <w:rPr>
                          <w:rFonts w:cs="Times New Roman"/>
                          <w:b/>
                          <w:szCs w:val="24"/>
                        </w:rPr>
                      </w:pPr>
                    </w:p>
                    <w:p w14:paraId="13FBF153" w14:textId="77777777" w:rsidR="00666379" w:rsidRDefault="00666379" w:rsidP="009838B7">
                      <w:pPr>
                        <w:jc w:val="center"/>
                        <w:rPr>
                          <w:rFonts w:cs="Times New Roman"/>
                          <w:b/>
                          <w:szCs w:val="24"/>
                        </w:rPr>
                      </w:pPr>
                    </w:p>
                    <w:p w14:paraId="4365BFC4" w14:textId="77777777" w:rsidR="00666379" w:rsidRDefault="00666379" w:rsidP="009838B7">
                      <w:pPr>
                        <w:jc w:val="center"/>
                        <w:rPr>
                          <w:rFonts w:cs="Times New Roman"/>
                          <w:b/>
                          <w:szCs w:val="24"/>
                        </w:rPr>
                      </w:pPr>
                    </w:p>
                    <w:p w14:paraId="317A880A" w14:textId="77777777" w:rsidR="00666379" w:rsidRDefault="00666379" w:rsidP="009838B7">
                      <w:pPr>
                        <w:jc w:val="center"/>
                        <w:rPr>
                          <w:rFonts w:cs="Times New Roman"/>
                          <w:b/>
                          <w:szCs w:val="24"/>
                        </w:rPr>
                      </w:pPr>
                    </w:p>
                    <w:p w14:paraId="44C1A633" w14:textId="77777777" w:rsidR="00666379" w:rsidRDefault="00666379" w:rsidP="009838B7">
                      <w:pPr>
                        <w:jc w:val="center"/>
                        <w:rPr>
                          <w:rFonts w:cs="Times New Roman"/>
                          <w:b/>
                          <w:szCs w:val="24"/>
                        </w:rPr>
                      </w:pPr>
                    </w:p>
                    <w:p w14:paraId="5411BFB4" w14:textId="77777777" w:rsidR="00666379" w:rsidRDefault="00666379" w:rsidP="009838B7">
                      <w:pPr>
                        <w:jc w:val="center"/>
                        <w:rPr>
                          <w:rFonts w:cs="Times New Roman"/>
                          <w:b/>
                          <w:szCs w:val="24"/>
                        </w:rPr>
                      </w:pPr>
                    </w:p>
                    <w:p w14:paraId="47F439AD" w14:textId="77777777" w:rsidR="00666379" w:rsidRPr="00294654" w:rsidRDefault="00666379" w:rsidP="00294654">
                      <w:pPr>
                        <w:jc w:val="center"/>
                        <w:rPr>
                          <w:rFonts w:cs="Times New Roman"/>
                          <w:b/>
                          <w:szCs w:val="24"/>
                        </w:rPr>
                      </w:pPr>
                      <w:r w:rsidRPr="00294654">
                        <w:rPr>
                          <w:rFonts w:cs="Times New Roman"/>
                          <w:b/>
                          <w:szCs w:val="24"/>
                        </w:rPr>
                        <w:t>Autor</w:t>
                      </w:r>
                    </w:p>
                    <w:p w14:paraId="7F558127" w14:textId="77777777" w:rsidR="00666379" w:rsidRDefault="00666379" w:rsidP="00294654">
                      <w:pPr>
                        <w:jc w:val="center"/>
                        <w:rPr>
                          <w:rFonts w:cs="Times New Roman"/>
                          <w:b/>
                          <w:szCs w:val="24"/>
                        </w:rPr>
                      </w:pPr>
                      <w:r w:rsidRPr="00411374">
                        <w:rPr>
                          <w:rFonts w:cs="Times New Roman"/>
                          <w:b/>
                          <w:szCs w:val="24"/>
                        </w:rPr>
                        <w:t>Juan Fernando Higuita David</w:t>
                      </w:r>
                    </w:p>
                    <w:p w14:paraId="0E48B72C" w14:textId="77777777" w:rsidR="00666379" w:rsidRDefault="00666379" w:rsidP="00294654">
                      <w:pPr>
                        <w:jc w:val="center"/>
                        <w:rPr>
                          <w:rFonts w:cs="Times New Roman"/>
                          <w:b/>
                          <w:szCs w:val="24"/>
                        </w:rPr>
                      </w:pPr>
                    </w:p>
                    <w:p w14:paraId="16A7CC28" w14:textId="77777777" w:rsidR="00666379" w:rsidRDefault="00666379" w:rsidP="00294654">
                      <w:pPr>
                        <w:jc w:val="center"/>
                        <w:rPr>
                          <w:rFonts w:cs="Times New Roman"/>
                          <w:b/>
                          <w:szCs w:val="24"/>
                        </w:rPr>
                      </w:pPr>
                    </w:p>
                    <w:p w14:paraId="3E4FE4B6" w14:textId="77777777" w:rsidR="00666379" w:rsidRDefault="00666379" w:rsidP="00294654">
                      <w:pPr>
                        <w:jc w:val="center"/>
                        <w:rPr>
                          <w:rFonts w:cs="Times New Roman"/>
                          <w:b/>
                          <w:szCs w:val="24"/>
                        </w:rPr>
                      </w:pPr>
                    </w:p>
                    <w:p w14:paraId="1A05ED37" w14:textId="77777777" w:rsidR="00666379" w:rsidRDefault="00666379" w:rsidP="00294654">
                      <w:pPr>
                        <w:jc w:val="center"/>
                        <w:rPr>
                          <w:rFonts w:cs="Times New Roman"/>
                          <w:b/>
                          <w:szCs w:val="24"/>
                        </w:rPr>
                      </w:pPr>
                    </w:p>
                    <w:p w14:paraId="77CD2D20" w14:textId="77777777" w:rsidR="001E3B3B" w:rsidRPr="001E3B3B" w:rsidRDefault="001E3B3B" w:rsidP="001E3B3B">
                      <w:pPr>
                        <w:jc w:val="center"/>
                        <w:rPr>
                          <w:rFonts w:cs="Times New Roman"/>
                          <w:b/>
                          <w:szCs w:val="24"/>
                        </w:rPr>
                      </w:pPr>
                      <w:r w:rsidRPr="001E3B3B">
                        <w:rPr>
                          <w:rFonts w:cs="Times New Roman"/>
                          <w:b/>
                          <w:szCs w:val="24"/>
                        </w:rPr>
                        <w:t>Asesora:</w:t>
                      </w:r>
                    </w:p>
                    <w:p w14:paraId="15490C7B" w14:textId="77777777" w:rsidR="001E3B3B" w:rsidRPr="001E3B3B" w:rsidRDefault="001E3B3B" w:rsidP="001E3B3B">
                      <w:pPr>
                        <w:jc w:val="center"/>
                        <w:rPr>
                          <w:rFonts w:cs="Times New Roman"/>
                          <w:b/>
                          <w:szCs w:val="24"/>
                        </w:rPr>
                      </w:pPr>
                      <w:r w:rsidRPr="001E3B3B">
                        <w:rPr>
                          <w:rFonts w:cs="Times New Roman"/>
                          <w:b/>
                          <w:szCs w:val="24"/>
                        </w:rPr>
                        <w:t>Eliana María Pérez Tamayo</w:t>
                      </w:r>
                    </w:p>
                    <w:p w14:paraId="2E7074DF" w14:textId="77777777" w:rsidR="001E3B3B" w:rsidRPr="001E3B3B" w:rsidRDefault="001E3B3B" w:rsidP="001E3B3B">
                      <w:pPr>
                        <w:jc w:val="center"/>
                        <w:rPr>
                          <w:rFonts w:cs="Times New Roman"/>
                          <w:b/>
                          <w:szCs w:val="24"/>
                        </w:rPr>
                      </w:pPr>
                      <w:r w:rsidRPr="001E3B3B">
                        <w:rPr>
                          <w:rFonts w:cs="Times New Roman"/>
                          <w:b/>
                          <w:szCs w:val="24"/>
                        </w:rPr>
                        <w:t>PhD. Salud Pública</w:t>
                      </w:r>
                    </w:p>
                    <w:p w14:paraId="706A1B50" w14:textId="2B404C9B" w:rsidR="00666379" w:rsidRDefault="001E3B3B" w:rsidP="001E3B3B">
                      <w:pPr>
                        <w:jc w:val="center"/>
                        <w:rPr>
                          <w:rFonts w:cs="Times New Roman"/>
                          <w:b/>
                          <w:szCs w:val="24"/>
                        </w:rPr>
                      </w:pPr>
                      <w:r w:rsidRPr="001E3B3B">
                        <w:rPr>
                          <w:rFonts w:cs="Times New Roman"/>
                          <w:b/>
                          <w:szCs w:val="24"/>
                        </w:rPr>
                        <w:t>Profesora Universidad de Antioquia</w:t>
                      </w:r>
                    </w:p>
                    <w:p w14:paraId="31A6BF14" w14:textId="77777777" w:rsidR="00666379" w:rsidRDefault="00666379" w:rsidP="00294654">
                      <w:pPr>
                        <w:jc w:val="center"/>
                        <w:rPr>
                          <w:rFonts w:cs="Times New Roman"/>
                          <w:b/>
                          <w:szCs w:val="24"/>
                        </w:rPr>
                      </w:pPr>
                    </w:p>
                    <w:p w14:paraId="64FD3536" w14:textId="77777777" w:rsidR="00666379" w:rsidRDefault="00666379" w:rsidP="00294654">
                      <w:pPr>
                        <w:jc w:val="center"/>
                        <w:rPr>
                          <w:rFonts w:cs="Times New Roman"/>
                          <w:b/>
                          <w:szCs w:val="24"/>
                        </w:rPr>
                      </w:pPr>
                    </w:p>
                    <w:p w14:paraId="60EF3560" w14:textId="77777777" w:rsidR="00666379" w:rsidRDefault="00666379" w:rsidP="00294654">
                      <w:pPr>
                        <w:jc w:val="center"/>
                        <w:rPr>
                          <w:rFonts w:cs="Times New Roman"/>
                          <w:b/>
                          <w:szCs w:val="24"/>
                        </w:rPr>
                      </w:pPr>
                    </w:p>
                    <w:p w14:paraId="53DF9F22" w14:textId="77777777" w:rsidR="00666379" w:rsidRDefault="00666379" w:rsidP="00294654">
                      <w:pPr>
                        <w:jc w:val="center"/>
                        <w:rPr>
                          <w:rFonts w:cs="Times New Roman"/>
                          <w:b/>
                          <w:szCs w:val="24"/>
                        </w:rPr>
                      </w:pPr>
                    </w:p>
                    <w:p w14:paraId="44E8AD79" w14:textId="77777777" w:rsidR="00666379" w:rsidRDefault="00666379" w:rsidP="00294654">
                      <w:pPr>
                        <w:jc w:val="center"/>
                        <w:rPr>
                          <w:rFonts w:cs="Times New Roman"/>
                          <w:b/>
                          <w:szCs w:val="24"/>
                        </w:rPr>
                      </w:pPr>
                    </w:p>
                    <w:p w14:paraId="2D53D7CB" w14:textId="77777777" w:rsidR="00666379" w:rsidRDefault="00666379" w:rsidP="00294654">
                      <w:pPr>
                        <w:jc w:val="center"/>
                        <w:rPr>
                          <w:rFonts w:cs="Times New Roman"/>
                          <w:b/>
                          <w:szCs w:val="24"/>
                        </w:rPr>
                      </w:pPr>
                    </w:p>
                    <w:p w14:paraId="048A629D" w14:textId="77777777" w:rsidR="00666379" w:rsidRDefault="00666379" w:rsidP="00294654">
                      <w:pPr>
                        <w:jc w:val="center"/>
                        <w:rPr>
                          <w:rFonts w:cs="Times New Roman"/>
                          <w:b/>
                          <w:szCs w:val="24"/>
                        </w:rPr>
                      </w:pPr>
                    </w:p>
                    <w:p w14:paraId="4BF5C8AC" w14:textId="77777777" w:rsidR="00666379" w:rsidRDefault="00666379" w:rsidP="00294654">
                      <w:pPr>
                        <w:jc w:val="center"/>
                        <w:rPr>
                          <w:rFonts w:cs="Times New Roman"/>
                          <w:b/>
                          <w:szCs w:val="24"/>
                        </w:rPr>
                      </w:pPr>
                    </w:p>
                    <w:p w14:paraId="2F204BB2" w14:textId="77777777" w:rsidR="00666379" w:rsidRPr="00294654" w:rsidRDefault="00666379" w:rsidP="00294654">
                      <w:pPr>
                        <w:jc w:val="center"/>
                        <w:rPr>
                          <w:rFonts w:cs="Times New Roman"/>
                          <w:b/>
                          <w:szCs w:val="24"/>
                        </w:rPr>
                      </w:pPr>
                      <w:r w:rsidRPr="00294654">
                        <w:rPr>
                          <w:rFonts w:cs="Times New Roman"/>
                          <w:b/>
                          <w:szCs w:val="24"/>
                        </w:rPr>
                        <w:t>Universidad de Antioquia</w:t>
                      </w:r>
                    </w:p>
                    <w:p w14:paraId="0504C402" w14:textId="77777777" w:rsidR="00666379" w:rsidRPr="00411374" w:rsidRDefault="00666379" w:rsidP="00411374">
                      <w:pPr>
                        <w:jc w:val="center"/>
                        <w:rPr>
                          <w:rFonts w:cs="Times New Roman"/>
                          <w:b/>
                          <w:szCs w:val="24"/>
                        </w:rPr>
                      </w:pPr>
                      <w:r w:rsidRPr="00411374">
                        <w:rPr>
                          <w:rFonts w:cs="Times New Roman"/>
                          <w:b/>
                          <w:szCs w:val="24"/>
                        </w:rPr>
                        <w:t>Facultad Nacional de Salud Pública</w:t>
                      </w:r>
                    </w:p>
                    <w:p w14:paraId="22E03A20" w14:textId="77777777" w:rsidR="00666379" w:rsidRPr="00411374" w:rsidRDefault="00666379" w:rsidP="00411374">
                      <w:pPr>
                        <w:jc w:val="center"/>
                        <w:rPr>
                          <w:rFonts w:cs="Times New Roman"/>
                          <w:b/>
                          <w:szCs w:val="24"/>
                        </w:rPr>
                      </w:pPr>
                      <w:r w:rsidRPr="00411374">
                        <w:rPr>
                          <w:rFonts w:cs="Times New Roman"/>
                          <w:b/>
                          <w:szCs w:val="24"/>
                        </w:rPr>
                        <w:t>Medellín, Colombia</w:t>
                      </w:r>
                    </w:p>
                    <w:p w14:paraId="0F229659" w14:textId="280736BF" w:rsidR="00666379" w:rsidRPr="00072426" w:rsidRDefault="00666379" w:rsidP="00072426">
                      <w:pPr>
                        <w:jc w:val="center"/>
                        <w:rPr>
                          <w:b/>
                          <w:szCs w:val="24"/>
                        </w:rPr>
                      </w:pPr>
                      <w:r w:rsidRPr="00411374">
                        <w:rPr>
                          <w:rFonts w:cs="Times New Roman"/>
                          <w:b/>
                          <w:szCs w:val="24"/>
                        </w:rPr>
                        <w:t>202</w:t>
                      </w:r>
                      <w:r>
                        <w:rPr>
                          <w:rFonts w:cs="Times New Roman"/>
                          <w:b/>
                          <w:szCs w:val="24"/>
                        </w:rPr>
                        <w:t>1</w:t>
                      </w:r>
                    </w:p>
                  </w:txbxContent>
                </v:textbox>
                <w10:wrap anchorx="margin"/>
              </v:shape>
            </w:pict>
          </mc:Fallback>
        </mc:AlternateContent>
      </w:r>
      <w:r w:rsidR="009838B7" w:rsidRPr="00666379">
        <w:rPr>
          <w:noProof/>
        </w:rPr>
        <w:drawing>
          <wp:anchor distT="0" distB="0" distL="114300" distR="114300" simplePos="0" relativeHeight="251667456" behindDoc="0" locked="0" layoutInCell="1" allowOverlap="1" wp14:anchorId="79D87158" wp14:editId="7F812C9C">
            <wp:simplePos x="0" y="0"/>
            <wp:positionH relativeFrom="column">
              <wp:posOffset>4634865</wp:posOffset>
            </wp:positionH>
            <wp:positionV relativeFrom="paragraph">
              <wp:posOffset>8319889</wp:posOffset>
            </wp:positionV>
            <wp:extent cx="1729105" cy="619006"/>
            <wp:effectExtent l="0" t="0" r="444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illa-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6637" cy="621702"/>
                    </a:xfrm>
                    <a:prstGeom prst="rect">
                      <a:avLst/>
                    </a:prstGeom>
                  </pic:spPr>
                </pic:pic>
              </a:graphicData>
            </a:graphic>
          </wp:anchor>
        </w:drawing>
      </w:r>
      <w:r w:rsidR="00FD6C58" w:rsidRPr="00666379">
        <w:rPr>
          <w:noProof/>
        </w:rPr>
        <w:drawing>
          <wp:anchor distT="0" distB="0" distL="114300" distR="114300" simplePos="0" relativeHeight="251666432" behindDoc="1" locked="0" layoutInCell="1" allowOverlap="1" wp14:anchorId="19994F64" wp14:editId="29876667">
            <wp:simplePos x="0" y="0"/>
            <wp:positionH relativeFrom="column">
              <wp:posOffset>-1069975</wp:posOffset>
            </wp:positionH>
            <wp:positionV relativeFrom="paragraph">
              <wp:posOffset>-889276</wp:posOffset>
            </wp:positionV>
            <wp:extent cx="7811770" cy="10109200"/>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tilla-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1770" cy="10109200"/>
                    </a:xfrm>
                    <a:prstGeom prst="rect">
                      <a:avLst/>
                    </a:prstGeom>
                  </pic:spPr>
                </pic:pic>
              </a:graphicData>
            </a:graphic>
          </wp:anchor>
        </w:drawing>
      </w:r>
      <w:r w:rsidR="00352368" w:rsidRPr="00666379">
        <w:br w:type="page"/>
      </w:r>
      <w:r w:rsidR="00072426" w:rsidRPr="00666379">
        <w:rPr>
          <w:rFonts w:ascii="Verdana" w:eastAsiaTheme="minorHAnsi" w:hAnsi="Verdana"/>
          <w:b/>
          <w:lang w:val="es-CO" w:eastAsia="en-US"/>
        </w:rPr>
        <w:lastRenderedPageBreak/>
        <w:t>Caracterización de los actores de la agroecología en Medellín y sus corregimientos: reconstrucción desde las experiencias pedagógicas, sociales y políticas del último quinquenio</w:t>
      </w:r>
    </w:p>
    <w:p w14:paraId="6E4E5313" w14:textId="77777777" w:rsidR="00072426" w:rsidRPr="00666379" w:rsidRDefault="00072426" w:rsidP="00072426">
      <w:pPr>
        <w:pStyle w:val="Prrafodelista"/>
        <w:jc w:val="center"/>
        <w:rPr>
          <w:rFonts w:ascii="Verdana" w:eastAsiaTheme="minorHAnsi" w:hAnsi="Verdana"/>
          <w:b/>
          <w:lang w:val="es-CO" w:eastAsia="en-US"/>
        </w:rPr>
      </w:pPr>
    </w:p>
    <w:p w14:paraId="4DD5F1B8" w14:textId="77777777" w:rsidR="00072426" w:rsidRPr="00666379" w:rsidRDefault="00072426" w:rsidP="00072426">
      <w:pPr>
        <w:pStyle w:val="Prrafodelista"/>
        <w:jc w:val="center"/>
        <w:rPr>
          <w:rFonts w:ascii="Verdana" w:eastAsiaTheme="minorHAnsi" w:hAnsi="Verdana"/>
          <w:b/>
          <w:lang w:val="es-CO" w:eastAsia="en-US"/>
        </w:rPr>
      </w:pPr>
    </w:p>
    <w:p w14:paraId="23A6F663" w14:textId="77777777" w:rsidR="00072426" w:rsidRPr="00666379" w:rsidRDefault="00072426" w:rsidP="00072426">
      <w:pPr>
        <w:pStyle w:val="Prrafodelista"/>
        <w:jc w:val="center"/>
        <w:rPr>
          <w:rFonts w:ascii="Verdana" w:eastAsiaTheme="minorHAnsi" w:hAnsi="Verdana"/>
          <w:b/>
          <w:lang w:val="es-CO" w:eastAsia="en-US"/>
        </w:rPr>
      </w:pPr>
    </w:p>
    <w:p w14:paraId="574705EF" w14:textId="77777777" w:rsidR="00072426" w:rsidRPr="00666379" w:rsidRDefault="00072426" w:rsidP="00072426">
      <w:pPr>
        <w:pStyle w:val="Prrafodelista"/>
        <w:jc w:val="center"/>
        <w:rPr>
          <w:rFonts w:ascii="Verdana" w:eastAsiaTheme="minorHAnsi" w:hAnsi="Verdana"/>
          <w:b/>
          <w:lang w:val="es-CO" w:eastAsia="en-US"/>
        </w:rPr>
      </w:pPr>
    </w:p>
    <w:p w14:paraId="5ABB9716" w14:textId="77777777" w:rsidR="00072426" w:rsidRPr="00666379" w:rsidRDefault="00072426" w:rsidP="00072426">
      <w:pPr>
        <w:pStyle w:val="Prrafodelista"/>
        <w:jc w:val="center"/>
        <w:rPr>
          <w:rFonts w:ascii="Verdana" w:eastAsiaTheme="minorHAnsi" w:hAnsi="Verdana"/>
          <w:b/>
          <w:lang w:val="es-CO" w:eastAsia="en-US"/>
        </w:rPr>
      </w:pPr>
    </w:p>
    <w:p w14:paraId="69A00B18" w14:textId="77777777" w:rsidR="00072426" w:rsidRPr="00666379" w:rsidRDefault="00072426" w:rsidP="00072426">
      <w:pPr>
        <w:pStyle w:val="Prrafodelista"/>
        <w:jc w:val="center"/>
        <w:rPr>
          <w:rFonts w:ascii="Verdana" w:eastAsiaTheme="minorHAnsi" w:hAnsi="Verdana"/>
          <w:b/>
          <w:lang w:val="es-CO" w:eastAsia="en-US"/>
        </w:rPr>
      </w:pPr>
    </w:p>
    <w:p w14:paraId="3BD68B55" w14:textId="77777777" w:rsidR="00072426" w:rsidRPr="00666379" w:rsidRDefault="00072426" w:rsidP="00072426">
      <w:pPr>
        <w:pStyle w:val="Prrafodelista"/>
        <w:jc w:val="center"/>
        <w:rPr>
          <w:rFonts w:ascii="Verdana" w:eastAsiaTheme="minorHAnsi" w:hAnsi="Verdana"/>
          <w:b/>
          <w:lang w:val="es-CO" w:eastAsia="en-US"/>
        </w:rPr>
      </w:pPr>
      <w:r w:rsidRPr="00666379">
        <w:rPr>
          <w:rFonts w:ascii="Verdana" w:eastAsiaTheme="minorHAnsi" w:hAnsi="Verdana"/>
          <w:b/>
          <w:lang w:val="es-CO" w:eastAsia="en-US"/>
        </w:rPr>
        <w:t>Juan Fernando Higuita David</w:t>
      </w:r>
    </w:p>
    <w:p w14:paraId="30AC2022" w14:textId="77777777" w:rsidR="00072426" w:rsidRPr="00666379" w:rsidRDefault="00072426" w:rsidP="00072426">
      <w:pPr>
        <w:pStyle w:val="Prrafodelista"/>
        <w:jc w:val="center"/>
        <w:rPr>
          <w:rFonts w:ascii="Verdana" w:eastAsiaTheme="minorHAnsi" w:hAnsi="Verdana"/>
          <w:b/>
          <w:lang w:val="es-CO" w:eastAsia="en-US"/>
        </w:rPr>
      </w:pPr>
    </w:p>
    <w:p w14:paraId="5659938A" w14:textId="77777777" w:rsidR="00072426" w:rsidRPr="00666379" w:rsidRDefault="00072426" w:rsidP="00072426">
      <w:pPr>
        <w:pStyle w:val="Prrafodelista"/>
        <w:jc w:val="center"/>
        <w:rPr>
          <w:rFonts w:ascii="Verdana" w:eastAsiaTheme="minorHAnsi" w:hAnsi="Verdana"/>
          <w:b/>
          <w:lang w:val="es-CO" w:eastAsia="en-US"/>
        </w:rPr>
      </w:pPr>
    </w:p>
    <w:p w14:paraId="457DF125" w14:textId="77777777" w:rsidR="00072426" w:rsidRPr="00666379" w:rsidRDefault="00072426" w:rsidP="00072426">
      <w:pPr>
        <w:pStyle w:val="Prrafodelista"/>
        <w:jc w:val="center"/>
        <w:rPr>
          <w:rFonts w:ascii="Verdana" w:eastAsiaTheme="minorHAnsi" w:hAnsi="Verdana"/>
          <w:b/>
          <w:lang w:val="es-CO" w:eastAsia="en-US"/>
        </w:rPr>
      </w:pPr>
    </w:p>
    <w:p w14:paraId="0B98F462" w14:textId="77777777" w:rsidR="00072426" w:rsidRPr="00666379" w:rsidRDefault="00072426" w:rsidP="00072426">
      <w:pPr>
        <w:pStyle w:val="Prrafodelista"/>
        <w:jc w:val="center"/>
        <w:rPr>
          <w:rFonts w:ascii="Verdana" w:eastAsiaTheme="minorHAnsi" w:hAnsi="Verdana"/>
          <w:b/>
          <w:lang w:val="es-CO" w:eastAsia="en-US"/>
        </w:rPr>
      </w:pPr>
    </w:p>
    <w:p w14:paraId="05E40236" w14:textId="77777777" w:rsidR="00072426" w:rsidRPr="00666379" w:rsidRDefault="00072426" w:rsidP="00072426">
      <w:pPr>
        <w:pStyle w:val="Prrafodelista"/>
        <w:jc w:val="center"/>
        <w:rPr>
          <w:rFonts w:ascii="Verdana" w:eastAsiaTheme="minorHAnsi" w:hAnsi="Verdana"/>
          <w:b/>
          <w:lang w:val="es-CO" w:eastAsia="en-US"/>
        </w:rPr>
      </w:pPr>
    </w:p>
    <w:p w14:paraId="17358459" w14:textId="77777777" w:rsidR="00072426" w:rsidRPr="00666379" w:rsidRDefault="00072426" w:rsidP="00072426">
      <w:pPr>
        <w:pStyle w:val="Prrafodelista"/>
        <w:jc w:val="center"/>
        <w:rPr>
          <w:rFonts w:ascii="Verdana" w:eastAsiaTheme="minorHAnsi" w:hAnsi="Verdana"/>
          <w:b/>
          <w:lang w:val="es-CO" w:eastAsia="en-US"/>
        </w:rPr>
      </w:pPr>
    </w:p>
    <w:p w14:paraId="7B22FCAE" w14:textId="77777777" w:rsidR="00072426" w:rsidRPr="00666379" w:rsidRDefault="00072426" w:rsidP="00072426">
      <w:pPr>
        <w:pStyle w:val="Prrafodelista"/>
        <w:jc w:val="center"/>
        <w:rPr>
          <w:rFonts w:ascii="Verdana" w:eastAsiaTheme="minorHAnsi" w:hAnsi="Verdana"/>
          <w:b/>
          <w:lang w:val="es-CO" w:eastAsia="en-US"/>
        </w:rPr>
      </w:pPr>
      <w:r w:rsidRPr="00666379">
        <w:rPr>
          <w:rFonts w:ascii="Verdana" w:eastAsiaTheme="minorHAnsi" w:hAnsi="Verdana"/>
          <w:b/>
          <w:lang w:val="es-CO" w:eastAsia="en-US"/>
        </w:rPr>
        <w:t>Trabajo de grado para optar al título de</w:t>
      </w:r>
    </w:p>
    <w:p w14:paraId="0844A1D1" w14:textId="77777777" w:rsidR="00072426" w:rsidRPr="00666379" w:rsidRDefault="00072426" w:rsidP="00072426">
      <w:pPr>
        <w:pStyle w:val="Prrafodelista"/>
        <w:jc w:val="center"/>
        <w:rPr>
          <w:rFonts w:ascii="Verdana" w:eastAsiaTheme="minorHAnsi" w:hAnsi="Verdana"/>
          <w:b/>
          <w:lang w:val="es-CO" w:eastAsia="en-US"/>
        </w:rPr>
      </w:pPr>
      <w:r w:rsidRPr="00666379">
        <w:rPr>
          <w:rFonts w:ascii="Verdana" w:eastAsiaTheme="minorHAnsi" w:hAnsi="Verdana"/>
          <w:b/>
          <w:lang w:val="es-CO" w:eastAsia="en-US"/>
        </w:rPr>
        <w:t>Administrador en Salud con énfasis en Gestión Sanitaria y Ambiental</w:t>
      </w:r>
    </w:p>
    <w:p w14:paraId="4C00731E" w14:textId="77777777" w:rsidR="00072426" w:rsidRPr="00666379" w:rsidRDefault="00072426" w:rsidP="00072426">
      <w:pPr>
        <w:pStyle w:val="Prrafodelista"/>
        <w:jc w:val="center"/>
        <w:rPr>
          <w:rFonts w:ascii="Verdana" w:eastAsiaTheme="minorHAnsi" w:hAnsi="Verdana"/>
          <w:b/>
          <w:lang w:val="es-CO" w:eastAsia="en-US"/>
        </w:rPr>
      </w:pPr>
    </w:p>
    <w:p w14:paraId="484D1579" w14:textId="77777777" w:rsidR="00072426" w:rsidRPr="00666379" w:rsidRDefault="00072426" w:rsidP="00072426">
      <w:pPr>
        <w:pStyle w:val="Prrafodelista"/>
        <w:jc w:val="center"/>
        <w:rPr>
          <w:rFonts w:ascii="Verdana" w:eastAsiaTheme="minorHAnsi" w:hAnsi="Verdana"/>
          <w:b/>
          <w:lang w:val="es-CO" w:eastAsia="en-US"/>
        </w:rPr>
      </w:pPr>
    </w:p>
    <w:p w14:paraId="503D990D" w14:textId="77777777" w:rsidR="00072426" w:rsidRPr="00666379" w:rsidRDefault="00072426" w:rsidP="00072426">
      <w:pPr>
        <w:pStyle w:val="Prrafodelista"/>
        <w:jc w:val="center"/>
        <w:rPr>
          <w:rFonts w:ascii="Verdana" w:eastAsiaTheme="minorHAnsi" w:hAnsi="Verdana"/>
          <w:b/>
          <w:lang w:val="es-CO" w:eastAsia="en-US"/>
        </w:rPr>
      </w:pPr>
    </w:p>
    <w:p w14:paraId="6625563F" w14:textId="77777777" w:rsidR="00072426" w:rsidRPr="00666379" w:rsidRDefault="00072426" w:rsidP="00072426">
      <w:pPr>
        <w:pStyle w:val="Prrafodelista"/>
        <w:jc w:val="center"/>
        <w:rPr>
          <w:rFonts w:ascii="Verdana" w:eastAsiaTheme="minorHAnsi" w:hAnsi="Verdana"/>
          <w:b/>
          <w:lang w:val="es-CO" w:eastAsia="en-US"/>
        </w:rPr>
      </w:pPr>
    </w:p>
    <w:p w14:paraId="416A9683" w14:textId="77777777" w:rsidR="00072426" w:rsidRPr="00666379" w:rsidRDefault="00072426" w:rsidP="00072426">
      <w:pPr>
        <w:pStyle w:val="Prrafodelista"/>
        <w:jc w:val="center"/>
        <w:rPr>
          <w:rFonts w:ascii="Verdana" w:eastAsiaTheme="minorHAnsi" w:hAnsi="Verdana"/>
          <w:b/>
          <w:lang w:val="es-CO" w:eastAsia="en-US"/>
        </w:rPr>
      </w:pPr>
    </w:p>
    <w:p w14:paraId="311D0173" w14:textId="77777777" w:rsidR="00072426" w:rsidRPr="00666379" w:rsidRDefault="00072426" w:rsidP="00072426">
      <w:pPr>
        <w:pStyle w:val="Prrafodelista"/>
        <w:jc w:val="center"/>
        <w:rPr>
          <w:rFonts w:ascii="Verdana" w:eastAsiaTheme="minorHAnsi" w:hAnsi="Verdana"/>
          <w:b/>
          <w:lang w:val="es-CO" w:eastAsia="en-US"/>
        </w:rPr>
      </w:pPr>
      <w:r w:rsidRPr="00666379">
        <w:rPr>
          <w:rFonts w:ascii="Verdana" w:eastAsiaTheme="minorHAnsi" w:hAnsi="Verdana"/>
          <w:b/>
          <w:lang w:val="es-CO" w:eastAsia="en-US"/>
        </w:rPr>
        <w:t>Asesora:</w:t>
      </w:r>
    </w:p>
    <w:p w14:paraId="40CD54CC" w14:textId="77777777" w:rsidR="00072426" w:rsidRPr="00666379" w:rsidRDefault="00072426" w:rsidP="00072426">
      <w:pPr>
        <w:pStyle w:val="Prrafodelista"/>
        <w:jc w:val="center"/>
        <w:rPr>
          <w:rFonts w:ascii="Verdana" w:eastAsiaTheme="minorHAnsi" w:hAnsi="Verdana"/>
          <w:b/>
          <w:lang w:val="es-CO" w:eastAsia="en-US"/>
        </w:rPr>
      </w:pPr>
      <w:r w:rsidRPr="00666379">
        <w:rPr>
          <w:rFonts w:ascii="Verdana" w:eastAsiaTheme="minorHAnsi" w:hAnsi="Verdana"/>
          <w:b/>
          <w:lang w:val="es-CO" w:eastAsia="en-US"/>
        </w:rPr>
        <w:t>Eliana María Pérez Tamayo</w:t>
      </w:r>
    </w:p>
    <w:p w14:paraId="203ADC8B" w14:textId="77777777" w:rsidR="00072426" w:rsidRPr="00666379" w:rsidRDefault="00072426" w:rsidP="00072426">
      <w:pPr>
        <w:pStyle w:val="Prrafodelista"/>
        <w:jc w:val="center"/>
        <w:rPr>
          <w:rFonts w:ascii="Verdana" w:eastAsiaTheme="minorHAnsi" w:hAnsi="Verdana"/>
          <w:b/>
          <w:lang w:val="es-CO" w:eastAsia="en-US"/>
        </w:rPr>
      </w:pPr>
      <w:r w:rsidRPr="00666379">
        <w:rPr>
          <w:rFonts w:ascii="Verdana" w:eastAsiaTheme="minorHAnsi" w:hAnsi="Verdana"/>
          <w:b/>
          <w:lang w:val="es-CO" w:eastAsia="en-US"/>
        </w:rPr>
        <w:t>PhD. Salud Pública</w:t>
      </w:r>
    </w:p>
    <w:p w14:paraId="0D2B9073" w14:textId="77777777" w:rsidR="00072426" w:rsidRPr="00666379" w:rsidRDefault="00072426" w:rsidP="00072426">
      <w:pPr>
        <w:pStyle w:val="Prrafodelista"/>
        <w:jc w:val="center"/>
        <w:rPr>
          <w:rFonts w:ascii="Verdana" w:eastAsiaTheme="minorHAnsi" w:hAnsi="Verdana"/>
          <w:b/>
          <w:lang w:val="es-CO" w:eastAsia="en-US"/>
        </w:rPr>
      </w:pPr>
      <w:r w:rsidRPr="00666379">
        <w:rPr>
          <w:rFonts w:ascii="Verdana" w:eastAsiaTheme="minorHAnsi" w:hAnsi="Verdana"/>
          <w:b/>
          <w:lang w:val="es-CO" w:eastAsia="en-US"/>
        </w:rPr>
        <w:t>Profesora Universidad de Antioquia</w:t>
      </w:r>
    </w:p>
    <w:p w14:paraId="5B5137FC" w14:textId="77777777" w:rsidR="00072426" w:rsidRPr="00666379" w:rsidRDefault="00072426" w:rsidP="00072426">
      <w:pPr>
        <w:pStyle w:val="Prrafodelista"/>
        <w:jc w:val="center"/>
        <w:rPr>
          <w:rFonts w:ascii="Verdana" w:eastAsiaTheme="minorHAnsi" w:hAnsi="Verdana"/>
          <w:b/>
          <w:lang w:val="es-CO" w:eastAsia="en-US"/>
        </w:rPr>
      </w:pPr>
    </w:p>
    <w:p w14:paraId="55DD9ED4" w14:textId="77777777" w:rsidR="00072426" w:rsidRPr="00666379" w:rsidRDefault="00072426" w:rsidP="00072426">
      <w:pPr>
        <w:pStyle w:val="Prrafodelista"/>
        <w:jc w:val="center"/>
        <w:rPr>
          <w:rFonts w:ascii="Verdana" w:eastAsiaTheme="minorHAnsi" w:hAnsi="Verdana"/>
          <w:b/>
          <w:lang w:val="es-CO" w:eastAsia="en-US"/>
        </w:rPr>
      </w:pPr>
    </w:p>
    <w:p w14:paraId="32231484" w14:textId="77777777" w:rsidR="00072426" w:rsidRPr="00666379" w:rsidRDefault="00072426" w:rsidP="00072426">
      <w:pPr>
        <w:pStyle w:val="Prrafodelista"/>
        <w:jc w:val="center"/>
        <w:rPr>
          <w:rFonts w:ascii="Verdana" w:eastAsiaTheme="minorHAnsi" w:hAnsi="Verdana"/>
          <w:b/>
          <w:lang w:val="es-CO" w:eastAsia="en-US"/>
        </w:rPr>
      </w:pPr>
    </w:p>
    <w:p w14:paraId="06D6DC35" w14:textId="77777777" w:rsidR="00072426" w:rsidRPr="00666379" w:rsidRDefault="00072426" w:rsidP="00072426">
      <w:pPr>
        <w:pStyle w:val="Prrafodelista"/>
        <w:jc w:val="center"/>
        <w:rPr>
          <w:rFonts w:ascii="Verdana" w:eastAsiaTheme="minorHAnsi" w:hAnsi="Verdana"/>
          <w:b/>
          <w:lang w:val="es-CO" w:eastAsia="en-US"/>
        </w:rPr>
      </w:pPr>
    </w:p>
    <w:p w14:paraId="7BCA7EF8" w14:textId="77777777" w:rsidR="00072426" w:rsidRPr="00666379" w:rsidRDefault="00072426" w:rsidP="00072426">
      <w:pPr>
        <w:pStyle w:val="Prrafodelista"/>
        <w:jc w:val="center"/>
        <w:rPr>
          <w:rFonts w:ascii="Verdana" w:eastAsiaTheme="minorHAnsi" w:hAnsi="Verdana"/>
          <w:b/>
          <w:lang w:val="es-CO" w:eastAsia="en-US"/>
        </w:rPr>
      </w:pPr>
    </w:p>
    <w:p w14:paraId="2275E642" w14:textId="77777777" w:rsidR="00072426" w:rsidRPr="00666379" w:rsidRDefault="00072426" w:rsidP="00072426">
      <w:pPr>
        <w:pStyle w:val="Prrafodelista"/>
        <w:jc w:val="center"/>
        <w:rPr>
          <w:rFonts w:ascii="Verdana" w:eastAsiaTheme="minorHAnsi" w:hAnsi="Verdana"/>
          <w:b/>
          <w:lang w:val="es-CO" w:eastAsia="en-US"/>
        </w:rPr>
      </w:pPr>
    </w:p>
    <w:p w14:paraId="200F36B0" w14:textId="77777777" w:rsidR="00072426" w:rsidRPr="00666379" w:rsidRDefault="00072426" w:rsidP="00072426">
      <w:pPr>
        <w:pStyle w:val="Prrafodelista"/>
        <w:jc w:val="center"/>
        <w:rPr>
          <w:rFonts w:ascii="Verdana" w:eastAsiaTheme="minorHAnsi" w:hAnsi="Verdana"/>
          <w:b/>
          <w:lang w:val="es-CO" w:eastAsia="en-US"/>
        </w:rPr>
      </w:pPr>
    </w:p>
    <w:p w14:paraId="02B1C712" w14:textId="77777777" w:rsidR="00072426" w:rsidRPr="00666379" w:rsidRDefault="00072426" w:rsidP="00072426">
      <w:pPr>
        <w:pStyle w:val="Prrafodelista"/>
        <w:jc w:val="center"/>
        <w:rPr>
          <w:rFonts w:ascii="Verdana" w:eastAsiaTheme="minorHAnsi" w:hAnsi="Verdana"/>
          <w:b/>
          <w:lang w:val="es-CO" w:eastAsia="en-US"/>
        </w:rPr>
      </w:pPr>
    </w:p>
    <w:p w14:paraId="21C5245A" w14:textId="77777777" w:rsidR="00072426" w:rsidRPr="00666379" w:rsidRDefault="00072426" w:rsidP="00072426">
      <w:pPr>
        <w:pStyle w:val="Prrafodelista"/>
        <w:jc w:val="center"/>
        <w:rPr>
          <w:rFonts w:ascii="Verdana" w:eastAsiaTheme="minorHAnsi" w:hAnsi="Verdana"/>
          <w:b/>
          <w:lang w:val="es-CO" w:eastAsia="en-US"/>
        </w:rPr>
      </w:pPr>
    </w:p>
    <w:p w14:paraId="2310460C" w14:textId="77777777" w:rsidR="00072426" w:rsidRPr="00666379" w:rsidRDefault="00072426" w:rsidP="00072426">
      <w:pPr>
        <w:pStyle w:val="Prrafodelista"/>
        <w:jc w:val="center"/>
        <w:rPr>
          <w:rFonts w:ascii="Verdana" w:eastAsiaTheme="minorHAnsi" w:hAnsi="Verdana"/>
          <w:b/>
          <w:lang w:val="es-CO" w:eastAsia="en-US"/>
        </w:rPr>
      </w:pPr>
      <w:r w:rsidRPr="00666379">
        <w:rPr>
          <w:rFonts w:ascii="Verdana" w:eastAsiaTheme="minorHAnsi" w:hAnsi="Verdana"/>
          <w:b/>
          <w:lang w:val="es-CO" w:eastAsia="en-US"/>
        </w:rPr>
        <w:t>Universidad de Antioquia</w:t>
      </w:r>
    </w:p>
    <w:p w14:paraId="425BFA6C" w14:textId="77777777" w:rsidR="00072426" w:rsidRPr="00666379" w:rsidRDefault="00072426" w:rsidP="00072426">
      <w:pPr>
        <w:pStyle w:val="Prrafodelista"/>
        <w:jc w:val="center"/>
        <w:rPr>
          <w:rFonts w:ascii="Verdana" w:eastAsiaTheme="minorHAnsi" w:hAnsi="Verdana"/>
          <w:b/>
          <w:lang w:val="es-CO" w:eastAsia="en-US"/>
        </w:rPr>
      </w:pPr>
      <w:r w:rsidRPr="00666379">
        <w:rPr>
          <w:rFonts w:ascii="Verdana" w:eastAsiaTheme="minorHAnsi" w:hAnsi="Verdana"/>
          <w:b/>
          <w:lang w:val="es-CO" w:eastAsia="en-US"/>
        </w:rPr>
        <w:t>Facultad Nacional de Salud Pública</w:t>
      </w:r>
    </w:p>
    <w:p w14:paraId="5DA2E6B0" w14:textId="77777777" w:rsidR="00072426" w:rsidRPr="00666379" w:rsidRDefault="00072426" w:rsidP="00072426">
      <w:pPr>
        <w:pStyle w:val="Prrafodelista"/>
        <w:jc w:val="center"/>
        <w:rPr>
          <w:rFonts w:ascii="Verdana" w:eastAsiaTheme="minorHAnsi" w:hAnsi="Verdana"/>
          <w:b/>
          <w:lang w:val="es-CO" w:eastAsia="en-US"/>
        </w:rPr>
      </w:pPr>
      <w:r w:rsidRPr="00666379">
        <w:rPr>
          <w:rFonts w:ascii="Verdana" w:eastAsiaTheme="minorHAnsi" w:hAnsi="Verdana"/>
          <w:b/>
          <w:lang w:val="es-CO" w:eastAsia="en-US"/>
        </w:rPr>
        <w:t>“Héctor Abad Gómez”</w:t>
      </w:r>
    </w:p>
    <w:p w14:paraId="4D78C587" w14:textId="77777777" w:rsidR="00072426" w:rsidRPr="00666379" w:rsidRDefault="00072426" w:rsidP="00072426">
      <w:pPr>
        <w:pStyle w:val="Prrafodelista"/>
        <w:jc w:val="center"/>
        <w:rPr>
          <w:rFonts w:ascii="Verdana" w:eastAsiaTheme="minorHAnsi" w:hAnsi="Verdana"/>
          <w:b/>
          <w:lang w:val="es-CO" w:eastAsia="en-US"/>
        </w:rPr>
      </w:pPr>
      <w:r w:rsidRPr="00666379">
        <w:rPr>
          <w:rFonts w:ascii="Verdana" w:eastAsiaTheme="minorHAnsi" w:hAnsi="Verdana"/>
          <w:b/>
          <w:lang w:val="es-CO" w:eastAsia="en-US"/>
        </w:rPr>
        <w:t>Medellín, Colombia</w:t>
      </w:r>
    </w:p>
    <w:p w14:paraId="2D3EB2D9" w14:textId="46B5B625" w:rsidR="00352368" w:rsidRPr="00666379" w:rsidRDefault="003F51EE" w:rsidP="00352368">
      <w:pPr>
        <w:pStyle w:val="Prrafodelista"/>
        <w:jc w:val="center"/>
        <w:rPr>
          <w:rFonts w:ascii="Verdana" w:hAnsi="Verdana"/>
        </w:rPr>
      </w:pPr>
      <w:r w:rsidRPr="00666379">
        <w:rPr>
          <w:rFonts w:ascii="Verdana" w:eastAsiaTheme="minorHAnsi" w:hAnsi="Verdana"/>
          <w:b/>
          <w:lang w:val="es-CO" w:eastAsia="en-US"/>
        </w:rPr>
        <w:t>2021</w:t>
      </w:r>
    </w:p>
    <w:p w14:paraId="595FEA66" w14:textId="77777777" w:rsidR="00352368" w:rsidRPr="00666379" w:rsidRDefault="00352368" w:rsidP="00352368">
      <w:pPr>
        <w:pStyle w:val="Prrafodelista"/>
        <w:rPr>
          <w:rFonts w:ascii="Verdana" w:hAnsi="Verdana"/>
          <w:i/>
        </w:rPr>
      </w:pPr>
      <w:r w:rsidRPr="00666379">
        <w:rPr>
          <w:rFonts w:ascii="Verdana" w:hAnsi="Verdana"/>
          <w:i/>
        </w:rPr>
        <w:lastRenderedPageBreak/>
        <w:t>Dedicatoria</w:t>
      </w:r>
    </w:p>
    <w:p w14:paraId="4FB03467" w14:textId="77777777" w:rsidR="00352368" w:rsidRPr="00666379" w:rsidRDefault="00352368" w:rsidP="00352368">
      <w:pPr>
        <w:pStyle w:val="Prrafodelista"/>
        <w:rPr>
          <w:rFonts w:ascii="Verdana" w:hAnsi="Verdana"/>
          <w:i/>
        </w:rPr>
      </w:pPr>
    </w:p>
    <w:p w14:paraId="35D73C18" w14:textId="4CBF9287" w:rsidR="00352368" w:rsidRPr="00666379" w:rsidRDefault="00352368" w:rsidP="00352368">
      <w:pPr>
        <w:pStyle w:val="Prrafodelista"/>
        <w:tabs>
          <w:tab w:val="left" w:pos="1897"/>
        </w:tabs>
        <w:rPr>
          <w:rFonts w:ascii="Verdana" w:hAnsi="Verdana"/>
          <w:i/>
        </w:rPr>
      </w:pPr>
    </w:p>
    <w:p w14:paraId="1D29350B" w14:textId="77777777" w:rsidR="00352368" w:rsidRPr="00666379" w:rsidRDefault="00352368" w:rsidP="00352368">
      <w:pPr>
        <w:pStyle w:val="Prrafodelista"/>
        <w:rPr>
          <w:rFonts w:ascii="Verdana" w:hAnsi="Verdana"/>
          <w:i/>
        </w:rPr>
      </w:pPr>
    </w:p>
    <w:p w14:paraId="50E4B60B" w14:textId="77777777" w:rsidR="00352368" w:rsidRPr="00666379" w:rsidRDefault="00352368" w:rsidP="00352368">
      <w:pPr>
        <w:pStyle w:val="Prrafodelista"/>
        <w:rPr>
          <w:rFonts w:ascii="Verdana" w:hAnsi="Verdana"/>
          <w:i/>
        </w:rPr>
      </w:pPr>
    </w:p>
    <w:p w14:paraId="7128B609" w14:textId="77777777" w:rsidR="00352368" w:rsidRPr="00666379" w:rsidRDefault="00352368" w:rsidP="00352368">
      <w:pPr>
        <w:pStyle w:val="Prrafodelista"/>
        <w:rPr>
          <w:rFonts w:ascii="Verdana" w:hAnsi="Verdana"/>
          <w:i/>
        </w:rPr>
      </w:pPr>
    </w:p>
    <w:p w14:paraId="41DC62A4" w14:textId="77777777" w:rsidR="00352368" w:rsidRPr="00666379" w:rsidRDefault="00352368" w:rsidP="00352368">
      <w:pPr>
        <w:pStyle w:val="Prrafodelista"/>
        <w:rPr>
          <w:rFonts w:ascii="Verdana" w:hAnsi="Verdana"/>
          <w:i/>
        </w:rPr>
      </w:pPr>
    </w:p>
    <w:p w14:paraId="3EC112A8" w14:textId="77777777" w:rsidR="00352368" w:rsidRPr="00666379" w:rsidRDefault="00352368" w:rsidP="00352368">
      <w:pPr>
        <w:pStyle w:val="Prrafodelista"/>
        <w:rPr>
          <w:rFonts w:ascii="Verdana" w:hAnsi="Verdana"/>
          <w:i/>
        </w:rPr>
      </w:pPr>
    </w:p>
    <w:p w14:paraId="6D995752" w14:textId="77777777" w:rsidR="00E479AE" w:rsidRPr="00E479AE" w:rsidRDefault="00072426" w:rsidP="00E479AE">
      <w:pPr>
        <w:ind w:left="3686"/>
        <w:rPr>
          <w:rFonts w:eastAsia="Times New Roman" w:cs="Times New Roman"/>
          <w:i/>
          <w:szCs w:val="24"/>
          <w:lang w:val="es-ES" w:eastAsia="es-ES"/>
        </w:rPr>
      </w:pPr>
      <w:r w:rsidRPr="00E479AE">
        <w:rPr>
          <w:rFonts w:eastAsia="Times New Roman" w:cs="Times New Roman"/>
          <w:i/>
          <w:szCs w:val="24"/>
          <w:lang w:val="es-ES" w:eastAsia="es-ES"/>
        </w:rPr>
        <w:t xml:space="preserve">A mi </w:t>
      </w:r>
      <w:r w:rsidR="00715356" w:rsidRPr="00E479AE">
        <w:rPr>
          <w:rFonts w:eastAsia="Times New Roman" w:cs="Times New Roman"/>
          <w:i/>
          <w:szCs w:val="24"/>
          <w:lang w:val="es-ES" w:eastAsia="es-ES"/>
        </w:rPr>
        <w:t>familia</w:t>
      </w:r>
      <w:r w:rsidRPr="00E479AE">
        <w:rPr>
          <w:rFonts w:eastAsia="Times New Roman" w:cs="Times New Roman"/>
          <w:i/>
          <w:szCs w:val="24"/>
          <w:lang w:val="es-ES" w:eastAsia="es-ES"/>
        </w:rPr>
        <w:t>, amigos y maestros que me han acompañado y apoyado durante este proceso de formación y a todo aquel que sea consciente de la responsabilidad social que se adquiere por haber estudiado en una Universidad Pública, en un país donde estudiar ha sido un privilegio. Este trabajo es dedicado, además, a todos los actores sociales que día a día trabajan por reivindicar el derecho humano a la alimentación adecuada y la soberanía alimentaria en los territorios.</w:t>
      </w:r>
    </w:p>
    <w:p w14:paraId="3A7C5C07" w14:textId="77777777" w:rsidR="00E479AE" w:rsidRDefault="00E479AE">
      <w:pPr>
        <w:spacing w:after="160" w:line="259" w:lineRule="auto"/>
        <w:jc w:val="left"/>
        <w:rPr>
          <w:i/>
        </w:rPr>
      </w:pPr>
      <w:r>
        <w:rPr>
          <w:i/>
        </w:rPr>
        <w:br w:type="page"/>
      </w:r>
    </w:p>
    <w:p w14:paraId="5AF46A7C" w14:textId="34D71639" w:rsidR="000A1156" w:rsidRPr="00666379" w:rsidRDefault="00401E07" w:rsidP="00A9094A">
      <w:pPr>
        <w:spacing w:line="480" w:lineRule="auto"/>
        <w:jc w:val="center"/>
        <w:rPr>
          <w:rFonts w:cs="Times New Roman"/>
          <w:b/>
          <w:szCs w:val="24"/>
          <w:lang w:val="es-ES"/>
        </w:rPr>
      </w:pPr>
      <w:r w:rsidRPr="00666379">
        <w:rPr>
          <w:rFonts w:cs="Times New Roman"/>
          <w:b/>
          <w:szCs w:val="24"/>
          <w:lang w:val="es-ES"/>
        </w:rPr>
        <w:lastRenderedPageBreak/>
        <w:t>Tabla de contenido</w:t>
      </w:r>
    </w:p>
    <w:p w14:paraId="6DA5F71A" w14:textId="77777777" w:rsidR="00BE50D6" w:rsidRPr="00666379" w:rsidRDefault="00BE50D6" w:rsidP="00BE50D6">
      <w:pPr>
        <w:rPr>
          <w:rFonts w:cs="Times New Roman"/>
          <w:szCs w:val="24"/>
          <w:lang w:val="es-ES"/>
        </w:rPr>
      </w:pPr>
    </w:p>
    <w:sdt>
      <w:sdtPr>
        <w:rPr>
          <w:rFonts w:cs="Times New Roman"/>
          <w:szCs w:val="24"/>
          <w:lang w:val="es-ES"/>
        </w:rPr>
        <w:id w:val="236367664"/>
        <w:docPartObj>
          <w:docPartGallery w:val="Table of Contents"/>
          <w:docPartUnique/>
        </w:docPartObj>
      </w:sdtPr>
      <w:sdtEndPr>
        <w:rPr>
          <w:b/>
          <w:bCs/>
        </w:rPr>
      </w:sdtEndPr>
      <w:sdtContent>
        <w:p w14:paraId="5EE0C417" w14:textId="56387F05" w:rsidR="009334D8" w:rsidRDefault="002429B5">
          <w:pPr>
            <w:pStyle w:val="TDC1"/>
            <w:rPr>
              <w:rFonts w:asciiTheme="minorHAnsi" w:eastAsiaTheme="minorEastAsia" w:hAnsiTheme="minorHAnsi"/>
              <w:noProof/>
              <w:sz w:val="22"/>
              <w:lang w:val="es-ES" w:eastAsia="es-ES"/>
            </w:rPr>
          </w:pPr>
          <w:r w:rsidRPr="00666379">
            <w:rPr>
              <w:rFonts w:cs="Times New Roman"/>
              <w:szCs w:val="24"/>
            </w:rPr>
            <w:fldChar w:fldCharType="begin"/>
          </w:r>
          <w:r w:rsidR="00BE50D6" w:rsidRPr="00666379">
            <w:rPr>
              <w:rFonts w:cs="Times New Roman"/>
              <w:szCs w:val="24"/>
            </w:rPr>
            <w:instrText xml:space="preserve"> TOC \o "1-3" \h \z \u </w:instrText>
          </w:r>
          <w:r w:rsidRPr="00666379">
            <w:rPr>
              <w:rFonts w:cs="Times New Roman"/>
              <w:szCs w:val="24"/>
            </w:rPr>
            <w:fldChar w:fldCharType="separate"/>
          </w:r>
          <w:hyperlink w:anchor="_Toc70083982" w:history="1">
            <w:r w:rsidR="009334D8" w:rsidRPr="005E2020">
              <w:rPr>
                <w:rStyle w:val="Hipervnculo"/>
                <w:rFonts w:cs="Times New Roman"/>
                <w:noProof/>
                <w:lang w:val="es-ES"/>
              </w:rPr>
              <w:t>Glosario</w:t>
            </w:r>
            <w:r w:rsidR="009334D8">
              <w:rPr>
                <w:noProof/>
                <w:webHidden/>
              </w:rPr>
              <w:tab/>
            </w:r>
            <w:r w:rsidR="009334D8">
              <w:rPr>
                <w:noProof/>
                <w:webHidden/>
              </w:rPr>
              <w:fldChar w:fldCharType="begin"/>
            </w:r>
            <w:r w:rsidR="009334D8">
              <w:rPr>
                <w:noProof/>
                <w:webHidden/>
              </w:rPr>
              <w:instrText xml:space="preserve"> PAGEREF _Toc70083982 \h </w:instrText>
            </w:r>
            <w:r w:rsidR="009334D8">
              <w:rPr>
                <w:noProof/>
                <w:webHidden/>
              </w:rPr>
            </w:r>
            <w:r w:rsidR="009334D8">
              <w:rPr>
                <w:noProof/>
                <w:webHidden/>
              </w:rPr>
              <w:fldChar w:fldCharType="separate"/>
            </w:r>
            <w:r w:rsidR="008C7BB6">
              <w:rPr>
                <w:noProof/>
                <w:webHidden/>
              </w:rPr>
              <w:t>10</w:t>
            </w:r>
            <w:r w:rsidR="009334D8">
              <w:rPr>
                <w:noProof/>
                <w:webHidden/>
              </w:rPr>
              <w:fldChar w:fldCharType="end"/>
            </w:r>
          </w:hyperlink>
        </w:p>
        <w:p w14:paraId="6FCF85BD" w14:textId="0C54C729" w:rsidR="009334D8" w:rsidRDefault="002E01A1">
          <w:pPr>
            <w:pStyle w:val="TDC1"/>
            <w:rPr>
              <w:rFonts w:asciiTheme="minorHAnsi" w:eastAsiaTheme="minorEastAsia" w:hAnsiTheme="minorHAnsi"/>
              <w:noProof/>
              <w:sz w:val="22"/>
              <w:lang w:val="es-ES" w:eastAsia="es-ES"/>
            </w:rPr>
          </w:pPr>
          <w:hyperlink w:anchor="_Toc70083983" w:history="1">
            <w:r w:rsidR="009334D8" w:rsidRPr="005E2020">
              <w:rPr>
                <w:rStyle w:val="Hipervnculo"/>
                <w:noProof/>
              </w:rPr>
              <w:t>Resumen</w:t>
            </w:r>
            <w:r w:rsidR="009334D8">
              <w:rPr>
                <w:noProof/>
                <w:webHidden/>
              </w:rPr>
              <w:tab/>
            </w:r>
            <w:r w:rsidR="009334D8">
              <w:rPr>
                <w:noProof/>
                <w:webHidden/>
              </w:rPr>
              <w:fldChar w:fldCharType="begin"/>
            </w:r>
            <w:r w:rsidR="009334D8">
              <w:rPr>
                <w:noProof/>
                <w:webHidden/>
              </w:rPr>
              <w:instrText xml:space="preserve"> PAGEREF _Toc70083983 \h </w:instrText>
            </w:r>
            <w:r w:rsidR="009334D8">
              <w:rPr>
                <w:noProof/>
                <w:webHidden/>
              </w:rPr>
            </w:r>
            <w:r w:rsidR="009334D8">
              <w:rPr>
                <w:noProof/>
                <w:webHidden/>
              </w:rPr>
              <w:fldChar w:fldCharType="separate"/>
            </w:r>
            <w:r w:rsidR="008C7BB6">
              <w:rPr>
                <w:noProof/>
                <w:webHidden/>
              </w:rPr>
              <w:t>18</w:t>
            </w:r>
            <w:r w:rsidR="009334D8">
              <w:rPr>
                <w:noProof/>
                <w:webHidden/>
              </w:rPr>
              <w:fldChar w:fldCharType="end"/>
            </w:r>
          </w:hyperlink>
        </w:p>
        <w:p w14:paraId="074A8645" w14:textId="79DDF7EF" w:rsidR="009334D8" w:rsidRDefault="002E01A1">
          <w:pPr>
            <w:pStyle w:val="TDC1"/>
            <w:rPr>
              <w:rFonts w:asciiTheme="minorHAnsi" w:eastAsiaTheme="minorEastAsia" w:hAnsiTheme="minorHAnsi"/>
              <w:noProof/>
              <w:sz w:val="22"/>
              <w:lang w:val="es-ES" w:eastAsia="es-ES"/>
            </w:rPr>
          </w:pPr>
          <w:hyperlink w:anchor="_Toc70083984" w:history="1">
            <w:r w:rsidR="009334D8" w:rsidRPr="005E2020">
              <w:rPr>
                <w:rStyle w:val="Hipervnculo"/>
                <w:noProof/>
                <w:lang w:val="es-ES"/>
              </w:rPr>
              <w:t>Introducción</w:t>
            </w:r>
            <w:r w:rsidR="009334D8">
              <w:rPr>
                <w:noProof/>
                <w:webHidden/>
              </w:rPr>
              <w:tab/>
            </w:r>
            <w:r w:rsidR="009334D8">
              <w:rPr>
                <w:noProof/>
                <w:webHidden/>
              </w:rPr>
              <w:fldChar w:fldCharType="begin"/>
            </w:r>
            <w:r w:rsidR="009334D8">
              <w:rPr>
                <w:noProof/>
                <w:webHidden/>
              </w:rPr>
              <w:instrText xml:space="preserve"> PAGEREF _Toc70083984 \h </w:instrText>
            </w:r>
            <w:r w:rsidR="009334D8">
              <w:rPr>
                <w:noProof/>
                <w:webHidden/>
              </w:rPr>
            </w:r>
            <w:r w:rsidR="009334D8">
              <w:rPr>
                <w:noProof/>
                <w:webHidden/>
              </w:rPr>
              <w:fldChar w:fldCharType="separate"/>
            </w:r>
            <w:r w:rsidR="008C7BB6">
              <w:rPr>
                <w:noProof/>
                <w:webHidden/>
              </w:rPr>
              <w:t>19</w:t>
            </w:r>
            <w:r w:rsidR="009334D8">
              <w:rPr>
                <w:noProof/>
                <w:webHidden/>
              </w:rPr>
              <w:fldChar w:fldCharType="end"/>
            </w:r>
          </w:hyperlink>
        </w:p>
        <w:p w14:paraId="510DBA0A" w14:textId="0FF0B70F" w:rsidR="009334D8" w:rsidRDefault="002E01A1">
          <w:pPr>
            <w:pStyle w:val="TDC1"/>
            <w:tabs>
              <w:tab w:val="left" w:pos="660"/>
            </w:tabs>
            <w:rPr>
              <w:rFonts w:asciiTheme="minorHAnsi" w:eastAsiaTheme="minorEastAsia" w:hAnsiTheme="minorHAnsi"/>
              <w:noProof/>
              <w:sz w:val="22"/>
              <w:lang w:val="es-ES" w:eastAsia="es-ES"/>
            </w:rPr>
          </w:pPr>
          <w:hyperlink w:anchor="_Toc70083985" w:history="1">
            <w:r w:rsidR="009334D8" w:rsidRPr="005E2020">
              <w:rPr>
                <w:rStyle w:val="Hipervnculo"/>
                <w:noProof/>
                <w:lang w:val="es-ES"/>
              </w:rPr>
              <w:t>1.</w:t>
            </w:r>
            <w:r w:rsidR="009334D8">
              <w:rPr>
                <w:rFonts w:asciiTheme="minorHAnsi" w:eastAsiaTheme="minorEastAsia" w:hAnsiTheme="minorHAnsi"/>
                <w:noProof/>
                <w:sz w:val="22"/>
                <w:lang w:val="es-ES" w:eastAsia="es-ES"/>
              </w:rPr>
              <w:tab/>
            </w:r>
            <w:r w:rsidR="009334D8" w:rsidRPr="005E2020">
              <w:rPr>
                <w:rStyle w:val="Hipervnculo"/>
                <w:noProof/>
                <w:lang w:val="es-ES"/>
              </w:rPr>
              <w:t>Planteamiento del Problema</w:t>
            </w:r>
            <w:r w:rsidR="009334D8">
              <w:rPr>
                <w:noProof/>
                <w:webHidden/>
              </w:rPr>
              <w:tab/>
            </w:r>
            <w:r w:rsidR="009334D8">
              <w:rPr>
                <w:noProof/>
                <w:webHidden/>
              </w:rPr>
              <w:fldChar w:fldCharType="begin"/>
            </w:r>
            <w:r w:rsidR="009334D8">
              <w:rPr>
                <w:noProof/>
                <w:webHidden/>
              </w:rPr>
              <w:instrText xml:space="preserve"> PAGEREF _Toc70083985 \h </w:instrText>
            </w:r>
            <w:r w:rsidR="009334D8">
              <w:rPr>
                <w:noProof/>
                <w:webHidden/>
              </w:rPr>
            </w:r>
            <w:r w:rsidR="009334D8">
              <w:rPr>
                <w:noProof/>
                <w:webHidden/>
              </w:rPr>
              <w:fldChar w:fldCharType="separate"/>
            </w:r>
            <w:r w:rsidR="008C7BB6">
              <w:rPr>
                <w:noProof/>
                <w:webHidden/>
              </w:rPr>
              <w:t>20</w:t>
            </w:r>
            <w:r w:rsidR="009334D8">
              <w:rPr>
                <w:noProof/>
                <w:webHidden/>
              </w:rPr>
              <w:fldChar w:fldCharType="end"/>
            </w:r>
          </w:hyperlink>
        </w:p>
        <w:p w14:paraId="16A6FB96" w14:textId="6B519285" w:rsidR="009334D8" w:rsidRDefault="002E01A1">
          <w:pPr>
            <w:pStyle w:val="TDC2"/>
            <w:tabs>
              <w:tab w:val="left" w:pos="880"/>
              <w:tab w:val="right" w:leader="dot" w:pos="8828"/>
            </w:tabs>
            <w:rPr>
              <w:rFonts w:asciiTheme="minorHAnsi" w:eastAsiaTheme="minorEastAsia" w:hAnsiTheme="minorHAnsi"/>
              <w:noProof/>
              <w:sz w:val="22"/>
              <w:lang w:val="es-ES" w:eastAsia="es-ES"/>
            </w:rPr>
          </w:pPr>
          <w:hyperlink w:anchor="_Toc70083986" w:history="1">
            <w:r w:rsidR="009334D8" w:rsidRPr="005E2020">
              <w:rPr>
                <w:rStyle w:val="Hipervnculo"/>
                <w:noProof/>
                <w:lang w:val="es-ES"/>
              </w:rPr>
              <w:t>1.1</w:t>
            </w:r>
            <w:r w:rsidR="009334D8">
              <w:rPr>
                <w:rFonts w:asciiTheme="minorHAnsi" w:eastAsiaTheme="minorEastAsia" w:hAnsiTheme="minorHAnsi"/>
                <w:noProof/>
                <w:sz w:val="22"/>
                <w:lang w:val="es-ES" w:eastAsia="es-ES"/>
              </w:rPr>
              <w:tab/>
            </w:r>
            <w:r w:rsidR="009334D8" w:rsidRPr="005E2020">
              <w:rPr>
                <w:rStyle w:val="Hipervnculo"/>
                <w:noProof/>
                <w:lang w:val="es-ES"/>
              </w:rPr>
              <w:t>Antecedentes</w:t>
            </w:r>
            <w:r w:rsidR="009334D8">
              <w:rPr>
                <w:noProof/>
                <w:webHidden/>
              </w:rPr>
              <w:tab/>
            </w:r>
            <w:r w:rsidR="009334D8">
              <w:rPr>
                <w:noProof/>
                <w:webHidden/>
              </w:rPr>
              <w:fldChar w:fldCharType="begin"/>
            </w:r>
            <w:r w:rsidR="009334D8">
              <w:rPr>
                <w:noProof/>
                <w:webHidden/>
              </w:rPr>
              <w:instrText xml:space="preserve"> PAGEREF _Toc70083986 \h </w:instrText>
            </w:r>
            <w:r w:rsidR="009334D8">
              <w:rPr>
                <w:noProof/>
                <w:webHidden/>
              </w:rPr>
            </w:r>
            <w:r w:rsidR="009334D8">
              <w:rPr>
                <w:noProof/>
                <w:webHidden/>
              </w:rPr>
              <w:fldChar w:fldCharType="separate"/>
            </w:r>
            <w:r w:rsidR="008C7BB6">
              <w:rPr>
                <w:noProof/>
                <w:webHidden/>
              </w:rPr>
              <w:t>22</w:t>
            </w:r>
            <w:r w:rsidR="009334D8">
              <w:rPr>
                <w:noProof/>
                <w:webHidden/>
              </w:rPr>
              <w:fldChar w:fldCharType="end"/>
            </w:r>
          </w:hyperlink>
        </w:p>
        <w:p w14:paraId="1F0E56D3" w14:textId="3E197359" w:rsidR="009334D8" w:rsidRDefault="002E01A1">
          <w:pPr>
            <w:pStyle w:val="TDC1"/>
            <w:tabs>
              <w:tab w:val="left" w:pos="660"/>
            </w:tabs>
            <w:rPr>
              <w:rFonts w:asciiTheme="minorHAnsi" w:eastAsiaTheme="minorEastAsia" w:hAnsiTheme="minorHAnsi"/>
              <w:noProof/>
              <w:sz w:val="22"/>
              <w:lang w:val="es-ES" w:eastAsia="es-ES"/>
            </w:rPr>
          </w:pPr>
          <w:hyperlink w:anchor="_Toc70083987" w:history="1">
            <w:r w:rsidR="009334D8" w:rsidRPr="005E2020">
              <w:rPr>
                <w:rStyle w:val="Hipervnculo"/>
                <w:rFonts w:cs="Times New Roman"/>
                <w:noProof/>
                <w:lang w:val="es-ES"/>
              </w:rPr>
              <w:t>2.</w:t>
            </w:r>
            <w:r w:rsidR="009334D8">
              <w:rPr>
                <w:rFonts w:asciiTheme="minorHAnsi" w:eastAsiaTheme="minorEastAsia" w:hAnsiTheme="minorHAnsi"/>
                <w:noProof/>
                <w:sz w:val="22"/>
                <w:lang w:val="es-ES" w:eastAsia="es-ES"/>
              </w:rPr>
              <w:tab/>
            </w:r>
            <w:r w:rsidR="009334D8" w:rsidRPr="005E2020">
              <w:rPr>
                <w:rStyle w:val="Hipervnculo"/>
                <w:rFonts w:cs="Times New Roman"/>
                <w:noProof/>
                <w:lang w:val="es-ES"/>
              </w:rPr>
              <w:t>Justificación</w:t>
            </w:r>
            <w:r w:rsidR="009334D8">
              <w:rPr>
                <w:noProof/>
                <w:webHidden/>
              </w:rPr>
              <w:tab/>
            </w:r>
            <w:r w:rsidR="009334D8">
              <w:rPr>
                <w:noProof/>
                <w:webHidden/>
              </w:rPr>
              <w:fldChar w:fldCharType="begin"/>
            </w:r>
            <w:r w:rsidR="009334D8">
              <w:rPr>
                <w:noProof/>
                <w:webHidden/>
              </w:rPr>
              <w:instrText xml:space="preserve"> PAGEREF _Toc70083987 \h </w:instrText>
            </w:r>
            <w:r w:rsidR="009334D8">
              <w:rPr>
                <w:noProof/>
                <w:webHidden/>
              </w:rPr>
            </w:r>
            <w:r w:rsidR="009334D8">
              <w:rPr>
                <w:noProof/>
                <w:webHidden/>
              </w:rPr>
              <w:fldChar w:fldCharType="separate"/>
            </w:r>
            <w:r w:rsidR="008C7BB6">
              <w:rPr>
                <w:noProof/>
                <w:webHidden/>
              </w:rPr>
              <w:t>25</w:t>
            </w:r>
            <w:r w:rsidR="009334D8">
              <w:rPr>
                <w:noProof/>
                <w:webHidden/>
              </w:rPr>
              <w:fldChar w:fldCharType="end"/>
            </w:r>
          </w:hyperlink>
        </w:p>
        <w:p w14:paraId="0425B260" w14:textId="314B3121" w:rsidR="009334D8" w:rsidRDefault="002E01A1">
          <w:pPr>
            <w:pStyle w:val="TDC1"/>
            <w:tabs>
              <w:tab w:val="left" w:pos="660"/>
            </w:tabs>
            <w:rPr>
              <w:rFonts w:asciiTheme="minorHAnsi" w:eastAsiaTheme="minorEastAsia" w:hAnsiTheme="minorHAnsi"/>
              <w:noProof/>
              <w:sz w:val="22"/>
              <w:lang w:val="es-ES" w:eastAsia="es-ES"/>
            </w:rPr>
          </w:pPr>
          <w:hyperlink w:anchor="_Toc70083988" w:history="1">
            <w:r w:rsidR="009334D8" w:rsidRPr="005E2020">
              <w:rPr>
                <w:rStyle w:val="Hipervnculo"/>
                <w:noProof/>
              </w:rPr>
              <w:t>3.</w:t>
            </w:r>
            <w:r w:rsidR="009334D8">
              <w:rPr>
                <w:rFonts w:asciiTheme="minorHAnsi" w:eastAsiaTheme="minorEastAsia" w:hAnsiTheme="minorHAnsi"/>
                <w:noProof/>
                <w:sz w:val="22"/>
                <w:lang w:val="es-ES" w:eastAsia="es-ES"/>
              </w:rPr>
              <w:tab/>
            </w:r>
            <w:r w:rsidR="009334D8" w:rsidRPr="005E2020">
              <w:rPr>
                <w:rStyle w:val="Hipervnculo"/>
                <w:noProof/>
              </w:rPr>
              <w:t>Objetivos</w:t>
            </w:r>
            <w:r w:rsidR="009334D8">
              <w:rPr>
                <w:noProof/>
                <w:webHidden/>
              </w:rPr>
              <w:tab/>
            </w:r>
            <w:r w:rsidR="009334D8">
              <w:rPr>
                <w:noProof/>
                <w:webHidden/>
              </w:rPr>
              <w:fldChar w:fldCharType="begin"/>
            </w:r>
            <w:r w:rsidR="009334D8">
              <w:rPr>
                <w:noProof/>
                <w:webHidden/>
              </w:rPr>
              <w:instrText xml:space="preserve"> PAGEREF _Toc70083988 \h </w:instrText>
            </w:r>
            <w:r w:rsidR="009334D8">
              <w:rPr>
                <w:noProof/>
                <w:webHidden/>
              </w:rPr>
            </w:r>
            <w:r w:rsidR="009334D8">
              <w:rPr>
                <w:noProof/>
                <w:webHidden/>
              </w:rPr>
              <w:fldChar w:fldCharType="separate"/>
            </w:r>
            <w:r w:rsidR="008C7BB6">
              <w:rPr>
                <w:noProof/>
                <w:webHidden/>
              </w:rPr>
              <w:t>26</w:t>
            </w:r>
            <w:r w:rsidR="009334D8">
              <w:rPr>
                <w:noProof/>
                <w:webHidden/>
              </w:rPr>
              <w:fldChar w:fldCharType="end"/>
            </w:r>
          </w:hyperlink>
        </w:p>
        <w:p w14:paraId="3538B88F" w14:textId="59A89DF2" w:rsidR="009334D8" w:rsidRDefault="002E01A1">
          <w:pPr>
            <w:pStyle w:val="TDC2"/>
            <w:tabs>
              <w:tab w:val="left" w:pos="1100"/>
              <w:tab w:val="right" w:leader="dot" w:pos="8828"/>
            </w:tabs>
            <w:rPr>
              <w:rFonts w:asciiTheme="minorHAnsi" w:eastAsiaTheme="minorEastAsia" w:hAnsiTheme="minorHAnsi"/>
              <w:noProof/>
              <w:sz w:val="22"/>
              <w:lang w:val="es-ES" w:eastAsia="es-ES"/>
            </w:rPr>
          </w:pPr>
          <w:hyperlink w:anchor="_Toc70083989" w:history="1">
            <w:r w:rsidR="009334D8" w:rsidRPr="005E2020">
              <w:rPr>
                <w:rStyle w:val="Hipervnculo"/>
                <w:noProof/>
                <w:lang w:val="es-ES"/>
              </w:rPr>
              <w:t>3.1.</w:t>
            </w:r>
            <w:r w:rsidR="009334D8">
              <w:rPr>
                <w:rFonts w:asciiTheme="minorHAnsi" w:eastAsiaTheme="minorEastAsia" w:hAnsiTheme="minorHAnsi"/>
                <w:noProof/>
                <w:sz w:val="22"/>
                <w:lang w:val="es-ES" w:eastAsia="es-ES"/>
              </w:rPr>
              <w:tab/>
            </w:r>
            <w:r w:rsidR="009334D8" w:rsidRPr="005E2020">
              <w:rPr>
                <w:rStyle w:val="Hipervnculo"/>
                <w:noProof/>
                <w:lang w:val="es-ES"/>
              </w:rPr>
              <w:t>Objetivos General</w:t>
            </w:r>
            <w:r w:rsidR="009334D8">
              <w:rPr>
                <w:noProof/>
                <w:webHidden/>
              </w:rPr>
              <w:tab/>
            </w:r>
            <w:r w:rsidR="009334D8">
              <w:rPr>
                <w:noProof/>
                <w:webHidden/>
              </w:rPr>
              <w:fldChar w:fldCharType="begin"/>
            </w:r>
            <w:r w:rsidR="009334D8">
              <w:rPr>
                <w:noProof/>
                <w:webHidden/>
              </w:rPr>
              <w:instrText xml:space="preserve"> PAGEREF _Toc70083989 \h </w:instrText>
            </w:r>
            <w:r w:rsidR="009334D8">
              <w:rPr>
                <w:noProof/>
                <w:webHidden/>
              </w:rPr>
            </w:r>
            <w:r w:rsidR="009334D8">
              <w:rPr>
                <w:noProof/>
                <w:webHidden/>
              </w:rPr>
              <w:fldChar w:fldCharType="separate"/>
            </w:r>
            <w:r w:rsidR="008C7BB6">
              <w:rPr>
                <w:noProof/>
                <w:webHidden/>
              </w:rPr>
              <w:t>26</w:t>
            </w:r>
            <w:r w:rsidR="009334D8">
              <w:rPr>
                <w:noProof/>
                <w:webHidden/>
              </w:rPr>
              <w:fldChar w:fldCharType="end"/>
            </w:r>
          </w:hyperlink>
        </w:p>
        <w:p w14:paraId="5C0D1BD1" w14:textId="4E6CDFD0" w:rsidR="009334D8" w:rsidRDefault="002E01A1">
          <w:pPr>
            <w:pStyle w:val="TDC2"/>
            <w:tabs>
              <w:tab w:val="left" w:pos="1100"/>
              <w:tab w:val="right" w:leader="dot" w:pos="8828"/>
            </w:tabs>
            <w:rPr>
              <w:rFonts w:asciiTheme="minorHAnsi" w:eastAsiaTheme="minorEastAsia" w:hAnsiTheme="minorHAnsi"/>
              <w:noProof/>
              <w:sz w:val="22"/>
              <w:lang w:val="es-ES" w:eastAsia="es-ES"/>
            </w:rPr>
          </w:pPr>
          <w:hyperlink w:anchor="_Toc70083990" w:history="1">
            <w:r w:rsidR="009334D8" w:rsidRPr="005E2020">
              <w:rPr>
                <w:rStyle w:val="Hipervnculo"/>
                <w:noProof/>
                <w:lang w:val="es-ES"/>
              </w:rPr>
              <w:t>3.2.</w:t>
            </w:r>
            <w:r w:rsidR="009334D8">
              <w:rPr>
                <w:rFonts w:asciiTheme="minorHAnsi" w:eastAsiaTheme="minorEastAsia" w:hAnsiTheme="minorHAnsi"/>
                <w:noProof/>
                <w:sz w:val="22"/>
                <w:lang w:val="es-ES" w:eastAsia="es-ES"/>
              </w:rPr>
              <w:tab/>
            </w:r>
            <w:r w:rsidR="009334D8" w:rsidRPr="005E2020">
              <w:rPr>
                <w:rStyle w:val="Hipervnculo"/>
                <w:noProof/>
                <w:lang w:val="es-ES"/>
              </w:rPr>
              <w:t>Objetivos Específicos.</w:t>
            </w:r>
            <w:r w:rsidR="009334D8">
              <w:rPr>
                <w:noProof/>
                <w:webHidden/>
              </w:rPr>
              <w:tab/>
            </w:r>
            <w:r w:rsidR="009334D8">
              <w:rPr>
                <w:noProof/>
                <w:webHidden/>
              </w:rPr>
              <w:fldChar w:fldCharType="begin"/>
            </w:r>
            <w:r w:rsidR="009334D8">
              <w:rPr>
                <w:noProof/>
                <w:webHidden/>
              </w:rPr>
              <w:instrText xml:space="preserve"> PAGEREF _Toc70083990 \h </w:instrText>
            </w:r>
            <w:r w:rsidR="009334D8">
              <w:rPr>
                <w:noProof/>
                <w:webHidden/>
              </w:rPr>
            </w:r>
            <w:r w:rsidR="009334D8">
              <w:rPr>
                <w:noProof/>
                <w:webHidden/>
              </w:rPr>
              <w:fldChar w:fldCharType="separate"/>
            </w:r>
            <w:r w:rsidR="008C7BB6">
              <w:rPr>
                <w:noProof/>
                <w:webHidden/>
              </w:rPr>
              <w:t>26</w:t>
            </w:r>
            <w:r w:rsidR="009334D8">
              <w:rPr>
                <w:noProof/>
                <w:webHidden/>
              </w:rPr>
              <w:fldChar w:fldCharType="end"/>
            </w:r>
          </w:hyperlink>
        </w:p>
        <w:p w14:paraId="7DF100E8" w14:textId="5AA24A4F" w:rsidR="009334D8" w:rsidRDefault="002E01A1">
          <w:pPr>
            <w:pStyle w:val="TDC1"/>
            <w:tabs>
              <w:tab w:val="left" w:pos="660"/>
            </w:tabs>
            <w:rPr>
              <w:rFonts w:asciiTheme="minorHAnsi" w:eastAsiaTheme="minorEastAsia" w:hAnsiTheme="minorHAnsi"/>
              <w:noProof/>
              <w:sz w:val="22"/>
              <w:lang w:val="es-ES" w:eastAsia="es-ES"/>
            </w:rPr>
          </w:pPr>
          <w:hyperlink w:anchor="_Toc70083991" w:history="1">
            <w:r w:rsidR="009334D8" w:rsidRPr="005E2020">
              <w:rPr>
                <w:rStyle w:val="Hipervnculo"/>
                <w:rFonts w:cs="Times New Roman"/>
                <w:noProof/>
                <w:lang w:val="es-ES"/>
              </w:rPr>
              <w:t>4.</w:t>
            </w:r>
            <w:r w:rsidR="009334D8">
              <w:rPr>
                <w:rFonts w:asciiTheme="minorHAnsi" w:eastAsiaTheme="minorEastAsia" w:hAnsiTheme="minorHAnsi"/>
                <w:noProof/>
                <w:sz w:val="22"/>
                <w:lang w:val="es-ES" w:eastAsia="es-ES"/>
              </w:rPr>
              <w:tab/>
            </w:r>
            <w:r w:rsidR="009334D8" w:rsidRPr="005E2020">
              <w:rPr>
                <w:rStyle w:val="Hipervnculo"/>
                <w:rFonts w:cs="Times New Roman"/>
                <w:noProof/>
                <w:lang w:val="es-ES"/>
              </w:rPr>
              <w:t>Problema de investigación</w:t>
            </w:r>
            <w:r w:rsidR="009334D8">
              <w:rPr>
                <w:noProof/>
                <w:webHidden/>
              </w:rPr>
              <w:tab/>
            </w:r>
            <w:r w:rsidR="009334D8">
              <w:rPr>
                <w:noProof/>
                <w:webHidden/>
              </w:rPr>
              <w:fldChar w:fldCharType="begin"/>
            </w:r>
            <w:r w:rsidR="009334D8">
              <w:rPr>
                <w:noProof/>
                <w:webHidden/>
              </w:rPr>
              <w:instrText xml:space="preserve"> PAGEREF _Toc70083991 \h </w:instrText>
            </w:r>
            <w:r w:rsidR="009334D8">
              <w:rPr>
                <w:noProof/>
                <w:webHidden/>
              </w:rPr>
            </w:r>
            <w:r w:rsidR="009334D8">
              <w:rPr>
                <w:noProof/>
                <w:webHidden/>
              </w:rPr>
              <w:fldChar w:fldCharType="separate"/>
            </w:r>
            <w:r w:rsidR="008C7BB6">
              <w:rPr>
                <w:noProof/>
                <w:webHidden/>
              </w:rPr>
              <w:t>27</w:t>
            </w:r>
            <w:r w:rsidR="009334D8">
              <w:rPr>
                <w:noProof/>
                <w:webHidden/>
              </w:rPr>
              <w:fldChar w:fldCharType="end"/>
            </w:r>
          </w:hyperlink>
        </w:p>
        <w:p w14:paraId="21BCB846" w14:textId="4FB46DDF" w:rsidR="009334D8" w:rsidRDefault="002E01A1">
          <w:pPr>
            <w:pStyle w:val="TDC2"/>
            <w:tabs>
              <w:tab w:val="right" w:leader="dot" w:pos="8828"/>
            </w:tabs>
            <w:rPr>
              <w:rFonts w:asciiTheme="minorHAnsi" w:eastAsiaTheme="minorEastAsia" w:hAnsiTheme="minorHAnsi"/>
              <w:noProof/>
              <w:sz w:val="22"/>
              <w:lang w:val="es-ES" w:eastAsia="es-ES"/>
            </w:rPr>
          </w:pPr>
          <w:hyperlink w:anchor="_Toc70083992" w:history="1">
            <w:r w:rsidR="009334D8" w:rsidRPr="005E2020">
              <w:rPr>
                <w:rStyle w:val="Hipervnculo"/>
                <w:noProof/>
              </w:rPr>
              <w:t>Capítulo 1: Inventario general de los actores de la Red</w:t>
            </w:r>
            <w:r w:rsidR="009334D8">
              <w:rPr>
                <w:noProof/>
                <w:webHidden/>
              </w:rPr>
              <w:tab/>
            </w:r>
            <w:r w:rsidR="009334D8">
              <w:rPr>
                <w:noProof/>
                <w:webHidden/>
              </w:rPr>
              <w:fldChar w:fldCharType="begin"/>
            </w:r>
            <w:r w:rsidR="009334D8">
              <w:rPr>
                <w:noProof/>
                <w:webHidden/>
              </w:rPr>
              <w:instrText xml:space="preserve"> PAGEREF _Toc70083992 \h </w:instrText>
            </w:r>
            <w:r w:rsidR="009334D8">
              <w:rPr>
                <w:noProof/>
                <w:webHidden/>
              </w:rPr>
            </w:r>
            <w:r w:rsidR="009334D8">
              <w:rPr>
                <w:noProof/>
                <w:webHidden/>
              </w:rPr>
              <w:fldChar w:fldCharType="separate"/>
            </w:r>
            <w:r w:rsidR="008C7BB6">
              <w:rPr>
                <w:noProof/>
                <w:webHidden/>
              </w:rPr>
              <w:t>27</w:t>
            </w:r>
            <w:r w:rsidR="009334D8">
              <w:rPr>
                <w:noProof/>
                <w:webHidden/>
              </w:rPr>
              <w:fldChar w:fldCharType="end"/>
            </w:r>
          </w:hyperlink>
        </w:p>
        <w:p w14:paraId="5FF60FCC" w14:textId="73FA9417" w:rsidR="009334D8" w:rsidRDefault="002E01A1">
          <w:pPr>
            <w:pStyle w:val="TDC2"/>
            <w:tabs>
              <w:tab w:val="right" w:leader="dot" w:pos="8828"/>
            </w:tabs>
            <w:rPr>
              <w:rFonts w:asciiTheme="minorHAnsi" w:eastAsiaTheme="minorEastAsia" w:hAnsiTheme="minorHAnsi"/>
              <w:noProof/>
              <w:sz w:val="22"/>
              <w:lang w:val="es-ES" w:eastAsia="es-ES"/>
            </w:rPr>
          </w:pPr>
          <w:hyperlink w:anchor="_Toc70083993" w:history="1">
            <w:r w:rsidR="009334D8" w:rsidRPr="005E2020">
              <w:rPr>
                <w:rStyle w:val="Hipervnculo"/>
                <w:noProof/>
              </w:rPr>
              <w:t>Capítulo 2: Diferenciación de actores de la Red según experiencias pedagógicas, políticas y sociales</w:t>
            </w:r>
            <w:r w:rsidR="009334D8">
              <w:rPr>
                <w:noProof/>
                <w:webHidden/>
              </w:rPr>
              <w:tab/>
            </w:r>
            <w:r w:rsidR="009334D8">
              <w:rPr>
                <w:noProof/>
                <w:webHidden/>
              </w:rPr>
              <w:fldChar w:fldCharType="begin"/>
            </w:r>
            <w:r w:rsidR="009334D8">
              <w:rPr>
                <w:noProof/>
                <w:webHidden/>
              </w:rPr>
              <w:instrText xml:space="preserve"> PAGEREF _Toc70083993 \h </w:instrText>
            </w:r>
            <w:r w:rsidR="009334D8">
              <w:rPr>
                <w:noProof/>
                <w:webHidden/>
              </w:rPr>
            </w:r>
            <w:r w:rsidR="009334D8">
              <w:rPr>
                <w:noProof/>
                <w:webHidden/>
              </w:rPr>
              <w:fldChar w:fldCharType="separate"/>
            </w:r>
            <w:r w:rsidR="008C7BB6">
              <w:rPr>
                <w:noProof/>
                <w:webHidden/>
              </w:rPr>
              <w:t>27</w:t>
            </w:r>
            <w:r w:rsidR="009334D8">
              <w:rPr>
                <w:noProof/>
                <w:webHidden/>
              </w:rPr>
              <w:fldChar w:fldCharType="end"/>
            </w:r>
          </w:hyperlink>
        </w:p>
        <w:p w14:paraId="7DC8F20D" w14:textId="5AEA6AA1" w:rsidR="009334D8" w:rsidRDefault="002E01A1">
          <w:pPr>
            <w:pStyle w:val="TDC2"/>
            <w:tabs>
              <w:tab w:val="right" w:leader="dot" w:pos="8828"/>
            </w:tabs>
            <w:rPr>
              <w:rFonts w:asciiTheme="minorHAnsi" w:eastAsiaTheme="minorEastAsia" w:hAnsiTheme="minorHAnsi"/>
              <w:noProof/>
              <w:sz w:val="22"/>
              <w:lang w:val="es-ES" w:eastAsia="es-ES"/>
            </w:rPr>
          </w:pPr>
          <w:hyperlink w:anchor="_Toc70083994" w:history="1">
            <w:r w:rsidR="009334D8" w:rsidRPr="005E2020">
              <w:rPr>
                <w:rStyle w:val="Hipervnculo"/>
                <w:noProof/>
              </w:rPr>
              <w:t>Capítulo 3: Determinación de los atributos de los actores de la Red</w:t>
            </w:r>
            <w:r w:rsidR="009334D8">
              <w:rPr>
                <w:noProof/>
                <w:webHidden/>
              </w:rPr>
              <w:tab/>
            </w:r>
            <w:r w:rsidR="009334D8">
              <w:rPr>
                <w:noProof/>
                <w:webHidden/>
              </w:rPr>
              <w:fldChar w:fldCharType="begin"/>
            </w:r>
            <w:r w:rsidR="009334D8">
              <w:rPr>
                <w:noProof/>
                <w:webHidden/>
              </w:rPr>
              <w:instrText xml:space="preserve"> PAGEREF _Toc70083994 \h </w:instrText>
            </w:r>
            <w:r w:rsidR="009334D8">
              <w:rPr>
                <w:noProof/>
                <w:webHidden/>
              </w:rPr>
            </w:r>
            <w:r w:rsidR="009334D8">
              <w:rPr>
                <w:noProof/>
                <w:webHidden/>
              </w:rPr>
              <w:fldChar w:fldCharType="separate"/>
            </w:r>
            <w:r w:rsidR="008C7BB6">
              <w:rPr>
                <w:noProof/>
                <w:webHidden/>
              </w:rPr>
              <w:t>28</w:t>
            </w:r>
            <w:r w:rsidR="009334D8">
              <w:rPr>
                <w:noProof/>
                <w:webHidden/>
              </w:rPr>
              <w:fldChar w:fldCharType="end"/>
            </w:r>
          </w:hyperlink>
        </w:p>
        <w:p w14:paraId="20FAE0F9" w14:textId="7C74F9E0" w:rsidR="009334D8" w:rsidRDefault="002E01A1">
          <w:pPr>
            <w:pStyle w:val="TDC1"/>
            <w:tabs>
              <w:tab w:val="left" w:pos="660"/>
            </w:tabs>
            <w:rPr>
              <w:rFonts w:asciiTheme="minorHAnsi" w:eastAsiaTheme="minorEastAsia" w:hAnsiTheme="minorHAnsi"/>
              <w:noProof/>
              <w:sz w:val="22"/>
              <w:lang w:val="es-ES" w:eastAsia="es-ES"/>
            </w:rPr>
          </w:pPr>
          <w:hyperlink w:anchor="_Toc70083995" w:history="1">
            <w:r w:rsidR="009334D8" w:rsidRPr="005E2020">
              <w:rPr>
                <w:rStyle w:val="Hipervnculo"/>
                <w:rFonts w:cs="Times New Roman"/>
                <w:noProof/>
                <w:lang w:val="es-ES"/>
              </w:rPr>
              <w:t>5.</w:t>
            </w:r>
            <w:r w:rsidR="009334D8">
              <w:rPr>
                <w:rFonts w:asciiTheme="minorHAnsi" w:eastAsiaTheme="minorEastAsia" w:hAnsiTheme="minorHAnsi"/>
                <w:noProof/>
                <w:sz w:val="22"/>
                <w:lang w:val="es-ES" w:eastAsia="es-ES"/>
              </w:rPr>
              <w:tab/>
            </w:r>
            <w:r w:rsidR="009334D8" w:rsidRPr="005E2020">
              <w:rPr>
                <w:rStyle w:val="Hipervnculo"/>
                <w:rFonts w:cs="Times New Roman"/>
                <w:noProof/>
                <w:lang w:val="es-ES"/>
              </w:rPr>
              <w:t>Marcos del trabajo</w:t>
            </w:r>
            <w:r w:rsidR="009334D8">
              <w:rPr>
                <w:noProof/>
                <w:webHidden/>
              </w:rPr>
              <w:tab/>
            </w:r>
            <w:r w:rsidR="009334D8">
              <w:rPr>
                <w:noProof/>
                <w:webHidden/>
              </w:rPr>
              <w:fldChar w:fldCharType="begin"/>
            </w:r>
            <w:r w:rsidR="009334D8">
              <w:rPr>
                <w:noProof/>
                <w:webHidden/>
              </w:rPr>
              <w:instrText xml:space="preserve"> PAGEREF _Toc70083995 \h </w:instrText>
            </w:r>
            <w:r w:rsidR="009334D8">
              <w:rPr>
                <w:noProof/>
                <w:webHidden/>
              </w:rPr>
            </w:r>
            <w:r w:rsidR="009334D8">
              <w:rPr>
                <w:noProof/>
                <w:webHidden/>
              </w:rPr>
              <w:fldChar w:fldCharType="separate"/>
            </w:r>
            <w:r w:rsidR="008C7BB6">
              <w:rPr>
                <w:noProof/>
                <w:webHidden/>
              </w:rPr>
              <w:t>30</w:t>
            </w:r>
            <w:r w:rsidR="009334D8">
              <w:rPr>
                <w:noProof/>
                <w:webHidden/>
              </w:rPr>
              <w:fldChar w:fldCharType="end"/>
            </w:r>
          </w:hyperlink>
        </w:p>
        <w:p w14:paraId="53957ADC" w14:textId="3DA24023" w:rsidR="009334D8" w:rsidRDefault="002E01A1">
          <w:pPr>
            <w:pStyle w:val="TDC2"/>
            <w:tabs>
              <w:tab w:val="left" w:pos="1100"/>
              <w:tab w:val="right" w:leader="dot" w:pos="8828"/>
            </w:tabs>
            <w:rPr>
              <w:rFonts w:asciiTheme="minorHAnsi" w:eastAsiaTheme="minorEastAsia" w:hAnsiTheme="minorHAnsi"/>
              <w:noProof/>
              <w:sz w:val="22"/>
              <w:lang w:val="es-ES" w:eastAsia="es-ES"/>
            </w:rPr>
          </w:pPr>
          <w:hyperlink w:anchor="_Toc70083996" w:history="1">
            <w:r w:rsidR="009334D8" w:rsidRPr="005E2020">
              <w:rPr>
                <w:rStyle w:val="Hipervnculo"/>
                <w:noProof/>
                <w:lang w:val="es-ES"/>
              </w:rPr>
              <w:t>5.1.</w:t>
            </w:r>
            <w:r w:rsidR="009334D8">
              <w:rPr>
                <w:rFonts w:asciiTheme="minorHAnsi" w:eastAsiaTheme="minorEastAsia" w:hAnsiTheme="minorHAnsi"/>
                <w:noProof/>
                <w:sz w:val="22"/>
                <w:lang w:val="es-ES" w:eastAsia="es-ES"/>
              </w:rPr>
              <w:tab/>
            </w:r>
            <w:r w:rsidR="009334D8" w:rsidRPr="005E2020">
              <w:rPr>
                <w:rStyle w:val="Hipervnculo"/>
                <w:noProof/>
              </w:rPr>
              <w:t>Marco Normativo</w:t>
            </w:r>
            <w:r w:rsidR="009334D8">
              <w:rPr>
                <w:noProof/>
                <w:webHidden/>
              </w:rPr>
              <w:tab/>
            </w:r>
            <w:r w:rsidR="009334D8">
              <w:rPr>
                <w:noProof/>
                <w:webHidden/>
              </w:rPr>
              <w:fldChar w:fldCharType="begin"/>
            </w:r>
            <w:r w:rsidR="009334D8">
              <w:rPr>
                <w:noProof/>
                <w:webHidden/>
              </w:rPr>
              <w:instrText xml:space="preserve"> PAGEREF _Toc70083996 \h </w:instrText>
            </w:r>
            <w:r w:rsidR="009334D8">
              <w:rPr>
                <w:noProof/>
                <w:webHidden/>
              </w:rPr>
            </w:r>
            <w:r w:rsidR="009334D8">
              <w:rPr>
                <w:noProof/>
                <w:webHidden/>
              </w:rPr>
              <w:fldChar w:fldCharType="separate"/>
            </w:r>
            <w:r w:rsidR="008C7BB6">
              <w:rPr>
                <w:noProof/>
                <w:webHidden/>
              </w:rPr>
              <w:t>30</w:t>
            </w:r>
            <w:r w:rsidR="009334D8">
              <w:rPr>
                <w:noProof/>
                <w:webHidden/>
              </w:rPr>
              <w:fldChar w:fldCharType="end"/>
            </w:r>
          </w:hyperlink>
        </w:p>
        <w:p w14:paraId="289731ED" w14:textId="0BD54930" w:rsidR="009334D8" w:rsidRDefault="002E01A1">
          <w:pPr>
            <w:pStyle w:val="TDC2"/>
            <w:tabs>
              <w:tab w:val="left" w:pos="1100"/>
              <w:tab w:val="right" w:leader="dot" w:pos="8828"/>
            </w:tabs>
            <w:rPr>
              <w:rFonts w:asciiTheme="minorHAnsi" w:eastAsiaTheme="minorEastAsia" w:hAnsiTheme="minorHAnsi"/>
              <w:noProof/>
              <w:sz w:val="22"/>
              <w:lang w:val="es-ES" w:eastAsia="es-ES"/>
            </w:rPr>
          </w:pPr>
          <w:hyperlink w:anchor="_Toc70083997" w:history="1">
            <w:r w:rsidR="009334D8" w:rsidRPr="005E2020">
              <w:rPr>
                <w:rStyle w:val="Hipervnculo"/>
                <w:noProof/>
              </w:rPr>
              <w:t>5.2.</w:t>
            </w:r>
            <w:r w:rsidR="009334D8">
              <w:rPr>
                <w:rFonts w:asciiTheme="minorHAnsi" w:eastAsiaTheme="minorEastAsia" w:hAnsiTheme="minorHAnsi"/>
                <w:noProof/>
                <w:sz w:val="22"/>
                <w:lang w:val="es-ES" w:eastAsia="es-ES"/>
              </w:rPr>
              <w:tab/>
            </w:r>
            <w:r w:rsidR="009334D8" w:rsidRPr="005E2020">
              <w:rPr>
                <w:rStyle w:val="Hipervnculo"/>
                <w:noProof/>
              </w:rPr>
              <w:t>Marco teórico</w:t>
            </w:r>
            <w:r w:rsidR="009334D8">
              <w:rPr>
                <w:noProof/>
                <w:webHidden/>
              </w:rPr>
              <w:tab/>
            </w:r>
            <w:r w:rsidR="009334D8">
              <w:rPr>
                <w:noProof/>
                <w:webHidden/>
              </w:rPr>
              <w:fldChar w:fldCharType="begin"/>
            </w:r>
            <w:r w:rsidR="009334D8">
              <w:rPr>
                <w:noProof/>
                <w:webHidden/>
              </w:rPr>
              <w:instrText xml:space="preserve"> PAGEREF _Toc70083997 \h </w:instrText>
            </w:r>
            <w:r w:rsidR="009334D8">
              <w:rPr>
                <w:noProof/>
                <w:webHidden/>
              </w:rPr>
            </w:r>
            <w:r w:rsidR="009334D8">
              <w:rPr>
                <w:noProof/>
                <w:webHidden/>
              </w:rPr>
              <w:fldChar w:fldCharType="separate"/>
            </w:r>
            <w:r w:rsidR="008C7BB6">
              <w:rPr>
                <w:noProof/>
                <w:webHidden/>
              </w:rPr>
              <w:t>38</w:t>
            </w:r>
            <w:r w:rsidR="009334D8">
              <w:rPr>
                <w:noProof/>
                <w:webHidden/>
              </w:rPr>
              <w:fldChar w:fldCharType="end"/>
            </w:r>
          </w:hyperlink>
        </w:p>
        <w:p w14:paraId="4B630912" w14:textId="1CD0F0DD" w:rsidR="009334D8" w:rsidRDefault="002E01A1">
          <w:pPr>
            <w:pStyle w:val="TDC3"/>
            <w:tabs>
              <w:tab w:val="right" w:leader="dot" w:pos="8828"/>
            </w:tabs>
            <w:rPr>
              <w:rFonts w:asciiTheme="minorHAnsi" w:eastAsiaTheme="minorEastAsia" w:hAnsiTheme="minorHAnsi"/>
              <w:noProof/>
              <w:sz w:val="22"/>
              <w:lang w:val="es-ES" w:eastAsia="es-ES"/>
            </w:rPr>
          </w:pPr>
          <w:hyperlink w:anchor="_Toc70083998" w:history="1">
            <w:r w:rsidR="009334D8" w:rsidRPr="005E2020">
              <w:rPr>
                <w:rStyle w:val="Hipervnculo"/>
                <w:noProof/>
              </w:rPr>
              <w:t>5.2.1 Agroecología como campo de conocimiento y acción política y social.</w:t>
            </w:r>
            <w:r w:rsidR="009334D8">
              <w:rPr>
                <w:noProof/>
                <w:webHidden/>
              </w:rPr>
              <w:tab/>
            </w:r>
            <w:r w:rsidR="009334D8">
              <w:rPr>
                <w:noProof/>
                <w:webHidden/>
              </w:rPr>
              <w:fldChar w:fldCharType="begin"/>
            </w:r>
            <w:r w:rsidR="009334D8">
              <w:rPr>
                <w:noProof/>
                <w:webHidden/>
              </w:rPr>
              <w:instrText xml:space="preserve"> PAGEREF _Toc70083998 \h </w:instrText>
            </w:r>
            <w:r w:rsidR="009334D8">
              <w:rPr>
                <w:noProof/>
                <w:webHidden/>
              </w:rPr>
            </w:r>
            <w:r w:rsidR="009334D8">
              <w:rPr>
                <w:noProof/>
                <w:webHidden/>
              </w:rPr>
              <w:fldChar w:fldCharType="separate"/>
            </w:r>
            <w:r w:rsidR="008C7BB6">
              <w:rPr>
                <w:noProof/>
                <w:webHidden/>
              </w:rPr>
              <w:t>39</w:t>
            </w:r>
            <w:r w:rsidR="009334D8">
              <w:rPr>
                <w:noProof/>
                <w:webHidden/>
              </w:rPr>
              <w:fldChar w:fldCharType="end"/>
            </w:r>
          </w:hyperlink>
        </w:p>
        <w:p w14:paraId="315FC551" w14:textId="3C9ADEC6" w:rsidR="009334D8" w:rsidRDefault="002E01A1">
          <w:pPr>
            <w:pStyle w:val="TDC3"/>
            <w:tabs>
              <w:tab w:val="right" w:leader="dot" w:pos="8828"/>
            </w:tabs>
            <w:rPr>
              <w:rFonts w:asciiTheme="minorHAnsi" w:eastAsiaTheme="minorEastAsia" w:hAnsiTheme="minorHAnsi"/>
              <w:noProof/>
              <w:sz w:val="22"/>
              <w:lang w:val="es-ES" w:eastAsia="es-ES"/>
            </w:rPr>
          </w:pPr>
          <w:hyperlink w:anchor="_Toc70083999" w:history="1">
            <w:r w:rsidR="009334D8" w:rsidRPr="005E2020">
              <w:rPr>
                <w:rStyle w:val="Hipervnculo"/>
                <w:noProof/>
              </w:rPr>
              <w:t>5.2.2 Agroecología; de la Seguridad Alimentaria y Nutricional a la Soberanía Alimentaria.</w:t>
            </w:r>
            <w:r w:rsidR="009334D8">
              <w:rPr>
                <w:noProof/>
                <w:webHidden/>
              </w:rPr>
              <w:tab/>
            </w:r>
            <w:r w:rsidR="009334D8">
              <w:rPr>
                <w:noProof/>
                <w:webHidden/>
              </w:rPr>
              <w:fldChar w:fldCharType="begin"/>
            </w:r>
            <w:r w:rsidR="009334D8">
              <w:rPr>
                <w:noProof/>
                <w:webHidden/>
              </w:rPr>
              <w:instrText xml:space="preserve"> PAGEREF _Toc70083999 \h </w:instrText>
            </w:r>
            <w:r w:rsidR="009334D8">
              <w:rPr>
                <w:noProof/>
                <w:webHidden/>
              </w:rPr>
            </w:r>
            <w:r w:rsidR="009334D8">
              <w:rPr>
                <w:noProof/>
                <w:webHidden/>
              </w:rPr>
              <w:fldChar w:fldCharType="separate"/>
            </w:r>
            <w:r w:rsidR="008C7BB6">
              <w:rPr>
                <w:noProof/>
                <w:webHidden/>
              </w:rPr>
              <w:t>42</w:t>
            </w:r>
            <w:r w:rsidR="009334D8">
              <w:rPr>
                <w:noProof/>
                <w:webHidden/>
              </w:rPr>
              <w:fldChar w:fldCharType="end"/>
            </w:r>
          </w:hyperlink>
        </w:p>
        <w:p w14:paraId="42217CBB" w14:textId="57B64C47" w:rsidR="009334D8" w:rsidRDefault="002E01A1">
          <w:pPr>
            <w:pStyle w:val="TDC3"/>
            <w:tabs>
              <w:tab w:val="right" w:leader="dot" w:pos="8828"/>
            </w:tabs>
            <w:rPr>
              <w:rFonts w:asciiTheme="minorHAnsi" w:eastAsiaTheme="minorEastAsia" w:hAnsiTheme="minorHAnsi"/>
              <w:noProof/>
              <w:sz w:val="22"/>
              <w:lang w:val="es-ES" w:eastAsia="es-ES"/>
            </w:rPr>
          </w:pPr>
          <w:hyperlink w:anchor="_Toc70084000" w:history="1">
            <w:r w:rsidR="009334D8" w:rsidRPr="005E2020">
              <w:rPr>
                <w:rStyle w:val="Hipervnculo"/>
                <w:noProof/>
              </w:rPr>
              <w:t>5.2.3 Agroecología como estrategia para la protección del derecho humano a la alimentación adecuada.</w:t>
            </w:r>
            <w:r w:rsidR="009334D8">
              <w:rPr>
                <w:noProof/>
                <w:webHidden/>
              </w:rPr>
              <w:tab/>
            </w:r>
            <w:r w:rsidR="009334D8">
              <w:rPr>
                <w:noProof/>
                <w:webHidden/>
              </w:rPr>
              <w:fldChar w:fldCharType="begin"/>
            </w:r>
            <w:r w:rsidR="009334D8">
              <w:rPr>
                <w:noProof/>
                <w:webHidden/>
              </w:rPr>
              <w:instrText xml:space="preserve"> PAGEREF _Toc70084000 \h </w:instrText>
            </w:r>
            <w:r w:rsidR="009334D8">
              <w:rPr>
                <w:noProof/>
                <w:webHidden/>
              </w:rPr>
            </w:r>
            <w:r w:rsidR="009334D8">
              <w:rPr>
                <w:noProof/>
                <w:webHidden/>
              </w:rPr>
              <w:fldChar w:fldCharType="separate"/>
            </w:r>
            <w:r w:rsidR="008C7BB6">
              <w:rPr>
                <w:noProof/>
                <w:webHidden/>
              </w:rPr>
              <w:t>44</w:t>
            </w:r>
            <w:r w:rsidR="009334D8">
              <w:rPr>
                <w:noProof/>
                <w:webHidden/>
              </w:rPr>
              <w:fldChar w:fldCharType="end"/>
            </w:r>
          </w:hyperlink>
        </w:p>
        <w:p w14:paraId="19BAF6A4" w14:textId="1B981E10" w:rsidR="009334D8" w:rsidRDefault="002E01A1">
          <w:pPr>
            <w:pStyle w:val="TDC3"/>
            <w:tabs>
              <w:tab w:val="right" w:leader="dot" w:pos="8828"/>
            </w:tabs>
            <w:rPr>
              <w:rFonts w:asciiTheme="minorHAnsi" w:eastAsiaTheme="minorEastAsia" w:hAnsiTheme="minorHAnsi"/>
              <w:noProof/>
              <w:sz w:val="22"/>
              <w:lang w:val="es-ES" w:eastAsia="es-ES"/>
            </w:rPr>
          </w:pPr>
          <w:hyperlink w:anchor="_Toc70084001" w:history="1">
            <w:r w:rsidR="009334D8" w:rsidRPr="005E2020">
              <w:rPr>
                <w:rStyle w:val="Hipervnculo"/>
                <w:noProof/>
              </w:rPr>
              <w:t>5.2.4 Agroecología en las políticas de salud pública, alimentación y nutrición.</w:t>
            </w:r>
            <w:r w:rsidR="009334D8">
              <w:rPr>
                <w:noProof/>
                <w:webHidden/>
              </w:rPr>
              <w:tab/>
            </w:r>
            <w:r w:rsidR="009334D8">
              <w:rPr>
                <w:noProof/>
                <w:webHidden/>
              </w:rPr>
              <w:fldChar w:fldCharType="begin"/>
            </w:r>
            <w:r w:rsidR="009334D8">
              <w:rPr>
                <w:noProof/>
                <w:webHidden/>
              </w:rPr>
              <w:instrText xml:space="preserve"> PAGEREF _Toc70084001 \h </w:instrText>
            </w:r>
            <w:r w:rsidR="009334D8">
              <w:rPr>
                <w:noProof/>
                <w:webHidden/>
              </w:rPr>
            </w:r>
            <w:r w:rsidR="009334D8">
              <w:rPr>
                <w:noProof/>
                <w:webHidden/>
              </w:rPr>
              <w:fldChar w:fldCharType="separate"/>
            </w:r>
            <w:r w:rsidR="008C7BB6">
              <w:rPr>
                <w:noProof/>
                <w:webHidden/>
              </w:rPr>
              <w:t>45</w:t>
            </w:r>
            <w:r w:rsidR="009334D8">
              <w:rPr>
                <w:noProof/>
                <w:webHidden/>
              </w:rPr>
              <w:fldChar w:fldCharType="end"/>
            </w:r>
          </w:hyperlink>
        </w:p>
        <w:p w14:paraId="3494A9DA" w14:textId="0B1E462F" w:rsidR="009334D8" w:rsidRDefault="002E01A1">
          <w:pPr>
            <w:pStyle w:val="TDC3"/>
            <w:tabs>
              <w:tab w:val="right" w:leader="dot" w:pos="8828"/>
            </w:tabs>
            <w:rPr>
              <w:rFonts w:asciiTheme="minorHAnsi" w:eastAsiaTheme="minorEastAsia" w:hAnsiTheme="minorHAnsi"/>
              <w:noProof/>
              <w:sz w:val="22"/>
              <w:lang w:val="es-ES" w:eastAsia="es-ES"/>
            </w:rPr>
          </w:pPr>
          <w:hyperlink w:anchor="_Toc70084002" w:history="1">
            <w:r w:rsidR="009334D8" w:rsidRPr="005E2020">
              <w:rPr>
                <w:rStyle w:val="Hipervnculo"/>
                <w:noProof/>
              </w:rPr>
              <w:t>5.2.5 Agroecología; sus actores y movimientos sociales.</w:t>
            </w:r>
            <w:r w:rsidR="009334D8">
              <w:rPr>
                <w:noProof/>
                <w:webHidden/>
              </w:rPr>
              <w:tab/>
            </w:r>
            <w:r w:rsidR="009334D8">
              <w:rPr>
                <w:noProof/>
                <w:webHidden/>
              </w:rPr>
              <w:fldChar w:fldCharType="begin"/>
            </w:r>
            <w:r w:rsidR="009334D8">
              <w:rPr>
                <w:noProof/>
                <w:webHidden/>
              </w:rPr>
              <w:instrText xml:space="preserve"> PAGEREF _Toc70084002 \h </w:instrText>
            </w:r>
            <w:r w:rsidR="009334D8">
              <w:rPr>
                <w:noProof/>
                <w:webHidden/>
              </w:rPr>
            </w:r>
            <w:r w:rsidR="009334D8">
              <w:rPr>
                <w:noProof/>
                <w:webHidden/>
              </w:rPr>
              <w:fldChar w:fldCharType="separate"/>
            </w:r>
            <w:r w:rsidR="008C7BB6">
              <w:rPr>
                <w:noProof/>
                <w:webHidden/>
              </w:rPr>
              <w:t>46</w:t>
            </w:r>
            <w:r w:rsidR="009334D8">
              <w:rPr>
                <w:noProof/>
                <w:webHidden/>
              </w:rPr>
              <w:fldChar w:fldCharType="end"/>
            </w:r>
          </w:hyperlink>
        </w:p>
        <w:p w14:paraId="4644D37B" w14:textId="2DA192A5" w:rsidR="009334D8" w:rsidRDefault="002E01A1">
          <w:pPr>
            <w:pStyle w:val="TDC3"/>
            <w:tabs>
              <w:tab w:val="right" w:leader="dot" w:pos="8828"/>
            </w:tabs>
            <w:rPr>
              <w:rFonts w:asciiTheme="minorHAnsi" w:eastAsiaTheme="minorEastAsia" w:hAnsiTheme="minorHAnsi"/>
              <w:noProof/>
              <w:sz w:val="22"/>
              <w:lang w:val="es-ES" w:eastAsia="es-ES"/>
            </w:rPr>
          </w:pPr>
          <w:hyperlink w:anchor="_Toc70084003" w:history="1">
            <w:r w:rsidR="009334D8" w:rsidRPr="005E2020">
              <w:rPr>
                <w:rStyle w:val="Hipervnculo"/>
                <w:noProof/>
              </w:rPr>
              <w:t>5.2.6 Actores de la Agroecología de Medellín y sus corregimientos.</w:t>
            </w:r>
            <w:r w:rsidR="009334D8">
              <w:rPr>
                <w:noProof/>
                <w:webHidden/>
              </w:rPr>
              <w:tab/>
            </w:r>
            <w:r w:rsidR="009334D8">
              <w:rPr>
                <w:noProof/>
                <w:webHidden/>
              </w:rPr>
              <w:fldChar w:fldCharType="begin"/>
            </w:r>
            <w:r w:rsidR="009334D8">
              <w:rPr>
                <w:noProof/>
                <w:webHidden/>
              </w:rPr>
              <w:instrText xml:space="preserve"> PAGEREF _Toc70084003 \h </w:instrText>
            </w:r>
            <w:r w:rsidR="009334D8">
              <w:rPr>
                <w:noProof/>
                <w:webHidden/>
              </w:rPr>
            </w:r>
            <w:r w:rsidR="009334D8">
              <w:rPr>
                <w:noProof/>
                <w:webHidden/>
              </w:rPr>
              <w:fldChar w:fldCharType="separate"/>
            </w:r>
            <w:r w:rsidR="008C7BB6">
              <w:rPr>
                <w:noProof/>
                <w:webHidden/>
              </w:rPr>
              <w:t>48</w:t>
            </w:r>
            <w:r w:rsidR="009334D8">
              <w:rPr>
                <w:noProof/>
                <w:webHidden/>
              </w:rPr>
              <w:fldChar w:fldCharType="end"/>
            </w:r>
          </w:hyperlink>
        </w:p>
        <w:p w14:paraId="5971F3DE" w14:textId="16E12C7A" w:rsidR="009334D8" w:rsidRDefault="002E01A1">
          <w:pPr>
            <w:pStyle w:val="TDC1"/>
            <w:tabs>
              <w:tab w:val="left" w:pos="660"/>
            </w:tabs>
            <w:rPr>
              <w:rFonts w:asciiTheme="minorHAnsi" w:eastAsiaTheme="minorEastAsia" w:hAnsiTheme="minorHAnsi"/>
              <w:noProof/>
              <w:sz w:val="22"/>
              <w:lang w:val="es-ES" w:eastAsia="es-ES"/>
            </w:rPr>
          </w:pPr>
          <w:hyperlink w:anchor="_Toc70084004" w:history="1">
            <w:r w:rsidR="009334D8" w:rsidRPr="005E2020">
              <w:rPr>
                <w:rStyle w:val="Hipervnculo"/>
                <w:noProof/>
              </w:rPr>
              <w:t>6.</w:t>
            </w:r>
            <w:r w:rsidR="009334D8">
              <w:rPr>
                <w:rFonts w:asciiTheme="minorHAnsi" w:eastAsiaTheme="minorEastAsia" w:hAnsiTheme="minorHAnsi"/>
                <w:noProof/>
                <w:sz w:val="22"/>
                <w:lang w:val="es-ES" w:eastAsia="es-ES"/>
              </w:rPr>
              <w:tab/>
            </w:r>
            <w:r w:rsidR="009334D8" w:rsidRPr="005E2020">
              <w:rPr>
                <w:rStyle w:val="Hipervnculo"/>
                <w:noProof/>
              </w:rPr>
              <w:t>Metodología</w:t>
            </w:r>
            <w:r w:rsidR="009334D8">
              <w:rPr>
                <w:noProof/>
                <w:webHidden/>
              </w:rPr>
              <w:tab/>
            </w:r>
            <w:r w:rsidR="009334D8">
              <w:rPr>
                <w:noProof/>
                <w:webHidden/>
              </w:rPr>
              <w:fldChar w:fldCharType="begin"/>
            </w:r>
            <w:r w:rsidR="009334D8">
              <w:rPr>
                <w:noProof/>
                <w:webHidden/>
              </w:rPr>
              <w:instrText xml:space="preserve"> PAGEREF _Toc70084004 \h </w:instrText>
            </w:r>
            <w:r w:rsidR="009334D8">
              <w:rPr>
                <w:noProof/>
                <w:webHidden/>
              </w:rPr>
            </w:r>
            <w:r w:rsidR="009334D8">
              <w:rPr>
                <w:noProof/>
                <w:webHidden/>
              </w:rPr>
              <w:fldChar w:fldCharType="separate"/>
            </w:r>
            <w:r w:rsidR="008C7BB6">
              <w:rPr>
                <w:noProof/>
                <w:webHidden/>
              </w:rPr>
              <w:t>50</w:t>
            </w:r>
            <w:r w:rsidR="009334D8">
              <w:rPr>
                <w:noProof/>
                <w:webHidden/>
              </w:rPr>
              <w:fldChar w:fldCharType="end"/>
            </w:r>
          </w:hyperlink>
        </w:p>
        <w:p w14:paraId="03A571DB" w14:textId="18A82B41" w:rsidR="009334D8" w:rsidRDefault="002E01A1">
          <w:pPr>
            <w:pStyle w:val="TDC2"/>
            <w:tabs>
              <w:tab w:val="right" w:leader="dot" w:pos="8828"/>
            </w:tabs>
            <w:rPr>
              <w:rFonts w:asciiTheme="minorHAnsi" w:eastAsiaTheme="minorEastAsia" w:hAnsiTheme="minorHAnsi"/>
              <w:noProof/>
              <w:sz w:val="22"/>
              <w:lang w:val="es-ES" w:eastAsia="es-ES"/>
            </w:rPr>
          </w:pPr>
          <w:hyperlink w:anchor="_Toc70084005" w:history="1">
            <w:r w:rsidR="009334D8" w:rsidRPr="005E2020">
              <w:rPr>
                <w:rStyle w:val="Hipervnculo"/>
                <w:noProof/>
                <w:shd w:val="clear" w:color="auto" w:fill="FFFFFF"/>
              </w:rPr>
              <w:t>Fase 1: Determinación del inventario general de los actores de la Red:</w:t>
            </w:r>
            <w:r w:rsidR="009334D8">
              <w:rPr>
                <w:noProof/>
                <w:webHidden/>
              </w:rPr>
              <w:tab/>
            </w:r>
            <w:r w:rsidR="009334D8">
              <w:rPr>
                <w:noProof/>
                <w:webHidden/>
              </w:rPr>
              <w:fldChar w:fldCharType="begin"/>
            </w:r>
            <w:r w:rsidR="009334D8">
              <w:rPr>
                <w:noProof/>
                <w:webHidden/>
              </w:rPr>
              <w:instrText xml:space="preserve"> PAGEREF _Toc70084005 \h </w:instrText>
            </w:r>
            <w:r w:rsidR="009334D8">
              <w:rPr>
                <w:noProof/>
                <w:webHidden/>
              </w:rPr>
            </w:r>
            <w:r w:rsidR="009334D8">
              <w:rPr>
                <w:noProof/>
                <w:webHidden/>
              </w:rPr>
              <w:fldChar w:fldCharType="separate"/>
            </w:r>
            <w:r w:rsidR="008C7BB6">
              <w:rPr>
                <w:noProof/>
                <w:webHidden/>
              </w:rPr>
              <w:t>50</w:t>
            </w:r>
            <w:r w:rsidR="009334D8">
              <w:rPr>
                <w:noProof/>
                <w:webHidden/>
              </w:rPr>
              <w:fldChar w:fldCharType="end"/>
            </w:r>
          </w:hyperlink>
        </w:p>
        <w:p w14:paraId="7D0D88BD" w14:textId="642FC133" w:rsidR="009334D8" w:rsidRDefault="002E01A1">
          <w:pPr>
            <w:pStyle w:val="TDC2"/>
            <w:tabs>
              <w:tab w:val="right" w:leader="dot" w:pos="8828"/>
            </w:tabs>
            <w:rPr>
              <w:rFonts w:asciiTheme="minorHAnsi" w:eastAsiaTheme="minorEastAsia" w:hAnsiTheme="minorHAnsi"/>
              <w:noProof/>
              <w:sz w:val="22"/>
              <w:lang w:val="es-ES" w:eastAsia="es-ES"/>
            </w:rPr>
          </w:pPr>
          <w:hyperlink w:anchor="_Toc70084006" w:history="1">
            <w:r w:rsidR="009334D8" w:rsidRPr="005E2020">
              <w:rPr>
                <w:rStyle w:val="Hipervnculo"/>
                <w:noProof/>
              </w:rPr>
              <w:t>Fase 2: Diferenciación de los actores de la Red según sus experiencias pedagógicas, sociales y políticas.</w:t>
            </w:r>
            <w:r w:rsidR="009334D8">
              <w:rPr>
                <w:noProof/>
                <w:webHidden/>
              </w:rPr>
              <w:tab/>
            </w:r>
            <w:r w:rsidR="009334D8">
              <w:rPr>
                <w:noProof/>
                <w:webHidden/>
              </w:rPr>
              <w:fldChar w:fldCharType="begin"/>
            </w:r>
            <w:r w:rsidR="009334D8">
              <w:rPr>
                <w:noProof/>
                <w:webHidden/>
              </w:rPr>
              <w:instrText xml:space="preserve"> PAGEREF _Toc70084006 \h </w:instrText>
            </w:r>
            <w:r w:rsidR="009334D8">
              <w:rPr>
                <w:noProof/>
                <w:webHidden/>
              </w:rPr>
            </w:r>
            <w:r w:rsidR="009334D8">
              <w:rPr>
                <w:noProof/>
                <w:webHidden/>
              </w:rPr>
              <w:fldChar w:fldCharType="separate"/>
            </w:r>
            <w:r w:rsidR="008C7BB6">
              <w:rPr>
                <w:noProof/>
                <w:webHidden/>
              </w:rPr>
              <w:t>53</w:t>
            </w:r>
            <w:r w:rsidR="009334D8">
              <w:rPr>
                <w:noProof/>
                <w:webHidden/>
              </w:rPr>
              <w:fldChar w:fldCharType="end"/>
            </w:r>
          </w:hyperlink>
        </w:p>
        <w:p w14:paraId="0B43C4FB" w14:textId="6AABA3BC" w:rsidR="009334D8" w:rsidRDefault="002E01A1">
          <w:pPr>
            <w:pStyle w:val="TDC2"/>
            <w:tabs>
              <w:tab w:val="right" w:leader="dot" w:pos="8828"/>
            </w:tabs>
            <w:rPr>
              <w:rFonts w:asciiTheme="minorHAnsi" w:eastAsiaTheme="minorEastAsia" w:hAnsiTheme="minorHAnsi"/>
              <w:noProof/>
              <w:sz w:val="22"/>
              <w:lang w:val="es-ES" w:eastAsia="es-ES"/>
            </w:rPr>
          </w:pPr>
          <w:hyperlink w:anchor="_Toc70084007" w:history="1">
            <w:r w:rsidR="009334D8" w:rsidRPr="005E2020">
              <w:rPr>
                <w:rStyle w:val="Hipervnculo"/>
                <w:noProof/>
              </w:rPr>
              <w:t>Fase 3: Determinación de los atributos de los actores de la Red</w:t>
            </w:r>
            <w:r w:rsidR="009334D8">
              <w:rPr>
                <w:noProof/>
                <w:webHidden/>
              </w:rPr>
              <w:tab/>
            </w:r>
            <w:r w:rsidR="009334D8">
              <w:rPr>
                <w:noProof/>
                <w:webHidden/>
              </w:rPr>
              <w:fldChar w:fldCharType="begin"/>
            </w:r>
            <w:r w:rsidR="009334D8">
              <w:rPr>
                <w:noProof/>
                <w:webHidden/>
              </w:rPr>
              <w:instrText xml:space="preserve"> PAGEREF _Toc70084007 \h </w:instrText>
            </w:r>
            <w:r w:rsidR="009334D8">
              <w:rPr>
                <w:noProof/>
                <w:webHidden/>
              </w:rPr>
            </w:r>
            <w:r w:rsidR="009334D8">
              <w:rPr>
                <w:noProof/>
                <w:webHidden/>
              </w:rPr>
              <w:fldChar w:fldCharType="separate"/>
            </w:r>
            <w:r w:rsidR="008C7BB6">
              <w:rPr>
                <w:noProof/>
                <w:webHidden/>
              </w:rPr>
              <w:t>53</w:t>
            </w:r>
            <w:r w:rsidR="009334D8">
              <w:rPr>
                <w:noProof/>
                <w:webHidden/>
              </w:rPr>
              <w:fldChar w:fldCharType="end"/>
            </w:r>
          </w:hyperlink>
        </w:p>
        <w:p w14:paraId="41E890A6" w14:textId="282A7488" w:rsidR="009334D8" w:rsidRDefault="002E01A1">
          <w:pPr>
            <w:pStyle w:val="TDC2"/>
            <w:tabs>
              <w:tab w:val="right" w:leader="dot" w:pos="8828"/>
            </w:tabs>
            <w:rPr>
              <w:rFonts w:asciiTheme="minorHAnsi" w:eastAsiaTheme="minorEastAsia" w:hAnsiTheme="minorHAnsi"/>
              <w:noProof/>
              <w:sz w:val="22"/>
              <w:lang w:val="es-ES" w:eastAsia="es-ES"/>
            </w:rPr>
          </w:pPr>
          <w:hyperlink w:anchor="_Toc70084008" w:history="1">
            <w:r w:rsidR="009334D8" w:rsidRPr="005E2020">
              <w:rPr>
                <w:rStyle w:val="Hipervnculo"/>
                <w:noProof/>
              </w:rPr>
              <w:t>Fase 4. Plan de análisis de los resultados</w:t>
            </w:r>
            <w:r w:rsidR="009334D8">
              <w:rPr>
                <w:noProof/>
                <w:webHidden/>
              </w:rPr>
              <w:tab/>
            </w:r>
            <w:r w:rsidR="009334D8">
              <w:rPr>
                <w:noProof/>
                <w:webHidden/>
              </w:rPr>
              <w:fldChar w:fldCharType="begin"/>
            </w:r>
            <w:r w:rsidR="009334D8">
              <w:rPr>
                <w:noProof/>
                <w:webHidden/>
              </w:rPr>
              <w:instrText xml:space="preserve"> PAGEREF _Toc70084008 \h </w:instrText>
            </w:r>
            <w:r w:rsidR="009334D8">
              <w:rPr>
                <w:noProof/>
                <w:webHidden/>
              </w:rPr>
            </w:r>
            <w:r w:rsidR="009334D8">
              <w:rPr>
                <w:noProof/>
                <w:webHidden/>
              </w:rPr>
              <w:fldChar w:fldCharType="separate"/>
            </w:r>
            <w:r w:rsidR="008C7BB6">
              <w:rPr>
                <w:noProof/>
                <w:webHidden/>
              </w:rPr>
              <w:t>55</w:t>
            </w:r>
            <w:r w:rsidR="009334D8">
              <w:rPr>
                <w:noProof/>
                <w:webHidden/>
              </w:rPr>
              <w:fldChar w:fldCharType="end"/>
            </w:r>
          </w:hyperlink>
        </w:p>
        <w:p w14:paraId="12020461" w14:textId="4E490F12" w:rsidR="009334D8" w:rsidRDefault="002E01A1">
          <w:pPr>
            <w:pStyle w:val="TDC1"/>
            <w:tabs>
              <w:tab w:val="left" w:pos="660"/>
            </w:tabs>
            <w:rPr>
              <w:rFonts w:asciiTheme="minorHAnsi" w:eastAsiaTheme="minorEastAsia" w:hAnsiTheme="minorHAnsi"/>
              <w:noProof/>
              <w:sz w:val="22"/>
              <w:lang w:val="es-ES" w:eastAsia="es-ES"/>
            </w:rPr>
          </w:pPr>
          <w:hyperlink w:anchor="_Toc70084009" w:history="1">
            <w:r w:rsidR="009334D8" w:rsidRPr="005E2020">
              <w:rPr>
                <w:rStyle w:val="Hipervnculo"/>
                <w:rFonts w:cs="Times New Roman"/>
                <w:noProof/>
                <w:lang w:val="es-ES"/>
              </w:rPr>
              <w:t>7.</w:t>
            </w:r>
            <w:r w:rsidR="009334D8">
              <w:rPr>
                <w:rFonts w:asciiTheme="minorHAnsi" w:eastAsiaTheme="minorEastAsia" w:hAnsiTheme="minorHAnsi"/>
                <w:noProof/>
                <w:sz w:val="22"/>
                <w:lang w:val="es-ES" w:eastAsia="es-ES"/>
              </w:rPr>
              <w:tab/>
            </w:r>
            <w:r w:rsidR="009334D8" w:rsidRPr="005E2020">
              <w:rPr>
                <w:rStyle w:val="Hipervnculo"/>
                <w:rFonts w:cs="Times New Roman"/>
                <w:noProof/>
                <w:lang w:val="es-ES"/>
              </w:rPr>
              <w:t>Resultados</w:t>
            </w:r>
            <w:r w:rsidR="009334D8">
              <w:rPr>
                <w:noProof/>
                <w:webHidden/>
              </w:rPr>
              <w:tab/>
            </w:r>
            <w:r w:rsidR="009334D8">
              <w:rPr>
                <w:noProof/>
                <w:webHidden/>
              </w:rPr>
              <w:fldChar w:fldCharType="begin"/>
            </w:r>
            <w:r w:rsidR="009334D8">
              <w:rPr>
                <w:noProof/>
                <w:webHidden/>
              </w:rPr>
              <w:instrText xml:space="preserve"> PAGEREF _Toc70084009 \h </w:instrText>
            </w:r>
            <w:r w:rsidR="009334D8">
              <w:rPr>
                <w:noProof/>
                <w:webHidden/>
              </w:rPr>
            </w:r>
            <w:r w:rsidR="009334D8">
              <w:rPr>
                <w:noProof/>
                <w:webHidden/>
              </w:rPr>
              <w:fldChar w:fldCharType="separate"/>
            </w:r>
            <w:r w:rsidR="008C7BB6">
              <w:rPr>
                <w:noProof/>
                <w:webHidden/>
              </w:rPr>
              <w:t>58</w:t>
            </w:r>
            <w:r w:rsidR="009334D8">
              <w:rPr>
                <w:noProof/>
                <w:webHidden/>
              </w:rPr>
              <w:fldChar w:fldCharType="end"/>
            </w:r>
          </w:hyperlink>
        </w:p>
        <w:p w14:paraId="726EA912" w14:textId="59B09E9D" w:rsidR="009334D8" w:rsidRDefault="002E01A1">
          <w:pPr>
            <w:pStyle w:val="TDC2"/>
            <w:tabs>
              <w:tab w:val="right" w:leader="dot" w:pos="8828"/>
            </w:tabs>
            <w:rPr>
              <w:rFonts w:asciiTheme="minorHAnsi" w:eastAsiaTheme="minorEastAsia" w:hAnsiTheme="minorHAnsi"/>
              <w:noProof/>
              <w:sz w:val="22"/>
              <w:lang w:val="es-ES" w:eastAsia="es-ES"/>
            </w:rPr>
          </w:pPr>
          <w:hyperlink w:anchor="_Toc70084010" w:history="1">
            <w:r w:rsidR="009334D8" w:rsidRPr="005E2020">
              <w:rPr>
                <w:rStyle w:val="Hipervnculo"/>
                <w:noProof/>
                <w:shd w:val="clear" w:color="auto" w:fill="FFFFFF"/>
              </w:rPr>
              <w:t>7.1 Inventario general de los actores de la Red</w:t>
            </w:r>
            <w:r w:rsidR="009334D8">
              <w:rPr>
                <w:noProof/>
                <w:webHidden/>
              </w:rPr>
              <w:tab/>
            </w:r>
            <w:r w:rsidR="009334D8">
              <w:rPr>
                <w:noProof/>
                <w:webHidden/>
              </w:rPr>
              <w:fldChar w:fldCharType="begin"/>
            </w:r>
            <w:r w:rsidR="009334D8">
              <w:rPr>
                <w:noProof/>
                <w:webHidden/>
              </w:rPr>
              <w:instrText xml:space="preserve"> PAGEREF _Toc70084010 \h </w:instrText>
            </w:r>
            <w:r w:rsidR="009334D8">
              <w:rPr>
                <w:noProof/>
                <w:webHidden/>
              </w:rPr>
            </w:r>
            <w:r w:rsidR="009334D8">
              <w:rPr>
                <w:noProof/>
                <w:webHidden/>
              </w:rPr>
              <w:fldChar w:fldCharType="separate"/>
            </w:r>
            <w:r w:rsidR="008C7BB6">
              <w:rPr>
                <w:noProof/>
                <w:webHidden/>
              </w:rPr>
              <w:t>58</w:t>
            </w:r>
            <w:r w:rsidR="009334D8">
              <w:rPr>
                <w:noProof/>
                <w:webHidden/>
              </w:rPr>
              <w:fldChar w:fldCharType="end"/>
            </w:r>
          </w:hyperlink>
        </w:p>
        <w:p w14:paraId="1A58FB59" w14:textId="0FEBD191" w:rsidR="009334D8" w:rsidRDefault="002E01A1">
          <w:pPr>
            <w:pStyle w:val="TDC3"/>
            <w:tabs>
              <w:tab w:val="right" w:leader="dot" w:pos="8828"/>
            </w:tabs>
            <w:rPr>
              <w:rFonts w:asciiTheme="minorHAnsi" w:eastAsiaTheme="minorEastAsia" w:hAnsiTheme="minorHAnsi"/>
              <w:noProof/>
              <w:sz w:val="22"/>
              <w:lang w:val="es-ES" w:eastAsia="es-ES"/>
            </w:rPr>
          </w:pPr>
          <w:hyperlink w:anchor="_Toc70084011" w:history="1">
            <w:r w:rsidR="009334D8" w:rsidRPr="005E2020">
              <w:rPr>
                <w:rStyle w:val="Hipervnculo"/>
                <w:noProof/>
              </w:rPr>
              <w:t>7.1.1 Descripción general de las organizaciones según su ubicación territorial.</w:t>
            </w:r>
            <w:r w:rsidR="009334D8">
              <w:rPr>
                <w:noProof/>
                <w:webHidden/>
              </w:rPr>
              <w:tab/>
            </w:r>
            <w:r w:rsidR="009334D8">
              <w:rPr>
                <w:noProof/>
                <w:webHidden/>
              </w:rPr>
              <w:fldChar w:fldCharType="begin"/>
            </w:r>
            <w:r w:rsidR="009334D8">
              <w:rPr>
                <w:noProof/>
                <w:webHidden/>
              </w:rPr>
              <w:instrText xml:space="preserve"> PAGEREF _Toc70084011 \h </w:instrText>
            </w:r>
            <w:r w:rsidR="009334D8">
              <w:rPr>
                <w:noProof/>
                <w:webHidden/>
              </w:rPr>
            </w:r>
            <w:r w:rsidR="009334D8">
              <w:rPr>
                <w:noProof/>
                <w:webHidden/>
              </w:rPr>
              <w:fldChar w:fldCharType="separate"/>
            </w:r>
            <w:r w:rsidR="008C7BB6">
              <w:rPr>
                <w:noProof/>
                <w:webHidden/>
              </w:rPr>
              <w:t>58</w:t>
            </w:r>
            <w:r w:rsidR="009334D8">
              <w:rPr>
                <w:noProof/>
                <w:webHidden/>
              </w:rPr>
              <w:fldChar w:fldCharType="end"/>
            </w:r>
          </w:hyperlink>
        </w:p>
        <w:p w14:paraId="62AF36B5" w14:textId="1DC3DD2B" w:rsidR="009334D8" w:rsidRDefault="002E01A1">
          <w:pPr>
            <w:pStyle w:val="TDC2"/>
            <w:tabs>
              <w:tab w:val="right" w:leader="dot" w:pos="8828"/>
            </w:tabs>
            <w:rPr>
              <w:rFonts w:asciiTheme="minorHAnsi" w:eastAsiaTheme="minorEastAsia" w:hAnsiTheme="minorHAnsi"/>
              <w:noProof/>
              <w:sz w:val="22"/>
              <w:lang w:val="es-ES" w:eastAsia="es-ES"/>
            </w:rPr>
          </w:pPr>
          <w:hyperlink w:anchor="_Toc70084012" w:history="1">
            <w:r w:rsidR="009334D8" w:rsidRPr="005E2020">
              <w:rPr>
                <w:rStyle w:val="Hipervnculo"/>
                <w:noProof/>
              </w:rPr>
              <w:t>7.2 Actores de la Red según sus experiencias pedagógicas, sociales y políticas</w:t>
            </w:r>
            <w:r w:rsidR="009334D8">
              <w:rPr>
                <w:noProof/>
                <w:webHidden/>
              </w:rPr>
              <w:tab/>
            </w:r>
            <w:r w:rsidR="009334D8">
              <w:rPr>
                <w:noProof/>
                <w:webHidden/>
              </w:rPr>
              <w:fldChar w:fldCharType="begin"/>
            </w:r>
            <w:r w:rsidR="009334D8">
              <w:rPr>
                <w:noProof/>
                <w:webHidden/>
              </w:rPr>
              <w:instrText xml:space="preserve"> PAGEREF _Toc70084012 \h </w:instrText>
            </w:r>
            <w:r w:rsidR="009334D8">
              <w:rPr>
                <w:noProof/>
                <w:webHidden/>
              </w:rPr>
            </w:r>
            <w:r w:rsidR="009334D8">
              <w:rPr>
                <w:noProof/>
                <w:webHidden/>
              </w:rPr>
              <w:fldChar w:fldCharType="separate"/>
            </w:r>
            <w:r w:rsidR="008C7BB6">
              <w:rPr>
                <w:noProof/>
                <w:webHidden/>
              </w:rPr>
              <w:t>78</w:t>
            </w:r>
            <w:r w:rsidR="009334D8">
              <w:rPr>
                <w:noProof/>
                <w:webHidden/>
              </w:rPr>
              <w:fldChar w:fldCharType="end"/>
            </w:r>
          </w:hyperlink>
        </w:p>
        <w:p w14:paraId="76D2B27D" w14:textId="247486C2" w:rsidR="009334D8" w:rsidRDefault="002E01A1">
          <w:pPr>
            <w:pStyle w:val="TDC3"/>
            <w:tabs>
              <w:tab w:val="right" w:leader="dot" w:pos="8828"/>
            </w:tabs>
            <w:rPr>
              <w:rFonts w:asciiTheme="minorHAnsi" w:eastAsiaTheme="minorEastAsia" w:hAnsiTheme="minorHAnsi"/>
              <w:noProof/>
              <w:sz w:val="22"/>
              <w:lang w:val="es-ES" w:eastAsia="es-ES"/>
            </w:rPr>
          </w:pPr>
          <w:hyperlink w:anchor="_Toc70084013" w:history="1">
            <w:r w:rsidR="009334D8" w:rsidRPr="005E2020">
              <w:rPr>
                <w:rStyle w:val="Hipervnculo"/>
                <w:noProof/>
              </w:rPr>
              <w:t>7.2.1 Experiencias Pedagógicas.</w:t>
            </w:r>
            <w:r w:rsidR="009334D8">
              <w:rPr>
                <w:noProof/>
                <w:webHidden/>
              </w:rPr>
              <w:tab/>
            </w:r>
            <w:r w:rsidR="009334D8">
              <w:rPr>
                <w:noProof/>
                <w:webHidden/>
              </w:rPr>
              <w:fldChar w:fldCharType="begin"/>
            </w:r>
            <w:r w:rsidR="009334D8">
              <w:rPr>
                <w:noProof/>
                <w:webHidden/>
              </w:rPr>
              <w:instrText xml:space="preserve"> PAGEREF _Toc70084013 \h </w:instrText>
            </w:r>
            <w:r w:rsidR="009334D8">
              <w:rPr>
                <w:noProof/>
                <w:webHidden/>
              </w:rPr>
            </w:r>
            <w:r w:rsidR="009334D8">
              <w:rPr>
                <w:noProof/>
                <w:webHidden/>
              </w:rPr>
              <w:fldChar w:fldCharType="separate"/>
            </w:r>
            <w:r w:rsidR="008C7BB6">
              <w:rPr>
                <w:noProof/>
                <w:webHidden/>
              </w:rPr>
              <w:t>78</w:t>
            </w:r>
            <w:r w:rsidR="009334D8">
              <w:rPr>
                <w:noProof/>
                <w:webHidden/>
              </w:rPr>
              <w:fldChar w:fldCharType="end"/>
            </w:r>
          </w:hyperlink>
        </w:p>
        <w:p w14:paraId="0C166577" w14:textId="4CFBA9D4" w:rsidR="009334D8" w:rsidRDefault="002E01A1">
          <w:pPr>
            <w:pStyle w:val="TDC3"/>
            <w:tabs>
              <w:tab w:val="right" w:leader="dot" w:pos="8828"/>
            </w:tabs>
            <w:rPr>
              <w:rFonts w:asciiTheme="minorHAnsi" w:eastAsiaTheme="minorEastAsia" w:hAnsiTheme="minorHAnsi"/>
              <w:noProof/>
              <w:sz w:val="22"/>
              <w:lang w:val="es-ES" w:eastAsia="es-ES"/>
            </w:rPr>
          </w:pPr>
          <w:hyperlink w:anchor="_Toc70084014" w:history="1">
            <w:r w:rsidR="009334D8" w:rsidRPr="005E2020">
              <w:rPr>
                <w:rStyle w:val="Hipervnculo"/>
                <w:noProof/>
              </w:rPr>
              <w:t>7.2.2 Experiencias Sociales.</w:t>
            </w:r>
            <w:r w:rsidR="009334D8">
              <w:rPr>
                <w:noProof/>
                <w:webHidden/>
              </w:rPr>
              <w:tab/>
            </w:r>
            <w:r w:rsidR="009334D8">
              <w:rPr>
                <w:noProof/>
                <w:webHidden/>
              </w:rPr>
              <w:fldChar w:fldCharType="begin"/>
            </w:r>
            <w:r w:rsidR="009334D8">
              <w:rPr>
                <w:noProof/>
                <w:webHidden/>
              </w:rPr>
              <w:instrText xml:space="preserve"> PAGEREF _Toc70084014 \h </w:instrText>
            </w:r>
            <w:r w:rsidR="009334D8">
              <w:rPr>
                <w:noProof/>
                <w:webHidden/>
              </w:rPr>
            </w:r>
            <w:r w:rsidR="009334D8">
              <w:rPr>
                <w:noProof/>
                <w:webHidden/>
              </w:rPr>
              <w:fldChar w:fldCharType="separate"/>
            </w:r>
            <w:r w:rsidR="008C7BB6">
              <w:rPr>
                <w:noProof/>
                <w:webHidden/>
              </w:rPr>
              <w:t>80</w:t>
            </w:r>
            <w:r w:rsidR="009334D8">
              <w:rPr>
                <w:noProof/>
                <w:webHidden/>
              </w:rPr>
              <w:fldChar w:fldCharType="end"/>
            </w:r>
          </w:hyperlink>
        </w:p>
        <w:p w14:paraId="523F4A0A" w14:textId="709ADE8D" w:rsidR="009334D8" w:rsidRDefault="002E01A1">
          <w:pPr>
            <w:pStyle w:val="TDC3"/>
            <w:tabs>
              <w:tab w:val="right" w:leader="dot" w:pos="8828"/>
            </w:tabs>
            <w:rPr>
              <w:rFonts w:asciiTheme="minorHAnsi" w:eastAsiaTheme="minorEastAsia" w:hAnsiTheme="minorHAnsi"/>
              <w:noProof/>
              <w:sz w:val="22"/>
              <w:lang w:val="es-ES" w:eastAsia="es-ES"/>
            </w:rPr>
          </w:pPr>
          <w:hyperlink w:anchor="_Toc70084015" w:history="1">
            <w:r w:rsidR="009334D8" w:rsidRPr="005E2020">
              <w:rPr>
                <w:rStyle w:val="Hipervnculo"/>
                <w:noProof/>
              </w:rPr>
              <w:t>7.2.3 Experiencias Políticas.</w:t>
            </w:r>
            <w:r w:rsidR="009334D8">
              <w:rPr>
                <w:noProof/>
                <w:webHidden/>
              </w:rPr>
              <w:tab/>
            </w:r>
            <w:r w:rsidR="009334D8">
              <w:rPr>
                <w:noProof/>
                <w:webHidden/>
              </w:rPr>
              <w:fldChar w:fldCharType="begin"/>
            </w:r>
            <w:r w:rsidR="009334D8">
              <w:rPr>
                <w:noProof/>
                <w:webHidden/>
              </w:rPr>
              <w:instrText xml:space="preserve"> PAGEREF _Toc70084015 \h </w:instrText>
            </w:r>
            <w:r w:rsidR="009334D8">
              <w:rPr>
                <w:noProof/>
                <w:webHidden/>
              </w:rPr>
            </w:r>
            <w:r w:rsidR="009334D8">
              <w:rPr>
                <w:noProof/>
                <w:webHidden/>
              </w:rPr>
              <w:fldChar w:fldCharType="separate"/>
            </w:r>
            <w:r w:rsidR="008C7BB6">
              <w:rPr>
                <w:noProof/>
                <w:webHidden/>
              </w:rPr>
              <w:t>82</w:t>
            </w:r>
            <w:r w:rsidR="009334D8">
              <w:rPr>
                <w:noProof/>
                <w:webHidden/>
              </w:rPr>
              <w:fldChar w:fldCharType="end"/>
            </w:r>
          </w:hyperlink>
        </w:p>
        <w:p w14:paraId="61084A3B" w14:textId="68E77258" w:rsidR="009334D8" w:rsidRDefault="002E01A1">
          <w:pPr>
            <w:pStyle w:val="TDC3"/>
            <w:tabs>
              <w:tab w:val="right" w:leader="dot" w:pos="8828"/>
            </w:tabs>
            <w:rPr>
              <w:rFonts w:asciiTheme="minorHAnsi" w:eastAsiaTheme="minorEastAsia" w:hAnsiTheme="minorHAnsi"/>
              <w:noProof/>
              <w:sz w:val="22"/>
              <w:lang w:val="es-ES" w:eastAsia="es-ES"/>
            </w:rPr>
          </w:pPr>
          <w:hyperlink w:anchor="_Toc70084016" w:history="1">
            <w:r w:rsidR="009334D8" w:rsidRPr="005E2020">
              <w:rPr>
                <w:rStyle w:val="Hipervnculo"/>
                <w:noProof/>
              </w:rPr>
              <w:t>7.2.4 Actores identificados con las tres experiencias.</w:t>
            </w:r>
            <w:r w:rsidR="009334D8">
              <w:rPr>
                <w:noProof/>
                <w:webHidden/>
              </w:rPr>
              <w:tab/>
            </w:r>
            <w:r w:rsidR="009334D8">
              <w:rPr>
                <w:noProof/>
                <w:webHidden/>
              </w:rPr>
              <w:fldChar w:fldCharType="begin"/>
            </w:r>
            <w:r w:rsidR="009334D8">
              <w:rPr>
                <w:noProof/>
                <w:webHidden/>
              </w:rPr>
              <w:instrText xml:space="preserve"> PAGEREF _Toc70084016 \h </w:instrText>
            </w:r>
            <w:r w:rsidR="009334D8">
              <w:rPr>
                <w:noProof/>
                <w:webHidden/>
              </w:rPr>
            </w:r>
            <w:r w:rsidR="009334D8">
              <w:rPr>
                <w:noProof/>
                <w:webHidden/>
              </w:rPr>
              <w:fldChar w:fldCharType="separate"/>
            </w:r>
            <w:r w:rsidR="008C7BB6">
              <w:rPr>
                <w:noProof/>
                <w:webHidden/>
              </w:rPr>
              <w:t>84</w:t>
            </w:r>
            <w:r w:rsidR="009334D8">
              <w:rPr>
                <w:noProof/>
                <w:webHidden/>
              </w:rPr>
              <w:fldChar w:fldCharType="end"/>
            </w:r>
          </w:hyperlink>
        </w:p>
        <w:p w14:paraId="1614A928" w14:textId="1CD3C102" w:rsidR="009334D8" w:rsidRDefault="002E01A1">
          <w:pPr>
            <w:pStyle w:val="TDC2"/>
            <w:tabs>
              <w:tab w:val="right" w:leader="dot" w:pos="8828"/>
            </w:tabs>
            <w:rPr>
              <w:rFonts w:asciiTheme="minorHAnsi" w:eastAsiaTheme="minorEastAsia" w:hAnsiTheme="minorHAnsi"/>
              <w:noProof/>
              <w:sz w:val="22"/>
              <w:lang w:val="es-ES" w:eastAsia="es-ES"/>
            </w:rPr>
          </w:pPr>
          <w:hyperlink w:anchor="_Toc70084017" w:history="1">
            <w:r w:rsidR="009334D8" w:rsidRPr="005E2020">
              <w:rPr>
                <w:rStyle w:val="Hipervnculo"/>
                <w:noProof/>
              </w:rPr>
              <w:t>7.3 Análisis Componencial de los actores</w:t>
            </w:r>
            <w:r w:rsidR="009334D8">
              <w:rPr>
                <w:noProof/>
                <w:webHidden/>
              </w:rPr>
              <w:tab/>
            </w:r>
            <w:r w:rsidR="009334D8">
              <w:rPr>
                <w:noProof/>
                <w:webHidden/>
              </w:rPr>
              <w:fldChar w:fldCharType="begin"/>
            </w:r>
            <w:r w:rsidR="009334D8">
              <w:rPr>
                <w:noProof/>
                <w:webHidden/>
              </w:rPr>
              <w:instrText xml:space="preserve"> PAGEREF _Toc70084017 \h </w:instrText>
            </w:r>
            <w:r w:rsidR="009334D8">
              <w:rPr>
                <w:noProof/>
                <w:webHidden/>
              </w:rPr>
            </w:r>
            <w:r w:rsidR="009334D8">
              <w:rPr>
                <w:noProof/>
                <w:webHidden/>
              </w:rPr>
              <w:fldChar w:fldCharType="separate"/>
            </w:r>
            <w:r w:rsidR="008C7BB6">
              <w:rPr>
                <w:noProof/>
                <w:webHidden/>
              </w:rPr>
              <w:t>86</w:t>
            </w:r>
            <w:r w:rsidR="009334D8">
              <w:rPr>
                <w:noProof/>
                <w:webHidden/>
              </w:rPr>
              <w:fldChar w:fldCharType="end"/>
            </w:r>
          </w:hyperlink>
        </w:p>
        <w:p w14:paraId="31AA1057" w14:textId="5686E34A" w:rsidR="009334D8" w:rsidRDefault="002E01A1">
          <w:pPr>
            <w:pStyle w:val="TDC3"/>
            <w:tabs>
              <w:tab w:val="right" w:leader="dot" w:pos="8828"/>
            </w:tabs>
            <w:rPr>
              <w:rFonts w:asciiTheme="minorHAnsi" w:eastAsiaTheme="minorEastAsia" w:hAnsiTheme="minorHAnsi"/>
              <w:noProof/>
              <w:sz w:val="22"/>
              <w:lang w:val="es-ES" w:eastAsia="es-ES"/>
            </w:rPr>
          </w:pPr>
          <w:hyperlink w:anchor="_Toc70084018" w:history="1">
            <w:r w:rsidR="009334D8" w:rsidRPr="005E2020">
              <w:rPr>
                <w:rStyle w:val="Hipervnculo"/>
                <w:noProof/>
              </w:rPr>
              <w:t>7.3.1 Descripción de los Atributos de los actores.</w:t>
            </w:r>
            <w:r w:rsidR="009334D8">
              <w:rPr>
                <w:noProof/>
                <w:webHidden/>
              </w:rPr>
              <w:tab/>
            </w:r>
            <w:r w:rsidR="009334D8">
              <w:rPr>
                <w:noProof/>
                <w:webHidden/>
              </w:rPr>
              <w:fldChar w:fldCharType="begin"/>
            </w:r>
            <w:r w:rsidR="009334D8">
              <w:rPr>
                <w:noProof/>
                <w:webHidden/>
              </w:rPr>
              <w:instrText xml:space="preserve"> PAGEREF _Toc70084018 \h </w:instrText>
            </w:r>
            <w:r w:rsidR="009334D8">
              <w:rPr>
                <w:noProof/>
                <w:webHidden/>
              </w:rPr>
            </w:r>
            <w:r w:rsidR="009334D8">
              <w:rPr>
                <w:noProof/>
                <w:webHidden/>
              </w:rPr>
              <w:fldChar w:fldCharType="separate"/>
            </w:r>
            <w:r w:rsidR="008C7BB6">
              <w:rPr>
                <w:noProof/>
                <w:webHidden/>
              </w:rPr>
              <w:t>87</w:t>
            </w:r>
            <w:r w:rsidR="009334D8">
              <w:rPr>
                <w:noProof/>
                <w:webHidden/>
              </w:rPr>
              <w:fldChar w:fldCharType="end"/>
            </w:r>
          </w:hyperlink>
        </w:p>
        <w:p w14:paraId="6441A4E8" w14:textId="65F98A5A" w:rsidR="009334D8" w:rsidRDefault="002E01A1">
          <w:pPr>
            <w:pStyle w:val="TDC1"/>
            <w:tabs>
              <w:tab w:val="left" w:pos="660"/>
            </w:tabs>
            <w:rPr>
              <w:rFonts w:asciiTheme="minorHAnsi" w:eastAsiaTheme="minorEastAsia" w:hAnsiTheme="minorHAnsi"/>
              <w:noProof/>
              <w:sz w:val="22"/>
              <w:lang w:val="es-ES" w:eastAsia="es-ES"/>
            </w:rPr>
          </w:pPr>
          <w:hyperlink w:anchor="_Toc70084019" w:history="1">
            <w:r w:rsidR="009334D8" w:rsidRPr="005E2020">
              <w:rPr>
                <w:rStyle w:val="Hipervnculo"/>
                <w:noProof/>
              </w:rPr>
              <w:t>8.</w:t>
            </w:r>
            <w:r w:rsidR="009334D8">
              <w:rPr>
                <w:rFonts w:asciiTheme="minorHAnsi" w:eastAsiaTheme="minorEastAsia" w:hAnsiTheme="minorHAnsi"/>
                <w:noProof/>
                <w:sz w:val="22"/>
                <w:lang w:val="es-ES" w:eastAsia="es-ES"/>
              </w:rPr>
              <w:tab/>
            </w:r>
            <w:r w:rsidR="009334D8" w:rsidRPr="005E2020">
              <w:rPr>
                <w:rStyle w:val="Hipervnculo"/>
                <w:noProof/>
              </w:rPr>
              <w:t>Discusión</w:t>
            </w:r>
            <w:r w:rsidR="009334D8">
              <w:rPr>
                <w:noProof/>
                <w:webHidden/>
              </w:rPr>
              <w:tab/>
            </w:r>
            <w:r w:rsidR="009334D8">
              <w:rPr>
                <w:noProof/>
                <w:webHidden/>
              </w:rPr>
              <w:fldChar w:fldCharType="begin"/>
            </w:r>
            <w:r w:rsidR="009334D8">
              <w:rPr>
                <w:noProof/>
                <w:webHidden/>
              </w:rPr>
              <w:instrText xml:space="preserve"> PAGEREF _Toc70084019 \h </w:instrText>
            </w:r>
            <w:r w:rsidR="009334D8">
              <w:rPr>
                <w:noProof/>
                <w:webHidden/>
              </w:rPr>
            </w:r>
            <w:r w:rsidR="009334D8">
              <w:rPr>
                <w:noProof/>
                <w:webHidden/>
              </w:rPr>
              <w:fldChar w:fldCharType="separate"/>
            </w:r>
            <w:r w:rsidR="008C7BB6">
              <w:rPr>
                <w:noProof/>
                <w:webHidden/>
              </w:rPr>
              <w:t>92</w:t>
            </w:r>
            <w:r w:rsidR="009334D8">
              <w:rPr>
                <w:noProof/>
                <w:webHidden/>
              </w:rPr>
              <w:fldChar w:fldCharType="end"/>
            </w:r>
          </w:hyperlink>
        </w:p>
        <w:p w14:paraId="4560472D" w14:textId="1EAD6CCA" w:rsidR="009334D8" w:rsidRDefault="002E01A1">
          <w:pPr>
            <w:pStyle w:val="TDC1"/>
            <w:tabs>
              <w:tab w:val="left" w:pos="660"/>
            </w:tabs>
            <w:rPr>
              <w:rFonts w:asciiTheme="minorHAnsi" w:eastAsiaTheme="minorEastAsia" w:hAnsiTheme="minorHAnsi"/>
              <w:noProof/>
              <w:sz w:val="22"/>
              <w:lang w:val="es-ES" w:eastAsia="es-ES"/>
            </w:rPr>
          </w:pPr>
          <w:hyperlink w:anchor="_Toc70084020" w:history="1">
            <w:r w:rsidR="009334D8" w:rsidRPr="005E2020">
              <w:rPr>
                <w:rStyle w:val="Hipervnculo"/>
                <w:noProof/>
                <w:lang w:val="es-ES"/>
              </w:rPr>
              <w:t>9.</w:t>
            </w:r>
            <w:r w:rsidR="009334D8">
              <w:rPr>
                <w:rFonts w:asciiTheme="minorHAnsi" w:eastAsiaTheme="minorEastAsia" w:hAnsiTheme="minorHAnsi"/>
                <w:noProof/>
                <w:sz w:val="22"/>
                <w:lang w:val="es-ES" w:eastAsia="es-ES"/>
              </w:rPr>
              <w:tab/>
            </w:r>
            <w:r w:rsidR="009334D8" w:rsidRPr="005E2020">
              <w:rPr>
                <w:rStyle w:val="Hipervnculo"/>
                <w:noProof/>
              </w:rPr>
              <w:t>Conclusiones</w:t>
            </w:r>
            <w:r w:rsidR="009334D8">
              <w:rPr>
                <w:noProof/>
                <w:webHidden/>
              </w:rPr>
              <w:tab/>
            </w:r>
            <w:r w:rsidR="009334D8">
              <w:rPr>
                <w:noProof/>
                <w:webHidden/>
              </w:rPr>
              <w:fldChar w:fldCharType="begin"/>
            </w:r>
            <w:r w:rsidR="009334D8">
              <w:rPr>
                <w:noProof/>
                <w:webHidden/>
              </w:rPr>
              <w:instrText xml:space="preserve"> PAGEREF _Toc70084020 \h </w:instrText>
            </w:r>
            <w:r w:rsidR="009334D8">
              <w:rPr>
                <w:noProof/>
                <w:webHidden/>
              </w:rPr>
            </w:r>
            <w:r w:rsidR="009334D8">
              <w:rPr>
                <w:noProof/>
                <w:webHidden/>
              </w:rPr>
              <w:fldChar w:fldCharType="separate"/>
            </w:r>
            <w:r w:rsidR="008C7BB6">
              <w:rPr>
                <w:noProof/>
                <w:webHidden/>
              </w:rPr>
              <w:t>96</w:t>
            </w:r>
            <w:r w:rsidR="009334D8">
              <w:rPr>
                <w:noProof/>
                <w:webHidden/>
              </w:rPr>
              <w:fldChar w:fldCharType="end"/>
            </w:r>
          </w:hyperlink>
        </w:p>
        <w:p w14:paraId="19975C98" w14:textId="0E31E594" w:rsidR="009334D8" w:rsidRDefault="002E01A1">
          <w:pPr>
            <w:pStyle w:val="TDC1"/>
            <w:tabs>
              <w:tab w:val="left" w:pos="660"/>
            </w:tabs>
            <w:rPr>
              <w:rFonts w:asciiTheme="minorHAnsi" w:eastAsiaTheme="minorEastAsia" w:hAnsiTheme="minorHAnsi"/>
              <w:noProof/>
              <w:sz w:val="22"/>
              <w:lang w:val="es-ES" w:eastAsia="es-ES"/>
            </w:rPr>
          </w:pPr>
          <w:hyperlink w:anchor="_Toc70084021" w:history="1">
            <w:r w:rsidR="009334D8" w:rsidRPr="005E2020">
              <w:rPr>
                <w:rStyle w:val="Hipervnculo"/>
                <w:noProof/>
                <w:lang w:val="es-ES"/>
              </w:rPr>
              <w:t>10.</w:t>
            </w:r>
            <w:r w:rsidR="009334D8">
              <w:rPr>
                <w:rFonts w:asciiTheme="minorHAnsi" w:eastAsiaTheme="minorEastAsia" w:hAnsiTheme="minorHAnsi"/>
                <w:noProof/>
                <w:sz w:val="22"/>
                <w:lang w:val="es-ES" w:eastAsia="es-ES"/>
              </w:rPr>
              <w:tab/>
            </w:r>
            <w:r w:rsidR="009334D8" w:rsidRPr="005E2020">
              <w:rPr>
                <w:rStyle w:val="Hipervnculo"/>
                <w:noProof/>
                <w:lang w:val="es-ES"/>
              </w:rPr>
              <w:t>Recomendaciones</w:t>
            </w:r>
            <w:r w:rsidR="009334D8">
              <w:rPr>
                <w:noProof/>
                <w:webHidden/>
              </w:rPr>
              <w:tab/>
            </w:r>
            <w:r w:rsidR="009334D8">
              <w:rPr>
                <w:noProof/>
                <w:webHidden/>
              </w:rPr>
              <w:fldChar w:fldCharType="begin"/>
            </w:r>
            <w:r w:rsidR="009334D8">
              <w:rPr>
                <w:noProof/>
                <w:webHidden/>
              </w:rPr>
              <w:instrText xml:space="preserve"> PAGEREF _Toc70084021 \h </w:instrText>
            </w:r>
            <w:r w:rsidR="009334D8">
              <w:rPr>
                <w:noProof/>
                <w:webHidden/>
              </w:rPr>
            </w:r>
            <w:r w:rsidR="009334D8">
              <w:rPr>
                <w:noProof/>
                <w:webHidden/>
              </w:rPr>
              <w:fldChar w:fldCharType="separate"/>
            </w:r>
            <w:r w:rsidR="008C7BB6">
              <w:rPr>
                <w:noProof/>
                <w:webHidden/>
              </w:rPr>
              <w:t>98</w:t>
            </w:r>
            <w:r w:rsidR="009334D8">
              <w:rPr>
                <w:noProof/>
                <w:webHidden/>
              </w:rPr>
              <w:fldChar w:fldCharType="end"/>
            </w:r>
          </w:hyperlink>
        </w:p>
        <w:p w14:paraId="5EC8057D" w14:textId="7C489077" w:rsidR="009334D8" w:rsidRDefault="002E01A1">
          <w:pPr>
            <w:pStyle w:val="TDC1"/>
            <w:rPr>
              <w:rFonts w:asciiTheme="minorHAnsi" w:eastAsiaTheme="minorEastAsia" w:hAnsiTheme="minorHAnsi"/>
              <w:noProof/>
              <w:sz w:val="22"/>
              <w:lang w:val="es-ES" w:eastAsia="es-ES"/>
            </w:rPr>
          </w:pPr>
          <w:hyperlink w:anchor="_Toc70084022" w:history="1">
            <w:r w:rsidR="009334D8" w:rsidRPr="005E2020">
              <w:rPr>
                <w:rStyle w:val="Hipervnculo"/>
                <w:rFonts w:cs="Times New Roman"/>
                <w:noProof/>
              </w:rPr>
              <w:t>Referencias</w:t>
            </w:r>
            <w:r w:rsidR="009334D8">
              <w:rPr>
                <w:noProof/>
                <w:webHidden/>
              </w:rPr>
              <w:tab/>
            </w:r>
            <w:r w:rsidR="009334D8">
              <w:rPr>
                <w:noProof/>
                <w:webHidden/>
              </w:rPr>
              <w:fldChar w:fldCharType="begin"/>
            </w:r>
            <w:r w:rsidR="009334D8">
              <w:rPr>
                <w:noProof/>
                <w:webHidden/>
              </w:rPr>
              <w:instrText xml:space="preserve"> PAGEREF _Toc70084022 \h </w:instrText>
            </w:r>
            <w:r w:rsidR="009334D8">
              <w:rPr>
                <w:noProof/>
                <w:webHidden/>
              </w:rPr>
            </w:r>
            <w:r w:rsidR="009334D8">
              <w:rPr>
                <w:noProof/>
                <w:webHidden/>
              </w:rPr>
              <w:fldChar w:fldCharType="separate"/>
            </w:r>
            <w:r w:rsidR="008C7BB6">
              <w:rPr>
                <w:noProof/>
                <w:webHidden/>
              </w:rPr>
              <w:t>99</w:t>
            </w:r>
            <w:r w:rsidR="009334D8">
              <w:rPr>
                <w:noProof/>
                <w:webHidden/>
              </w:rPr>
              <w:fldChar w:fldCharType="end"/>
            </w:r>
          </w:hyperlink>
        </w:p>
        <w:p w14:paraId="3A87772F" w14:textId="1FE1A8F4" w:rsidR="009334D8" w:rsidRDefault="002E01A1">
          <w:pPr>
            <w:pStyle w:val="TDC1"/>
            <w:rPr>
              <w:rFonts w:asciiTheme="minorHAnsi" w:eastAsiaTheme="minorEastAsia" w:hAnsiTheme="minorHAnsi"/>
              <w:noProof/>
              <w:sz w:val="22"/>
              <w:lang w:val="es-ES" w:eastAsia="es-ES"/>
            </w:rPr>
          </w:pPr>
          <w:hyperlink w:anchor="_Toc70084023" w:history="1">
            <w:r w:rsidR="009334D8" w:rsidRPr="005E2020">
              <w:rPr>
                <w:rStyle w:val="Hipervnculo"/>
                <w:noProof/>
                <w:lang w:val="es-ES"/>
              </w:rPr>
              <w:t>Anexos</w:t>
            </w:r>
            <w:r w:rsidR="009334D8">
              <w:rPr>
                <w:noProof/>
                <w:webHidden/>
              </w:rPr>
              <w:tab/>
            </w:r>
            <w:r w:rsidR="009334D8">
              <w:rPr>
                <w:noProof/>
                <w:webHidden/>
              </w:rPr>
              <w:fldChar w:fldCharType="begin"/>
            </w:r>
            <w:r w:rsidR="009334D8">
              <w:rPr>
                <w:noProof/>
                <w:webHidden/>
              </w:rPr>
              <w:instrText xml:space="preserve"> PAGEREF _Toc70084023 \h </w:instrText>
            </w:r>
            <w:r w:rsidR="009334D8">
              <w:rPr>
                <w:noProof/>
                <w:webHidden/>
              </w:rPr>
            </w:r>
            <w:r w:rsidR="009334D8">
              <w:rPr>
                <w:noProof/>
                <w:webHidden/>
              </w:rPr>
              <w:fldChar w:fldCharType="separate"/>
            </w:r>
            <w:r w:rsidR="008C7BB6">
              <w:rPr>
                <w:noProof/>
                <w:webHidden/>
              </w:rPr>
              <w:t>111</w:t>
            </w:r>
            <w:r w:rsidR="009334D8">
              <w:rPr>
                <w:noProof/>
                <w:webHidden/>
              </w:rPr>
              <w:fldChar w:fldCharType="end"/>
            </w:r>
          </w:hyperlink>
        </w:p>
        <w:p w14:paraId="7EF838CD" w14:textId="7D19B925" w:rsidR="00BE50D6" w:rsidRPr="00666379" w:rsidRDefault="002429B5" w:rsidP="000C2E3C">
          <w:pPr>
            <w:spacing w:after="80"/>
            <w:rPr>
              <w:rFonts w:cs="Times New Roman"/>
              <w:szCs w:val="24"/>
            </w:rPr>
          </w:pPr>
          <w:r w:rsidRPr="00666379">
            <w:rPr>
              <w:rFonts w:cs="Times New Roman"/>
              <w:b/>
              <w:bCs/>
              <w:szCs w:val="24"/>
              <w:lang w:val="es-ES"/>
            </w:rPr>
            <w:fldChar w:fldCharType="end"/>
          </w:r>
        </w:p>
      </w:sdtContent>
    </w:sdt>
    <w:p w14:paraId="13A8073D" w14:textId="33F2D94B" w:rsidR="00E479AE" w:rsidRDefault="00E479AE">
      <w:pPr>
        <w:spacing w:after="160" w:line="259" w:lineRule="auto"/>
        <w:jc w:val="left"/>
        <w:rPr>
          <w:rFonts w:cs="Times New Roman"/>
          <w:szCs w:val="24"/>
          <w:lang w:val="es-ES"/>
        </w:rPr>
      </w:pPr>
      <w:r>
        <w:rPr>
          <w:rFonts w:cs="Times New Roman"/>
          <w:szCs w:val="24"/>
          <w:lang w:val="es-ES"/>
        </w:rPr>
        <w:br w:type="page"/>
      </w:r>
    </w:p>
    <w:p w14:paraId="197190DC" w14:textId="17029CED" w:rsidR="008F786A" w:rsidRPr="00666379" w:rsidRDefault="008F786A" w:rsidP="008F786A">
      <w:pPr>
        <w:spacing w:line="480" w:lineRule="auto"/>
        <w:jc w:val="center"/>
        <w:rPr>
          <w:rFonts w:cs="Times New Roman"/>
          <w:b/>
          <w:szCs w:val="24"/>
          <w:lang w:val="es-ES"/>
        </w:rPr>
      </w:pPr>
      <w:r w:rsidRPr="00666379">
        <w:rPr>
          <w:rFonts w:cs="Times New Roman"/>
          <w:b/>
          <w:szCs w:val="24"/>
          <w:lang w:val="es-ES"/>
        </w:rPr>
        <w:lastRenderedPageBreak/>
        <w:t>Lista de cuadros</w:t>
      </w:r>
    </w:p>
    <w:p w14:paraId="024BE9A0" w14:textId="432A5A0F" w:rsidR="00715356" w:rsidRPr="00666379" w:rsidRDefault="00516840">
      <w:pPr>
        <w:pStyle w:val="TDC1"/>
        <w:rPr>
          <w:rFonts w:eastAsiaTheme="minorEastAsia"/>
          <w:noProof/>
          <w:sz w:val="22"/>
          <w:lang w:val="es-ES" w:eastAsia="es-ES"/>
        </w:rPr>
      </w:pPr>
      <w:r w:rsidRPr="00666379">
        <w:rPr>
          <w:rFonts w:cs="Times New Roman"/>
          <w:szCs w:val="24"/>
          <w:lang w:val="es-ES"/>
        </w:rPr>
        <w:fldChar w:fldCharType="begin"/>
      </w:r>
      <w:r w:rsidRPr="00666379">
        <w:rPr>
          <w:rFonts w:cs="Times New Roman"/>
          <w:szCs w:val="24"/>
          <w:lang w:val="es-ES"/>
        </w:rPr>
        <w:instrText xml:space="preserve"> TOC \f x\h \z </w:instrText>
      </w:r>
      <w:r w:rsidRPr="00666379">
        <w:rPr>
          <w:rFonts w:cs="Times New Roman"/>
          <w:szCs w:val="24"/>
          <w:lang w:val="es-ES"/>
        </w:rPr>
        <w:fldChar w:fldCharType="separate"/>
      </w:r>
      <w:hyperlink w:anchor="_Toc70079448" w:history="1">
        <w:r w:rsidR="00715356" w:rsidRPr="00666379">
          <w:rPr>
            <w:rStyle w:val="Hipervnculo"/>
            <w:noProof/>
          </w:rPr>
          <w:t>Cuadro 1. Marco Normativo Internacional de la Agroecología</w:t>
        </w:r>
        <w:r w:rsidR="00715356" w:rsidRPr="00666379">
          <w:rPr>
            <w:noProof/>
            <w:webHidden/>
          </w:rPr>
          <w:tab/>
        </w:r>
        <w:r w:rsidR="00715356" w:rsidRPr="00666379">
          <w:rPr>
            <w:noProof/>
            <w:webHidden/>
          </w:rPr>
          <w:fldChar w:fldCharType="begin"/>
        </w:r>
        <w:r w:rsidR="00715356" w:rsidRPr="00666379">
          <w:rPr>
            <w:noProof/>
            <w:webHidden/>
          </w:rPr>
          <w:instrText xml:space="preserve"> PAGEREF _Toc70079448 \h </w:instrText>
        </w:r>
        <w:r w:rsidR="00715356" w:rsidRPr="00666379">
          <w:rPr>
            <w:noProof/>
            <w:webHidden/>
          </w:rPr>
        </w:r>
        <w:r w:rsidR="00715356" w:rsidRPr="00666379">
          <w:rPr>
            <w:noProof/>
            <w:webHidden/>
          </w:rPr>
          <w:fldChar w:fldCharType="separate"/>
        </w:r>
        <w:r w:rsidR="008C7BB6">
          <w:rPr>
            <w:noProof/>
            <w:webHidden/>
          </w:rPr>
          <w:t>31</w:t>
        </w:r>
        <w:r w:rsidR="00715356" w:rsidRPr="00666379">
          <w:rPr>
            <w:noProof/>
            <w:webHidden/>
          </w:rPr>
          <w:fldChar w:fldCharType="end"/>
        </w:r>
      </w:hyperlink>
    </w:p>
    <w:p w14:paraId="354E54B3" w14:textId="55193AC0" w:rsidR="00715356" w:rsidRPr="00666379" w:rsidRDefault="002E01A1">
      <w:pPr>
        <w:pStyle w:val="TDC1"/>
        <w:rPr>
          <w:rFonts w:eastAsiaTheme="minorEastAsia"/>
          <w:noProof/>
          <w:sz w:val="22"/>
          <w:lang w:val="es-ES" w:eastAsia="es-ES"/>
        </w:rPr>
      </w:pPr>
      <w:hyperlink w:anchor="_Toc70079449" w:history="1">
        <w:r w:rsidR="00715356" w:rsidRPr="00666379">
          <w:rPr>
            <w:rStyle w:val="Hipervnculo"/>
            <w:noProof/>
          </w:rPr>
          <w:t>Cuadro 2. Marco Normativo Colombiano sobre la Agroecología</w:t>
        </w:r>
        <w:r w:rsidR="00715356" w:rsidRPr="00666379">
          <w:rPr>
            <w:noProof/>
            <w:webHidden/>
          </w:rPr>
          <w:tab/>
        </w:r>
        <w:r w:rsidR="00715356" w:rsidRPr="00666379">
          <w:rPr>
            <w:noProof/>
            <w:webHidden/>
          </w:rPr>
          <w:fldChar w:fldCharType="begin"/>
        </w:r>
        <w:r w:rsidR="00715356" w:rsidRPr="00666379">
          <w:rPr>
            <w:noProof/>
            <w:webHidden/>
          </w:rPr>
          <w:instrText xml:space="preserve"> PAGEREF _Toc70079449 \h </w:instrText>
        </w:r>
        <w:r w:rsidR="00715356" w:rsidRPr="00666379">
          <w:rPr>
            <w:noProof/>
            <w:webHidden/>
          </w:rPr>
        </w:r>
        <w:r w:rsidR="00715356" w:rsidRPr="00666379">
          <w:rPr>
            <w:noProof/>
            <w:webHidden/>
          </w:rPr>
          <w:fldChar w:fldCharType="separate"/>
        </w:r>
        <w:r w:rsidR="008C7BB6">
          <w:rPr>
            <w:noProof/>
            <w:webHidden/>
          </w:rPr>
          <w:t>34</w:t>
        </w:r>
        <w:r w:rsidR="00715356" w:rsidRPr="00666379">
          <w:rPr>
            <w:noProof/>
            <w:webHidden/>
          </w:rPr>
          <w:fldChar w:fldCharType="end"/>
        </w:r>
      </w:hyperlink>
    </w:p>
    <w:p w14:paraId="19142C00" w14:textId="5F85081E" w:rsidR="00715356" w:rsidRPr="00666379" w:rsidRDefault="002E01A1">
      <w:pPr>
        <w:pStyle w:val="TDC1"/>
        <w:rPr>
          <w:rFonts w:eastAsiaTheme="minorEastAsia"/>
          <w:noProof/>
          <w:sz w:val="22"/>
          <w:lang w:val="es-ES" w:eastAsia="es-ES"/>
        </w:rPr>
      </w:pPr>
      <w:hyperlink w:anchor="_Toc70079450" w:history="1">
        <w:r w:rsidR="00715356" w:rsidRPr="00666379">
          <w:rPr>
            <w:rStyle w:val="Hipervnculo"/>
            <w:noProof/>
          </w:rPr>
          <w:t>Cuadro 3. Marco Normativo de Antioquia y el Municipio de Medellín sobre la Agroecología</w:t>
        </w:r>
        <w:r w:rsidR="00715356" w:rsidRPr="00666379">
          <w:rPr>
            <w:noProof/>
            <w:webHidden/>
          </w:rPr>
          <w:tab/>
        </w:r>
        <w:r w:rsidR="00715356" w:rsidRPr="00666379">
          <w:rPr>
            <w:noProof/>
            <w:webHidden/>
          </w:rPr>
          <w:fldChar w:fldCharType="begin"/>
        </w:r>
        <w:r w:rsidR="00715356" w:rsidRPr="00666379">
          <w:rPr>
            <w:noProof/>
            <w:webHidden/>
          </w:rPr>
          <w:instrText xml:space="preserve"> PAGEREF _Toc70079450 \h </w:instrText>
        </w:r>
        <w:r w:rsidR="00715356" w:rsidRPr="00666379">
          <w:rPr>
            <w:noProof/>
            <w:webHidden/>
          </w:rPr>
        </w:r>
        <w:r w:rsidR="00715356" w:rsidRPr="00666379">
          <w:rPr>
            <w:noProof/>
            <w:webHidden/>
          </w:rPr>
          <w:fldChar w:fldCharType="separate"/>
        </w:r>
        <w:r w:rsidR="008C7BB6">
          <w:rPr>
            <w:noProof/>
            <w:webHidden/>
          </w:rPr>
          <w:t>37</w:t>
        </w:r>
        <w:r w:rsidR="00715356" w:rsidRPr="00666379">
          <w:rPr>
            <w:noProof/>
            <w:webHidden/>
          </w:rPr>
          <w:fldChar w:fldCharType="end"/>
        </w:r>
      </w:hyperlink>
    </w:p>
    <w:p w14:paraId="35E8C5BB" w14:textId="35036040" w:rsidR="00715356" w:rsidRPr="00666379" w:rsidRDefault="002E01A1">
      <w:pPr>
        <w:pStyle w:val="TDC1"/>
        <w:rPr>
          <w:rFonts w:eastAsiaTheme="minorEastAsia"/>
          <w:noProof/>
          <w:sz w:val="22"/>
          <w:lang w:val="es-ES" w:eastAsia="es-ES"/>
        </w:rPr>
      </w:pPr>
      <w:hyperlink w:anchor="_Toc70079451" w:history="1">
        <w:r w:rsidR="00715356" w:rsidRPr="00666379">
          <w:rPr>
            <w:rStyle w:val="Hipervnculo"/>
            <w:noProof/>
          </w:rPr>
          <w:t>Cuadro 4. Dimensiones de la Agroecología según la CIDSE periodo 1995 -2016</w:t>
        </w:r>
        <w:r w:rsidR="00715356" w:rsidRPr="00666379">
          <w:rPr>
            <w:noProof/>
            <w:webHidden/>
          </w:rPr>
          <w:tab/>
        </w:r>
        <w:r w:rsidR="00715356" w:rsidRPr="00666379">
          <w:rPr>
            <w:noProof/>
            <w:webHidden/>
          </w:rPr>
          <w:fldChar w:fldCharType="begin"/>
        </w:r>
        <w:r w:rsidR="00715356" w:rsidRPr="00666379">
          <w:rPr>
            <w:noProof/>
            <w:webHidden/>
          </w:rPr>
          <w:instrText xml:space="preserve"> PAGEREF _Toc70079451 \h </w:instrText>
        </w:r>
        <w:r w:rsidR="00715356" w:rsidRPr="00666379">
          <w:rPr>
            <w:noProof/>
            <w:webHidden/>
          </w:rPr>
        </w:r>
        <w:r w:rsidR="00715356" w:rsidRPr="00666379">
          <w:rPr>
            <w:noProof/>
            <w:webHidden/>
          </w:rPr>
          <w:fldChar w:fldCharType="separate"/>
        </w:r>
        <w:r w:rsidR="008C7BB6">
          <w:rPr>
            <w:noProof/>
            <w:webHidden/>
          </w:rPr>
          <w:t>40</w:t>
        </w:r>
        <w:r w:rsidR="00715356" w:rsidRPr="00666379">
          <w:rPr>
            <w:noProof/>
            <w:webHidden/>
          </w:rPr>
          <w:fldChar w:fldCharType="end"/>
        </w:r>
      </w:hyperlink>
    </w:p>
    <w:p w14:paraId="3DF66695" w14:textId="049D8FDE" w:rsidR="00715356" w:rsidRPr="00666379" w:rsidRDefault="002E01A1">
      <w:pPr>
        <w:pStyle w:val="TDC1"/>
        <w:rPr>
          <w:rFonts w:eastAsiaTheme="minorEastAsia"/>
          <w:noProof/>
          <w:sz w:val="22"/>
          <w:lang w:val="es-ES" w:eastAsia="es-ES"/>
        </w:rPr>
      </w:pPr>
      <w:hyperlink w:anchor="_Toc70079452" w:history="1">
        <w:r w:rsidR="00715356" w:rsidRPr="00666379">
          <w:rPr>
            <w:rStyle w:val="Hipervnculo"/>
            <w:bCs/>
            <w:noProof/>
          </w:rPr>
          <w:t>Cuadro 5. Términos de búsqueda relacionados con la Agroecología empleados para la identificación de organizaciones y precisión del objeto de estudio</w:t>
        </w:r>
        <w:r w:rsidR="00715356" w:rsidRPr="00666379">
          <w:rPr>
            <w:noProof/>
            <w:webHidden/>
          </w:rPr>
          <w:tab/>
        </w:r>
        <w:r w:rsidR="00715356" w:rsidRPr="00666379">
          <w:rPr>
            <w:noProof/>
            <w:webHidden/>
          </w:rPr>
          <w:fldChar w:fldCharType="begin"/>
        </w:r>
        <w:r w:rsidR="00715356" w:rsidRPr="00666379">
          <w:rPr>
            <w:noProof/>
            <w:webHidden/>
          </w:rPr>
          <w:instrText xml:space="preserve"> PAGEREF _Toc70079452 \h </w:instrText>
        </w:r>
        <w:r w:rsidR="00715356" w:rsidRPr="00666379">
          <w:rPr>
            <w:noProof/>
            <w:webHidden/>
          </w:rPr>
        </w:r>
        <w:r w:rsidR="00715356" w:rsidRPr="00666379">
          <w:rPr>
            <w:noProof/>
            <w:webHidden/>
          </w:rPr>
          <w:fldChar w:fldCharType="separate"/>
        </w:r>
        <w:r w:rsidR="008C7BB6">
          <w:rPr>
            <w:noProof/>
            <w:webHidden/>
          </w:rPr>
          <w:t>51</w:t>
        </w:r>
        <w:r w:rsidR="00715356" w:rsidRPr="00666379">
          <w:rPr>
            <w:noProof/>
            <w:webHidden/>
          </w:rPr>
          <w:fldChar w:fldCharType="end"/>
        </w:r>
      </w:hyperlink>
    </w:p>
    <w:p w14:paraId="30CA3F31" w14:textId="70FC9ADF" w:rsidR="00715356" w:rsidRPr="00666379" w:rsidRDefault="002E01A1">
      <w:pPr>
        <w:pStyle w:val="TDC1"/>
        <w:rPr>
          <w:rFonts w:eastAsiaTheme="minorEastAsia"/>
          <w:noProof/>
          <w:sz w:val="22"/>
          <w:lang w:val="es-ES" w:eastAsia="es-ES"/>
        </w:rPr>
      </w:pPr>
      <w:hyperlink w:anchor="_Toc70079453" w:history="1">
        <w:r w:rsidR="00715356" w:rsidRPr="00666379">
          <w:rPr>
            <w:rStyle w:val="Hipervnculo"/>
            <w:noProof/>
          </w:rPr>
          <w:t>Cuadro 6. Conceptualización de las características de los actores de la agroecología de Medellín y sus corregimientos según sus atributos</w:t>
        </w:r>
        <w:r w:rsidR="00715356" w:rsidRPr="00666379">
          <w:rPr>
            <w:noProof/>
            <w:webHidden/>
          </w:rPr>
          <w:tab/>
        </w:r>
        <w:r w:rsidR="00715356" w:rsidRPr="00666379">
          <w:rPr>
            <w:noProof/>
            <w:webHidden/>
          </w:rPr>
          <w:fldChar w:fldCharType="begin"/>
        </w:r>
        <w:r w:rsidR="00715356" w:rsidRPr="00666379">
          <w:rPr>
            <w:noProof/>
            <w:webHidden/>
          </w:rPr>
          <w:instrText xml:space="preserve"> PAGEREF _Toc70079453 \h </w:instrText>
        </w:r>
        <w:r w:rsidR="00715356" w:rsidRPr="00666379">
          <w:rPr>
            <w:noProof/>
            <w:webHidden/>
          </w:rPr>
        </w:r>
        <w:r w:rsidR="00715356" w:rsidRPr="00666379">
          <w:rPr>
            <w:noProof/>
            <w:webHidden/>
          </w:rPr>
          <w:fldChar w:fldCharType="separate"/>
        </w:r>
        <w:r w:rsidR="008C7BB6">
          <w:rPr>
            <w:noProof/>
            <w:webHidden/>
          </w:rPr>
          <w:t>54</w:t>
        </w:r>
        <w:r w:rsidR="00715356" w:rsidRPr="00666379">
          <w:rPr>
            <w:noProof/>
            <w:webHidden/>
          </w:rPr>
          <w:fldChar w:fldCharType="end"/>
        </w:r>
      </w:hyperlink>
    </w:p>
    <w:p w14:paraId="59E70534" w14:textId="77BE4574" w:rsidR="00715356" w:rsidRPr="00666379" w:rsidRDefault="002E01A1">
      <w:pPr>
        <w:pStyle w:val="TDC1"/>
        <w:rPr>
          <w:rFonts w:eastAsiaTheme="minorEastAsia"/>
          <w:noProof/>
          <w:sz w:val="22"/>
          <w:lang w:val="es-ES" w:eastAsia="es-ES"/>
        </w:rPr>
      </w:pPr>
      <w:hyperlink w:anchor="_Toc70079454" w:history="1">
        <w:r w:rsidR="00715356" w:rsidRPr="00666379">
          <w:rPr>
            <w:rStyle w:val="Hipervnculo"/>
            <w:noProof/>
          </w:rPr>
          <w:t>Cuadro 7. Definición de productos observables en el campo de las experiencias pedagógicas, políticas y sociales de agroecología en Antioquia</w:t>
        </w:r>
        <w:r w:rsidR="00715356" w:rsidRPr="00666379">
          <w:rPr>
            <w:noProof/>
            <w:webHidden/>
          </w:rPr>
          <w:tab/>
        </w:r>
        <w:r w:rsidR="00715356" w:rsidRPr="00666379">
          <w:rPr>
            <w:noProof/>
            <w:webHidden/>
          </w:rPr>
          <w:fldChar w:fldCharType="begin"/>
        </w:r>
        <w:r w:rsidR="00715356" w:rsidRPr="00666379">
          <w:rPr>
            <w:noProof/>
            <w:webHidden/>
          </w:rPr>
          <w:instrText xml:space="preserve"> PAGEREF _Toc70079454 \h </w:instrText>
        </w:r>
        <w:r w:rsidR="00715356" w:rsidRPr="00666379">
          <w:rPr>
            <w:noProof/>
            <w:webHidden/>
          </w:rPr>
        </w:r>
        <w:r w:rsidR="00715356" w:rsidRPr="00666379">
          <w:rPr>
            <w:noProof/>
            <w:webHidden/>
          </w:rPr>
          <w:fldChar w:fldCharType="separate"/>
        </w:r>
        <w:r w:rsidR="008C7BB6">
          <w:rPr>
            <w:noProof/>
            <w:webHidden/>
          </w:rPr>
          <w:t>56</w:t>
        </w:r>
        <w:r w:rsidR="00715356" w:rsidRPr="00666379">
          <w:rPr>
            <w:noProof/>
            <w:webHidden/>
          </w:rPr>
          <w:fldChar w:fldCharType="end"/>
        </w:r>
      </w:hyperlink>
    </w:p>
    <w:p w14:paraId="0EBF83E5" w14:textId="6DDA01BF" w:rsidR="00715356" w:rsidRPr="00666379" w:rsidRDefault="002E01A1">
      <w:pPr>
        <w:pStyle w:val="TDC1"/>
        <w:rPr>
          <w:rFonts w:eastAsiaTheme="minorEastAsia"/>
          <w:noProof/>
          <w:sz w:val="22"/>
          <w:lang w:val="es-ES" w:eastAsia="es-ES"/>
        </w:rPr>
      </w:pPr>
      <w:hyperlink w:anchor="_Toc70079455" w:history="1">
        <w:r w:rsidR="00715356" w:rsidRPr="00666379">
          <w:rPr>
            <w:rStyle w:val="Hipervnculo"/>
            <w:noProof/>
          </w:rPr>
          <w:t>Cuadro 8. Actores de la agroecología en Medellín y sus corregimientos según sus experiencias pedagógicas en el último quinquenio</w:t>
        </w:r>
        <w:r w:rsidR="00715356" w:rsidRPr="00666379">
          <w:rPr>
            <w:noProof/>
            <w:webHidden/>
          </w:rPr>
          <w:tab/>
        </w:r>
        <w:r w:rsidR="00715356" w:rsidRPr="00666379">
          <w:rPr>
            <w:noProof/>
            <w:webHidden/>
          </w:rPr>
          <w:fldChar w:fldCharType="begin"/>
        </w:r>
        <w:r w:rsidR="00715356" w:rsidRPr="00666379">
          <w:rPr>
            <w:noProof/>
            <w:webHidden/>
          </w:rPr>
          <w:instrText xml:space="preserve"> PAGEREF _Toc70079455 \h </w:instrText>
        </w:r>
        <w:r w:rsidR="00715356" w:rsidRPr="00666379">
          <w:rPr>
            <w:noProof/>
            <w:webHidden/>
          </w:rPr>
        </w:r>
        <w:r w:rsidR="00715356" w:rsidRPr="00666379">
          <w:rPr>
            <w:noProof/>
            <w:webHidden/>
          </w:rPr>
          <w:fldChar w:fldCharType="separate"/>
        </w:r>
        <w:r w:rsidR="008C7BB6">
          <w:rPr>
            <w:noProof/>
            <w:webHidden/>
          </w:rPr>
          <w:t>79</w:t>
        </w:r>
        <w:r w:rsidR="00715356" w:rsidRPr="00666379">
          <w:rPr>
            <w:noProof/>
            <w:webHidden/>
          </w:rPr>
          <w:fldChar w:fldCharType="end"/>
        </w:r>
      </w:hyperlink>
    </w:p>
    <w:p w14:paraId="6433A029" w14:textId="193F991E" w:rsidR="00715356" w:rsidRPr="00666379" w:rsidRDefault="002E01A1">
      <w:pPr>
        <w:pStyle w:val="TDC1"/>
        <w:rPr>
          <w:rFonts w:eastAsiaTheme="minorEastAsia"/>
          <w:noProof/>
          <w:sz w:val="22"/>
          <w:lang w:val="es-ES" w:eastAsia="es-ES"/>
        </w:rPr>
      </w:pPr>
      <w:hyperlink w:anchor="_Toc70079456" w:history="1">
        <w:r w:rsidR="00715356" w:rsidRPr="00666379">
          <w:rPr>
            <w:rStyle w:val="Hipervnculo"/>
            <w:noProof/>
          </w:rPr>
          <w:t>Cuadro 9. Actores de la agroecología en Medellín y sus corregimientos según sus experiencias sociales en el último quinquenio</w:t>
        </w:r>
        <w:r w:rsidR="00715356" w:rsidRPr="00666379">
          <w:rPr>
            <w:noProof/>
            <w:webHidden/>
          </w:rPr>
          <w:tab/>
        </w:r>
        <w:r w:rsidR="00715356" w:rsidRPr="00666379">
          <w:rPr>
            <w:noProof/>
            <w:webHidden/>
          </w:rPr>
          <w:fldChar w:fldCharType="begin"/>
        </w:r>
        <w:r w:rsidR="00715356" w:rsidRPr="00666379">
          <w:rPr>
            <w:noProof/>
            <w:webHidden/>
          </w:rPr>
          <w:instrText xml:space="preserve"> PAGEREF _Toc70079456 \h </w:instrText>
        </w:r>
        <w:r w:rsidR="00715356" w:rsidRPr="00666379">
          <w:rPr>
            <w:noProof/>
            <w:webHidden/>
          </w:rPr>
        </w:r>
        <w:r w:rsidR="00715356" w:rsidRPr="00666379">
          <w:rPr>
            <w:noProof/>
            <w:webHidden/>
          </w:rPr>
          <w:fldChar w:fldCharType="separate"/>
        </w:r>
        <w:r w:rsidR="008C7BB6">
          <w:rPr>
            <w:noProof/>
            <w:webHidden/>
          </w:rPr>
          <w:t>81</w:t>
        </w:r>
        <w:r w:rsidR="00715356" w:rsidRPr="00666379">
          <w:rPr>
            <w:noProof/>
            <w:webHidden/>
          </w:rPr>
          <w:fldChar w:fldCharType="end"/>
        </w:r>
      </w:hyperlink>
    </w:p>
    <w:p w14:paraId="2B943909" w14:textId="6FE06F0C" w:rsidR="00715356" w:rsidRPr="00666379" w:rsidRDefault="002E01A1">
      <w:pPr>
        <w:pStyle w:val="TDC1"/>
        <w:rPr>
          <w:rFonts w:eastAsiaTheme="minorEastAsia"/>
          <w:noProof/>
          <w:sz w:val="22"/>
          <w:lang w:val="es-ES" w:eastAsia="es-ES"/>
        </w:rPr>
      </w:pPr>
      <w:hyperlink w:anchor="_Toc70079457" w:history="1">
        <w:r w:rsidR="00715356" w:rsidRPr="00666379">
          <w:rPr>
            <w:rStyle w:val="Hipervnculo"/>
            <w:noProof/>
          </w:rPr>
          <w:t>Cuadro 10. Actores de la agroecología en Medellín y sus corregimientos según sus experiencias políticas en el último quinquenio</w:t>
        </w:r>
        <w:r w:rsidR="00715356" w:rsidRPr="00666379">
          <w:rPr>
            <w:noProof/>
            <w:webHidden/>
          </w:rPr>
          <w:tab/>
        </w:r>
        <w:r w:rsidR="00715356" w:rsidRPr="00666379">
          <w:rPr>
            <w:noProof/>
            <w:webHidden/>
          </w:rPr>
          <w:fldChar w:fldCharType="begin"/>
        </w:r>
        <w:r w:rsidR="00715356" w:rsidRPr="00666379">
          <w:rPr>
            <w:noProof/>
            <w:webHidden/>
          </w:rPr>
          <w:instrText xml:space="preserve"> PAGEREF _Toc70079457 \h </w:instrText>
        </w:r>
        <w:r w:rsidR="00715356" w:rsidRPr="00666379">
          <w:rPr>
            <w:noProof/>
            <w:webHidden/>
          </w:rPr>
        </w:r>
        <w:r w:rsidR="00715356" w:rsidRPr="00666379">
          <w:rPr>
            <w:noProof/>
            <w:webHidden/>
          </w:rPr>
          <w:fldChar w:fldCharType="separate"/>
        </w:r>
        <w:r w:rsidR="008C7BB6">
          <w:rPr>
            <w:noProof/>
            <w:webHidden/>
          </w:rPr>
          <w:t>83</w:t>
        </w:r>
        <w:r w:rsidR="00715356" w:rsidRPr="00666379">
          <w:rPr>
            <w:noProof/>
            <w:webHidden/>
          </w:rPr>
          <w:fldChar w:fldCharType="end"/>
        </w:r>
      </w:hyperlink>
    </w:p>
    <w:p w14:paraId="705CD693" w14:textId="7A429C82" w:rsidR="00715356" w:rsidRPr="00666379" w:rsidRDefault="002E01A1">
      <w:pPr>
        <w:pStyle w:val="TDC1"/>
        <w:rPr>
          <w:rFonts w:eastAsiaTheme="minorEastAsia"/>
          <w:noProof/>
          <w:sz w:val="22"/>
          <w:lang w:val="es-ES" w:eastAsia="es-ES"/>
        </w:rPr>
      </w:pPr>
      <w:hyperlink w:anchor="_Toc70079458" w:history="1">
        <w:r w:rsidR="00715356" w:rsidRPr="00666379">
          <w:rPr>
            <w:rStyle w:val="Hipervnculo"/>
            <w:noProof/>
          </w:rPr>
          <w:t>Cuadro 11. Actores de la agroecología en Medellín y sus corregimientos con Experiencias Pedagógicas, Sociales y Políticas en el último quinquenio</w:t>
        </w:r>
        <w:r w:rsidR="00715356" w:rsidRPr="00666379">
          <w:rPr>
            <w:noProof/>
            <w:webHidden/>
          </w:rPr>
          <w:tab/>
        </w:r>
        <w:r w:rsidR="00715356" w:rsidRPr="00666379">
          <w:rPr>
            <w:noProof/>
            <w:webHidden/>
          </w:rPr>
          <w:fldChar w:fldCharType="begin"/>
        </w:r>
        <w:r w:rsidR="00715356" w:rsidRPr="00666379">
          <w:rPr>
            <w:noProof/>
            <w:webHidden/>
          </w:rPr>
          <w:instrText xml:space="preserve"> PAGEREF _Toc70079458 \h </w:instrText>
        </w:r>
        <w:r w:rsidR="00715356" w:rsidRPr="00666379">
          <w:rPr>
            <w:noProof/>
            <w:webHidden/>
          </w:rPr>
        </w:r>
        <w:r w:rsidR="00715356" w:rsidRPr="00666379">
          <w:rPr>
            <w:noProof/>
            <w:webHidden/>
          </w:rPr>
          <w:fldChar w:fldCharType="separate"/>
        </w:r>
        <w:r w:rsidR="008C7BB6">
          <w:rPr>
            <w:noProof/>
            <w:webHidden/>
          </w:rPr>
          <w:t>84</w:t>
        </w:r>
        <w:r w:rsidR="00715356" w:rsidRPr="00666379">
          <w:rPr>
            <w:noProof/>
            <w:webHidden/>
          </w:rPr>
          <w:fldChar w:fldCharType="end"/>
        </w:r>
      </w:hyperlink>
    </w:p>
    <w:p w14:paraId="5944A16A" w14:textId="4833B24C" w:rsidR="00516840" w:rsidRPr="00666379" w:rsidRDefault="00516840" w:rsidP="00516840">
      <w:pPr>
        <w:jc w:val="center"/>
        <w:rPr>
          <w:rFonts w:cs="Times New Roman"/>
          <w:b/>
          <w:szCs w:val="24"/>
          <w:lang w:val="es-ES"/>
        </w:rPr>
      </w:pPr>
      <w:r w:rsidRPr="00666379">
        <w:rPr>
          <w:rFonts w:cs="Times New Roman"/>
          <w:szCs w:val="24"/>
          <w:lang w:val="es-ES"/>
        </w:rPr>
        <w:fldChar w:fldCharType="end"/>
      </w:r>
    </w:p>
    <w:p w14:paraId="0EF5CD85" w14:textId="77777777" w:rsidR="00516840" w:rsidRPr="00666379" w:rsidRDefault="00516840" w:rsidP="008F786A">
      <w:pPr>
        <w:spacing w:line="480" w:lineRule="auto"/>
        <w:jc w:val="center"/>
        <w:rPr>
          <w:rFonts w:cs="Times New Roman"/>
          <w:b/>
          <w:szCs w:val="24"/>
          <w:lang w:val="es-ES"/>
        </w:rPr>
      </w:pPr>
    </w:p>
    <w:p w14:paraId="78489796" w14:textId="5BAA0B2B" w:rsidR="00DD684F" w:rsidRPr="00666379" w:rsidRDefault="00DD684F" w:rsidP="008A09EA">
      <w:pPr>
        <w:spacing w:line="480" w:lineRule="auto"/>
        <w:jc w:val="center"/>
        <w:rPr>
          <w:rFonts w:cs="Times New Roman"/>
          <w:b/>
          <w:szCs w:val="24"/>
          <w:lang w:val="es-ES"/>
        </w:rPr>
      </w:pPr>
      <w:r w:rsidRPr="00666379">
        <w:rPr>
          <w:rFonts w:cs="Times New Roman"/>
          <w:b/>
          <w:szCs w:val="24"/>
          <w:lang w:val="es-ES"/>
        </w:rPr>
        <w:br w:type="page"/>
      </w:r>
    </w:p>
    <w:p w14:paraId="6A1F7728" w14:textId="1CB8B26B" w:rsidR="008F786A" w:rsidRPr="00666379" w:rsidRDefault="008F786A" w:rsidP="007E3F44">
      <w:pPr>
        <w:jc w:val="center"/>
        <w:rPr>
          <w:rFonts w:cs="Times New Roman"/>
          <w:b/>
          <w:szCs w:val="24"/>
          <w:lang w:val="es-ES"/>
        </w:rPr>
      </w:pPr>
      <w:r w:rsidRPr="00666379">
        <w:rPr>
          <w:rFonts w:cs="Times New Roman"/>
          <w:b/>
          <w:szCs w:val="24"/>
          <w:lang w:val="es-ES"/>
        </w:rPr>
        <w:lastRenderedPageBreak/>
        <w:t>Lista de tablas</w:t>
      </w:r>
    </w:p>
    <w:p w14:paraId="74A18584" w14:textId="77777777" w:rsidR="00715356" w:rsidRPr="00666379" w:rsidRDefault="00715356" w:rsidP="007E3F44">
      <w:pPr>
        <w:jc w:val="center"/>
        <w:rPr>
          <w:rFonts w:cs="Times New Roman"/>
          <w:b/>
          <w:szCs w:val="24"/>
          <w:lang w:val="es-ES"/>
        </w:rPr>
      </w:pPr>
    </w:p>
    <w:p w14:paraId="2975B1F9" w14:textId="58D80AF2" w:rsidR="00715356" w:rsidRPr="00666379" w:rsidRDefault="00D77D64">
      <w:pPr>
        <w:pStyle w:val="TDC1"/>
        <w:rPr>
          <w:rFonts w:eastAsiaTheme="minorEastAsia"/>
          <w:noProof/>
          <w:sz w:val="22"/>
          <w:lang w:val="es-ES" w:eastAsia="es-ES"/>
        </w:rPr>
      </w:pPr>
      <w:r w:rsidRPr="00666379">
        <w:rPr>
          <w:rFonts w:cs="Times New Roman"/>
          <w:szCs w:val="24"/>
          <w:lang w:val="es-ES"/>
        </w:rPr>
        <w:fldChar w:fldCharType="begin"/>
      </w:r>
      <w:r w:rsidRPr="00666379">
        <w:rPr>
          <w:rFonts w:cs="Times New Roman"/>
          <w:szCs w:val="24"/>
          <w:lang w:val="es-ES"/>
        </w:rPr>
        <w:instrText xml:space="preserve"> TOC \f z\h \z </w:instrText>
      </w:r>
      <w:r w:rsidRPr="00666379">
        <w:rPr>
          <w:rFonts w:cs="Times New Roman"/>
          <w:szCs w:val="24"/>
          <w:lang w:val="es-ES"/>
        </w:rPr>
        <w:fldChar w:fldCharType="separate"/>
      </w:r>
      <w:hyperlink w:anchor="_Toc70079429" w:history="1">
        <w:r w:rsidR="00715356" w:rsidRPr="00666379">
          <w:rPr>
            <w:rStyle w:val="Hipervnculo"/>
            <w:noProof/>
          </w:rPr>
          <w:t>Tabla 1. Inventario general, actores de la Agroecología en Medellín y sus corregimientos</w:t>
        </w:r>
        <w:r w:rsidR="00715356" w:rsidRPr="00666379">
          <w:rPr>
            <w:noProof/>
            <w:webHidden/>
          </w:rPr>
          <w:tab/>
        </w:r>
        <w:r w:rsidR="00715356" w:rsidRPr="00666379">
          <w:rPr>
            <w:noProof/>
            <w:webHidden/>
          </w:rPr>
          <w:fldChar w:fldCharType="begin"/>
        </w:r>
        <w:r w:rsidR="00715356" w:rsidRPr="00666379">
          <w:rPr>
            <w:noProof/>
            <w:webHidden/>
          </w:rPr>
          <w:instrText xml:space="preserve"> PAGEREF _Toc70079429 \h </w:instrText>
        </w:r>
        <w:r w:rsidR="00715356" w:rsidRPr="00666379">
          <w:rPr>
            <w:noProof/>
            <w:webHidden/>
          </w:rPr>
        </w:r>
        <w:r w:rsidR="00715356" w:rsidRPr="00666379">
          <w:rPr>
            <w:noProof/>
            <w:webHidden/>
          </w:rPr>
          <w:fldChar w:fldCharType="separate"/>
        </w:r>
        <w:r w:rsidR="008C7BB6">
          <w:rPr>
            <w:noProof/>
            <w:webHidden/>
          </w:rPr>
          <w:t>78</w:t>
        </w:r>
        <w:r w:rsidR="00715356" w:rsidRPr="00666379">
          <w:rPr>
            <w:noProof/>
            <w:webHidden/>
          </w:rPr>
          <w:fldChar w:fldCharType="end"/>
        </w:r>
      </w:hyperlink>
    </w:p>
    <w:p w14:paraId="23397965" w14:textId="7C7F4A39" w:rsidR="00715356" w:rsidRPr="00666379" w:rsidRDefault="002E01A1">
      <w:pPr>
        <w:pStyle w:val="TDC1"/>
        <w:rPr>
          <w:rFonts w:eastAsiaTheme="minorEastAsia"/>
          <w:noProof/>
          <w:sz w:val="22"/>
          <w:lang w:val="es-ES" w:eastAsia="es-ES"/>
        </w:rPr>
      </w:pPr>
      <w:hyperlink w:anchor="_Toc70079430" w:history="1">
        <w:r w:rsidR="00715356" w:rsidRPr="00666379">
          <w:rPr>
            <w:rStyle w:val="Hipervnculo"/>
            <w:noProof/>
          </w:rPr>
          <w:t>Tabla 2. Caracterización general de los actores de la agroecología de Medellín y sus corregimientos, 2020</w:t>
        </w:r>
        <w:r w:rsidR="00715356" w:rsidRPr="00666379">
          <w:rPr>
            <w:noProof/>
            <w:webHidden/>
          </w:rPr>
          <w:tab/>
        </w:r>
        <w:r w:rsidR="00715356" w:rsidRPr="00666379">
          <w:rPr>
            <w:noProof/>
            <w:webHidden/>
          </w:rPr>
          <w:fldChar w:fldCharType="begin"/>
        </w:r>
        <w:r w:rsidR="00715356" w:rsidRPr="00666379">
          <w:rPr>
            <w:noProof/>
            <w:webHidden/>
          </w:rPr>
          <w:instrText xml:space="preserve"> PAGEREF _Toc70079430 \h </w:instrText>
        </w:r>
        <w:r w:rsidR="00715356" w:rsidRPr="00666379">
          <w:rPr>
            <w:noProof/>
            <w:webHidden/>
          </w:rPr>
        </w:r>
        <w:r w:rsidR="00715356" w:rsidRPr="00666379">
          <w:rPr>
            <w:noProof/>
            <w:webHidden/>
          </w:rPr>
          <w:fldChar w:fldCharType="separate"/>
        </w:r>
        <w:r w:rsidR="008C7BB6">
          <w:rPr>
            <w:noProof/>
            <w:webHidden/>
          </w:rPr>
          <w:t>86</w:t>
        </w:r>
        <w:r w:rsidR="00715356" w:rsidRPr="00666379">
          <w:rPr>
            <w:noProof/>
            <w:webHidden/>
          </w:rPr>
          <w:fldChar w:fldCharType="end"/>
        </w:r>
      </w:hyperlink>
    </w:p>
    <w:p w14:paraId="6EF2ECA8" w14:textId="131AC384" w:rsidR="00715356" w:rsidRPr="00666379" w:rsidRDefault="002E01A1">
      <w:pPr>
        <w:pStyle w:val="TDC1"/>
        <w:rPr>
          <w:rFonts w:eastAsiaTheme="minorEastAsia"/>
          <w:noProof/>
          <w:sz w:val="22"/>
          <w:lang w:val="es-ES" w:eastAsia="es-ES"/>
        </w:rPr>
      </w:pPr>
      <w:hyperlink w:anchor="_Toc70079431" w:history="1">
        <w:r w:rsidR="00715356" w:rsidRPr="00666379">
          <w:rPr>
            <w:rStyle w:val="Hipervnculo"/>
            <w:noProof/>
          </w:rPr>
          <w:t>Tabla 3. Atributos de los actores de la agroecología</w:t>
        </w:r>
        <w:r w:rsidR="00715356" w:rsidRPr="00666379">
          <w:rPr>
            <w:rStyle w:val="Hipervnculo"/>
            <w:noProof/>
            <w:lang w:val="es-ES"/>
          </w:rPr>
          <w:t xml:space="preserve"> </w:t>
        </w:r>
        <w:r w:rsidR="00715356" w:rsidRPr="00666379">
          <w:rPr>
            <w:rStyle w:val="Hipervnculo"/>
            <w:noProof/>
          </w:rPr>
          <w:t>de Medellín y sus Corregimientos, 2020</w:t>
        </w:r>
        <w:r w:rsidR="00715356" w:rsidRPr="00666379">
          <w:rPr>
            <w:noProof/>
            <w:webHidden/>
          </w:rPr>
          <w:tab/>
        </w:r>
        <w:r w:rsidR="00715356" w:rsidRPr="00666379">
          <w:rPr>
            <w:noProof/>
            <w:webHidden/>
          </w:rPr>
          <w:fldChar w:fldCharType="begin"/>
        </w:r>
        <w:r w:rsidR="00715356" w:rsidRPr="00666379">
          <w:rPr>
            <w:noProof/>
            <w:webHidden/>
          </w:rPr>
          <w:instrText xml:space="preserve"> PAGEREF _Toc70079431 \h </w:instrText>
        </w:r>
        <w:r w:rsidR="00715356" w:rsidRPr="00666379">
          <w:rPr>
            <w:noProof/>
            <w:webHidden/>
          </w:rPr>
        </w:r>
        <w:r w:rsidR="00715356" w:rsidRPr="00666379">
          <w:rPr>
            <w:noProof/>
            <w:webHidden/>
          </w:rPr>
          <w:fldChar w:fldCharType="separate"/>
        </w:r>
        <w:r w:rsidR="008C7BB6">
          <w:rPr>
            <w:noProof/>
            <w:webHidden/>
          </w:rPr>
          <w:t>88</w:t>
        </w:r>
        <w:r w:rsidR="00715356" w:rsidRPr="00666379">
          <w:rPr>
            <w:noProof/>
            <w:webHidden/>
          </w:rPr>
          <w:fldChar w:fldCharType="end"/>
        </w:r>
      </w:hyperlink>
    </w:p>
    <w:p w14:paraId="4A2AF7F9" w14:textId="7716317E" w:rsidR="00D77D64" w:rsidRPr="00666379" w:rsidRDefault="00D77D64" w:rsidP="00D77D64">
      <w:pPr>
        <w:jc w:val="center"/>
        <w:rPr>
          <w:rFonts w:cs="Times New Roman"/>
          <w:szCs w:val="24"/>
          <w:lang w:val="es-ES"/>
        </w:rPr>
      </w:pPr>
      <w:r w:rsidRPr="00666379">
        <w:rPr>
          <w:rFonts w:cs="Times New Roman"/>
          <w:szCs w:val="24"/>
          <w:lang w:val="es-ES"/>
        </w:rPr>
        <w:fldChar w:fldCharType="end"/>
      </w:r>
    </w:p>
    <w:p w14:paraId="55824CE7" w14:textId="6C65252C" w:rsidR="00E479AE" w:rsidRDefault="00E479AE">
      <w:pPr>
        <w:spacing w:after="160" w:line="259" w:lineRule="auto"/>
        <w:jc w:val="left"/>
        <w:rPr>
          <w:rFonts w:cs="Times New Roman"/>
          <w:b/>
          <w:szCs w:val="24"/>
          <w:lang w:val="es-ES"/>
        </w:rPr>
      </w:pPr>
      <w:r>
        <w:rPr>
          <w:rFonts w:cs="Times New Roman"/>
          <w:b/>
          <w:szCs w:val="24"/>
          <w:lang w:val="es-ES"/>
        </w:rPr>
        <w:br w:type="page"/>
      </w:r>
    </w:p>
    <w:p w14:paraId="5EB4567E" w14:textId="3E8FCD8C" w:rsidR="00123598" w:rsidRPr="00666379" w:rsidRDefault="00123598" w:rsidP="00A9094A">
      <w:pPr>
        <w:spacing w:line="480" w:lineRule="auto"/>
        <w:jc w:val="center"/>
        <w:rPr>
          <w:rFonts w:cs="Times New Roman"/>
          <w:b/>
          <w:szCs w:val="24"/>
          <w:lang w:val="es-ES"/>
        </w:rPr>
      </w:pPr>
      <w:r w:rsidRPr="00666379">
        <w:rPr>
          <w:rFonts w:cs="Times New Roman"/>
          <w:b/>
          <w:szCs w:val="24"/>
          <w:lang w:val="es-ES"/>
        </w:rPr>
        <w:lastRenderedPageBreak/>
        <w:t>Lista de figuras</w:t>
      </w:r>
    </w:p>
    <w:p w14:paraId="75E0D86C" w14:textId="097EDC9B" w:rsidR="00E95694" w:rsidRPr="00666379" w:rsidRDefault="00D77D64">
      <w:pPr>
        <w:pStyle w:val="TDC1"/>
        <w:rPr>
          <w:rFonts w:eastAsiaTheme="minorEastAsia"/>
          <w:noProof/>
          <w:sz w:val="22"/>
          <w:lang w:val="es-ES" w:eastAsia="es-ES"/>
        </w:rPr>
      </w:pPr>
      <w:r w:rsidRPr="00666379">
        <w:rPr>
          <w:rFonts w:cs="Times New Roman"/>
          <w:szCs w:val="24"/>
          <w:lang w:val="es-ES"/>
        </w:rPr>
        <w:fldChar w:fldCharType="begin"/>
      </w:r>
      <w:r w:rsidRPr="00666379">
        <w:rPr>
          <w:rFonts w:cs="Times New Roman"/>
          <w:szCs w:val="24"/>
          <w:lang w:val="es-ES"/>
        </w:rPr>
        <w:instrText xml:space="preserve"> TOC \f y\h \z </w:instrText>
      </w:r>
      <w:r w:rsidRPr="00666379">
        <w:rPr>
          <w:rFonts w:cs="Times New Roman"/>
          <w:szCs w:val="24"/>
          <w:lang w:val="es-ES"/>
        </w:rPr>
        <w:fldChar w:fldCharType="separate"/>
      </w:r>
      <w:hyperlink w:anchor="_Toc70079413" w:history="1">
        <w:r w:rsidR="00E95694" w:rsidRPr="00666379">
          <w:rPr>
            <w:rStyle w:val="Hipervnculo"/>
            <w:noProof/>
          </w:rPr>
          <w:t>Figura 1. Flujograma de selección de datos</w:t>
        </w:r>
        <w:r w:rsidR="00E95694" w:rsidRPr="00666379">
          <w:rPr>
            <w:noProof/>
            <w:webHidden/>
          </w:rPr>
          <w:tab/>
        </w:r>
        <w:r w:rsidR="00E95694" w:rsidRPr="00666379">
          <w:rPr>
            <w:noProof/>
            <w:webHidden/>
          </w:rPr>
          <w:fldChar w:fldCharType="begin"/>
        </w:r>
        <w:r w:rsidR="00E95694" w:rsidRPr="00666379">
          <w:rPr>
            <w:noProof/>
            <w:webHidden/>
          </w:rPr>
          <w:instrText xml:space="preserve"> PAGEREF _Toc70079413 \h </w:instrText>
        </w:r>
        <w:r w:rsidR="00E95694" w:rsidRPr="00666379">
          <w:rPr>
            <w:noProof/>
            <w:webHidden/>
          </w:rPr>
        </w:r>
        <w:r w:rsidR="00E95694" w:rsidRPr="00666379">
          <w:rPr>
            <w:noProof/>
            <w:webHidden/>
          </w:rPr>
          <w:fldChar w:fldCharType="separate"/>
        </w:r>
        <w:r w:rsidR="008C7BB6">
          <w:rPr>
            <w:noProof/>
            <w:webHidden/>
          </w:rPr>
          <w:t>52</w:t>
        </w:r>
        <w:r w:rsidR="00E95694" w:rsidRPr="00666379">
          <w:rPr>
            <w:noProof/>
            <w:webHidden/>
          </w:rPr>
          <w:fldChar w:fldCharType="end"/>
        </w:r>
      </w:hyperlink>
    </w:p>
    <w:p w14:paraId="4DDBA9E9" w14:textId="10834221" w:rsidR="00E95694" w:rsidRPr="00666379" w:rsidRDefault="002E01A1">
      <w:pPr>
        <w:pStyle w:val="TDC1"/>
        <w:rPr>
          <w:rFonts w:eastAsiaTheme="minorEastAsia"/>
          <w:noProof/>
          <w:sz w:val="22"/>
          <w:lang w:val="es-ES" w:eastAsia="es-ES"/>
        </w:rPr>
      </w:pPr>
      <w:hyperlink w:anchor="_Toc70079414" w:history="1">
        <w:r w:rsidR="00E95694" w:rsidRPr="00666379">
          <w:rPr>
            <w:rStyle w:val="Hipervnculo"/>
            <w:noProof/>
          </w:rPr>
          <w:t>Figura 2: Mapa de Medellín y sus cinco corregimientos, 2020</w:t>
        </w:r>
        <w:r w:rsidR="00E95694" w:rsidRPr="00666379">
          <w:rPr>
            <w:noProof/>
            <w:webHidden/>
          </w:rPr>
          <w:tab/>
        </w:r>
        <w:r w:rsidR="00E95694" w:rsidRPr="00666379">
          <w:rPr>
            <w:noProof/>
            <w:webHidden/>
          </w:rPr>
          <w:fldChar w:fldCharType="begin"/>
        </w:r>
        <w:r w:rsidR="00E95694" w:rsidRPr="00666379">
          <w:rPr>
            <w:noProof/>
            <w:webHidden/>
          </w:rPr>
          <w:instrText xml:space="preserve"> PAGEREF _Toc70079414 \h </w:instrText>
        </w:r>
        <w:r w:rsidR="00E95694" w:rsidRPr="00666379">
          <w:rPr>
            <w:noProof/>
            <w:webHidden/>
          </w:rPr>
        </w:r>
        <w:r w:rsidR="00E95694" w:rsidRPr="00666379">
          <w:rPr>
            <w:noProof/>
            <w:webHidden/>
          </w:rPr>
          <w:fldChar w:fldCharType="separate"/>
        </w:r>
        <w:r w:rsidR="008C7BB6">
          <w:rPr>
            <w:noProof/>
            <w:webHidden/>
          </w:rPr>
          <w:t>54</w:t>
        </w:r>
        <w:r w:rsidR="00E95694" w:rsidRPr="00666379">
          <w:rPr>
            <w:noProof/>
            <w:webHidden/>
          </w:rPr>
          <w:fldChar w:fldCharType="end"/>
        </w:r>
      </w:hyperlink>
    </w:p>
    <w:p w14:paraId="7F122117" w14:textId="2E60AC4A" w:rsidR="00E95694" w:rsidRPr="00666379" w:rsidRDefault="002E01A1">
      <w:pPr>
        <w:pStyle w:val="TDC1"/>
        <w:rPr>
          <w:rFonts w:eastAsiaTheme="minorEastAsia"/>
          <w:noProof/>
          <w:sz w:val="22"/>
          <w:lang w:val="es-ES" w:eastAsia="es-ES"/>
        </w:rPr>
      </w:pPr>
      <w:hyperlink w:anchor="_Toc70079415" w:history="1">
        <w:r w:rsidR="00E95694" w:rsidRPr="00666379">
          <w:rPr>
            <w:rStyle w:val="Hipervnculo"/>
            <w:noProof/>
          </w:rPr>
          <w:t>Figura 3. Procedencia de los actores de la agroecología</w:t>
        </w:r>
        <w:r w:rsidR="00E95694" w:rsidRPr="00666379">
          <w:rPr>
            <w:rStyle w:val="Hipervnculo"/>
            <w:noProof/>
            <w:lang w:val="es-ES"/>
          </w:rPr>
          <w:t xml:space="preserve"> </w:t>
        </w:r>
        <w:r w:rsidR="00E95694" w:rsidRPr="00666379">
          <w:rPr>
            <w:rStyle w:val="Hipervnculo"/>
            <w:noProof/>
          </w:rPr>
          <w:t>de Medellín y sus Corregimientos, 2020</w:t>
        </w:r>
        <w:r w:rsidR="00E95694" w:rsidRPr="00666379">
          <w:rPr>
            <w:noProof/>
            <w:webHidden/>
          </w:rPr>
          <w:tab/>
        </w:r>
        <w:r w:rsidR="00E95694" w:rsidRPr="00666379">
          <w:rPr>
            <w:noProof/>
            <w:webHidden/>
          </w:rPr>
          <w:fldChar w:fldCharType="begin"/>
        </w:r>
        <w:r w:rsidR="00E95694" w:rsidRPr="00666379">
          <w:rPr>
            <w:noProof/>
            <w:webHidden/>
          </w:rPr>
          <w:instrText xml:space="preserve"> PAGEREF _Toc70079415 \h </w:instrText>
        </w:r>
        <w:r w:rsidR="00E95694" w:rsidRPr="00666379">
          <w:rPr>
            <w:noProof/>
            <w:webHidden/>
          </w:rPr>
        </w:r>
        <w:r w:rsidR="00E95694" w:rsidRPr="00666379">
          <w:rPr>
            <w:noProof/>
            <w:webHidden/>
          </w:rPr>
          <w:fldChar w:fldCharType="separate"/>
        </w:r>
        <w:r w:rsidR="008C7BB6">
          <w:rPr>
            <w:noProof/>
            <w:webHidden/>
          </w:rPr>
          <w:t>89</w:t>
        </w:r>
        <w:r w:rsidR="00E95694" w:rsidRPr="00666379">
          <w:rPr>
            <w:noProof/>
            <w:webHidden/>
          </w:rPr>
          <w:fldChar w:fldCharType="end"/>
        </w:r>
      </w:hyperlink>
    </w:p>
    <w:p w14:paraId="758C5A33" w14:textId="19DA0F5C" w:rsidR="00E95694" w:rsidRPr="00666379" w:rsidRDefault="002E01A1">
      <w:pPr>
        <w:pStyle w:val="TDC1"/>
        <w:rPr>
          <w:rFonts w:eastAsiaTheme="minorEastAsia"/>
          <w:noProof/>
          <w:sz w:val="22"/>
          <w:lang w:val="es-ES" w:eastAsia="es-ES"/>
        </w:rPr>
      </w:pPr>
      <w:hyperlink w:anchor="_Toc70079416" w:history="1">
        <w:r w:rsidR="00E95694" w:rsidRPr="00666379">
          <w:rPr>
            <w:rStyle w:val="Hipervnculo"/>
            <w:noProof/>
          </w:rPr>
          <w:t>Figura 4. Pertenencia de los actores de la agroecología de Medellín y sus     Corregimientos, 2020</w:t>
        </w:r>
        <w:r w:rsidR="00E95694" w:rsidRPr="00666379">
          <w:rPr>
            <w:noProof/>
            <w:webHidden/>
          </w:rPr>
          <w:tab/>
        </w:r>
        <w:r w:rsidR="00E95694" w:rsidRPr="00666379">
          <w:rPr>
            <w:noProof/>
            <w:webHidden/>
          </w:rPr>
          <w:fldChar w:fldCharType="begin"/>
        </w:r>
        <w:r w:rsidR="00E95694" w:rsidRPr="00666379">
          <w:rPr>
            <w:noProof/>
            <w:webHidden/>
          </w:rPr>
          <w:instrText xml:space="preserve"> PAGEREF _Toc70079416 \h </w:instrText>
        </w:r>
        <w:r w:rsidR="00E95694" w:rsidRPr="00666379">
          <w:rPr>
            <w:noProof/>
            <w:webHidden/>
          </w:rPr>
        </w:r>
        <w:r w:rsidR="00E95694" w:rsidRPr="00666379">
          <w:rPr>
            <w:noProof/>
            <w:webHidden/>
          </w:rPr>
          <w:fldChar w:fldCharType="separate"/>
        </w:r>
        <w:r w:rsidR="008C7BB6">
          <w:rPr>
            <w:noProof/>
            <w:webHidden/>
          </w:rPr>
          <w:t>90</w:t>
        </w:r>
        <w:r w:rsidR="00E95694" w:rsidRPr="00666379">
          <w:rPr>
            <w:noProof/>
            <w:webHidden/>
          </w:rPr>
          <w:fldChar w:fldCharType="end"/>
        </w:r>
      </w:hyperlink>
    </w:p>
    <w:p w14:paraId="1E0AF244" w14:textId="54C3C81D" w:rsidR="00D77D64" w:rsidRPr="00666379" w:rsidRDefault="00D77D64" w:rsidP="00D77D64">
      <w:pPr>
        <w:jc w:val="center"/>
        <w:rPr>
          <w:rFonts w:cs="Times New Roman"/>
          <w:b/>
          <w:szCs w:val="24"/>
          <w:lang w:val="es-ES"/>
        </w:rPr>
      </w:pPr>
      <w:r w:rsidRPr="00666379">
        <w:rPr>
          <w:rFonts w:cs="Times New Roman"/>
          <w:szCs w:val="24"/>
          <w:lang w:val="es-ES"/>
        </w:rPr>
        <w:fldChar w:fldCharType="end"/>
      </w:r>
    </w:p>
    <w:p w14:paraId="2DCD3E0A" w14:textId="3CBF6549" w:rsidR="00E479AE" w:rsidRDefault="00E479AE">
      <w:pPr>
        <w:spacing w:after="160" w:line="259" w:lineRule="auto"/>
        <w:jc w:val="left"/>
        <w:rPr>
          <w:rFonts w:cs="Times New Roman"/>
          <w:b/>
          <w:szCs w:val="24"/>
          <w:lang w:val="es-ES"/>
        </w:rPr>
      </w:pPr>
      <w:r>
        <w:rPr>
          <w:rFonts w:cs="Times New Roman"/>
          <w:b/>
          <w:szCs w:val="24"/>
          <w:lang w:val="es-ES"/>
        </w:rPr>
        <w:br w:type="page"/>
      </w:r>
    </w:p>
    <w:p w14:paraId="05375092" w14:textId="77777777" w:rsidR="00F83D79" w:rsidRPr="00666379" w:rsidRDefault="00F83D79" w:rsidP="00A9094A">
      <w:pPr>
        <w:spacing w:line="480" w:lineRule="auto"/>
        <w:jc w:val="center"/>
        <w:rPr>
          <w:rFonts w:cs="Times New Roman"/>
          <w:szCs w:val="24"/>
          <w:lang w:val="es-ES"/>
        </w:rPr>
      </w:pPr>
      <w:r w:rsidRPr="00666379">
        <w:rPr>
          <w:rFonts w:cs="Times New Roman"/>
          <w:b/>
          <w:szCs w:val="24"/>
          <w:lang w:val="es-ES"/>
        </w:rPr>
        <w:lastRenderedPageBreak/>
        <w:t>Lista de anexos</w:t>
      </w:r>
    </w:p>
    <w:p w14:paraId="1BAF2465" w14:textId="6002D3BF" w:rsidR="00E95694" w:rsidRPr="00666379" w:rsidRDefault="008F2D43">
      <w:pPr>
        <w:pStyle w:val="TDC1"/>
        <w:rPr>
          <w:rFonts w:eastAsiaTheme="minorEastAsia"/>
          <w:noProof/>
          <w:sz w:val="22"/>
          <w:lang w:val="es-ES" w:eastAsia="es-ES"/>
        </w:rPr>
      </w:pPr>
      <w:r w:rsidRPr="00666379">
        <w:rPr>
          <w:rFonts w:cs="Times New Roman"/>
          <w:b/>
          <w:szCs w:val="24"/>
          <w:lang w:val="es-ES"/>
        </w:rPr>
        <w:fldChar w:fldCharType="begin"/>
      </w:r>
      <w:r w:rsidRPr="00666379">
        <w:rPr>
          <w:rFonts w:cs="Times New Roman"/>
          <w:b/>
          <w:szCs w:val="24"/>
          <w:lang w:val="es-ES"/>
        </w:rPr>
        <w:instrText xml:space="preserve"> TOC \f a\h \z </w:instrText>
      </w:r>
      <w:r w:rsidRPr="00666379">
        <w:rPr>
          <w:rFonts w:cs="Times New Roman"/>
          <w:b/>
          <w:szCs w:val="24"/>
          <w:lang w:val="es-ES"/>
        </w:rPr>
        <w:fldChar w:fldCharType="separate"/>
      </w:r>
      <w:hyperlink w:anchor="_Toc70079405" w:history="1">
        <w:r w:rsidR="00E95694" w:rsidRPr="00666379">
          <w:rPr>
            <w:rStyle w:val="Hipervnculo"/>
            <w:rFonts w:cs="Arial"/>
            <w:noProof/>
          </w:rPr>
          <w:t>Anexo 1. Enlaces páginas Web: actores de la Agroecología de Medellín y sus Corregimientos 2020</w:t>
        </w:r>
        <w:r w:rsidR="00E95694" w:rsidRPr="00666379">
          <w:rPr>
            <w:noProof/>
            <w:webHidden/>
          </w:rPr>
          <w:tab/>
        </w:r>
        <w:r w:rsidR="00E95694" w:rsidRPr="00666379">
          <w:rPr>
            <w:noProof/>
            <w:webHidden/>
          </w:rPr>
          <w:fldChar w:fldCharType="begin"/>
        </w:r>
        <w:r w:rsidR="00E95694" w:rsidRPr="00666379">
          <w:rPr>
            <w:noProof/>
            <w:webHidden/>
          </w:rPr>
          <w:instrText xml:space="preserve"> PAGEREF _Toc70079405 \h </w:instrText>
        </w:r>
        <w:r w:rsidR="00E95694" w:rsidRPr="00666379">
          <w:rPr>
            <w:noProof/>
            <w:webHidden/>
          </w:rPr>
        </w:r>
        <w:r w:rsidR="00E95694" w:rsidRPr="00666379">
          <w:rPr>
            <w:noProof/>
            <w:webHidden/>
          </w:rPr>
          <w:fldChar w:fldCharType="separate"/>
        </w:r>
        <w:r w:rsidR="008C7BB6">
          <w:rPr>
            <w:noProof/>
            <w:webHidden/>
          </w:rPr>
          <w:t>111</w:t>
        </w:r>
        <w:r w:rsidR="00E95694" w:rsidRPr="00666379">
          <w:rPr>
            <w:noProof/>
            <w:webHidden/>
          </w:rPr>
          <w:fldChar w:fldCharType="end"/>
        </w:r>
      </w:hyperlink>
    </w:p>
    <w:p w14:paraId="2913EC7E" w14:textId="0834AA90" w:rsidR="00E95694" w:rsidRPr="00666379" w:rsidRDefault="002E01A1">
      <w:pPr>
        <w:pStyle w:val="TDC1"/>
        <w:rPr>
          <w:rFonts w:eastAsiaTheme="minorEastAsia"/>
          <w:noProof/>
          <w:sz w:val="22"/>
          <w:lang w:val="es-ES" w:eastAsia="es-ES"/>
        </w:rPr>
      </w:pPr>
      <w:hyperlink w:anchor="_Toc70079406" w:history="1">
        <w:r w:rsidR="00E95694" w:rsidRPr="00666379">
          <w:rPr>
            <w:rStyle w:val="Hipervnculo"/>
            <w:noProof/>
          </w:rPr>
          <w:t>Anexo 2. Matriz de diferenciación de los actores según sus experiencias</w:t>
        </w:r>
        <w:r w:rsidR="00E95694" w:rsidRPr="00666379">
          <w:rPr>
            <w:noProof/>
            <w:webHidden/>
          </w:rPr>
          <w:tab/>
        </w:r>
        <w:r w:rsidR="00E95694" w:rsidRPr="00666379">
          <w:rPr>
            <w:noProof/>
            <w:webHidden/>
          </w:rPr>
          <w:fldChar w:fldCharType="begin"/>
        </w:r>
        <w:r w:rsidR="00E95694" w:rsidRPr="00666379">
          <w:rPr>
            <w:noProof/>
            <w:webHidden/>
          </w:rPr>
          <w:instrText xml:space="preserve"> PAGEREF _Toc70079406 \h </w:instrText>
        </w:r>
        <w:r w:rsidR="00E95694" w:rsidRPr="00666379">
          <w:rPr>
            <w:noProof/>
            <w:webHidden/>
          </w:rPr>
        </w:r>
        <w:r w:rsidR="00E95694" w:rsidRPr="00666379">
          <w:rPr>
            <w:noProof/>
            <w:webHidden/>
          </w:rPr>
          <w:fldChar w:fldCharType="separate"/>
        </w:r>
        <w:r w:rsidR="008C7BB6">
          <w:rPr>
            <w:noProof/>
            <w:webHidden/>
          </w:rPr>
          <w:t>116</w:t>
        </w:r>
        <w:r w:rsidR="00E95694" w:rsidRPr="00666379">
          <w:rPr>
            <w:noProof/>
            <w:webHidden/>
          </w:rPr>
          <w:fldChar w:fldCharType="end"/>
        </w:r>
      </w:hyperlink>
    </w:p>
    <w:p w14:paraId="24200522" w14:textId="0191B83C" w:rsidR="00E479AE" w:rsidRDefault="008F2D43" w:rsidP="008F2D43">
      <w:pPr>
        <w:jc w:val="center"/>
        <w:rPr>
          <w:rFonts w:cs="Times New Roman"/>
          <w:b/>
          <w:szCs w:val="24"/>
          <w:lang w:val="es-ES"/>
        </w:rPr>
      </w:pPr>
      <w:r w:rsidRPr="00666379">
        <w:rPr>
          <w:rFonts w:cs="Times New Roman"/>
          <w:b/>
          <w:szCs w:val="24"/>
          <w:lang w:val="es-ES"/>
        </w:rPr>
        <w:fldChar w:fldCharType="end"/>
      </w:r>
    </w:p>
    <w:p w14:paraId="4E558EAB" w14:textId="77777777" w:rsidR="00E479AE" w:rsidRDefault="00E479AE">
      <w:pPr>
        <w:spacing w:after="160" w:line="259" w:lineRule="auto"/>
        <w:jc w:val="left"/>
        <w:rPr>
          <w:rFonts w:cs="Times New Roman"/>
          <w:b/>
          <w:szCs w:val="24"/>
          <w:lang w:val="es-ES"/>
        </w:rPr>
      </w:pPr>
      <w:r>
        <w:rPr>
          <w:rFonts w:cs="Times New Roman"/>
          <w:b/>
          <w:szCs w:val="24"/>
          <w:lang w:val="es-ES"/>
        </w:rPr>
        <w:br w:type="page"/>
      </w:r>
    </w:p>
    <w:p w14:paraId="220D3597" w14:textId="7EA379D1" w:rsidR="00F83D79" w:rsidRPr="00666379" w:rsidRDefault="003C2760" w:rsidP="0073425B">
      <w:pPr>
        <w:pStyle w:val="Ttulo1"/>
        <w:rPr>
          <w:rFonts w:cs="Times New Roman"/>
          <w:szCs w:val="24"/>
          <w:lang w:val="es-ES"/>
        </w:rPr>
      </w:pPr>
      <w:bookmarkStart w:id="0" w:name="_Toc70083982"/>
      <w:r w:rsidRPr="00666379">
        <w:rPr>
          <w:rFonts w:cs="Times New Roman"/>
          <w:szCs w:val="24"/>
          <w:lang w:val="es-ES"/>
        </w:rPr>
        <w:lastRenderedPageBreak/>
        <w:t>Glosario</w:t>
      </w:r>
      <w:bookmarkEnd w:id="0"/>
    </w:p>
    <w:p w14:paraId="60854D92" w14:textId="77777777" w:rsidR="005912C6" w:rsidRPr="00666379" w:rsidRDefault="005912C6" w:rsidP="005912C6">
      <w:pPr>
        <w:rPr>
          <w:lang w:val="es-ES"/>
        </w:rPr>
      </w:pPr>
    </w:p>
    <w:p w14:paraId="75F19366" w14:textId="77777777" w:rsidR="0073425B" w:rsidRPr="00666379" w:rsidRDefault="0073425B" w:rsidP="0073425B">
      <w:pPr>
        <w:rPr>
          <w:lang w:val="es-ES"/>
        </w:rPr>
      </w:pPr>
    </w:p>
    <w:p w14:paraId="2E35052F" w14:textId="2536B7FB" w:rsidR="00E52EF0" w:rsidRPr="00666379" w:rsidRDefault="00E52EF0" w:rsidP="00E52EF0">
      <w:pPr>
        <w:rPr>
          <w:rFonts w:eastAsia="Calibri" w:cs="Arial"/>
          <w:szCs w:val="24"/>
        </w:rPr>
      </w:pPr>
      <w:r w:rsidRPr="00666379">
        <w:rPr>
          <w:rFonts w:eastAsia="Calibri" w:cs="Arial"/>
          <w:b/>
          <w:szCs w:val="24"/>
        </w:rPr>
        <w:t xml:space="preserve">Actor social: </w:t>
      </w:r>
      <w:r w:rsidRPr="00666379">
        <w:rPr>
          <w:rFonts w:eastAsia="Calibri" w:cs="Arial"/>
          <w:szCs w:val="24"/>
        </w:rPr>
        <w:t>Alain Touraine</w:t>
      </w:r>
      <w:r w:rsidRPr="00666379">
        <w:rPr>
          <w:rFonts w:eastAsia="Calibri" w:cs="Arial"/>
          <w:b/>
          <w:szCs w:val="24"/>
        </w:rPr>
        <w:t xml:space="preserve"> </w:t>
      </w:r>
      <w:r w:rsidRPr="00666379">
        <w:rPr>
          <w:rFonts w:eastAsia="Calibri" w:cs="Arial"/>
          <w:szCs w:val="24"/>
        </w:rPr>
        <w:t>(1984) lo define como un sujeto colectivo que, a partir de una conciencia de identidad, unos valores y unos recursos propios actúa en el seno de una sociedad con vistas a defender los intereses de los miembros que lo componen y/o de los individuos que representa, para dar respuesta a las necesidades identificadas como prioritarias (</w:t>
      </w:r>
      <w:r w:rsidR="0073425B" w:rsidRPr="00666379">
        <w:rPr>
          <w:rFonts w:eastAsia="Calibri" w:cs="Arial"/>
          <w:szCs w:val="24"/>
        </w:rPr>
        <w:t>1</w:t>
      </w:r>
      <w:r w:rsidRPr="00666379">
        <w:rPr>
          <w:rFonts w:eastAsia="Calibri" w:cs="Arial"/>
          <w:szCs w:val="24"/>
        </w:rPr>
        <w:t xml:space="preserve">). </w:t>
      </w:r>
    </w:p>
    <w:p w14:paraId="090F8CA4" w14:textId="77777777" w:rsidR="00E52EF0" w:rsidRPr="00666379" w:rsidRDefault="00E52EF0" w:rsidP="001A4147">
      <w:pPr>
        <w:rPr>
          <w:rFonts w:eastAsia="Calibri" w:cs="Arial"/>
          <w:b/>
          <w:szCs w:val="24"/>
        </w:rPr>
      </w:pPr>
    </w:p>
    <w:p w14:paraId="6A596CA3" w14:textId="38D972A2" w:rsidR="001A4147" w:rsidRPr="00666379" w:rsidRDefault="001A4147" w:rsidP="001A4147">
      <w:pPr>
        <w:rPr>
          <w:rFonts w:eastAsia="Calibri" w:cs="Arial"/>
          <w:szCs w:val="24"/>
        </w:rPr>
      </w:pPr>
      <w:r w:rsidRPr="00666379">
        <w:rPr>
          <w:rFonts w:eastAsia="Calibri" w:cs="Arial"/>
          <w:b/>
          <w:szCs w:val="24"/>
        </w:rPr>
        <w:t>Agricultura:</w:t>
      </w:r>
      <w:r w:rsidRPr="00666379">
        <w:rPr>
          <w:rFonts w:eastAsia="Calibri" w:cs="Arial"/>
          <w:szCs w:val="24"/>
        </w:rPr>
        <w:t xml:space="preserve"> Es el conjunto de actividades económicas y técnicas relacionadas con el tratamiento del suelo y el cultivo de la tierra destinados a obtener productos vegetales (como verduras, frutos, granos y pastos) para la alimentación del ser humano y del ganado (2).</w:t>
      </w:r>
    </w:p>
    <w:p w14:paraId="03A997D0" w14:textId="77777777" w:rsidR="001A4147" w:rsidRPr="00666379" w:rsidRDefault="001A4147" w:rsidP="001A4147">
      <w:pPr>
        <w:rPr>
          <w:rFonts w:eastAsia="Calibri" w:cs="Arial"/>
          <w:szCs w:val="24"/>
        </w:rPr>
      </w:pPr>
    </w:p>
    <w:p w14:paraId="22D878F7" w14:textId="10E38D12" w:rsidR="001A4147" w:rsidRPr="00666379" w:rsidRDefault="001A4147" w:rsidP="001A4147">
      <w:pPr>
        <w:rPr>
          <w:rFonts w:eastAsia="Calibri" w:cs="Arial"/>
          <w:szCs w:val="24"/>
        </w:rPr>
      </w:pPr>
      <w:r w:rsidRPr="00666379">
        <w:rPr>
          <w:rFonts w:eastAsia="Calibri" w:cs="Arial"/>
          <w:b/>
          <w:szCs w:val="24"/>
        </w:rPr>
        <w:t>Agricultura capitalista:</w:t>
      </w:r>
      <w:r w:rsidRPr="00666379">
        <w:rPr>
          <w:rFonts w:eastAsia="Calibri" w:cs="Arial"/>
          <w:szCs w:val="24"/>
        </w:rPr>
        <w:t xml:space="preserve"> El régimen capitalista en la agricultura se caracteriza por el hecho de que la tierra como medio de producción se encuentra separada de su propietario, y por la existencia de dos tipos de monopolios: el monopolio de la tierra como objeto de explotación, y el monopolio de la propiedad privada sobre la tierra. De esta suerte, la propiedad agraria asume una forma de existencia puramente económica y se realiza en forma de renta capitalista del suelo. Lo anterior se materializa por un conjunto de relaciones capitalistas de producción en la agricultura. La forma más desarrollada de este tipo de relaciones presupone que: exista un propietario privado que da su tierra en arriendo y recibe la renta del suelo; el arrendatario capitalista, un arrendador de la tierra que invierte su capital a fin de obtener una ganancia media y; el obrero asalariado, sujeto a la explotación del capitalista-arrendatario y del propietario de la tierra (3).</w:t>
      </w:r>
    </w:p>
    <w:p w14:paraId="4C0170CD" w14:textId="77777777" w:rsidR="001A4147" w:rsidRPr="00666379" w:rsidRDefault="001A4147" w:rsidP="001A4147">
      <w:pPr>
        <w:rPr>
          <w:rFonts w:eastAsia="Calibri" w:cs="Arial"/>
          <w:b/>
          <w:szCs w:val="24"/>
        </w:rPr>
      </w:pPr>
    </w:p>
    <w:p w14:paraId="1C31BDF0" w14:textId="60E1A846" w:rsidR="001A4147" w:rsidRPr="00666379" w:rsidRDefault="001A4147" w:rsidP="001A4147">
      <w:pPr>
        <w:rPr>
          <w:rFonts w:eastAsia="Calibri" w:cs="Arial"/>
          <w:szCs w:val="24"/>
        </w:rPr>
      </w:pPr>
      <w:r w:rsidRPr="00666379">
        <w:rPr>
          <w:rFonts w:eastAsia="Calibri" w:cs="Arial"/>
          <w:b/>
          <w:szCs w:val="24"/>
        </w:rPr>
        <w:t>Agricultura familiar campesina</w:t>
      </w:r>
      <w:r w:rsidRPr="00666379">
        <w:rPr>
          <w:rFonts w:eastAsia="Calibri" w:cs="Arial"/>
          <w:szCs w:val="24"/>
        </w:rPr>
        <w:t>: es un sistema de producción que hace parte de las formas de vida y cotidianidad de las familias y comunidades campesinas de Colombia, a su vez, es una forma de organizar la producción agrícola y silvícola, así como la pesca, el pastoreo y la acuicultura, que es gestionada y dirigida por una familia y que en su mayor parte depende de mano de obra familiar, tanto de mujeres como de hombres. La familia y la explotación están vinculadas, co-evolucionan y combinan funciones económicas, ambientales, reproductivas, sociales y culturales (4).</w:t>
      </w:r>
    </w:p>
    <w:p w14:paraId="4DC33060" w14:textId="4993F09B" w:rsidR="00C836E7" w:rsidRPr="00666379" w:rsidRDefault="00C836E7" w:rsidP="00072426">
      <w:pPr>
        <w:rPr>
          <w:rFonts w:eastAsia="Calibri" w:cs="Arial"/>
          <w:b/>
          <w:szCs w:val="24"/>
        </w:rPr>
      </w:pPr>
    </w:p>
    <w:p w14:paraId="6FCDB7DF" w14:textId="2511BB89" w:rsidR="00072426" w:rsidRPr="00666379" w:rsidRDefault="00072426" w:rsidP="00072426">
      <w:pPr>
        <w:rPr>
          <w:rFonts w:eastAsia="Calibri" w:cs="Arial"/>
          <w:szCs w:val="24"/>
        </w:rPr>
      </w:pPr>
      <w:r w:rsidRPr="00666379">
        <w:rPr>
          <w:rFonts w:eastAsia="Calibri" w:cs="Arial"/>
          <w:b/>
          <w:szCs w:val="24"/>
        </w:rPr>
        <w:t xml:space="preserve">Agroecología: </w:t>
      </w:r>
      <w:r w:rsidRPr="00666379">
        <w:rPr>
          <w:rFonts w:eastAsia="Calibri" w:cs="Arial"/>
          <w:bCs/>
          <w:szCs w:val="24"/>
        </w:rPr>
        <w:t>C</w:t>
      </w:r>
      <w:r w:rsidRPr="00666379">
        <w:rPr>
          <w:rFonts w:eastAsia="Arial" w:cs="Arial"/>
          <w:szCs w:val="24"/>
        </w:rPr>
        <w:t>iencia que acoge múltiples campos de conocimiento</w:t>
      </w:r>
      <w:r w:rsidRPr="00666379">
        <w:rPr>
          <w:rFonts w:eastAsia="Calibri" w:cs="Arial"/>
          <w:szCs w:val="24"/>
        </w:rPr>
        <w:t xml:space="preserve"> y tiene como intención fundamental la defensa del derecho humano a la </w:t>
      </w:r>
      <w:r w:rsidRPr="00666379">
        <w:rPr>
          <w:rFonts w:eastAsia="Calibri" w:cs="Arial"/>
          <w:szCs w:val="24"/>
        </w:rPr>
        <w:lastRenderedPageBreak/>
        <w:t>alimentación adecuada de todos los habitantes del planeta, bajo el principio de conservación de prácticas agrícolas tradicionales. Por ello, se considera como una alternativa de resistencia social y política de las comunidades, para progresar en la lucha contra organismos multilaterales e instituciones privadas, que actualmente controlan recursos esenciales del campo alimentario y nutricional como el agua, las semillas, las patentes, las tecnologías, y los insumos agrícolas, entre otros (</w:t>
      </w:r>
      <w:r w:rsidR="0073425B" w:rsidRPr="00666379">
        <w:rPr>
          <w:rFonts w:eastAsia="Calibri" w:cs="Arial"/>
          <w:szCs w:val="24"/>
        </w:rPr>
        <w:t>5</w:t>
      </w:r>
      <w:r w:rsidRPr="00666379">
        <w:rPr>
          <w:rFonts w:eastAsia="Calibri" w:cs="Arial"/>
          <w:szCs w:val="24"/>
        </w:rPr>
        <w:t>).</w:t>
      </w:r>
    </w:p>
    <w:p w14:paraId="4213D3EF" w14:textId="77777777" w:rsidR="00072426" w:rsidRPr="00666379" w:rsidRDefault="00072426" w:rsidP="00072426">
      <w:pPr>
        <w:rPr>
          <w:rFonts w:eastAsia="Calibri" w:cs="Arial"/>
          <w:szCs w:val="24"/>
        </w:rPr>
      </w:pPr>
    </w:p>
    <w:p w14:paraId="63A51D51" w14:textId="3AE85463" w:rsidR="001A4147" w:rsidRPr="00666379" w:rsidRDefault="00E52EF0" w:rsidP="001A4147">
      <w:pPr>
        <w:rPr>
          <w:rFonts w:eastAsia="Calibri" w:cs="Arial"/>
          <w:szCs w:val="24"/>
        </w:rPr>
      </w:pPr>
      <w:r w:rsidRPr="00666379">
        <w:rPr>
          <w:rFonts w:eastAsia="Calibri" w:cs="Arial"/>
          <w:b/>
          <w:szCs w:val="24"/>
        </w:rPr>
        <w:t>Agrotóxicos</w:t>
      </w:r>
      <w:r w:rsidR="001A4147" w:rsidRPr="00666379">
        <w:rPr>
          <w:rFonts w:eastAsia="Calibri" w:cs="Arial"/>
          <w:szCs w:val="24"/>
        </w:rPr>
        <w:t>: Se trata de productos, generalmente tóxicos, que tienen el objetivo de prevenir, combatir o destruir las diferentes plagas, enfermedades o formas de vida animal o vegetal (insectos, malezas, hongos) que resultan perjudiciales para el ejercicio de la agricultura o para la salud del ser humano (</w:t>
      </w:r>
      <w:r w:rsidR="0073425B" w:rsidRPr="00666379">
        <w:rPr>
          <w:rFonts w:eastAsia="Calibri" w:cs="Arial"/>
          <w:szCs w:val="24"/>
        </w:rPr>
        <w:t>6</w:t>
      </w:r>
      <w:r w:rsidR="001A4147" w:rsidRPr="00666379">
        <w:rPr>
          <w:rFonts w:eastAsia="Calibri" w:cs="Arial"/>
          <w:szCs w:val="24"/>
        </w:rPr>
        <w:t xml:space="preserve">). </w:t>
      </w:r>
    </w:p>
    <w:p w14:paraId="0CEB63CC" w14:textId="35DC3F79" w:rsidR="00E52EF0" w:rsidRPr="00666379" w:rsidRDefault="00E52EF0" w:rsidP="00072426">
      <w:pPr>
        <w:rPr>
          <w:rFonts w:eastAsia="Calibri" w:cs="Arial"/>
          <w:szCs w:val="24"/>
        </w:rPr>
      </w:pPr>
    </w:p>
    <w:p w14:paraId="1C638C1F" w14:textId="26D0EEC6" w:rsidR="00072426" w:rsidRPr="00666379" w:rsidRDefault="001A4147" w:rsidP="00072426">
      <w:pPr>
        <w:rPr>
          <w:rFonts w:eastAsia="Calibri" w:cs="Arial"/>
          <w:szCs w:val="24"/>
        </w:rPr>
      </w:pPr>
      <w:r w:rsidRPr="00666379">
        <w:rPr>
          <w:rFonts w:eastAsia="Calibri" w:cs="Arial"/>
          <w:b/>
          <w:szCs w:val="24"/>
        </w:rPr>
        <w:t>Análisis de Redes Sociales (ARS):</w:t>
      </w:r>
      <w:r w:rsidRPr="00666379">
        <w:rPr>
          <w:rFonts w:eastAsia="Calibri" w:cs="Arial"/>
          <w:szCs w:val="24"/>
        </w:rPr>
        <w:t xml:space="preserve"> El ARS cuantifica las relaciones entre los actores con el objeto de crear matrices y redes gráficas que representen esas relaciones como un todo, y de esa forma analizar las distintas características del sistema de relaciones bajo estudio, indistintamente de la naturaleza de estas relaciones: políticas, e</w:t>
      </w:r>
      <w:r w:rsidRPr="00666379">
        <w:rPr>
          <w:rFonts w:eastAsia="Calibri" w:cs="Arial"/>
          <w:szCs w:val="24"/>
        </w:rPr>
        <w:fldChar w:fldCharType="begin" w:fldLock="1"/>
      </w:r>
      <w:r w:rsidRPr="00666379">
        <w:rPr>
          <w:rFonts w:eastAsia="Calibri" w:cs="Arial"/>
          <w:szCs w:val="24"/>
        </w:rPr>
        <w:instrText>ADDIN CSL_CITATION {"citationItems":[{"id":"ITEM-1","itemData":{"author":[{"dropping-particle":"","family":"Aguirre","given":"Julio L","non-dropping-particle":"","parse-names":false,"suffix":""}],"id":"ITEM-1","issue":"2014","issued":{"date-parts":[["0"]]},"page":"161-187","title":"ACTORES, RELACIONES Y ESTRUCTURAS: INTRODUCCIÓN AL ANÁLISIS… Julio L. Aguirre","type":"article-journal"},"uris":["http://www.mendeley.com/documents/?uuid=281756b5-e55a-4af7-af74-25eb6508b202"]}],"mendeley":{"formattedCitation":"(1)","plainTextFormattedCitation":"(1)","previouslyFormattedCitation":"(1)"},"properties":{"noteIndex":0},"schema":"https://github.com/citation-style-language/schema/raw/master/csl-citation.json"}</w:instrText>
      </w:r>
      <w:r w:rsidRPr="00666379">
        <w:rPr>
          <w:rFonts w:eastAsia="Calibri" w:cs="Arial"/>
          <w:szCs w:val="24"/>
        </w:rPr>
        <w:fldChar w:fldCharType="end"/>
      </w:r>
      <w:r w:rsidRPr="00666379">
        <w:rPr>
          <w:rFonts w:eastAsia="Calibri" w:cs="Arial"/>
          <w:szCs w:val="24"/>
        </w:rPr>
        <w:t>conómicas, de parentesco, amistad, cooperación, conflicto, etc</w:t>
      </w:r>
      <w:r w:rsidR="00035C91" w:rsidRPr="00666379">
        <w:rPr>
          <w:rFonts w:eastAsia="Calibri" w:cs="Arial"/>
          <w:szCs w:val="24"/>
        </w:rPr>
        <w:t xml:space="preserve"> (7</w:t>
      </w:r>
      <w:r w:rsidRPr="00666379">
        <w:rPr>
          <w:rFonts w:eastAsia="Calibri" w:cs="Arial"/>
          <w:szCs w:val="24"/>
        </w:rPr>
        <w:t>).</w:t>
      </w:r>
    </w:p>
    <w:p w14:paraId="320350D6" w14:textId="77777777" w:rsidR="00072426" w:rsidRPr="00666379" w:rsidRDefault="00072426" w:rsidP="00072426">
      <w:pPr>
        <w:rPr>
          <w:rFonts w:eastAsia="Calibri" w:cs="Arial"/>
          <w:szCs w:val="24"/>
        </w:rPr>
      </w:pPr>
    </w:p>
    <w:p w14:paraId="4440F7D6" w14:textId="37D1CE78" w:rsidR="00072426" w:rsidRPr="00666379" w:rsidRDefault="00072426" w:rsidP="00072426">
      <w:pPr>
        <w:rPr>
          <w:rFonts w:eastAsia="Calibri" w:cs="Arial"/>
          <w:szCs w:val="24"/>
        </w:rPr>
      </w:pPr>
      <w:r w:rsidRPr="00666379">
        <w:rPr>
          <w:rFonts w:eastAsia="Calibri" w:cs="Arial"/>
          <w:b/>
          <w:szCs w:val="24"/>
        </w:rPr>
        <w:t xml:space="preserve">Biodiversidad: </w:t>
      </w:r>
      <w:r w:rsidRPr="00666379">
        <w:rPr>
          <w:rFonts w:eastAsia="Calibri" w:cs="Arial"/>
          <w:szCs w:val="24"/>
        </w:rPr>
        <w:t>Según el Instituto Colombiano de investigaciones biológicas Alexander Von Humboldt (1998), la biodiversidad o diversidad biológica se define como la variación de las formas de vida que ocupan un lugar determinado abarcando la diversidad de especies de plantas, animales, hongos y microorganismos, su variabilidad genética, los ecosistemas de los que hacen parte, los paisajes o las regiones en donde se ubican los ecosistemas e incluyen los procesos ecológicos y evolutivos que se dan a nivel de genes, especies, ecosistemas y paisajes. Dicha variación proporciona varios servicios benéficos para la preservación del medio ambiente, entre ellos están la degradación de desechos orgánicos, la formación de suelos y el control de la erosión, la fijación del nitrógeno, el incremento de los recursos alimenticios, el control biológico de plagas, la polinización de las plantas, la elaboración de medicinas farmacéuticas y naturistas, entre muchos otros (</w:t>
      </w:r>
      <w:r w:rsidR="00035C91" w:rsidRPr="00666379">
        <w:rPr>
          <w:rFonts w:eastAsia="Calibri" w:cs="Arial"/>
          <w:szCs w:val="24"/>
        </w:rPr>
        <w:t>8</w:t>
      </w:r>
      <w:r w:rsidRPr="00666379">
        <w:rPr>
          <w:rFonts w:eastAsia="Calibri" w:cs="Arial"/>
          <w:szCs w:val="24"/>
        </w:rPr>
        <w:t>).</w:t>
      </w:r>
    </w:p>
    <w:p w14:paraId="3BD6B422" w14:textId="77777777" w:rsidR="001A4147" w:rsidRPr="00666379" w:rsidRDefault="001A4147" w:rsidP="00072426">
      <w:pPr>
        <w:rPr>
          <w:rFonts w:eastAsia="Calibri" w:cs="Arial"/>
          <w:szCs w:val="24"/>
        </w:rPr>
      </w:pPr>
    </w:p>
    <w:p w14:paraId="6B5D79B3" w14:textId="34543A6E" w:rsidR="001A4147" w:rsidRPr="00666379" w:rsidRDefault="001A4147" w:rsidP="001A4147">
      <w:pPr>
        <w:rPr>
          <w:rFonts w:eastAsia="Calibri" w:cs="Arial"/>
          <w:szCs w:val="24"/>
        </w:rPr>
      </w:pPr>
      <w:r w:rsidRPr="00666379">
        <w:rPr>
          <w:rFonts w:eastAsia="Calibri" w:cs="Arial"/>
          <w:b/>
          <w:szCs w:val="24"/>
        </w:rPr>
        <w:t>Circuitos cortos de producción de alimentos:</w:t>
      </w:r>
      <w:r w:rsidRPr="00666379">
        <w:rPr>
          <w:rFonts w:eastAsia="Calibri" w:cs="Arial"/>
          <w:szCs w:val="24"/>
        </w:rPr>
        <w:t xml:space="preserve"> Los circuitos cortos o de proximidad son aquéllos donde la producción y la circulación del excedente se destinan al consumo local o regional. Comprenden aquellos flujos orientados hacia los mercados locales y regionales, cuyas características </w:t>
      </w:r>
      <w:r w:rsidR="007268E5" w:rsidRPr="00666379">
        <w:rPr>
          <w:rFonts w:eastAsia="Calibri" w:cs="Arial"/>
          <w:szCs w:val="24"/>
        </w:rPr>
        <w:t>están</w:t>
      </w:r>
      <w:r w:rsidRPr="00666379">
        <w:rPr>
          <w:rFonts w:eastAsia="Calibri" w:cs="Arial"/>
          <w:szCs w:val="24"/>
        </w:rPr>
        <w:t xml:space="preserve"> vinculadas a una mayor cercanía con el origen </w:t>
      </w:r>
      <w:r w:rsidRPr="00666379">
        <w:rPr>
          <w:rFonts w:eastAsia="Calibri" w:cs="Arial"/>
          <w:szCs w:val="24"/>
        </w:rPr>
        <w:lastRenderedPageBreak/>
        <w:t>natural de los alimentos y a una gran participación de pequeños agentes (economía familiar, artesanal, etc.) (</w:t>
      </w:r>
      <w:r w:rsidR="00035C91" w:rsidRPr="00666379">
        <w:rPr>
          <w:rFonts w:eastAsia="Calibri" w:cs="Arial"/>
          <w:szCs w:val="24"/>
        </w:rPr>
        <w:t>9</w:t>
      </w:r>
      <w:r w:rsidRPr="00666379">
        <w:rPr>
          <w:rFonts w:eastAsia="Calibri" w:cs="Arial"/>
          <w:szCs w:val="24"/>
        </w:rPr>
        <w:t xml:space="preserve">). </w:t>
      </w:r>
    </w:p>
    <w:p w14:paraId="7C12AC0E" w14:textId="77777777" w:rsidR="001A4147" w:rsidRPr="00666379" w:rsidRDefault="001A4147" w:rsidP="001A4147">
      <w:pPr>
        <w:rPr>
          <w:rFonts w:eastAsia="Calibri" w:cs="Arial"/>
          <w:szCs w:val="24"/>
        </w:rPr>
      </w:pPr>
    </w:p>
    <w:p w14:paraId="735F81CE" w14:textId="06C67927" w:rsidR="001A4147" w:rsidRPr="00666379" w:rsidRDefault="001A4147" w:rsidP="001A4147">
      <w:pPr>
        <w:rPr>
          <w:rFonts w:eastAsia="Calibri" w:cs="Arial"/>
          <w:szCs w:val="24"/>
        </w:rPr>
      </w:pPr>
      <w:r w:rsidRPr="00666379">
        <w:rPr>
          <w:rFonts w:eastAsia="Calibri" w:cs="Arial"/>
          <w:b/>
          <w:szCs w:val="24"/>
        </w:rPr>
        <w:t>Comercialización de alimentos</w:t>
      </w:r>
      <w:r w:rsidRPr="00666379">
        <w:rPr>
          <w:rFonts w:eastAsia="Calibri" w:cs="Arial"/>
          <w:szCs w:val="24"/>
        </w:rPr>
        <w:t>: Es el conjunto de acciones y procedimientos para introducir eficazmente un alimento en el sistema de distribución. Considera planear y organizar las actividades necesarias para posicionar un producto logrando que los consumidores lo conozcan y lo consuman. En este proceso intervienen multiplicidad de actores intermediarios, entre ellos: distribuidores; mayoristas, minoristas, entre otros (</w:t>
      </w:r>
      <w:r w:rsidR="00035C91" w:rsidRPr="00666379">
        <w:rPr>
          <w:rFonts w:eastAsia="Calibri" w:cs="Arial"/>
          <w:szCs w:val="24"/>
        </w:rPr>
        <w:t>10</w:t>
      </w:r>
      <w:r w:rsidRPr="00666379">
        <w:rPr>
          <w:rFonts w:eastAsia="Calibri" w:cs="Arial"/>
          <w:szCs w:val="24"/>
        </w:rPr>
        <w:t>).</w:t>
      </w:r>
    </w:p>
    <w:p w14:paraId="073D0298" w14:textId="77777777" w:rsidR="001A4147" w:rsidRPr="00666379" w:rsidRDefault="001A4147" w:rsidP="001A4147">
      <w:pPr>
        <w:rPr>
          <w:rFonts w:eastAsia="Calibri" w:cs="Arial"/>
          <w:szCs w:val="24"/>
        </w:rPr>
      </w:pPr>
    </w:p>
    <w:p w14:paraId="1CC91730" w14:textId="6C8F7369" w:rsidR="001A4147" w:rsidRPr="00666379" w:rsidRDefault="001A4147" w:rsidP="001A4147">
      <w:pPr>
        <w:rPr>
          <w:rFonts w:eastAsia="Calibri" w:cs="Arial"/>
          <w:szCs w:val="24"/>
        </w:rPr>
      </w:pPr>
      <w:r w:rsidRPr="00666379">
        <w:rPr>
          <w:rFonts w:eastAsia="Calibri" w:cs="Arial"/>
          <w:b/>
          <w:szCs w:val="24"/>
        </w:rPr>
        <w:t xml:space="preserve">Derecho Humano a la Alimentación: </w:t>
      </w:r>
      <w:r w:rsidRPr="00666379">
        <w:rPr>
          <w:rFonts w:eastAsia="Calibri" w:cs="Arial"/>
          <w:szCs w:val="24"/>
        </w:rPr>
        <w:t>Según el Comentario General número 12 del Comité de Derechos Económicos, Sociales y Culturales de la Organización de las Naciones Unidas (ONU), este derecho se relaciona directamente con el acceso, de manera regular, permanente y libre al alimento, directamente o mediante la compra por dinero y se corresponde con una alimentación cuantitativa y cualitativamente adecuada y suficiente, que respete las tradiciones culturales de la población a la que pertenece el consumidor y garantice una vida psíquica y física, individual y colectiva, libre de angustias, satisfactoria y digna (</w:t>
      </w:r>
      <w:r w:rsidR="00035C91" w:rsidRPr="00666379">
        <w:rPr>
          <w:rFonts w:eastAsia="Calibri" w:cs="Arial"/>
          <w:szCs w:val="24"/>
        </w:rPr>
        <w:t>11</w:t>
      </w:r>
      <w:r w:rsidRPr="00666379">
        <w:rPr>
          <w:rFonts w:eastAsia="Calibri" w:cs="Arial"/>
          <w:szCs w:val="24"/>
        </w:rPr>
        <w:t xml:space="preserve">). </w:t>
      </w:r>
    </w:p>
    <w:p w14:paraId="684BFF3E" w14:textId="31DCD3F9" w:rsidR="00E603F3" w:rsidRPr="00666379" w:rsidRDefault="00E603F3" w:rsidP="00072426">
      <w:pPr>
        <w:rPr>
          <w:rFonts w:eastAsia="Calibri" w:cs="Arial"/>
          <w:szCs w:val="24"/>
        </w:rPr>
      </w:pPr>
    </w:p>
    <w:p w14:paraId="746588BA" w14:textId="76E231FA" w:rsidR="001A4147" w:rsidRPr="00666379" w:rsidRDefault="001A4147" w:rsidP="001A4147">
      <w:pPr>
        <w:rPr>
          <w:rFonts w:eastAsia="Calibri" w:cs="Arial"/>
          <w:szCs w:val="24"/>
        </w:rPr>
      </w:pPr>
      <w:r w:rsidRPr="00666379">
        <w:rPr>
          <w:rFonts w:eastAsia="Calibri" w:cs="Arial"/>
          <w:b/>
          <w:szCs w:val="24"/>
        </w:rPr>
        <w:t>Industria alimentaria:</w:t>
      </w:r>
      <w:r w:rsidRPr="00666379">
        <w:rPr>
          <w:rFonts w:eastAsia="Calibri" w:cs="Arial"/>
          <w:szCs w:val="24"/>
        </w:rPr>
        <w:t xml:space="preserve"> es la parte de la industria que se encarga de todos los procesos relacionados con la cadena alimentaria. Se incluyen dentro del concepto las fases de transporte, recepción, almacenamiento, procesamiento, conservación, y servicio de alimentos de consumo humano y animal. Las materias primas de esta industria consisten principalmente de productos de origen vegetal (agricultura), animal (ganadería) y fúngico (perteneciente o relativo a los hongos) (12).</w:t>
      </w:r>
    </w:p>
    <w:p w14:paraId="5EA44C6A" w14:textId="77777777" w:rsidR="001A4147" w:rsidRPr="00666379" w:rsidRDefault="001A4147" w:rsidP="001A4147">
      <w:pPr>
        <w:rPr>
          <w:rFonts w:eastAsia="Calibri" w:cs="Arial"/>
          <w:szCs w:val="24"/>
        </w:rPr>
      </w:pPr>
    </w:p>
    <w:p w14:paraId="4ADE771A" w14:textId="0E6659A7" w:rsidR="001A4147" w:rsidRPr="00666379" w:rsidRDefault="001A4147" w:rsidP="001A4147">
      <w:pPr>
        <w:rPr>
          <w:rFonts w:eastAsia="Calibri" w:cs="Arial"/>
          <w:szCs w:val="24"/>
        </w:rPr>
      </w:pPr>
      <w:r w:rsidRPr="00666379">
        <w:rPr>
          <w:rFonts w:eastAsia="Calibri" w:cs="Arial"/>
          <w:b/>
          <w:szCs w:val="24"/>
        </w:rPr>
        <w:t>Monocultivos:</w:t>
      </w:r>
      <w:r w:rsidRPr="00666379">
        <w:rPr>
          <w:rFonts w:eastAsia="Calibri" w:cs="Arial"/>
          <w:szCs w:val="24"/>
        </w:rPr>
        <w:t xml:space="preserve"> Práctica que consiste en plantar grandes extensiones de tierra con cultivos de una sola especie, aplicando los mismos patrones de cultivo, riego, fertilización y recolección; lo que deriva en la producción de grandes cantidades de un solo producto a muy bajo costo (1</w:t>
      </w:r>
      <w:r w:rsidR="00035C91" w:rsidRPr="00666379">
        <w:rPr>
          <w:rFonts w:eastAsia="Calibri" w:cs="Arial"/>
          <w:szCs w:val="24"/>
        </w:rPr>
        <w:t>3</w:t>
      </w:r>
      <w:r w:rsidRPr="00666379">
        <w:rPr>
          <w:rFonts w:eastAsia="Calibri" w:cs="Arial"/>
          <w:szCs w:val="24"/>
        </w:rPr>
        <w:t>).</w:t>
      </w:r>
    </w:p>
    <w:p w14:paraId="759172EE" w14:textId="77777777" w:rsidR="001A4147" w:rsidRPr="00666379" w:rsidRDefault="001A4147" w:rsidP="001A4147">
      <w:pPr>
        <w:rPr>
          <w:rFonts w:eastAsia="Calibri" w:cs="Arial"/>
          <w:szCs w:val="24"/>
        </w:rPr>
      </w:pPr>
    </w:p>
    <w:p w14:paraId="60CFBBE7" w14:textId="1E5268A0" w:rsidR="00E603F3" w:rsidRPr="00666379" w:rsidRDefault="00E603F3" w:rsidP="00E603F3">
      <w:pPr>
        <w:rPr>
          <w:rFonts w:eastAsia="Calibri" w:cs="Arial"/>
          <w:szCs w:val="24"/>
        </w:rPr>
      </w:pPr>
      <w:r w:rsidRPr="00666379">
        <w:rPr>
          <w:rFonts w:eastAsia="Calibri" w:cs="Arial"/>
          <w:b/>
          <w:szCs w:val="24"/>
        </w:rPr>
        <w:t xml:space="preserve">Movimiento Social: </w:t>
      </w:r>
      <w:r w:rsidRPr="00666379">
        <w:rPr>
          <w:rFonts w:eastAsia="Calibri" w:cs="Arial"/>
          <w:szCs w:val="24"/>
        </w:rPr>
        <w:t>Elizabeth Jelin los define como acciones colectivas con alta participación de base que utilizan canales no institucionalizados y que, al mismo tiempo que van elaborando sus demandas, van encontrando formas de acción para expresarlas y se van constituyendo en sujetos colectivos, es decir, reconociéndose como grupo o categoría social (</w:t>
      </w:r>
      <w:r w:rsidR="00035C91" w:rsidRPr="00666379">
        <w:rPr>
          <w:rFonts w:eastAsia="Calibri" w:cs="Arial"/>
          <w:szCs w:val="24"/>
        </w:rPr>
        <w:t>14</w:t>
      </w:r>
      <w:r w:rsidRPr="00666379">
        <w:rPr>
          <w:rFonts w:eastAsia="Calibri" w:cs="Arial"/>
          <w:szCs w:val="24"/>
        </w:rPr>
        <w:t>)</w:t>
      </w:r>
      <w:r w:rsidRPr="00666379">
        <w:rPr>
          <w:rFonts w:eastAsia="Calibri" w:cs="Arial"/>
          <w:b/>
          <w:szCs w:val="24"/>
        </w:rPr>
        <w:t xml:space="preserve">. </w:t>
      </w:r>
      <w:r w:rsidRPr="00666379">
        <w:rPr>
          <w:rFonts w:eastAsia="Calibri" w:cs="Arial"/>
          <w:szCs w:val="24"/>
        </w:rPr>
        <w:t xml:space="preserve">Otros autores plantean que los movimientos sociales se articulan en torno a dos claves fundamentales: la percepción de una identidad compartida entre sus miembros y la organización sistemática </w:t>
      </w:r>
      <w:r w:rsidRPr="00666379">
        <w:rPr>
          <w:rFonts w:eastAsia="Calibri" w:cs="Arial"/>
          <w:szCs w:val="24"/>
        </w:rPr>
        <w:lastRenderedPageBreak/>
        <w:t>con proyección de futuro, todo orientado a intervenir de manera concreta en la sociedad (</w:t>
      </w:r>
      <w:r w:rsidR="00035C91" w:rsidRPr="00666379">
        <w:rPr>
          <w:rFonts w:eastAsia="Calibri" w:cs="Arial"/>
          <w:szCs w:val="24"/>
        </w:rPr>
        <w:t>15</w:t>
      </w:r>
      <w:r w:rsidRPr="00666379">
        <w:rPr>
          <w:rFonts w:eastAsia="Calibri" w:cs="Arial"/>
          <w:szCs w:val="24"/>
        </w:rPr>
        <w:t xml:space="preserve">). </w:t>
      </w:r>
    </w:p>
    <w:p w14:paraId="3220A814" w14:textId="55CCA6E9" w:rsidR="00E52EF0" w:rsidRPr="00666379" w:rsidRDefault="00E52EF0" w:rsidP="00E603F3">
      <w:pPr>
        <w:rPr>
          <w:rFonts w:eastAsia="Calibri" w:cs="Arial"/>
          <w:szCs w:val="24"/>
        </w:rPr>
      </w:pPr>
    </w:p>
    <w:p w14:paraId="4DE72A00" w14:textId="267CB7EF" w:rsidR="00E52EF0" w:rsidRPr="00666379" w:rsidRDefault="00E52EF0" w:rsidP="00E52EF0">
      <w:pPr>
        <w:rPr>
          <w:rFonts w:eastAsia="Calibri" w:cs="Arial"/>
          <w:szCs w:val="24"/>
        </w:rPr>
      </w:pPr>
      <w:r w:rsidRPr="00666379">
        <w:rPr>
          <w:rFonts w:eastAsia="Calibri" w:cs="Arial"/>
          <w:b/>
          <w:szCs w:val="24"/>
        </w:rPr>
        <w:t>Organización de las Naciones Unidas:</w:t>
      </w:r>
      <w:r w:rsidRPr="00666379">
        <w:rPr>
          <w:rFonts w:eastAsia="Calibri" w:cs="Arial"/>
          <w:szCs w:val="24"/>
        </w:rPr>
        <w:t xml:space="preserve"> Es una organización internacional fundada en 1945 tras la Segunda Guerra Mundial por 51 países que se comprometieron a mantener la paz y la seguridad internacional, fomentar entre las naciones relaciones de amistad y promover el progreso social, la mejora del nivel de vida y los Derechos Humanos (</w:t>
      </w:r>
      <w:r w:rsidR="00035C91" w:rsidRPr="00666379">
        <w:rPr>
          <w:rFonts w:eastAsia="Calibri" w:cs="Arial"/>
          <w:szCs w:val="24"/>
        </w:rPr>
        <w:t>1</w:t>
      </w:r>
      <w:r w:rsidRPr="00666379">
        <w:rPr>
          <w:rFonts w:eastAsia="Calibri" w:cs="Arial"/>
          <w:szCs w:val="24"/>
        </w:rPr>
        <w:t>6).</w:t>
      </w:r>
    </w:p>
    <w:p w14:paraId="38431BFD" w14:textId="77777777" w:rsidR="00E52EF0" w:rsidRPr="00666379" w:rsidRDefault="00E52EF0" w:rsidP="00E52EF0">
      <w:pPr>
        <w:rPr>
          <w:rFonts w:eastAsia="Calibri" w:cs="Arial"/>
          <w:szCs w:val="24"/>
        </w:rPr>
      </w:pPr>
    </w:p>
    <w:p w14:paraId="01959886" w14:textId="40A94288" w:rsidR="00E52EF0" w:rsidRPr="00666379" w:rsidRDefault="00E52EF0" w:rsidP="00E52EF0">
      <w:pPr>
        <w:rPr>
          <w:rFonts w:eastAsia="Calibri" w:cs="Arial"/>
          <w:szCs w:val="24"/>
        </w:rPr>
      </w:pPr>
      <w:r w:rsidRPr="00666379">
        <w:rPr>
          <w:rFonts w:eastAsia="Calibri" w:cs="Arial"/>
          <w:b/>
          <w:szCs w:val="24"/>
        </w:rPr>
        <w:t xml:space="preserve">Organización de las Naciones Unidas para la Alimentación y la Agricultura (por su sigla en inglés FAO): </w:t>
      </w:r>
      <w:r w:rsidRPr="00666379">
        <w:rPr>
          <w:rFonts w:eastAsia="Calibri" w:cs="Arial"/>
          <w:szCs w:val="24"/>
        </w:rPr>
        <w:t>Agencia de la</w:t>
      </w:r>
      <w:r w:rsidR="007268E5" w:rsidRPr="00666379">
        <w:rPr>
          <w:rFonts w:eastAsia="Calibri" w:cs="Arial"/>
          <w:szCs w:val="24"/>
        </w:rPr>
        <w:t>s</w:t>
      </w:r>
      <w:r w:rsidRPr="00666379">
        <w:rPr>
          <w:rFonts w:eastAsia="Calibri" w:cs="Arial"/>
          <w:szCs w:val="24"/>
        </w:rPr>
        <w:t xml:space="preserve"> Naciones Unidas</w:t>
      </w:r>
      <w:r w:rsidRPr="00666379">
        <w:rPr>
          <w:rFonts w:eastAsia="Calibri" w:cs="Arial"/>
          <w:b/>
          <w:szCs w:val="24"/>
        </w:rPr>
        <w:t xml:space="preserve"> </w:t>
      </w:r>
      <w:r w:rsidRPr="00666379">
        <w:rPr>
          <w:rFonts w:eastAsia="Calibri" w:cs="Arial"/>
          <w:szCs w:val="24"/>
        </w:rPr>
        <w:t>dedicada a combatir el hambre en el mundo. Encamina sus acciones a lograr la seguridad alimentaria para todos, y al mismo tiempo garantizar el acceso regular a alimentos suficientes y de buena calidad para llevar una vida activa y sana</w:t>
      </w:r>
      <w:r w:rsidR="00035C91" w:rsidRPr="00666379">
        <w:rPr>
          <w:rFonts w:eastAsia="Calibri" w:cs="Arial"/>
          <w:szCs w:val="24"/>
        </w:rPr>
        <w:t xml:space="preserve"> (1</w:t>
      </w:r>
      <w:r w:rsidRPr="00666379">
        <w:rPr>
          <w:rFonts w:eastAsia="Calibri" w:cs="Arial"/>
          <w:szCs w:val="24"/>
        </w:rPr>
        <w:t>7).</w:t>
      </w:r>
    </w:p>
    <w:p w14:paraId="163A5BF8" w14:textId="77777777" w:rsidR="00E52EF0" w:rsidRPr="00666379" w:rsidRDefault="00E52EF0" w:rsidP="00E52EF0">
      <w:pPr>
        <w:rPr>
          <w:rFonts w:eastAsia="Calibri" w:cs="Arial"/>
          <w:b/>
          <w:szCs w:val="24"/>
        </w:rPr>
      </w:pPr>
    </w:p>
    <w:p w14:paraId="4C0859F7" w14:textId="426D8211" w:rsidR="00E52EF0" w:rsidRPr="00666379" w:rsidRDefault="00E52EF0" w:rsidP="00E52EF0">
      <w:pPr>
        <w:rPr>
          <w:rFonts w:eastAsia="Calibri" w:cs="Arial"/>
          <w:szCs w:val="24"/>
        </w:rPr>
      </w:pPr>
      <w:r w:rsidRPr="00666379">
        <w:rPr>
          <w:rFonts w:eastAsia="Calibri" w:cs="Arial"/>
          <w:b/>
          <w:szCs w:val="24"/>
        </w:rPr>
        <w:t xml:space="preserve">Organización Social: </w:t>
      </w:r>
      <w:r w:rsidRPr="00666379">
        <w:rPr>
          <w:rFonts w:eastAsia="Calibri" w:cs="Arial"/>
          <w:szCs w:val="24"/>
        </w:rPr>
        <w:t>Agrupación de personas que interactúan entre sí, en virtud de que mantienen determinadas relaciones sociales con el fin de obtener ciertos objetivos. Dichos grupos se establecen a partir de elementos compartidos, ideas en común y formas similares de ver al mundo (</w:t>
      </w:r>
      <w:r w:rsidR="00035C91" w:rsidRPr="00666379">
        <w:rPr>
          <w:rFonts w:eastAsia="Calibri" w:cs="Arial"/>
          <w:szCs w:val="24"/>
        </w:rPr>
        <w:t>18</w:t>
      </w:r>
      <w:r w:rsidRPr="00666379">
        <w:rPr>
          <w:rFonts w:eastAsia="Calibri" w:cs="Arial"/>
          <w:szCs w:val="24"/>
        </w:rPr>
        <w:t>).</w:t>
      </w:r>
    </w:p>
    <w:p w14:paraId="584157F0" w14:textId="66FABE35" w:rsidR="001A4147" w:rsidRPr="00666379" w:rsidRDefault="001A4147" w:rsidP="001A4147">
      <w:pPr>
        <w:rPr>
          <w:rFonts w:eastAsia="Calibri" w:cs="Arial"/>
          <w:b/>
          <w:szCs w:val="24"/>
        </w:rPr>
      </w:pPr>
    </w:p>
    <w:p w14:paraId="4E598DA4" w14:textId="47705758" w:rsidR="001A4147" w:rsidRPr="00666379" w:rsidRDefault="001A4147" w:rsidP="001A4147">
      <w:pPr>
        <w:rPr>
          <w:rFonts w:eastAsia="Calibri" w:cs="Arial"/>
          <w:szCs w:val="24"/>
        </w:rPr>
      </w:pPr>
      <w:r w:rsidRPr="00666379">
        <w:rPr>
          <w:rFonts w:eastAsia="Calibri" w:cs="Arial"/>
          <w:b/>
          <w:szCs w:val="24"/>
        </w:rPr>
        <w:t xml:space="preserve">Participación Social: </w:t>
      </w:r>
      <w:r w:rsidRPr="00666379">
        <w:rPr>
          <w:rFonts w:eastAsia="Calibri" w:cs="Arial"/>
          <w:szCs w:val="24"/>
        </w:rPr>
        <w:t>Se entiende como una posibilidad de configuración de nuevos espacios sociales o como la inclusión de actores sociales en los movimientos sociales, en organizaciones gubernamentales y no gubernamentales, o como la presencia en la esfera pública para reclamar situaciones o demandar cambios</w:t>
      </w:r>
      <w:r w:rsidR="00035C91" w:rsidRPr="00666379">
        <w:rPr>
          <w:rFonts w:eastAsia="Calibri" w:cs="Arial"/>
          <w:szCs w:val="24"/>
        </w:rPr>
        <w:t xml:space="preserve"> (19</w:t>
      </w:r>
      <w:r w:rsidRPr="00666379">
        <w:rPr>
          <w:rFonts w:eastAsia="Calibri" w:cs="Arial"/>
          <w:szCs w:val="24"/>
        </w:rPr>
        <w:t>).</w:t>
      </w:r>
    </w:p>
    <w:p w14:paraId="23A8CAF7" w14:textId="77777777" w:rsidR="001A4147" w:rsidRPr="00666379" w:rsidRDefault="001A4147" w:rsidP="001A4147">
      <w:pPr>
        <w:widowControl w:val="0"/>
        <w:autoSpaceDE w:val="0"/>
        <w:autoSpaceDN w:val="0"/>
        <w:adjustRightInd w:val="0"/>
        <w:rPr>
          <w:rFonts w:eastAsia="Calibri" w:cs="Arial"/>
          <w:b/>
          <w:szCs w:val="24"/>
        </w:rPr>
      </w:pPr>
    </w:p>
    <w:p w14:paraId="66EE7A81" w14:textId="4C17449E" w:rsidR="001A4147" w:rsidRPr="00666379" w:rsidRDefault="001A4147" w:rsidP="001A4147">
      <w:pPr>
        <w:widowControl w:val="0"/>
        <w:autoSpaceDE w:val="0"/>
        <w:autoSpaceDN w:val="0"/>
        <w:adjustRightInd w:val="0"/>
        <w:rPr>
          <w:rFonts w:eastAsia="Calibri" w:cs="Arial"/>
          <w:szCs w:val="24"/>
        </w:rPr>
      </w:pPr>
      <w:r w:rsidRPr="00666379">
        <w:rPr>
          <w:rFonts w:eastAsia="Calibri" w:cs="Arial"/>
          <w:b/>
          <w:szCs w:val="24"/>
        </w:rPr>
        <w:t>Políticas Públicas:</w:t>
      </w:r>
      <w:r w:rsidRPr="00666379">
        <w:rPr>
          <w:rFonts w:eastAsia="Calibri" w:cs="Arial"/>
          <w:szCs w:val="24"/>
        </w:rPr>
        <w:t xml:space="preserve"> André Roth define las Políticas Públicas como un conjunto formado por uno o varios objetivos colectivos considerados como necesarios o deseables, y por medios y acciones que son tratados, por lo menos parcialmente, por una institución u organización gubernamental con la finalidad de orientar los comportamientos de actores individuales o colectivos para modificar una situación percibida como insatisfactoria o problemática</w:t>
      </w:r>
      <w:r w:rsidR="00035C91" w:rsidRPr="00666379">
        <w:rPr>
          <w:rFonts w:eastAsia="Calibri" w:cs="Arial"/>
          <w:szCs w:val="24"/>
        </w:rPr>
        <w:t xml:space="preserve"> (20</w:t>
      </w:r>
      <w:r w:rsidRPr="00666379">
        <w:rPr>
          <w:rFonts w:eastAsia="Calibri" w:cs="Arial"/>
          <w:szCs w:val="24"/>
        </w:rPr>
        <w:t xml:space="preserve">). </w:t>
      </w:r>
    </w:p>
    <w:p w14:paraId="65DE9F45" w14:textId="77777777" w:rsidR="001A4147" w:rsidRPr="00666379" w:rsidRDefault="001A4147" w:rsidP="001A4147">
      <w:pPr>
        <w:widowControl w:val="0"/>
        <w:autoSpaceDE w:val="0"/>
        <w:autoSpaceDN w:val="0"/>
        <w:adjustRightInd w:val="0"/>
        <w:rPr>
          <w:rFonts w:eastAsia="Calibri" w:cs="Arial"/>
          <w:szCs w:val="24"/>
        </w:rPr>
      </w:pPr>
    </w:p>
    <w:p w14:paraId="61114197" w14:textId="5A8493B8" w:rsidR="001A4147" w:rsidRPr="00666379" w:rsidRDefault="001A4147" w:rsidP="001A4147">
      <w:pPr>
        <w:rPr>
          <w:rFonts w:eastAsia="Calibri" w:cs="Arial"/>
          <w:szCs w:val="24"/>
        </w:rPr>
      </w:pPr>
      <w:r w:rsidRPr="00666379">
        <w:rPr>
          <w:rFonts w:eastAsia="Calibri" w:cs="Arial"/>
          <w:b/>
          <w:szCs w:val="24"/>
        </w:rPr>
        <w:t xml:space="preserve">Políticas Públicas Alimentarias y Nutricionales: </w:t>
      </w:r>
      <w:r w:rsidRPr="00666379">
        <w:rPr>
          <w:rFonts w:eastAsia="Calibri" w:cs="Arial"/>
          <w:szCs w:val="24"/>
        </w:rPr>
        <w:t xml:space="preserve">Se retoma la definición anterior y puntualmente los objetivos colectivos se </w:t>
      </w:r>
      <w:r w:rsidR="007268E5" w:rsidRPr="00666379">
        <w:rPr>
          <w:rFonts w:eastAsia="Calibri" w:cs="Arial"/>
          <w:szCs w:val="24"/>
        </w:rPr>
        <w:t>abordan</w:t>
      </w:r>
      <w:r w:rsidRPr="00666379">
        <w:rPr>
          <w:rFonts w:eastAsia="Calibri" w:cs="Arial"/>
          <w:szCs w:val="24"/>
        </w:rPr>
        <w:t xml:space="preserve"> como un asunto multidimensional, complejo y que requiere diversos ámbitos de intervención, entre ellos: disponibilidad de alimentos; acceso físico y económico a los alimentos; consumo de alimentos; </w:t>
      </w:r>
      <w:r w:rsidRPr="00666379">
        <w:rPr>
          <w:rFonts w:eastAsia="Calibri" w:cs="Arial"/>
          <w:szCs w:val="24"/>
        </w:rPr>
        <w:lastRenderedPageBreak/>
        <w:t>aprovechamiento o utilización biológica y; la calidad e inocuidad de los alimentos</w:t>
      </w:r>
      <w:r w:rsidR="00035C91" w:rsidRPr="00666379">
        <w:rPr>
          <w:rFonts w:eastAsia="Calibri" w:cs="Arial"/>
          <w:szCs w:val="24"/>
        </w:rPr>
        <w:t xml:space="preserve"> (21</w:t>
      </w:r>
      <w:r w:rsidRPr="00666379">
        <w:rPr>
          <w:rFonts w:eastAsia="Calibri" w:cs="Arial"/>
          <w:szCs w:val="24"/>
        </w:rPr>
        <w:t xml:space="preserve">). </w:t>
      </w:r>
    </w:p>
    <w:p w14:paraId="0129C6D7" w14:textId="77777777" w:rsidR="001A4147" w:rsidRPr="00666379" w:rsidRDefault="001A4147" w:rsidP="001A4147">
      <w:pPr>
        <w:rPr>
          <w:rFonts w:eastAsia="Calibri" w:cs="Arial"/>
          <w:b/>
          <w:szCs w:val="24"/>
        </w:rPr>
      </w:pPr>
    </w:p>
    <w:p w14:paraId="2BB30394" w14:textId="4A9C8B95" w:rsidR="001A4147" w:rsidRPr="00666379" w:rsidRDefault="001A4147" w:rsidP="001A4147">
      <w:pPr>
        <w:rPr>
          <w:rFonts w:eastAsia="Calibri" w:cs="Arial"/>
          <w:szCs w:val="24"/>
        </w:rPr>
      </w:pPr>
      <w:r w:rsidRPr="00666379">
        <w:rPr>
          <w:rFonts w:eastAsia="Calibri" w:cs="Arial"/>
          <w:b/>
          <w:szCs w:val="24"/>
        </w:rPr>
        <w:t>Población rural</w:t>
      </w:r>
      <w:r w:rsidRPr="00666379">
        <w:rPr>
          <w:rFonts w:eastAsia="Calibri" w:cs="Arial"/>
          <w:szCs w:val="24"/>
        </w:rPr>
        <w:t>: Son aquellos sectores de un país o una región que hacen vida fuera de las ciudades, en sectores geográficos de baja densidad poblacional y cuyas actividades económicas usuales tienden a lo agropecuario. Dichas regiones rurales suelen ser mucho más extensas que las urbanas, y dependiendo del grado de desarrollo del país pueden ser más o menos pobres que sus contrapartidas urbanas (</w:t>
      </w:r>
      <w:r w:rsidR="00035C91" w:rsidRPr="00666379">
        <w:rPr>
          <w:rFonts w:eastAsia="Calibri" w:cs="Arial"/>
          <w:szCs w:val="24"/>
        </w:rPr>
        <w:t>22</w:t>
      </w:r>
      <w:r w:rsidRPr="00666379">
        <w:rPr>
          <w:rFonts w:eastAsia="Calibri" w:cs="Arial"/>
          <w:szCs w:val="24"/>
        </w:rPr>
        <w:t>).</w:t>
      </w:r>
    </w:p>
    <w:p w14:paraId="661D71B9" w14:textId="6ECF7AFE" w:rsidR="001A4147" w:rsidRPr="00666379" w:rsidRDefault="001A4147" w:rsidP="00072426">
      <w:pPr>
        <w:rPr>
          <w:rFonts w:eastAsia="Calibri" w:cs="Arial"/>
          <w:szCs w:val="24"/>
        </w:rPr>
      </w:pPr>
    </w:p>
    <w:p w14:paraId="7A016753" w14:textId="6EFAF24A" w:rsidR="00072426" w:rsidRPr="00666379" w:rsidRDefault="00072426" w:rsidP="00072426">
      <w:pPr>
        <w:rPr>
          <w:rFonts w:eastAsia="Calibri" w:cs="Arial"/>
          <w:szCs w:val="24"/>
        </w:rPr>
      </w:pPr>
      <w:r w:rsidRPr="00666379">
        <w:rPr>
          <w:rFonts w:eastAsia="Calibri" w:cs="Arial"/>
          <w:b/>
          <w:szCs w:val="24"/>
        </w:rPr>
        <w:t xml:space="preserve">Prácticas agroecológicas: </w:t>
      </w:r>
      <w:r w:rsidRPr="00666379">
        <w:rPr>
          <w:rFonts w:eastAsia="Calibri" w:cs="Arial"/>
          <w:szCs w:val="24"/>
        </w:rPr>
        <w:t>Serie de acciones aplicadas bajo conceptos y principios ecológicos para gestionar las interacciones entre las plantas, los animales, los seres humanos y el medio ambiente en pos de la seguridad alimentaria y la nutrición. Agricultores de todo el mundo ya aplican este enfoque, que encuentra un pilar fundamental en los conocimientos locales y tradicionales (</w:t>
      </w:r>
      <w:r w:rsidR="00035C91" w:rsidRPr="00666379">
        <w:rPr>
          <w:rFonts w:eastAsia="Calibri" w:cs="Arial"/>
          <w:szCs w:val="24"/>
        </w:rPr>
        <w:t>23</w:t>
      </w:r>
      <w:r w:rsidRPr="00666379">
        <w:rPr>
          <w:rFonts w:eastAsia="Calibri" w:cs="Arial"/>
          <w:szCs w:val="24"/>
        </w:rPr>
        <w:t>).</w:t>
      </w:r>
    </w:p>
    <w:p w14:paraId="110801EA" w14:textId="77777777" w:rsidR="001A4147" w:rsidRPr="00666379" w:rsidRDefault="001A4147" w:rsidP="001A4147">
      <w:pPr>
        <w:rPr>
          <w:rFonts w:eastAsia="Calibri" w:cs="Arial"/>
          <w:b/>
          <w:szCs w:val="24"/>
        </w:rPr>
      </w:pPr>
    </w:p>
    <w:p w14:paraId="248FFACC" w14:textId="2A3841E1" w:rsidR="001A4147" w:rsidRPr="00666379" w:rsidRDefault="001A4147" w:rsidP="001A4147">
      <w:pPr>
        <w:rPr>
          <w:rFonts w:eastAsia="Calibri" w:cs="Arial"/>
          <w:szCs w:val="24"/>
        </w:rPr>
      </w:pPr>
      <w:r w:rsidRPr="00666379">
        <w:rPr>
          <w:rFonts w:eastAsia="Calibri" w:cs="Arial"/>
          <w:b/>
          <w:szCs w:val="24"/>
        </w:rPr>
        <w:t>Productor de alimentos rural</w:t>
      </w:r>
      <w:r w:rsidRPr="00666379">
        <w:rPr>
          <w:rFonts w:eastAsia="Calibri" w:cs="Arial"/>
          <w:szCs w:val="24"/>
        </w:rPr>
        <w:t>: Persona natural o jurídica que dirige la una unidad productora agropecuaria (o huerta) y toma las principales decisiones sobre el cultivo de plantas, la cría de animales, las prácticas agropecuarias, el uso sobre los medios de producción y la venta de los productos agropecuarios (</w:t>
      </w:r>
      <w:r w:rsidR="00035C91" w:rsidRPr="00666379">
        <w:rPr>
          <w:rFonts w:eastAsia="Calibri" w:cs="Arial"/>
          <w:szCs w:val="24"/>
        </w:rPr>
        <w:t>24</w:t>
      </w:r>
      <w:r w:rsidRPr="00666379">
        <w:rPr>
          <w:rFonts w:eastAsia="Calibri" w:cs="Arial"/>
          <w:szCs w:val="24"/>
        </w:rPr>
        <w:t>).</w:t>
      </w:r>
    </w:p>
    <w:p w14:paraId="4C64471C" w14:textId="0ABEFC88" w:rsidR="001A4147" w:rsidRPr="00666379" w:rsidRDefault="001A4147" w:rsidP="00072426">
      <w:pPr>
        <w:rPr>
          <w:rFonts w:eastAsia="Calibri" w:cs="Arial"/>
          <w:b/>
          <w:szCs w:val="24"/>
        </w:rPr>
      </w:pPr>
    </w:p>
    <w:p w14:paraId="6850960A" w14:textId="08E178DA" w:rsidR="00072426" w:rsidRPr="00666379" w:rsidRDefault="00072426" w:rsidP="00072426">
      <w:pPr>
        <w:rPr>
          <w:rFonts w:eastAsia="Calibri" w:cs="Arial"/>
          <w:szCs w:val="24"/>
        </w:rPr>
      </w:pPr>
      <w:r w:rsidRPr="00666379">
        <w:rPr>
          <w:rFonts w:eastAsia="Calibri" w:cs="Arial"/>
          <w:b/>
          <w:szCs w:val="24"/>
        </w:rPr>
        <w:t xml:space="preserve">Producción limpia: </w:t>
      </w:r>
      <w:r w:rsidRPr="00666379">
        <w:rPr>
          <w:rFonts w:eastAsia="Calibri" w:cs="Arial"/>
          <w:szCs w:val="24"/>
        </w:rPr>
        <w:t>Generación de productos de una manera sustentable, a partir de la utilización de materias primas renovables, no peligrosas y de una manera energéticamente eficiente, conservando a la vez la Biodiversidad.</w:t>
      </w:r>
      <w:r w:rsidRPr="00666379">
        <w:rPr>
          <w:rFonts w:eastAsia="Calibri" w:cs="Arial"/>
        </w:rPr>
        <w:t xml:space="preserve"> I</w:t>
      </w:r>
      <w:r w:rsidRPr="00666379">
        <w:rPr>
          <w:rFonts w:eastAsia="Calibri" w:cs="Arial"/>
          <w:szCs w:val="24"/>
        </w:rPr>
        <w:t>ncluye aspectos tales como: el uso de prácticas adecuadas que minimicen el uso de agroquímicos, incluyendo el control biológico; el uso de agroquímicos amigables con el medio ambiente; el buen manejo de los plaguicidas y envases tanto intra como extrapredial; la prevención de contaminación de suelos y cursos de agua; la capacitación del personal que manipula los plaguicidas y; el adecuado seguimiento de los residuos en los productos que van al consumidor (</w:t>
      </w:r>
      <w:r w:rsidR="00035C91" w:rsidRPr="00666379">
        <w:rPr>
          <w:rFonts w:eastAsia="Calibri" w:cs="Arial"/>
          <w:szCs w:val="24"/>
        </w:rPr>
        <w:t>25</w:t>
      </w:r>
      <w:r w:rsidRPr="00666379">
        <w:rPr>
          <w:rFonts w:eastAsia="Calibri" w:cs="Arial"/>
          <w:szCs w:val="24"/>
        </w:rPr>
        <w:t>).</w:t>
      </w:r>
    </w:p>
    <w:p w14:paraId="7698F85D" w14:textId="77777777" w:rsidR="00072426" w:rsidRPr="00666379" w:rsidRDefault="00072426" w:rsidP="00072426">
      <w:pPr>
        <w:rPr>
          <w:rFonts w:eastAsia="Calibri" w:cs="Arial"/>
          <w:szCs w:val="24"/>
        </w:rPr>
      </w:pPr>
    </w:p>
    <w:p w14:paraId="4185A45D" w14:textId="2B23F2A1" w:rsidR="00072426" w:rsidRPr="00666379" w:rsidRDefault="001A4147" w:rsidP="00072426">
      <w:pPr>
        <w:rPr>
          <w:rFonts w:eastAsia="Calibri" w:cs="Arial"/>
          <w:szCs w:val="24"/>
        </w:rPr>
      </w:pPr>
      <w:r w:rsidRPr="00666379">
        <w:rPr>
          <w:rFonts w:eastAsia="Calibri" w:cs="Arial"/>
          <w:b/>
          <w:szCs w:val="24"/>
        </w:rPr>
        <w:t xml:space="preserve">Red social: </w:t>
      </w:r>
      <w:r w:rsidRPr="00666379">
        <w:rPr>
          <w:rFonts w:eastAsia="Calibri" w:cs="Arial"/>
          <w:szCs w:val="24"/>
        </w:rPr>
        <w:t>Conjunto de relaciones sociales que se entrelazan. Dichas redes configuran contextos de comunicación e intercambio entre actores, configuran pautas operativas, normas y valores que condicionan la conducta de los actores entre ellas, y posiciones funcionalmente diferenciables que son clave para entender el comportamiento de los actores dentro de cada red y el desempeño de la red en su conjunto</w:t>
      </w:r>
      <w:r w:rsidR="00080E56" w:rsidRPr="00666379">
        <w:rPr>
          <w:rFonts w:eastAsia="Calibri" w:cs="Arial"/>
          <w:szCs w:val="24"/>
        </w:rPr>
        <w:t xml:space="preserve"> (7</w:t>
      </w:r>
      <w:r w:rsidRPr="00666379">
        <w:rPr>
          <w:rFonts w:eastAsia="Calibri" w:cs="Arial"/>
          <w:szCs w:val="24"/>
        </w:rPr>
        <w:t xml:space="preserve">). </w:t>
      </w:r>
    </w:p>
    <w:p w14:paraId="3EFF583B" w14:textId="11482ADF" w:rsidR="00072426" w:rsidRPr="00666379" w:rsidRDefault="00072426" w:rsidP="00072426">
      <w:pPr>
        <w:rPr>
          <w:rFonts w:eastAsia="Calibri" w:cs="Arial"/>
          <w:szCs w:val="24"/>
        </w:rPr>
      </w:pPr>
      <w:r w:rsidRPr="00666379">
        <w:rPr>
          <w:rFonts w:eastAsia="Calibri" w:cs="Arial"/>
          <w:b/>
          <w:szCs w:val="24"/>
        </w:rPr>
        <w:t>Revolución Verde:</w:t>
      </w:r>
      <w:r w:rsidRPr="00666379">
        <w:rPr>
          <w:rFonts w:eastAsia="Calibri" w:cs="Arial"/>
          <w:szCs w:val="24"/>
        </w:rPr>
        <w:t xml:space="preserve"> Denominación usada internacionalmente para describir el importante incremento de la productividad agrícola y por tanto </w:t>
      </w:r>
      <w:r w:rsidRPr="00666379">
        <w:rPr>
          <w:rFonts w:eastAsia="Calibri" w:cs="Arial"/>
          <w:szCs w:val="24"/>
        </w:rPr>
        <w:lastRenderedPageBreak/>
        <w:t>de alimentos en las décadas posteriores a la segunda guerra mundial en Estados Unidos y extendida después por numerosos países. Consistió en la adopción de una serie de prácticas y tecnologías, entre las que se incluyen la siembra de variedades de cereal (trigo, maíz y arroz, principalmente) más resistentes a los climas extremos y a las plagas, nuevos métodos de cultivo (incluyendo la mecanización), así como el uso de fertilizantes, plaguicidas y riego por irrigación, los cuales posibilitaron alcanzar altos rendimientos productivos (</w:t>
      </w:r>
      <w:r w:rsidR="00B802A7" w:rsidRPr="00666379">
        <w:rPr>
          <w:rFonts w:eastAsia="Calibri" w:cs="Arial"/>
          <w:szCs w:val="24"/>
        </w:rPr>
        <w:t>2</w:t>
      </w:r>
      <w:r w:rsidR="00080E56" w:rsidRPr="00666379">
        <w:rPr>
          <w:rFonts w:eastAsia="Calibri" w:cs="Arial"/>
          <w:szCs w:val="24"/>
        </w:rPr>
        <w:t>6</w:t>
      </w:r>
      <w:r w:rsidRPr="00666379">
        <w:rPr>
          <w:rFonts w:eastAsia="Calibri" w:cs="Arial"/>
          <w:szCs w:val="24"/>
        </w:rPr>
        <w:t>).</w:t>
      </w:r>
    </w:p>
    <w:p w14:paraId="7419E848" w14:textId="3519197C" w:rsidR="001A4147" w:rsidRPr="00666379" w:rsidRDefault="001A4147" w:rsidP="00072426">
      <w:pPr>
        <w:rPr>
          <w:rFonts w:eastAsia="Calibri" w:cs="Arial"/>
          <w:szCs w:val="24"/>
        </w:rPr>
      </w:pPr>
    </w:p>
    <w:p w14:paraId="7BC1B38B" w14:textId="121DCD9E" w:rsidR="001A4147" w:rsidRPr="00666379" w:rsidRDefault="001A4147" w:rsidP="001A4147">
      <w:pPr>
        <w:rPr>
          <w:rFonts w:eastAsia="Calibri" w:cs="Arial"/>
          <w:szCs w:val="24"/>
        </w:rPr>
      </w:pPr>
      <w:r w:rsidRPr="00666379">
        <w:rPr>
          <w:rFonts w:eastAsia="Calibri" w:cs="Arial"/>
          <w:b/>
          <w:szCs w:val="24"/>
        </w:rPr>
        <w:t>Saber ancestral:</w:t>
      </w:r>
      <w:r w:rsidRPr="00666379">
        <w:rPr>
          <w:rFonts w:eastAsia="Calibri" w:cs="Arial"/>
          <w:szCs w:val="24"/>
        </w:rPr>
        <w:t xml:space="preserve"> Conocimientos, actitudes y prácticas, que una comunidad aplica según experiencias y saberes de anteriores generaciones. Dichos conocimientos se caracterizan por tener varias dimensiones, entre ellas: que es práctica, lo que ocasiona que los conocimientos tradicionales, se constaten y manifiestan en la forma de prácticas sociales y culturales llevadas a cabo por grupos humanos en un espacio-tiempo determinado; contiene un arraigo territorial que liga el contenido de los conocimientos directamente al contexto, medio o entorno en que se desenvuelve una comunidad indígena o del cualquier grupo poblacional; tiene un carácter colectivo que reconoce como agente poseedor, portador y/o generador del conocimiento a una colectividad, comunidad, pueblo o nacionalidad; entre otras (</w:t>
      </w:r>
      <w:r w:rsidR="00B802A7" w:rsidRPr="00666379">
        <w:rPr>
          <w:rFonts w:eastAsia="Calibri" w:cs="Arial"/>
          <w:szCs w:val="24"/>
        </w:rPr>
        <w:t>2</w:t>
      </w:r>
      <w:r w:rsidR="00080E56" w:rsidRPr="00666379">
        <w:rPr>
          <w:rFonts w:eastAsia="Calibri" w:cs="Arial"/>
          <w:szCs w:val="24"/>
        </w:rPr>
        <w:t>7</w:t>
      </w:r>
      <w:r w:rsidRPr="00666379">
        <w:rPr>
          <w:rFonts w:eastAsia="Calibri" w:cs="Arial"/>
          <w:szCs w:val="24"/>
        </w:rPr>
        <w:t xml:space="preserve">). </w:t>
      </w:r>
    </w:p>
    <w:p w14:paraId="2C266D99" w14:textId="59474DFD" w:rsidR="001A4147" w:rsidRPr="00666379" w:rsidRDefault="001A4147" w:rsidP="001A4147">
      <w:pPr>
        <w:rPr>
          <w:rFonts w:eastAsia="Calibri" w:cs="Arial"/>
          <w:szCs w:val="24"/>
        </w:rPr>
      </w:pPr>
    </w:p>
    <w:p w14:paraId="5111D794" w14:textId="1D1FDCD6" w:rsidR="001A4147" w:rsidRPr="00666379" w:rsidRDefault="001A4147" w:rsidP="001A4147">
      <w:pPr>
        <w:rPr>
          <w:rFonts w:eastAsia="Calibri" w:cs="Arial"/>
          <w:szCs w:val="24"/>
        </w:rPr>
      </w:pPr>
      <w:r w:rsidRPr="00666379">
        <w:rPr>
          <w:rFonts w:eastAsia="Calibri" w:cs="Arial"/>
          <w:b/>
          <w:szCs w:val="24"/>
        </w:rPr>
        <w:t xml:space="preserve">Salud Pública: </w:t>
      </w:r>
      <w:r w:rsidRPr="00666379">
        <w:rPr>
          <w:rFonts w:eastAsia="Calibri" w:cs="Arial"/>
          <w:szCs w:val="24"/>
        </w:rPr>
        <w:t>Según Hibbert Winslow Hill “La salud pública es la ciencia y el arte de prevenir las enfermedades, prolongar la vida y fomentar la salud y la eficiencia física mediante esfuerzos organizados de la comunidad para sanear el medio ambiente, controlar las infecciones de la comunidad y educar al individuo en cuanto a los principios de la higiene personal; organizar servicios médicos y de enfermería para el diagnóstico precoz y el tratamiento preventivo de las enfermedades, así como desarrollar la maquinaria social que le asegure a cada individuo de la comunidad un nivel de vida adecuado para el mantenimiento de la salud” (2</w:t>
      </w:r>
      <w:r w:rsidR="005953FD" w:rsidRPr="00666379">
        <w:rPr>
          <w:rFonts w:eastAsia="Calibri" w:cs="Arial"/>
          <w:szCs w:val="24"/>
        </w:rPr>
        <w:t>8</w:t>
      </w:r>
      <w:r w:rsidRPr="00666379">
        <w:rPr>
          <w:rFonts w:eastAsia="Calibri" w:cs="Arial"/>
          <w:szCs w:val="24"/>
        </w:rPr>
        <w:t>). Por otro lado, el marco regulatorio colombiano del Sistema de Seguridad Social en Salud la concibe como el conjunto de políticas que buscan garantizar de una manera integrada, la salud de la población por medio de acciones de salubridad dirigidas tanto de manera individual como colectiva, ya que sus resultados se constituyen en indicadores de las condiciones de vida, bienestar y desarrollo del país (</w:t>
      </w:r>
      <w:r w:rsidR="00B802A7" w:rsidRPr="00666379">
        <w:rPr>
          <w:rFonts w:eastAsia="Calibri" w:cs="Arial"/>
          <w:szCs w:val="24"/>
        </w:rPr>
        <w:t>2</w:t>
      </w:r>
      <w:r w:rsidR="005953FD" w:rsidRPr="00666379">
        <w:rPr>
          <w:rFonts w:eastAsia="Calibri" w:cs="Arial"/>
          <w:szCs w:val="24"/>
        </w:rPr>
        <w:t>9</w:t>
      </w:r>
      <w:r w:rsidRPr="00666379">
        <w:rPr>
          <w:rFonts w:eastAsia="Calibri" w:cs="Arial"/>
          <w:szCs w:val="24"/>
        </w:rPr>
        <w:t>).</w:t>
      </w:r>
      <w:r w:rsidRPr="00666379">
        <w:rPr>
          <w:rFonts w:eastAsia="Calibri" w:cs="Arial"/>
          <w:b/>
          <w:szCs w:val="24"/>
        </w:rPr>
        <w:t xml:space="preserve"> </w:t>
      </w:r>
    </w:p>
    <w:p w14:paraId="34881AD0" w14:textId="7C7EC446" w:rsidR="001A4147" w:rsidRPr="00666379" w:rsidRDefault="001A4147" w:rsidP="001A4147">
      <w:pPr>
        <w:rPr>
          <w:rFonts w:eastAsia="Calibri" w:cs="Arial"/>
          <w:szCs w:val="24"/>
        </w:rPr>
      </w:pPr>
      <w:r w:rsidRPr="00666379">
        <w:rPr>
          <w:rFonts w:eastAsia="Calibri" w:cs="Arial"/>
          <w:b/>
          <w:szCs w:val="24"/>
        </w:rPr>
        <w:t xml:space="preserve">Seguridad Alimentaria y Nutricional: </w:t>
      </w:r>
      <w:r w:rsidRPr="00666379">
        <w:rPr>
          <w:rFonts w:eastAsia="Calibri" w:cs="Arial"/>
          <w:szCs w:val="24"/>
        </w:rPr>
        <w:t xml:space="preserve">Según la Organización de las Naciones Unidas para la Agricultura y la Alimentación (FAO), desde la Cumbre Mundial de la Alimentación (CMA) de 1996, la Seguridad Alimentaria es "el derecho de toda persona a tener acceso a alimentos sanos y nutritivos, en consonancia con el derecho a una alimentación </w:t>
      </w:r>
      <w:r w:rsidRPr="00666379">
        <w:rPr>
          <w:rFonts w:eastAsia="Calibri" w:cs="Arial"/>
          <w:szCs w:val="24"/>
        </w:rPr>
        <w:lastRenderedPageBreak/>
        <w:t>apropiada y con el derecho fundamental de toda persona a no padecer hambre. Lo anterior se consigue cuando todas las personas, en todo momento, tienen acceso físico y económico o suficiente alimento, seguro y nutritivo, para satisfacer sus necesidades alimenticias y sus preferencias, con el objeto de llevar una vida activa y sana (</w:t>
      </w:r>
      <w:r w:rsidR="005953FD" w:rsidRPr="00666379">
        <w:rPr>
          <w:rFonts w:eastAsia="Calibri" w:cs="Arial"/>
          <w:szCs w:val="24"/>
        </w:rPr>
        <w:t>30</w:t>
      </w:r>
      <w:r w:rsidRPr="00666379">
        <w:rPr>
          <w:rFonts w:eastAsia="Calibri" w:cs="Arial"/>
          <w:szCs w:val="24"/>
        </w:rPr>
        <w:t>).</w:t>
      </w:r>
    </w:p>
    <w:p w14:paraId="6479736E" w14:textId="77777777" w:rsidR="001A4147" w:rsidRPr="00666379" w:rsidRDefault="001A4147" w:rsidP="001A4147">
      <w:pPr>
        <w:rPr>
          <w:rFonts w:eastAsia="Calibri" w:cs="Arial"/>
          <w:b/>
          <w:szCs w:val="24"/>
        </w:rPr>
      </w:pPr>
    </w:p>
    <w:p w14:paraId="4B06675F" w14:textId="07799582" w:rsidR="00072426" w:rsidRPr="00666379" w:rsidRDefault="00072426" w:rsidP="00072426">
      <w:pPr>
        <w:rPr>
          <w:rFonts w:eastAsia="Calibri" w:cs="Arial"/>
          <w:szCs w:val="24"/>
        </w:rPr>
      </w:pPr>
      <w:r w:rsidRPr="00666379">
        <w:rPr>
          <w:rFonts w:eastAsia="Calibri" w:cs="Arial"/>
          <w:b/>
          <w:szCs w:val="24"/>
        </w:rPr>
        <w:t>Sistemas Alimentarios Agroindustriales:</w:t>
      </w:r>
      <w:r w:rsidRPr="00666379">
        <w:rPr>
          <w:rFonts w:eastAsia="Calibri" w:cs="Arial"/>
          <w:szCs w:val="24"/>
        </w:rPr>
        <w:t xml:space="preserve"> Conjunto de actividades que concurren a la producción, industrialización y comercialización de productos agropecuarios, forestales y otros recursos naturales biológicos. Tiene como objetivo producir bienes al menor costo posible, de buena calidad y dentro de una operación económica rentable. Dicho sistema se encarga de la transformación de lo producido por la agricultura, ganadería, pesca y silvicultura en productos elaborados, en esta transformación se incluye los procesos de selección de calidad, clasificación (por tamaño), embalaje-empaque y almacenamiento de la producción agrícola (</w:t>
      </w:r>
      <w:r w:rsidR="00B802A7" w:rsidRPr="00666379">
        <w:rPr>
          <w:rFonts w:eastAsia="Calibri" w:cs="Arial"/>
          <w:szCs w:val="24"/>
        </w:rPr>
        <w:t>3</w:t>
      </w:r>
      <w:r w:rsidR="005953FD" w:rsidRPr="00666379">
        <w:rPr>
          <w:rFonts w:eastAsia="Calibri" w:cs="Arial"/>
          <w:szCs w:val="24"/>
        </w:rPr>
        <w:t>1</w:t>
      </w:r>
      <w:r w:rsidRPr="00666379">
        <w:rPr>
          <w:rFonts w:eastAsia="Calibri" w:cs="Arial"/>
          <w:szCs w:val="24"/>
        </w:rPr>
        <w:t>).</w:t>
      </w:r>
    </w:p>
    <w:p w14:paraId="4FB88120" w14:textId="77777777" w:rsidR="008470E3" w:rsidRPr="00666379" w:rsidRDefault="008470E3" w:rsidP="008470E3">
      <w:pPr>
        <w:rPr>
          <w:rFonts w:eastAsia="Calibri" w:cs="Arial"/>
          <w:b/>
          <w:szCs w:val="24"/>
        </w:rPr>
      </w:pPr>
    </w:p>
    <w:p w14:paraId="743E8BC1" w14:textId="18F39075" w:rsidR="008470E3" w:rsidRPr="00666379" w:rsidRDefault="008470E3" w:rsidP="008470E3">
      <w:pPr>
        <w:rPr>
          <w:rFonts w:eastAsia="Calibri" w:cs="Arial"/>
          <w:szCs w:val="24"/>
        </w:rPr>
      </w:pPr>
      <w:r w:rsidRPr="00666379">
        <w:rPr>
          <w:rFonts w:eastAsia="Calibri" w:cs="Arial"/>
          <w:b/>
          <w:szCs w:val="24"/>
        </w:rPr>
        <w:t xml:space="preserve">Sistema alimentario: </w:t>
      </w:r>
      <w:r w:rsidRPr="00666379">
        <w:rPr>
          <w:rFonts w:eastAsia="Calibri" w:cs="Arial"/>
          <w:szCs w:val="24"/>
        </w:rPr>
        <w:t>Conjunto de procesos atravesados por elementos como; el medio ambiente, la población, los recursos, las instituciones e infraestructuras, relacionados con la producción, el procesamiento, la distribución, preparación y consumo de alimentos, así como los resultados de estas actividades en la nutrición y el estado de salud, el crecimiento socioeconómico, la equidad y la sostenibilidad ambiental (3</w:t>
      </w:r>
      <w:r w:rsidR="005953FD" w:rsidRPr="00666379">
        <w:rPr>
          <w:rFonts w:eastAsia="Calibri" w:cs="Arial"/>
          <w:szCs w:val="24"/>
        </w:rPr>
        <w:t>2</w:t>
      </w:r>
      <w:r w:rsidRPr="00666379">
        <w:rPr>
          <w:rFonts w:eastAsia="Calibri" w:cs="Arial"/>
          <w:szCs w:val="24"/>
        </w:rPr>
        <w:t>).</w:t>
      </w:r>
    </w:p>
    <w:p w14:paraId="000E5374" w14:textId="77777777" w:rsidR="001A4147" w:rsidRPr="00666379" w:rsidRDefault="001A4147" w:rsidP="008470E3">
      <w:pPr>
        <w:rPr>
          <w:rFonts w:eastAsia="Calibri" w:cs="Arial"/>
          <w:szCs w:val="24"/>
        </w:rPr>
      </w:pPr>
    </w:p>
    <w:p w14:paraId="6044D46A" w14:textId="58558E97" w:rsidR="001A4147" w:rsidRPr="00666379" w:rsidRDefault="001A4147" w:rsidP="001A4147">
      <w:pPr>
        <w:rPr>
          <w:rFonts w:eastAsia="Calibri" w:cs="Arial"/>
          <w:i/>
          <w:iCs/>
          <w:szCs w:val="24"/>
        </w:rPr>
      </w:pPr>
      <w:r w:rsidRPr="00666379">
        <w:rPr>
          <w:rFonts w:eastAsia="Calibri" w:cs="Arial"/>
          <w:b/>
          <w:szCs w:val="24"/>
        </w:rPr>
        <w:t xml:space="preserve">Soberanía Alimentaria: </w:t>
      </w:r>
      <w:r w:rsidRPr="00666379">
        <w:rPr>
          <w:rFonts w:eastAsia="Calibri" w:cs="Arial"/>
          <w:szCs w:val="24"/>
        </w:rPr>
        <w:t xml:space="preserve">Vía Campesina lo define como </w:t>
      </w:r>
      <w:r w:rsidRPr="00666379">
        <w:rPr>
          <w:rFonts w:eastAsia="Calibri" w:cs="Arial"/>
          <w:iCs/>
          <w:szCs w:val="24"/>
        </w:rPr>
        <w:t>“el derecho de los pueblos a definir sus propias políticas y estrategias sustentables de producción, distribución y consumo de alimentos que garanticen el derecho a la alimentación para toda la población, con base en la pequeña y mediana producción, respetando sus propias culturas y la diversidad de los modos campesinos, pesqueros e indígenas de producción agropecuaria, de comercialización y de gestión de los espacios rurales, en los cuales la mujer desempeña un papel fundamental”(</w:t>
      </w:r>
      <w:r w:rsidR="00B802A7" w:rsidRPr="00666379">
        <w:rPr>
          <w:rFonts w:eastAsia="Calibri" w:cs="Arial"/>
          <w:iCs/>
          <w:szCs w:val="24"/>
        </w:rPr>
        <w:t>3</w:t>
      </w:r>
      <w:r w:rsidR="005953FD" w:rsidRPr="00666379">
        <w:rPr>
          <w:rFonts w:eastAsia="Calibri" w:cs="Arial"/>
          <w:iCs/>
          <w:szCs w:val="24"/>
        </w:rPr>
        <w:t>3</w:t>
      </w:r>
      <w:r w:rsidRPr="00666379">
        <w:rPr>
          <w:rFonts w:eastAsia="Calibri" w:cs="Arial"/>
          <w:iCs/>
          <w:szCs w:val="24"/>
        </w:rPr>
        <w:t>).</w:t>
      </w:r>
      <w:r w:rsidRPr="00666379">
        <w:rPr>
          <w:rFonts w:eastAsia="Calibri" w:cs="Arial"/>
          <w:i/>
          <w:iCs/>
          <w:szCs w:val="24"/>
        </w:rPr>
        <w:t xml:space="preserve"> </w:t>
      </w:r>
    </w:p>
    <w:p w14:paraId="551F21E6" w14:textId="2BB8108F" w:rsidR="00072426" w:rsidRPr="00666379" w:rsidRDefault="00072426" w:rsidP="00072426">
      <w:pPr>
        <w:rPr>
          <w:rFonts w:eastAsia="Calibri" w:cs="Arial"/>
          <w:szCs w:val="24"/>
        </w:rPr>
      </w:pPr>
    </w:p>
    <w:p w14:paraId="068131DB" w14:textId="6A67C91E" w:rsidR="00E330E3" w:rsidRPr="00666379" w:rsidRDefault="001A4147" w:rsidP="00E330E3">
      <w:pPr>
        <w:rPr>
          <w:rFonts w:eastAsia="Calibri" w:cs="Arial"/>
          <w:szCs w:val="24"/>
        </w:rPr>
      </w:pPr>
      <w:r w:rsidRPr="00666379">
        <w:rPr>
          <w:rFonts w:eastAsia="Calibri" w:cs="Arial"/>
          <w:b/>
          <w:szCs w:val="24"/>
        </w:rPr>
        <w:t>Teoría de Redes de Política Pública:</w:t>
      </w:r>
      <w:r w:rsidRPr="00666379">
        <w:rPr>
          <w:rFonts w:eastAsia="Calibri" w:cs="Arial"/>
          <w:szCs w:val="24"/>
        </w:rPr>
        <w:t xml:space="preserve"> Fueron concebidas, a comienzos de la década de 1990, como un modelo de intermediación de intereses que permitía describir de forma más precis</w:t>
      </w:r>
      <w:r w:rsidR="00E330E3">
        <w:rPr>
          <w:rFonts w:eastAsia="Calibri" w:cs="Arial"/>
          <w:szCs w:val="24"/>
        </w:rPr>
        <w:t>a cómo se estructura el proceso</w:t>
      </w:r>
      <w:r w:rsidR="00E330E3" w:rsidRPr="00666379">
        <w:rPr>
          <w:rFonts w:eastAsia="Calibri" w:cs="Arial"/>
          <w:szCs w:val="24"/>
        </w:rPr>
        <w:t xml:space="preserve">de toma decisiones. Desde esta perspectiva, se enfatizaron las características distintivas de cada sector de una política (policy sector) y, por tanto, la multiplicidad de patrones políticos de interacción que pueden tener lugar en un mismo territorio (34). </w:t>
      </w:r>
    </w:p>
    <w:p w14:paraId="25625A94" w14:textId="77777777" w:rsidR="00E330E3" w:rsidRPr="00666379" w:rsidRDefault="00E330E3" w:rsidP="00E330E3">
      <w:pPr>
        <w:rPr>
          <w:rFonts w:eastAsia="Calibri" w:cs="Arial"/>
          <w:iCs/>
          <w:szCs w:val="24"/>
        </w:rPr>
      </w:pPr>
    </w:p>
    <w:p w14:paraId="4939A633" w14:textId="2DA25A0D" w:rsidR="00E479AE" w:rsidRDefault="00E330E3" w:rsidP="00E330E3">
      <w:pPr>
        <w:rPr>
          <w:rFonts w:eastAsia="Calibri" w:cs="Arial"/>
          <w:szCs w:val="24"/>
        </w:rPr>
      </w:pPr>
      <w:r w:rsidRPr="00666379">
        <w:rPr>
          <w:rFonts w:eastAsia="Calibri" w:cs="Arial"/>
          <w:b/>
          <w:szCs w:val="24"/>
        </w:rPr>
        <w:lastRenderedPageBreak/>
        <w:t>Vía campesina:</w:t>
      </w:r>
      <w:r w:rsidRPr="00666379">
        <w:rPr>
          <w:rFonts w:eastAsia="Calibri" w:cs="Arial"/>
          <w:szCs w:val="24"/>
        </w:rPr>
        <w:t xml:space="preserve"> Conformado por cerca de 182 organizaciones de 81 países, es un movimiento internacional que coordina organizaciones de campesinos, pequeños y medianos productores, mujeres rurales, comunidades indígenas, trabajadores agrícolas migrantes, jóvenes y jornaleros sin tierra (35). </w:t>
      </w:r>
    </w:p>
    <w:p w14:paraId="486561F0" w14:textId="77777777" w:rsidR="00E479AE" w:rsidRDefault="00E479AE">
      <w:pPr>
        <w:spacing w:after="160" w:line="259" w:lineRule="auto"/>
        <w:jc w:val="left"/>
        <w:rPr>
          <w:rFonts w:eastAsia="Calibri" w:cs="Arial"/>
          <w:szCs w:val="24"/>
        </w:rPr>
      </w:pPr>
      <w:r>
        <w:rPr>
          <w:rFonts w:eastAsia="Calibri" w:cs="Arial"/>
          <w:szCs w:val="24"/>
        </w:rPr>
        <w:br w:type="page"/>
      </w:r>
    </w:p>
    <w:p w14:paraId="6516C69D" w14:textId="77777777" w:rsidR="00E330E3" w:rsidRPr="00666379" w:rsidRDefault="00E330E3" w:rsidP="00E330E3">
      <w:pPr>
        <w:pStyle w:val="Ttulo1"/>
        <w:rPr>
          <w:szCs w:val="24"/>
        </w:rPr>
      </w:pPr>
      <w:bookmarkStart w:id="1" w:name="_Toc70083983"/>
      <w:r w:rsidRPr="00666379">
        <w:rPr>
          <w:szCs w:val="24"/>
        </w:rPr>
        <w:lastRenderedPageBreak/>
        <w:t>Resumen</w:t>
      </w:r>
      <w:bookmarkEnd w:id="1"/>
    </w:p>
    <w:p w14:paraId="35CE589E" w14:textId="77777777" w:rsidR="00E330E3" w:rsidRPr="00666379" w:rsidRDefault="00E330E3" w:rsidP="00E330E3"/>
    <w:p w14:paraId="482A683C" w14:textId="77777777" w:rsidR="00E330E3" w:rsidRPr="00666379" w:rsidRDefault="00E330E3" w:rsidP="00E330E3"/>
    <w:p w14:paraId="1DEDA08A" w14:textId="77777777" w:rsidR="00E330E3" w:rsidRPr="00666379" w:rsidRDefault="00E330E3" w:rsidP="00E330E3">
      <w:pPr>
        <w:rPr>
          <w:rFonts w:cs="Arial"/>
          <w:szCs w:val="24"/>
          <w:shd w:val="clear" w:color="auto" w:fill="FFFFFF"/>
        </w:rPr>
      </w:pPr>
      <w:r w:rsidRPr="00666379">
        <w:rPr>
          <w:rFonts w:eastAsia="Calibri" w:cs="Arial"/>
          <w:szCs w:val="24"/>
        </w:rPr>
        <w:t xml:space="preserve">Este es un estudio fundamentado en principios teóricos y metodológicos del Análisis de Redes de Políticas Públicas Alimentarias y Nutricionales y el método de Análisis de Redes Sociales, que permitieron reconocer las características esenciales de actores de la agroecología en Medellín y sus Corregimientos, en el último lustro, desde sus experiencias pedagógicas, sociales y políticas. </w:t>
      </w:r>
      <w:r w:rsidRPr="00666379">
        <w:rPr>
          <w:rFonts w:cs="Arial"/>
          <w:szCs w:val="24"/>
          <w:shd w:val="clear" w:color="auto" w:fill="FFFFFF"/>
        </w:rPr>
        <w:t xml:space="preserve">Se realizó una revisión documental de 78 páginas web institucionales, 4 textos de literatura gris derivados de páginas web institucionales, 5 artículos periodísticos y 20 artículos científicos, que contenían elementos analíticos relacionados con la agroecología. En conclusión, se encontraron 80 actores de la agroecología en Medellín y sus corregimientos, los cuales adelantaron acciones encaminadas a contribuir en la consolidación de procesos organizativos orientados a la defensa del derecho humano a la alimentación, el cuidado del medio ambiente, la promoción de mercados agroecológicas, entre otras actividades encaminadas a promover y defender asuntos de la Soberanía Alimentaria. </w:t>
      </w:r>
    </w:p>
    <w:p w14:paraId="40348056" w14:textId="77777777" w:rsidR="00E330E3" w:rsidRPr="00666379" w:rsidRDefault="00E330E3" w:rsidP="00E330E3">
      <w:pPr>
        <w:rPr>
          <w:rFonts w:cs="Arial"/>
          <w:szCs w:val="24"/>
          <w:shd w:val="clear" w:color="auto" w:fill="FFFFFF"/>
        </w:rPr>
      </w:pPr>
    </w:p>
    <w:p w14:paraId="392C318B" w14:textId="77777777" w:rsidR="00E330E3" w:rsidRPr="00666379" w:rsidRDefault="00E330E3" w:rsidP="00E330E3">
      <w:pPr>
        <w:rPr>
          <w:rFonts w:cs="Times New Roman"/>
          <w:szCs w:val="24"/>
          <w:lang w:val="es-ES"/>
        </w:rPr>
      </w:pPr>
      <w:r w:rsidRPr="00666379">
        <w:rPr>
          <w:rFonts w:cs="Arial"/>
          <w:szCs w:val="24"/>
          <w:shd w:val="clear" w:color="auto" w:fill="FFFFFF"/>
        </w:rPr>
        <w:t xml:space="preserve">La mayoría de los actores reconocidos en esta investigación fueron actores, privados, públicos y de la sociedad civil, pertenecientes a sectores como Educación, Comercial y de Servicios y Desarrollo Social. Se destaca además que, a pesar de que la ciudad de Medellín concentró el mayor número de actores, fue en los corregimientos donde se evidenció principalmente, el asentamiento de los actores pertenecientes a la sociedad civil, los cuales </w:t>
      </w:r>
      <w:r w:rsidRPr="00666379">
        <w:rPr>
          <w:rFonts w:cs="Times New Roman"/>
          <w:szCs w:val="24"/>
        </w:rPr>
        <w:t xml:space="preserve">desarrollaron proyectos productivos en el último quinquenio, que le apostaron a la organización comunitaria y campesina para la defensa de sus derechos a un ambiente y una alimentación sana y adecuada </w:t>
      </w:r>
    </w:p>
    <w:p w14:paraId="6F757437" w14:textId="77777777" w:rsidR="00E330E3" w:rsidRPr="00666379" w:rsidRDefault="00E330E3" w:rsidP="00E330E3">
      <w:pPr>
        <w:rPr>
          <w:rFonts w:cs="Arial"/>
          <w:szCs w:val="24"/>
          <w:shd w:val="clear" w:color="auto" w:fill="FFFFFF"/>
        </w:rPr>
      </w:pPr>
    </w:p>
    <w:p w14:paraId="61A68716" w14:textId="6454BC02" w:rsidR="005E005D" w:rsidRDefault="00E330E3" w:rsidP="005E005D">
      <w:r w:rsidRPr="00666379">
        <w:rPr>
          <w:b/>
        </w:rPr>
        <w:t>Palabras clave:</w:t>
      </w:r>
      <w:r w:rsidRPr="00666379">
        <w:t xml:space="preserve"> agroecología, soberanía alimentaria, seguridad alimentaria y nutricional, ciudadanía alimentaria, actores sociales, derecho humano a la alimentación.</w:t>
      </w:r>
    </w:p>
    <w:p w14:paraId="21BD7650" w14:textId="77777777" w:rsidR="005E005D" w:rsidRDefault="005E005D">
      <w:pPr>
        <w:spacing w:after="160" w:line="259" w:lineRule="auto"/>
        <w:jc w:val="left"/>
      </w:pPr>
      <w:r>
        <w:br w:type="page"/>
      </w:r>
    </w:p>
    <w:p w14:paraId="4C283004" w14:textId="4ABD77B7" w:rsidR="00E479AE" w:rsidRPr="00666379" w:rsidRDefault="00E479AE" w:rsidP="005E005D">
      <w:pPr>
        <w:pStyle w:val="Ttulo1"/>
        <w:rPr>
          <w:lang w:val="es-ES"/>
        </w:rPr>
      </w:pPr>
      <w:bookmarkStart w:id="2" w:name="_Toc70083984"/>
      <w:r w:rsidRPr="00666379">
        <w:rPr>
          <w:lang w:val="es-ES"/>
        </w:rPr>
        <w:lastRenderedPageBreak/>
        <w:t>Introducción</w:t>
      </w:r>
      <w:bookmarkEnd w:id="2"/>
    </w:p>
    <w:p w14:paraId="3CC6D907" w14:textId="77777777" w:rsidR="00E479AE" w:rsidRPr="00666379" w:rsidRDefault="00E479AE" w:rsidP="00E479AE">
      <w:pPr>
        <w:rPr>
          <w:lang w:val="es-ES"/>
        </w:rPr>
      </w:pPr>
    </w:p>
    <w:p w14:paraId="3380B7A3" w14:textId="77777777" w:rsidR="00E479AE" w:rsidRPr="00666379" w:rsidRDefault="00E479AE" w:rsidP="00E479AE">
      <w:pPr>
        <w:rPr>
          <w:rFonts w:cs="Times New Roman"/>
          <w:szCs w:val="24"/>
          <w:lang w:val="es-ES"/>
        </w:rPr>
      </w:pPr>
    </w:p>
    <w:p w14:paraId="6C11B6BD" w14:textId="77777777" w:rsidR="00E479AE" w:rsidRPr="00666379" w:rsidRDefault="00E479AE" w:rsidP="00E479AE">
      <w:pPr>
        <w:rPr>
          <w:rFonts w:cs="Times New Roman"/>
          <w:szCs w:val="24"/>
        </w:rPr>
      </w:pPr>
      <w:r w:rsidRPr="00666379">
        <w:rPr>
          <w:rFonts w:cs="Times New Roman"/>
          <w:szCs w:val="24"/>
        </w:rPr>
        <w:t>El agotamiento de los “recursos” naturales se ha puesto en el centro de múltiples movimientos que han buscado posicionar este asunto como un problema global que precisa de acciones concretas por parte de los gobiernos y las sociedades. Varios de ellos se han centrado en proponer otros modos de producción diferentes al hegemónico, donde se priorice una adecuada relación con la naturaleza, disminuyendo el uso de agroquímicos y fomentando técnicas de cultivo propias de la agroecología, la cual es considerada como una expresión de resistencia y crítica al actual sistema de producción alimentario, el cual según Ceccon (36) ha sido ineficiente al momento de garantizar el acceso a los alimentos en el mundo y ha contaminado enormemente el medio ambiente.</w:t>
      </w:r>
    </w:p>
    <w:p w14:paraId="7E9C5848" w14:textId="77777777" w:rsidR="00E479AE" w:rsidRPr="00666379" w:rsidRDefault="00E479AE" w:rsidP="00E479AE">
      <w:pPr>
        <w:rPr>
          <w:rFonts w:cs="Times New Roman"/>
          <w:szCs w:val="24"/>
        </w:rPr>
      </w:pPr>
    </w:p>
    <w:p w14:paraId="4EF3CA73" w14:textId="77777777" w:rsidR="00E479AE" w:rsidRPr="00666379" w:rsidRDefault="00E479AE" w:rsidP="00E479AE">
      <w:pPr>
        <w:rPr>
          <w:rFonts w:cs="Times New Roman"/>
          <w:szCs w:val="24"/>
        </w:rPr>
      </w:pPr>
      <w:r w:rsidRPr="00666379">
        <w:rPr>
          <w:rFonts w:cs="Times New Roman"/>
          <w:szCs w:val="24"/>
        </w:rPr>
        <w:t xml:space="preserve">Este proyecto pretendió reconocer y visibilizar los actores de la agroecología de Medellín y sus Corregimientos en el último quinquenio, dado que ellos día a día fomentan y fortalecen prácticas agroecológicas; conservan y estimulan la soberanía alimentaria de sus comunidades; promueven la producción limpia de alimentos, le apuestan a resignificar saberes ancestrales y promueven una cultura del cuidado desde lo que se consume en la mesa. Reconocer las experiencias que tienen dichos actores de la agroecología en este territorio antioqueño fue una oportunidad para visibilizar prácticas, formas de trabajo y de asociación que buscan posicionar maneras distintas de producir, comercializar y consumir alimentos. </w:t>
      </w:r>
    </w:p>
    <w:p w14:paraId="79AA8733" w14:textId="77777777" w:rsidR="00E479AE" w:rsidRPr="00666379" w:rsidRDefault="00E479AE" w:rsidP="00E479AE">
      <w:pPr>
        <w:rPr>
          <w:rFonts w:cs="Times New Roman"/>
          <w:szCs w:val="24"/>
        </w:rPr>
      </w:pPr>
    </w:p>
    <w:p w14:paraId="1E119F2C" w14:textId="77777777" w:rsidR="00E479AE" w:rsidRPr="00666379" w:rsidRDefault="00E479AE" w:rsidP="00E479AE">
      <w:pPr>
        <w:rPr>
          <w:rFonts w:cs="Times New Roman"/>
          <w:szCs w:val="24"/>
        </w:rPr>
      </w:pPr>
      <w:r w:rsidRPr="00666379">
        <w:rPr>
          <w:rFonts w:cs="Times New Roman"/>
          <w:szCs w:val="24"/>
        </w:rPr>
        <w:t xml:space="preserve">Para definir dichas experiencias, se tomó como referencia las dimensiones de la agroecología definidas por la Agencia de Cooperación Internacional para el Desarrollo y la Solidaridad (CIDSE) (37), la cual realizó una recopilación de los aportes teóricos y experiencias en el campo de la agroecología en las dos últimas décadas. </w:t>
      </w:r>
    </w:p>
    <w:p w14:paraId="25142757" w14:textId="77777777" w:rsidR="00E479AE" w:rsidRPr="00666379" w:rsidRDefault="00E479AE" w:rsidP="00E479AE">
      <w:pPr>
        <w:rPr>
          <w:rFonts w:cs="Times New Roman"/>
          <w:szCs w:val="24"/>
        </w:rPr>
      </w:pPr>
    </w:p>
    <w:p w14:paraId="1135EB9B" w14:textId="77777777" w:rsidR="00E479AE" w:rsidRPr="00666379" w:rsidRDefault="00E479AE" w:rsidP="00E479AE">
      <w:pPr>
        <w:rPr>
          <w:rFonts w:cs="Times New Roman"/>
          <w:szCs w:val="24"/>
          <w:lang w:val="es-ES"/>
        </w:rPr>
      </w:pPr>
    </w:p>
    <w:p w14:paraId="5C9C5939" w14:textId="77777777" w:rsidR="00E479AE" w:rsidRPr="00666379" w:rsidRDefault="00E479AE" w:rsidP="00E479AE">
      <w:r w:rsidRPr="00666379">
        <w:rPr>
          <w:b/>
        </w:rPr>
        <w:br w:type="page"/>
      </w:r>
    </w:p>
    <w:p w14:paraId="7517B738" w14:textId="77777777" w:rsidR="00E479AE" w:rsidRPr="00666379" w:rsidRDefault="00E479AE" w:rsidP="00E479AE">
      <w:pPr>
        <w:pStyle w:val="Ttulo1"/>
        <w:numPr>
          <w:ilvl w:val="0"/>
          <w:numId w:val="9"/>
        </w:numPr>
        <w:rPr>
          <w:lang w:val="es-ES"/>
        </w:rPr>
      </w:pPr>
      <w:bookmarkStart w:id="3" w:name="_Toc70083985"/>
      <w:r w:rsidRPr="00666379">
        <w:rPr>
          <w:lang w:val="es-ES"/>
        </w:rPr>
        <w:lastRenderedPageBreak/>
        <w:t>Planteamiento del Problema</w:t>
      </w:r>
      <w:bookmarkEnd w:id="3"/>
    </w:p>
    <w:p w14:paraId="29DCE58B" w14:textId="77777777" w:rsidR="00E479AE" w:rsidRPr="00666379" w:rsidRDefault="00E479AE" w:rsidP="00E479AE">
      <w:pPr>
        <w:rPr>
          <w:lang w:val="es-ES"/>
        </w:rPr>
      </w:pPr>
    </w:p>
    <w:p w14:paraId="1A5EC543" w14:textId="77777777" w:rsidR="00E479AE" w:rsidRPr="00666379" w:rsidRDefault="00E479AE" w:rsidP="00E479AE">
      <w:pPr>
        <w:rPr>
          <w:lang w:val="es-ES"/>
        </w:rPr>
      </w:pPr>
    </w:p>
    <w:p w14:paraId="40C264EB" w14:textId="77777777" w:rsidR="00E479AE" w:rsidRPr="00666379" w:rsidRDefault="00E479AE" w:rsidP="00E479AE">
      <w:r w:rsidRPr="00666379">
        <w:t>En los últimos 50 años se ha observado un enorme incremento en la cantidad de alimentos producidos en el mundo; no obstante, el problema del hambre sigue vigente y en aumento, tal como lo deja ver Sevilla (38) en su artículo Agroecología y agricultura ecológica: hacia una “re” construcción de la soberanía alimentaria, esto se debe principalmente porque las nuevas estrategias y tecnologías agroindustriales se han enfocado en aumentar la producción global, mejorando los rendimientos económicos, pero no se ha trabajado en la disminución de la disparidad social en el acceso a los alimentos y no se han controlado las prácticas agrícolas que degradan los suelos. Según la Organización de Naciones Unidas para la Alimentación y la Agricultura (FAO por sus siglas en inglés), “más de 800 millones de personas se acuestan cada noche sin comida y más de 3.000 millones se encuentran en estado de desnutrición” (39)</w:t>
      </w:r>
      <w:r w:rsidRPr="00666379">
        <w:rPr>
          <w:b/>
        </w:rPr>
        <w:t>.</w:t>
      </w:r>
      <w:r w:rsidRPr="00666379">
        <w:t xml:space="preserve"> </w:t>
      </w:r>
    </w:p>
    <w:p w14:paraId="7CA67371" w14:textId="77777777" w:rsidR="00E479AE" w:rsidRPr="00666379" w:rsidRDefault="00E479AE" w:rsidP="00E479AE"/>
    <w:p w14:paraId="18A7C1B8" w14:textId="77777777" w:rsidR="00E479AE" w:rsidRPr="00666379" w:rsidRDefault="00E479AE" w:rsidP="00E479AE">
      <w:r w:rsidRPr="00666379">
        <w:t>Lo anterior, va en contravía de las promesas que generó la “</w:t>
      </w:r>
      <w:r w:rsidRPr="00666379">
        <w:rPr>
          <w:i/>
        </w:rPr>
        <w:t>Revolución Verde”,</w:t>
      </w:r>
      <w:r w:rsidRPr="00666379">
        <w:t xml:space="preserve"> la cual según Ceccon (36) tuvo como soporte la selección genética de nuevas variedades de cultivo de alto rendimiento, asociada a la explotación intensiva permitida por el riego y uso masivo de fertilizantes químicos, pesticidas, herbicidas, tractores y otra maquinaria pesada, argumentando que de esa manera se iba a eliminar el hambre en el mundo. Sin embargo, esta política, impulsada en la década de los años sesenta en varios países latinoamericanos por el Banco Mundial (BM) y el gobierno de los Estados Unidos, no ha logrado solucionar el hambre en el planeta. Además, ha sido objeto de duras críticas por parte de quienes sostienen que ésta no fue una estrategia de producción ni mejoramiento de la agricultura, sino una táctica de mercado para asegurar la venta de pesticidas, semillas y maquinarias a los campesinos, para generar en estos una dependencia, forzando la demanda de la producción futura; lo que constituye un atentado contra la soberanía alimentaria de los países, especialmente los no “desarrollados” y productores de materias primas (36).</w:t>
      </w:r>
    </w:p>
    <w:p w14:paraId="76BF797F" w14:textId="77777777" w:rsidR="00E479AE" w:rsidRPr="00666379" w:rsidRDefault="00E479AE" w:rsidP="00E479AE"/>
    <w:p w14:paraId="1021E53A" w14:textId="659138E0" w:rsidR="00E479AE" w:rsidRPr="00666379" w:rsidRDefault="00E479AE" w:rsidP="00E479AE">
      <w:r w:rsidRPr="00666379">
        <w:t xml:space="preserve">En este punto, es preciso reconocer que, nuestra alimentación depende en gran medida de la agricultura industrial, es decir, de industrias dedicadas a la agricultura y a la ganadería a gran escala que, si bien han ayudado a incrementar la producción de alimentos, han propagado el uso de insumos externos (insecticidas, acaricidas, fungicidas, desinfectantes y bactericidas, herbicidas, fertilizantes químicos, etc) altamente venenosos. Estos insumos han sido a </w:t>
      </w:r>
      <w:r>
        <w:t>costa de procesos y recursos que</w:t>
      </w:r>
      <w:r w:rsidRPr="00666379">
        <w:t xml:space="preserve">han </w:t>
      </w:r>
      <w:r w:rsidRPr="00666379">
        <w:lastRenderedPageBreak/>
        <w:t>tornado más vulnerable el medio ambiente; ya que, por ejemplo, los pesticidas con los cuales se han sustituido las prácticas tradicionales relativamente inocuas con el ambiente, pero eficaces a la hora de controlar plagas, malezas y enfermedades, son, por el contrario, altamente tóxicas e impactan negativamente la salud humana, tanto de productores como de consumidores (40). Este modelo de producción ha hecho que en Latinoamérica los monocultivos ocupen las mejores tierras agrícolas de la región, y que algunos de nuestros países se conviertan simultáneamente en importadores y exportadores de productos alimenticios, lo cual ha producido serios efectos en el sistema alimentario, provocando casos como la intensificación de la producción de soya en el Cono Sur, del banano, cacao, café y otros cultivos en zonas tropicales, que han beneficiado en gran medida a las agroindustrias y corporaciones trasnacionales (39), yendo en contravía, según Enria et al (41), de los movimientos sociales y los derechos de los campesinos, los cuales, han resistido a dicho modelo.</w:t>
      </w:r>
    </w:p>
    <w:p w14:paraId="7F639372" w14:textId="77777777" w:rsidR="00E479AE" w:rsidRPr="00666379" w:rsidRDefault="00E479AE" w:rsidP="00E479AE"/>
    <w:p w14:paraId="2A1C7127" w14:textId="77777777" w:rsidR="00E479AE" w:rsidRPr="00666379" w:rsidRDefault="00E479AE" w:rsidP="00E479AE">
      <w:r w:rsidRPr="00666379">
        <w:t>Cabe resaltar que este tipo de prácticas han contado con el apoyo de ciertos gobiernos a nivel latinoamericano, los cuales, a través de tratados y acuerdos, como es el caso del Tratado del Libre Comercio (TLC) de Colombia con los Estados Unidos, prometen generar muchas oportunidades, entre ellas: ganar un mercado de más de 300 millones de consumidores; poder exportar otro tipo de productos a los que tradicionalmente se exporta; aportar al crecimiento de la economía; generar más de 500.000 empleos, etc (42). No obstante, hasta la fecha, el acuerdo en mención no ha cumplido con sus promesas y ello se refleja en el déficit comercial que se tiene con ese país (43). Por consiguiente, se han generado relaciones de complicidad y corrupción con la industria alimentaria, las cuales tienen incidencia en las políticas públicas, puesto que promueven modelos de negocio que generan capital, argumentando múltiples beneficios económicos, pero desviando las necesidades básicas alimentarias y nutricionales de las poblaciones, vulnerando de esa manera el derecho humano a la alimentación adecuada (44).</w:t>
      </w:r>
    </w:p>
    <w:p w14:paraId="202DBF02" w14:textId="77777777" w:rsidR="00E479AE" w:rsidRPr="00666379" w:rsidRDefault="00E479AE" w:rsidP="00E479AE"/>
    <w:p w14:paraId="057F9181" w14:textId="16058167" w:rsidR="00E479AE" w:rsidRDefault="00E479AE" w:rsidP="00E479AE">
      <w:pPr>
        <w:rPr>
          <w:rFonts w:eastAsia="Calibri" w:cs="Arial"/>
          <w:szCs w:val="24"/>
        </w:rPr>
      </w:pPr>
      <w:r w:rsidRPr="00666379">
        <w:t>A pesar de la complejidad del panorama que se exhibe, no todo es desesperanza, porque si bien el hambre en el mundo es una realidad que se debe combatir y se ha demostrado que la solución no son los sistemas agroindustriales, los cuales han fracasado en el intento de cumplir con el objetivo de “hambre cero” y, por el contrario, se han centrado en la generación de capital, pasando por encima de derechos como el de la alimentación y el de la salud(45); para Freddy Ordóñez Gómez,</w:t>
      </w:r>
    </w:p>
    <w:p w14:paraId="7EF9AB9D" w14:textId="2E92EFFA" w:rsidR="00E479AE" w:rsidRDefault="00E479AE" w:rsidP="001A4147">
      <w:pPr>
        <w:rPr>
          <w:rFonts w:eastAsia="Calibri" w:cs="Arial"/>
          <w:szCs w:val="24"/>
        </w:rPr>
      </w:pPr>
    </w:p>
    <w:p w14:paraId="6F17607A" w14:textId="42AA7983" w:rsidR="00DD76B6" w:rsidRPr="00666379" w:rsidRDefault="00DD76B6" w:rsidP="00DD76B6">
      <w:r w:rsidRPr="00666379">
        <w:lastRenderedPageBreak/>
        <w:t>investigador del Instituto Latinoamericano para una Sociedad y un Derecho Alternativos (ILSA) (</w:t>
      </w:r>
      <w:r w:rsidR="00281296" w:rsidRPr="00666379">
        <w:t>33</w:t>
      </w:r>
      <w:r w:rsidRPr="00666379">
        <w:t>), existen actores sociales como: los movimientos y organizaciones indígenas, afro y campesinas, que consideran alternativas a lo que se plantea desde el capitalismo y la globalización, encontrando en la Agroecología una forma de resistencia que cuestiona las prácticas de producción masiva, adelantando acciones pedagógicas, sociales y políticas, centradas, muchas de ellas, en conocimientos ancestrales para la producción y comercialización de alimentos, lo que los constituye en sujetos que abogan por el derecho humano a la alimentación adecuada en distintos territorios y comunidades.</w:t>
      </w:r>
    </w:p>
    <w:p w14:paraId="75B00CC3" w14:textId="161A5E95" w:rsidR="0098516F" w:rsidRPr="00666379" w:rsidRDefault="0098516F" w:rsidP="00A57F99"/>
    <w:p w14:paraId="7DE6878D" w14:textId="77777777" w:rsidR="00F4742C" w:rsidRPr="00666379" w:rsidRDefault="00F4742C" w:rsidP="00A57F99"/>
    <w:p w14:paraId="0FEB3006" w14:textId="1C16BD14" w:rsidR="00B51524" w:rsidRPr="00666379" w:rsidRDefault="00B51524" w:rsidP="005912C6">
      <w:pPr>
        <w:pStyle w:val="Ttulo2"/>
        <w:numPr>
          <w:ilvl w:val="1"/>
          <w:numId w:val="32"/>
        </w:numPr>
        <w:rPr>
          <w:lang w:val="es-ES"/>
        </w:rPr>
      </w:pPr>
      <w:bookmarkStart w:id="4" w:name="_Toc70083986"/>
      <w:r w:rsidRPr="00666379">
        <w:rPr>
          <w:lang w:val="es-ES"/>
        </w:rPr>
        <w:t>Antecedentes</w:t>
      </w:r>
      <w:bookmarkEnd w:id="4"/>
    </w:p>
    <w:p w14:paraId="6325C198" w14:textId="77777777" w:rsidR="005912C6" w:rsidRPr="00666379" w:rsidRDefault="005912C6" w:rsidP="005912C6">
      <w:pPr>
        <w:rPr>
          <w:lang w:val="es-ES"/>
        </w:rPr>
      </w:pPr>
    </w:p>
    <w:p w14:paraId="4C9E1D23" w14:textId="70293813" w:rsidR="00B51524" w:rsidRPr="00666379" w:rsidRDefault="00B51524">
      <w:pPr>
        <w:rPr>
          <w:rFonts w:cs="Times New Roman"/>
          <w:szCs w:val="24"/>
        </w:rPr>
      </w:pPr>
    </w:p>
    <w:p w14:paraId="494170FC" w14:textId="20E82BA2" w:rsidR="002807D5" w:rsidRPr="00666379" w:rsidRDefault="002807D5" w:rsidP="002807D5">
      <w:pPr>
        <w:rPr>
          <w:rFonts w:cs="Times New Roman"/>
          <w:szCs w:val="24"/>
        </w:rPr>
      </w:pPr>
      <w:r w:rsidRPr="00666379">
        <w:rPr>
          <w:rFonts w:cs="Times New Roman"/>
          <w:szCs w:val="24"/>
        </w:rPr>
        <w:t>El mundo fue testigo del movimiento ambiental de los años 60´s y 70´s, el cual se creó a partir de los primeros efectos generados sobre el ambiente y la sociedad, causados por el “boom” de la posguerra, conocido como “la gran aceleración” y la Revolución “Verde” de la agricultura capitalista. Si bien dicho movimiento es reconocido como la “primera ola del ecologismo” (</w:t>
      </w:r>
      <w:r w:rsidR="00281296" w:rsidRPr="00666379">
        <w:rPr>
          <w:rFonts w:cs="Times New Roman"/>
          <w:szCs w:val="24"/>
        </w:rPr>
        <w:t>46</w:t>
      </w:r>
      <w:r w:rsidRPr="00666379">
        <w:rPr>
          <w:rFonts w:cs="Times New Roman"/>
          <w:szCs w:val="24"/>
        </w:rPr>
        <w:t>), se le atribuye también haber realizado una gran contribución intelectual a la agroecología; debido a que los asuntos del ambientalismo coincidían con la agroecología. Se dice que ellos infundieron al discurso agroecológico una actitud crítica de la agronomía orientada hacia la producción, e hicieron crecer la sensibilidad hacia un gran número de asuntos relacionados con el agotamiento de los “recursos naturales” (</w:t>
      </w:r>
      <w:r w:rsidR="00281296" w:rsidRPr="00666379">
        <w:rPr>
          <w:rFonts w:cs="Times New Roman"/>
          <w:szCs w:val="24"/>
        </w:rPr>
        <w:t>47</w:t>
      </w:r>
      <w:r w:rsidRPr="00666379">
        <w:rPr>
          <w:rFonts w:cs="Times New Roman"/>
          <w:szCs w:val="24"/>
        </w:rPr>
        <w:t>). La academia en ese momento fue fundamental, debido a que, a medida que los investigadores realiza</w:t>
      </w:r>
      <w:r w:rsidR="007038F7" w:rsidRPr="00666379">
        <w:rPr>
          <w:rFonts w:cs="Times New Roman"/>
          <w:szCs w:val="24"/>
        </w:rPr>
        <w:t>ron</w:t>
      </w:r>
      <w:r w:rsidRPr="00666379">
        <w:rPr>
          <w:rFonts w:cs="Times New Roman"/>
          <w:szCs w:val="24"/>
        </w:rPr>
        <w:t xml:space="preserve"> indagaciones de las agriculturas ancestrales, demostraban que muchos sistemas agrícolas desarrollados a nivel local, incorporaban rutinariamente mecanismos para acomodar los cultivos a las variables del medio ambiente natural, para protegerlos de la depredación y la competencia, logrando establecer de esa manera la agroecología como una alternativa de cambio al modelo de producción convencional (</w:t>
      </w:r>
      <w:r w:rsidR="00281296" w:rsidRPr="00666379">
        <w:rPr>
          <w:rFonts w:cs="Times New Roman"/>
          <w:szCs w:val="24"/>
        </w:rPr>
        <w:t>47</w:t>
      </w:r>
      <w:r w:rsidRPr="00666379">
        <w:rPr>
          <w:rFonts w:cs="Times New Roman"/>
          <w:szCs w:val="24"/>
        </w:rPr>
        <w:t>).</w:t>
      </w:r>
    </w:p>
    <w:p w14:paraId="6E984A3D" w14:textId="77777777" w:rsidR="002807D5" w:rsidRPr="00666379" w:rsidRDefault="002807D5" w:rsidP="002807D5">
      <w:pPr>
        <w:rPr>
          <w:rFonts w:cs="Times New Roman"/>
          <w:szCs w:val="24"/>
        </w:rPr>
      </w:pPr>
    </w:p>
    <w:p w14:paraId="6364E611" w14:textId="4F34C59F" w:rsidR="002807D5" w:rsidRPr="00666379" w:rsidRDefault="002807D5" w:rsidP="002807D5">
      <w:pPr>
        <w:rPr>
          <w:rFonts w:cs="Times New Roman"/>
          <w:szCs w:val="24"/>
        </w:rPr>
      </w:pPr>
      <w:r w:rsidRPr="00666379">
        <w:rPr>
          <w:rFonts w:cs="Times New Roman"/>
          <w:szCs w:val="24"/>
        </w:rPr>
        <w:t>En la década de los 70´s y los 80´s en América Latina, se desarrollaron múltiples aportes de campesinos, investigadores, ONG y grupos sociales, los cuales consideraron la “Revolución Verde” como inapropiada para los campesinos y el medio ambiente; debido a que, entre otros factores, esta política promovía el uso de tecnología agroquímica de alto impacto ambiental (</w:t>
      </w:r>
      <w:r w:rsidR="00281296" w:rsidRPr="00666379">
        <w:rPr>
          <w:rFonts w:cs="Times New Roman"/>
          <w:szCs w:val="24"/>
        </w:rPr>
        <w:t>48</w:t>
      </w:r>
      <w:r w:rsidRPr="00666379">
        <w:rPr>
          <w:rFonts w:cs="Times New Roman"/>
          <w:szCs w:val="24"/>
        </w:rPr>
        <w:t xml:space="preserve">). Lo anterior llevó a que investigadores como Robert Hart </w:t>
      </w:r>
      <w:r w:rsidRPr="00666379">
        <w:rPr>
          <w:rFonts w:cs="Times New Roman"/>
          <w:szCs w:val="24"/>
        </w:rPr>
        <w:lastRenderedPageBreak/>
        <w:t>en Costa Rica, Ana Primavesi en Brasil, Miguel Altieri en Argentina, Juan Gasto en Chile, Mario Mejía en Colombia, y otros, realizaran múltiples estudios, reforzando el contenido teórico-práctico de la agroecología (</w:t>
      </w:r>
      <w:r w:rsidR="00F01930" w:rsidRPr="00666379">
        <w:rPr>
          <w:rFonts w:cs="Times New Roman"/>
          <w:szCs w:val="24"/>
        </w:rPr>
        <w:t>49</w:t>
      </w:r>
      <w:r w:rsidRPr="00666379">
        <w:rPr>
          <w:rFonts w:cs="Times New Roman"/>
          <w:szCs w:val="24"/>
        </w:rPr>
        <w:t>). Las ONG por su parte, adoptaron fuertemente la agroecología en la década de los 80´s y 90´s impulsados por el Movimiento Agroecológico Latino Americano (MAELA) y por el Consorcio Latino Americano de Agroecología y Desarrollo (CLADES). Estos actores establecieron programas regionales de capacitación e investigación, como el desarrollado por CLADES en esa época, el cual fue diseñado con el objetivo de fortalecer a los técnicos y campesinos de varias latitudes de Sur América, en los principios y prácticas de la Agroecología, beneficiando así, a cientos de campesinos que se querían formar en este campo (</w:t>
      </w:r>
      <w:r w:rsidR="00F01930" w:rsidRPr="00666379">
        <w:rPr>
          <w:rFonts w:cs="Times New Roman"/>
          <w:szCs w:val="24"/>
        </w:rPr>
        <w:t>48</w:t>
      </w:r>
      <w:r w:rsidRPr="00666379">
        <w:rPr>
          <w:rFonts w:cs="Times New Roman"/>
          <w:szCs w:val="24"/>
        </w:rPr>
        <w:t>).</w:t>
      </w:r>
    </w:p>
    <w:p w14:paraId="30DB0733" w14:textId="77777777" w:rsidR="002807D5" w:rsidRPr="00666379" w:rsidRDefault="002807D5" w:rsidP="002807D5">
      <w:pPr>
        <w:rPr>
          <w:rFonts w:cs="Times New Roman"/>
          <w:szCs w:val="24"/>
        </w:rPr>
      </w:pPr>
    </w:p>
    <w:p w14:paraId="38ECB940" w14:textId="77777777" w:rsidR="00DE15CA" w:rsidRPr="00666379" w:rsidRDefault="002807D5" w:rsidP="002807D5">
      <w:pPr>
        <w:rPr>
          <w:rFonts w:cs="Times New Roman"/>
          <w:szCs w:val="24"/>
        </w:rPr>
      </w:pPr>
      <w:r w:rsidRPr="00666379">
        <w:rPr>
          <w:rFonts w:cs="Times New Roman"/>
          <w:szCs w:val="24"/>
        </w:rPr>
        <w:t>Como se anotó anteriormente, la conciencia ambiental constituyó un hecho social que permeó Latinoamérica, por ello Colombia también se vio influenciado por este movimiento, lo que dio lugar a la conformación de numerosas organizaciones; algunas de ellas se orientaron a la producción agrícola, acogiéndose a las prácticas campesinas tradicionales o a los conceptos y métodos de la ecología, disciplina que, para la época, iniciaba su popularización desde la academia (</w:t>
      </w:r>
      <w:r w:rsidR="00F01930" w:rsidRPr="00666379">
        <w:rPr>
          <w:rFonts w:cs="Times New Roman"/>
          <w:szCs w:val="24"/>
        </w:rPr>
        <w:t>50</w:t>
      </w:r>
      <w:r w:rsidRPr="00666379">
        <w:rPr>
          <w:rFonts w:cs="Times New Roman"/>
          <w:szCs w:val="24"/>
        </w:rPr>
        <w:t xml:space="preserve">). </w:t>
      </w:r>
    </w:p>
    <w:p w14:paraId="157EE95A" w14:textId="77777777" w:rsidR="00DE15CA" w:rsidRPr="00666379" w:rsidRDefault="00DE15CA" w:rsidP="002807D5">
      <w:pPr>
        <w:rPr>
          <w:rFonts w:cs="Times New Roman"/>
          <w:szCs w:val="24"/>
        </w:rPr>
      </w:pPr>
    </w:p>
    <w:p w14:paraId="414AFC06" w14:textId="406C4AD0" w:rsidR="002807D5" w:rsidRPr="00666379" w:rsidRDefault="002807D5" w:rsidP="002807D5">
      <w:pPr>
        <w:rPr>
          <w:rFonts w:cs="Times New Roman"/>
          <w:szCs w:val="24"/>
        </w:rPr>
      </w:pPr>
      <w:r w:rsidRPr="00666379">
        <w:rPr>
          <w:rFonts w:cs="Times New Roman"/>
          <w:szCs w:val="24"/>
        </w:rPr>
        <w:t>Según León Sicard (</w:t>
      </w:r>
      <w:r w:rsidR="00F01930" w:rsidRPr="00666379">
        <w:rPr>
          <w:rFonts w:cs="Times New Roman"/>
          <w:szCs w:val="24"/>
        </w:rPr>
        <w:t>51</w:t>
      </w:r>
      <w:r w:rsidRPr="00666379">
        <w:rPr>
          <w:rFonts w:cs="Times New Roman"/>
          <w:szCs w:val="24"/>
        </w:rPr>
        <w:t>), las posiciones individuales y colectivas frente a las prácticas contaminantes y degradantes del sistema agrícola convencional de la Revolución Verde, las discusiones ambientales, los efectos del modelo dominante, la apertura de nuevos mercados, el apoyo político expresado en una normatividad específica (Resolución 544 de 1995, la Resolución 0187 de 2006, etc.) y las posiciones éticas, entre otros factores, sirven para explicar un poco el surgimiento de múltiples experiencias en el país, que van desde la fundación de distintas y múltiples organizaciones gubernamentales y no gubernamentales</w:t>
      </w:r>
      <w:r w:rsidR="008332F0" w:rsidRPr="00666379">
        <w:rPr>
          <w:rFonts w:cs="Times New Roman"/>
          <w:szCs w:val="24"/>
        </w:rPr>
        <w:t>, e</w:t>
      </w:r>
      <w:r w:rsidRPr="00666379">
        <w:rPr>
          <w:rFonts w:cs="Times New Roman"/>
          <w:szCs w:val="24"/>
        </w:rPr>
        <w:t xml:space="preserve">ntre ellas: el Instituto Mayor Campesino (IMCA); el Centro para la Investigación en Sistemas Sostenibles de Producción Agropecuaria (CIPAV); la Corporación Ecológica y Cultural Penca Sábila; la Fundación para la Aplicación y Enseñanza de la Ciencia (FUNDAEC); la Corporación para la Educación Integral y el Bienestar Ambiental (La Ceiba); el Centro de Estudios en Salud, Ambiente y Trabajo (CENSAT); la Escuela Granja Integral (EGA-SOS) que se convirtió en un bastión de la red RECAB y la Corporación CEIBA; la Asociación de Productores de Café Orgánico de la Bota caucana “Nuevo Futuro”; los Distritos Agrarios Suprarregionales, los cuales se extienden a 21 municipios del oriente antioqueño; la Secretaría de Agricultura y Ambiente – SAYA de Marinilla, la reconocida Granja de la Mamá Lulú en Montenegro (Quindío); hasta la confluencia de académicos, </w:t>
      </w:r>
      <w:r w:rsidRPr="00666379">
        <w:rPr>
          <w:rFonts w:cs="Times New Roman"/>
          <w:szCs w:val="24"/>
        </w:rPr>
        <w:lastRenderedPageBreak/>
        <w:t>agricultores y consumidores quienes, desde distintas vertientes, se aproximan a estas viejas – nuevas formas de hacer agricultura.</w:t>
      </w:r>
    </w:p>
    <w:p w14:paraId="74B35395" w14:textId="77777777" w:rsidR="002807D5" w:rsidRPr="00666379" w:rsidRDefault="002807D5" w:rsidP="002807D5">
      <w:pPr>
        <w:rPr>
          <w:rFonts w:cs="Times New Roman"/>
          <w:szCs w:val="24"/>
        </w:rPr>
      </w:pPr>
    </w:p>
    <w:p w14:paraId="1E9A806E" w14:textId="38E63DB6" w:rsidR="002807D5" w:rsidRPr="00666379" w:rsidRDefault="002807D5" w:rsidP="002807D5">
      <w:pPr>
        <w:rPr>
          <w:rFonts w:cs="Times New Roman"/>
          <w:szCs w:val="24"/>
        </w:rPr>
      </w:pPr>
      <w:r w:rsidRPr="00666379">
        <w:rPr>
          <w:rFonts w:cs="Times New Roman"/>
          <w:szCs w:val="24"/>
        </w:rPr>
        <w:t>En la región Antioqueña, más exactamente en Medellín y su área metropolitana, hacia mediados del año 1992, se inició un proceso de formación de técnicos que ya trabajaban con campesinos, indígenas y afrocolombianos con enfoques de agricultura sostenible, a fin de fortalecer sus capacidades como facilitadores de la construcción de nuevos conocimientos y prácticas basados en el diálogo entre los saberes empíricos de los habitantes rurales y los nuevos conocimientos sobre agroecología. Este proceso permitió que organizaciones como CEIBA, Penca de Sábila, la Universidad Nacional y El Politécnico Jaime Isaza</w:t>
      </w:r>
      <w:r w:rsidR="008332F0" w:rsidRPr="00666379">
        <w:rPr>
          <w:rFonts w:cs="Times New Roman"/>
          <w:szCs w:val="24"/>
        </w:rPr>
        <w:t xml:space="preserve"> Cadavid</w:t>
      </w:r>
      <w:r w:rsidRPr="00666379">
        <w:rPr>
          <w:rFonts w:cs="Times New Roman"/>
          <w:szCs w:val="24"/>
        </w:rPr>
        <w:t xml:space="preserve">, </w:t>
      </w:r>
      <w:r w:rsidR="007038F7" w:rsidRPr="00666379">
        <w:rPr>
          <w:rFonts w:cs="Times New Roman"/>
          <w:szCs w:val="24"/>
        </w:rPr>
        <w:t>concibieran</w:t>
      </w:r>
      <w:r w:rsidRPr="00666379">
        <w:rPr>
          <w:rFonts w:cs="Times New Roman"/>
          <w:szCs w:val="24"/>
        </w:rPr>
        <w:t xml:space="preserve"> una alianza para multiplicar la capacitación en facilitación para la construcción de nuevos conocimientos y prácticas basados en el diálogo entre los saberes empíricos de los habitantes rurales y los nuevos conocimientos sobre agroecología. Dicha alianza interinstitucional permitió que se creara el doctorado en agroecología en el año 2009, ofrecido en Palmira, Bogotá y Medellín, por parte de la Universidad Nacional y la Universidad de Antioquia (</w:t>
      </w:r>
      <w:r w:rsidR="00F01930" w:rsidRPr="00666379">
        <w:rPr>
          <w:rFonts w:cs="Times New Roman"/>
          <w:szCs w:val="24"/>
        </w:rPr>
        <w:t>48</w:t>
      </w:r>
      <w:r w:rsidRPr="00666379">
        <w:rPr>
          <w:rFonts w:cs="Times New Roman"/>
          <w:szCs w:val="24"/>
        </w:rPr>
        <w:t>).</w:t>
      </w:r>
    </w:p>
    <w:p w14:paraId="283DB4D5" w14:textId="77777777" w:rsidR="002807D5" w:rsidRPr="00666379" w:rsidRDefault="002807D5" w:rsidP="002807D5">
      <w:pPr>
        <w:rPr>
          <w:rFonts w:cs="Times New Roman"/>
          <w:szCs w:val="24"/>
        </w:rPr>
      </w:pPr>
    </w:p>
    <w:p w14:paraId="624F240C" w14:textId="77777777" w:rsidR="002807D5" w:rsidRPr="00666379" w:rsidRDefault="002807D5" w:rsidP="002807D5">
      <w:pPr>
        <w:rPr>
          <w:rFonts w:cs="Times New Roman"/>
          <w:szCs w:val="24"/>
        </w:rPr>
      </w:pPr>
      <w:r w:rsidRPr="00666379">
        <w:rPr>
          <w:rFonts w:cs="Times New Roman"/>
          <w:szCs w:val="24"/>
        </w:rPr>
        <w:t xml:space="preserve">De acuerdo con lo planteado, se observa que los actores gubernamentales y no gubernamentales, son parte fundamental de las experiencias internacionales, nacionales y locales que se suscriben en las áreas pedagógicas, sociales y políticas de la agroecología; debido a que son estos los que materializan las políticas públicas, planes, programas, proyectos, estrategias e intervenciones a través de sus aportes, motivo por el cual es esencial conocerlos y reconocerlos ampliamente. Precisamente, a partir de este planteamiento se origina la siguiente pregunta de investigación: </w:t>
      </w:r>
      <w:r w:rsidRPr="00666379">
        <w:rPr>
          <w:rFonts w:cs="Times New Roman"/>
          <w:i/>
          <w:szCs w:val="24"/>
        </w:rPr>
        <w:t>¿Qué características poseen los actores de las experiencias pedagógicas, sociales y políticas de la agroecología de Medellín y sus Corregimientos, del último quinquenio?</w:t>
      </w:r>
    </w:p>
    <w:p w14:paraId="1126C3F1" w14:textId="77777777" w:rsidR="002807D5" w:rsidRPr="00666379" w:rsidRDefault="002807D5" w:rsidP="002807D5">
      <w:pPr>
        <w:rPr>
          <w:rFonts w:cs="Times New Roman"/>
          <w:szCs w:val="24"/>
        </w:rPr>
      </w:pPr>
    </w:p>
    <w:p w14:paraId="1737B764" w14:textId="79DC11B5" w:rsidR="002807D5" w:rsidRPr="00666379" w:rsidRDefault="002807D5" w:rsidP="002807D5">
      <w:pPr>
        <w:rPr>
          <w:rFonts w:cs="Times New Roman"/>
          <w:szCs w:val="24"/>
        </w:rPr>
      </w:pPr>
      <w:r w:rsidRPr="00666379">
        <w:rPr>
          <w:rFonts w:cs="Times New Roman"/>
          <w:szCs w:val="24"/>
        </w:rPr>
        <w:t>Esta pregunta se enmarcó en el reconocimiento de los atributos esenciales de estos actores</w:t>
      </w:r>
      <w:r w:rsidR="008332F0" w:rsidRPr="00666379">
        <w:rPr>
          <w:rFonts w:cs="Times New Roman"/>
          <w:szCs w:val="24"/>
        </w:rPr>
        <w:t>, a fin de</w:t>
      </w:r>
      <w:r w:rsidRPr="00666379">
        <w:rPr>
          <w:rFonts w:cs="Times New Roman"/>
          <w:szCs w:val="24"/>
        </w:rPr>
        <w:t xml:space="preserve"> avanzar en la comprensión de prácticas alternativas, saludables y sustentables de producción de alimentos en Medellín y sus corregimientos, que contribuyan a la garantía del derecho humano a la alimentación adecuada de los antioqueños.</w:t>
      </w:r>
    </w:p>
    <w:p w14:paraId="6F42306C" w14:textId="77777777" w:rsidR="00971CB0" w:rsidRPr="00666379" w:rsidRDefault="00971CB0">
      <w:pPr>
        <w:spacing w:after="160" w:line="259" w:lineRule="auto"/>
        <w:jc w:val="left"/>
        <w:rPr>
          <w:rFonts w:cs="Times New Roman"/>
          <w:szCs w:val="24"/>
          <w:lang w:val="es-ES"/>
        </w:rPr>
      </w:pPr>
      <w:r w:rsidRPr="00666379">
        <w:rPr>
          <w:rFonts w:cs="Times New Roman"/>
          <w:color w:val="FFFFFF" w:themeColor="background1"/>
          <w:szCs w:val="24"/>
          <w:lang w:val="es-ES"/>
        </w:rPr>
        <w:br w:type="page"/>
      </w:r>
    </w:p>
    <w:p w14:paraId="2F899103" w14:textId="58F3597F" w:rsidR="00971CB0" w:rsidRPr="00666379" w:rsidRDefault="00971CB0" w:rsidP="00971CB0">
      <w:pPr>
        <w:pStyle w:val="Ttulo1"/>
        <w:numPr>
          <w:ilvl w:val="0"/>
          <w:numId w:val="9"/>
        </w:numPr>
        <w:rPr>
          <w:rFonts w:cs="Times New Roman"/>
          <w:szCs w:val="24"/>
          <w:lang w:val="es-ES"/>
        </w:rPr>
      </w:pPr>
      <w:bookmarkStart w:id="5" w:name="_Toc70083987"/>
      <w:r w:rsidRPr="00666379">
        <w:rPr>
          <w:rFonts w:cs="Times New Roman"/>
          <w:color w:val="auto"/>
          <w:szCs w:val="24"/>
          <w:lang w:val="es-ES"/>
        </w:rPr>
        <w:lastRenderedPageBreak/>
        <w:t>Ju</w:t>
      </w:r>
      <w:r w:rsidRPr="00666379">
        <w:rPr>
          <w:rFonts w:cs="Times New Roman"/>
          <w:szCs w:val="24"/>
          <w:lang w:val="es-ES"/>
        </w:rPr>
        <w:t>stificación</w:t>
      </w:r>
      <w:bookmarkEnd w:id="5"/>
      <w:r w:rsidRPr="00666379">
        <w:rPr>
          <w:rFonts w:cs="Times New Roman"/>
          <w:szCs w:val="24"/>
          <w:lang w:val="es-ES"/>
        </w:rPr>
        <w:t xml:space="preserve"> </w:t>
      </w:r>
    </w:p>
    <w:p w14:paraId="0ABD36D4" w14:textId="77777777" w:rsidR="005912C6" w:rsidRPr="00666379" w:rsidRDefault="005912C6" w:rsidP="005912C6">
      <w:pPr>
        <w:rPr>
          <w:lang w:val="es-ES"/>
        </w:rPr>
      </w:pPr>
    </w:p>
    <w:p w14:paraId="6E86541C" w14:textId="77777777" w:rsidR="00971CB0" w:rsidRPr="00666379" w:rsidRDefault="00971CB0" w:rsidP="00971CB0">
      <w:pPr>
        <w:rPr>
          <w:lang w:val="es-ES"/>
        </w:rPr>
      </w:pPr>
    </w:p>
    <w:p w14:paraId="0CE95575" w14:textId="5AF45D17" w:rsidR="00971CB0" w:rsidRPr="00666379" w:rsidRDefault="00971CB0" w:rsidP="00971CB0">
      <w:pPr>
        <w:rPr>
          <w:lang w:val="es-ES"/>
        </w:rPr>
      </w:pPr>
      <w:r w:rsidRPr="00666379">
        <w:rPr>
          <w:lang w:val="es-ES"/>
        </w:rPr>
        <w:t>Dadas las problemáticas ambientales, alimentarias y nutricionales que actualmente enfrenta la humanidad, tanto como, la consolidación de sistemas alimentarios no saludables y no sustentables, la instauración de ambientes obesogénicos, el incremento del fenómeno del hambre, la ampliación de las desigualdades e inequidades sociales y la vulneración del derecho humano a la aliment</w:t>
      </w:r>
      <w:r w:rsidR="002F2A2D" w:rsidRPr="00666379">
        <w:rPr>
          <w:lang w:val="es-ES"/>
        </w:rPr>
        <w:t>ación adecuada, entre otros (</w:t>
      </w:r>
      <w:r w:rsidR="00F01930" w:rsidRPr="00666379">
        <w:rPr>
          <w:lang w:val="es-ES"/>
        </w:rPr>
        <w:t>38</w:t>
      </w:r>
      <w:r w:rsidRPr="00666379">
        <w:rPr>
          <w:lang w:val="es-ES"/>
        </w:rPr>
        <w:t>), es por ello que en este estudio se propuso mostrar que existen personas, organizaciones y colectivos humanos, que reconocen estas problemáticas en su territorio, que trabajan en la recuperación de antiguas maneras de relacionamiento del ser humano con la naturaleza, desde distintas experiencias y resistencias políticas, sociales y comunitarias, para mejorar la seguridad alimentaria y nutricional, conservar la soberanía alimentaria y defender el derecho humano a la alimentación adecuada</w:t>
      </w:r>
      <w:r w:rsidR="002F2A2D" w:rsidRPr="00666379">
        <w:rPr>
          <w:lang w:val="es-ES"/>
        </w:rPr>
        <w:t xml:space="preserve">. </w:t>
      </w:r>
      <w:r w:rsidRPr="00666379">
        <w:rPr>
          <w:lang w:val="es-ES"/>
        </w:rPr>
        <w:t>Razón por la cual, en esta investigación se caracterizaron los actores de la agroecología de Medellín y sus corregimientos en el último quinquenio, a partir de sus experiencias peda</w:t>
      </w:r>
      <w:r w:rsidR="002F2A2D" w:rsidRPr="00666379">
        <w:rPr>
          <w:lang w:val="es-ES"/>
        </w:rPr>
        <w:t>gógicas, sociales y políticas.</w:t>
      </w:r>
    </w:p>
    <w:p w14:paraId="6E800E4B" w14:textId="77777777" w:rsidR="00971CB0" w:rsidRPr="00666379" w:rsidRDefault="00971CB0" w:rsidP="00971CB0">
      <w:pPr>
        <w:rPr>
          <w:lang w:val="es-ES"/>
        </w:rPr>
      </w:pPr>
    </w:p>
    <w:p w14:paraId="26FB5E3A" w14:textId="443779D2" w:rsidR="00971CB0" w:rsidRPr="00666379" w:rsidRDefault="00971CB0" w:rsidP="00971CB0">
      <w:pPr>
        <w:rPr>
          <w:lang w:val="es-ES"/>
        </w:rPr>
      </w:pPr>
      <w:r w:rsidRPr="00666379">
        <w:rPr>
          <w:lang w:val="es-ES"/>
        </w:rPr>
        <w:t xml:space="preserve">Desde la perspectiva profesional, es un tema de interés, ya que la agroecología afecta a sus implicados no solo de forma física-biológica, sino también en las dimensiones sociales, económicas y ambientales de los individuos, así que se hace necesario reconocer y visibilizar los actores de la agroecología </w:t>
      </w:r>
      <w:r w:rsidR="000249EC" w:rsidRPr="00666379">
        <w:rPr>
          <w:lang w:val="es-ES"/>
        </w:rPr>
        <w:t xml:space="preserve">en </w:t>
      </w:r>
      <w:r w:rsidRPr="00666379">
        <w:rPr>
          <w:lang w:val="es-ES"/>
        </w:rPr>
        <w:t xml:space="preserve">Medellín y sus Corregimientos en el último quinquenio , </w:t>
      </w:r>
      <w:r w:rsidR="000249EC" w:rsidRPr="00666379">
        <w:rPr>
          <w:lang w:val="es-ES"/>
        </w:rPr>
        <w:t xml:space="preserve">los cuales </w:t>
      </w:r>
      <w:r w:rsidRPr="00666379">
        <w:rPr>
          <w:lang w:val="es-ES"/>
        </w:rPr>
        <w:t>día a día fomentan y fort</w:t>
      </w:r>
      <w:r w:rsidR="007038F7" w:rsidRPr="00666379">
        <w:rPr>
          <w:lang w:val="es-ES"/>
        </w:rPr>
        <w:t>alecen las prá</w:t>
      </w:r>
      <w:r w:rsidRPr="00666379">
        <w:rPr>
          <w:lang w:val="es-ES"/>
        </w:rPr>
        <w:t xml:space="preserve">cticas agroecológicas; conservan y estimulan la soberanía alimentaria de sus comunidades; promueven la producción limpia de alimentos; generan acciones en defensa del medio ambiente, los derechos humanos y de las comunidades que históricamente han sido afectados por el conflicto armado y olvidados por el Estado, como lo son los campesinos y las comunidades afro e indígenas.  </w:t>
      </w:r>
    </w:p>
    <w:p w14:paraId="479784CB" w14:textId="42841977" w:rsidR="00B51524" w:rsidRPr="00666379" w:rsidRDefault="00B51524" w:rsidP="00971CB0">
      <w:pPr>
        <w:pStyle w:val="Ttulo1"/>
        <w:ind w:left="720"/>
        <w:jc w:val="both"/>
        <w:rPr>
          <w:rFonts w:cs="Times New Roman"/>
          <w:color w:val="FFFFFF" w:themeColor="background1"/>
          <w:szCs w:val="24"/>
          <w:lang w:val="es-ES"/>
        </w:rPr>
      </w:pPr>
      <w:r w:rsidRPr="00666379">
        <w:rPr>
          <w:rFonts w:cs="Times New Roman"/>
          <w:color w:val="FFFFFF" w:themeColor="background1"/>
          <w:szCs w:val="24"/>
          <w:lang w:val="es-ES"/>
        </w:rPr>
        <w:br w:type="page"/>
      </w:r>
    </w:p>
    <w:p w14:paraId="747881AE" w14:textId="131EB22B" w:rsidR="00B84B0D" w:rsidRPr="00666379" w:rsidRDefault="00B84B0D" w:rsidP="00C92FC6">
      <w:pPr>
        <w:pStyle w:val="Ttulo1"/>
        <w:numPr>
          <w:ilvl w:val="0"/>
          <w:numId w:val="9"/>
        </w:numPr>
        <w:spacing w:line="360" w:lineRule="auto"/>
      </w:pPr>
      <w:bookmarkStart w:id="6" w:name="_Toc518007"/>
      <w:bookmarkStart w:id="7" w:name="_Toc70083988"/>
      <w:r w:rsidRPr="00666379">
        <w:lastRenderedPageBreak/>
        <w:t>Objetivos</w:t>
      </w:r>
      <w:bookmarkEnd w:id="6"/>
      <w:bookmarkEnd w:id="7"/>
    </w:p>
    <w:p w14:paraId="4E13DA16" w14:textId="77777777" w:rsidR="00B84B0D" w:rsidRPr="00666379" w:rsidRDefault="00B84B0D" w:rsidP="00932962">
      <w:pPr>
        <w:rPr>
          <w:rFonts w:cs="Times New Roman"/>
          <w:szCs w:val="24"/>
        </w:rPr>
      </w:pPr>
    </w:p>
    <w:p w14:paraId="6AA24ACB" w14:textId="77777777" w:rsidR="00932962" w:rsidRPr="00666379" w:rsidRDefault="00932962" w:rsidP="00932962">
      <w:pPr>
        <w:rPr>
          <w:rFonts w:cs="Times New Roman"/>
          <w:szCs w:val="24"/>
        </w:rPr>
      </w:pPr>
    </w:p>
    <w:p w14:paraId="6F1C2E8D" w14:textId="60A88AC2" w:rsidR="00E422DE" w:rsidRPr="00666379" w:rsidRDefault="000249EC" w:rsidP="00932962">
      <w:pPr>
        <w:rPr>
          <w:szCs w:val="24"/>
        </w:rPr>
      </w:pPr>
      <w:r w:rsidRPr="00666379">
        <w:rPr>
          <w:bCs/>
          <w:szCs w:val="24"/>
        </w:rPr>
        <w:t>Como pr</w:t>
      </w:r>
      <w:r w:rsidR="009315FA" w:rsidRPr="00666379">
        <w:rPr>
          <w:bCs/>
          <w:szCs w:val="24"/>
        </w:rPr>
        <w:t>opósitos finales, éste trabajo</w:t>
      </w:r>
      <w:r w:rsidRPr="00666379">
        <w:rPr>
          <w:bCs/>
          <w:szCs w:val="24"/>
        </w:rPr>
        <w:t xml:space="preserve"> definió:</w:t>
      </w:r>
    </w:p>
    <w:p w14:paraId="2732CB23" w14:textId="77777777" w:rsidR="00E422DE" w:rsidRPr="00666379" w:rsidRDefault="00E422DE" w:rsidP="00932962">
      <w:pPr>
        <w:rPr>
          <w:b/>
          <w:szCs w:val="24"/>
        </w:rPr>
      </w:pPr>
    </w:p>
    <w:p w14:paraId="62A7D78D" w14:textId="77777777" w:rsidR="00C15A5A" w:rsidRPr="00666379" w:rsidRDefault="00583C7A" w:rsidP="00A448E4">
      <w:pPr>
        <w:pStyle w:val="Ttulo2"/>
        <w:numPr>
          <w:ilvl w:val="1"/>
          <w:numId w:val="9"/>
        </w:numPr>
        <w:rPr>
          <w:lang w:val="es-ES"/>
        </w:rPr>
      </w:pPr>
      <w:bookmarkStart w:id="8" w:name="_Toc70083989"/>
      <w:r w:rsidRPr="00666379">
        <w:rPr>
          <w:lang w:val="es-ES"/>
        </w:rPr>
        <w:t>Objetivos General</w:t>
      </w:r>
      <w:bookmarkStart w:id="9" w:name="_Toc518009"/>
      <w:bookmarkEnd w:id="8"/>
    </w:p>
    <w:p w14:paraId="5C053442" w14:textId="77777777" w:rsidR="00C15A5A" w:rsidRPr="00666379" w:rsidRDefault="00C15A5A" w:rsidP="00932962">
      <w:pPr>
        <w:rPr>
          <w:lang w:val="es-ES"/>
        </w:rPr>
      </w:pPr>
    </w:p>
    <w:p w14:paraId="35E56160" w14:textId="410AD0C6" w:rsidR="0098516F" w:rsidRPr="00666379" w:rsidRDefault="000249EC" w:rsidP="00C92FC6">
      <w:r w:rsidRPr="00666379">
        <w:t xml:space="preserve">Caracterizar los actores de la agroecología </w:t>
      </w:r>
      <w:r w:rsidR="008711F8" w:rsidRPr="00666379">
        <w:t xml:space="preserve">en </w:t>
      </w:r>
      <w:r w:rsidRPr="00666379">
        <w:t xml:space="preserve">Medellín y sus Corregimientos, desde las experiencias pedagógicas, sociales y políticas, acontecidas en este territorio en </w:t>
      </w:r>
      <w:r w:rsidR="008711F8" w:rsidRPr="00666379">
        <w:t xml:space="preserve">los </w:t>
      </w:r>
      <w:r w:rsidRPr="00666379">
        <w:t>último</w:t>
      </w:r>
      <w:r w:rsidR="008711F8" w:rsidRPr="00666379">
        <w:t>s cinco años</w:t>
      </w:r>
      <w:r w:rsidRPr="00666379">
        <w:t>.</w:t>
      </w:r>
    </w:p>
    <w:p w14:paraId="6FA201DA" w14:textId="77777777" w:rsidR="000249EC" w:rsidRPr="00666379" w:rsidRDefault="000249EC" w:rsidP="00C92FC6">
      <w:pPr>
        <w:rPr>
          <w:lang w:val="es-ES"/>
        </w:rPr>
      </w:pPr>
    </w:p>
    <w:p w14:paraId="3BD56BA1" w14:textId="77777777" w:rsidR="00C92FC6" w:rsidRPr="00666379" w:rsidRDefault="00B84B0D" w:rsidP="00A448E4">
      <w:pPr>
        <w:pStyle w:val="Ttulo2"/>
        <w:numPr>
          <w:ilvl w:val="1"/>
          <w:numId w:val="9"/>
        </w:numPr>
        <w:rPr>
          <w:lang w:val="es-ES"/>
        </w:rPr>
      </w:pPr>
      <w:bookmarkStart w:id="10" w:name="_Toc70083990"/>
      <w:r w:rsidRPr="00666379">
        <w:rPr>
          <w:lang w:val="es-ES"/>
        </w:rPr>
        <w:t>Objetivos Específicos</w:t>
      </w:r>
      <w:bookmarkEnd w:id="9"/>
      <w:r w:rsidR="0098516F" w:rsidRPr="00666379">
        <w:rPr>
          <w:lang w:val="es-ES"/>
        </w:rPr>
        <w:t>.</w:t>
      </w:r>
      <w:bookmarkEnd w:id="10"/>
      <w:r w:rsidR="00C15A5A" w:rsidRPr="00666379">
        <w:rPr>
          <w:lang w:val="es-ES"/>
        </w:rPr>
        <w:t xml:space="preserve"> </w:t>
      </w:r>
    </w:p>
    <w:p w14:paraId="058ECB78" w14:textId="77777777" w:rsidR="00C92FC6" w:rsidRPr="00666379" w:rsidRDefault="00C92FC6" w:rsidP="00C92FC6">
      <w:pPr>
        <w:rPr>
          <w:lang w:val="es-ES"/>
        </w:rPr>
      </w:pPr>
    </w:p>
    <w:p w14:paraId="500CC372" w14:textId="28C7168E" w:rsidR="000249EC" w:rsidRPr="00666379" w:rsidRDefault="000249EC" w:rsidP="000249EC">
      <w:pPr>
        <w:numPr>
          <w:ilvl w:val="0"/>
          <w:numId w:val="17"/>
        </w:numPr>
      </w:pPr>
      <w:bookmarkStart w:id="11" w:name="_Toc518010"/>
      <w:r w:rsidRPr="00666379">
        <w:t xml:space="preserve">Establecer el inventario general de actores de </w:t>
      </w:r>
      <w:r w:rsidR="009315FA" w:rsidRPr="00666379">
        <w:t xml:space="preserve">la </w:t>
      </w:r>
      <w:r w:rsidRPr="00666379">
        <w:t>agroecología en Medellín y sus corregimientos en el último quinquenio.</w:t>
      </w:r>
    </w:p>
    <w:p w14:paraId="14B2D817" w14:textId="24128DDC" w:rsidR="000249EC" w:rsidRPr="00666379" w:rsidRDefault="000249EC" w:rsidP="000249EC">
      <w:pPr>
        <w:numPr>
          <w:ilvl w:val="0"/>
          <w:numId w:val="17"/>
        </w:numPr>
      </w:pPr>
      <w:r w:rsidRPr="00666379">
        <w:t>Diferenciar el inventario de los actores de la agroecología en Medellín y sus corregimientos, de acuerdo con el desarrollo de experiencias pedagógicas, sociales y políticas</w:t>
      </w:r>
      <w:r w:rsidR="008711F8" w:rsidRPr="00666379">
        <w:t xml:space="preserve"> en el último lustro</w:t>
      </w:r>
      <w:r w:rsidRPr="00666379">
        <w:t>.</w:t>
      </w:r>
    </w:p>
    <w:p w14:paraId="2C189E82" w14:textId="6615A703" w:rsidR="000249EC" w:rsidRPr="00666379" w:rsidRDefault="000249EC" w:rsidP="000249EC">
      <w:pPr>
        <w:numPr>
          <w:ilvl w:val="0"/>
          <w:numId w:val="17"/>
        </w:numPr>
      </w:pPr>
      <w:r w:rsidRPr="00666379">
        <w:t>Determinar los atributos (procedencia de una esfera y pertenencia a un ámbito o sector) de los actores de la agroecología de Medellín y sus Corregimientos</w:t>
      </w:r>
      <w:r w:rsidR="008711F8" w:rsidRPr="00666379">
        <w:t xml:space="preserve"> en los últimos cinco años</w:t>
      </w:r>
      <w:r w:rsidRPr="00666379">
        <w:t>.</w:t>
      </w:r>
    </w:p>
    <w:p w14:paraId="2DFFA4E0" w14:textId="025D6D59" w:rsidR="00E422DE" w:rsidRPr="00666379" w:rsidRDefault="00E422DE" w:rsidP="000249EC"/>
    <w:p w14:paraId="4364F686" w14:textId="3125F6C4" w:rsidR="00E479AE" w:rsidRDefault="00E479AE">
      <w:pPr>
        <w:spacing w:after="160" w:line="259" w:lineRule="auto"/>
        <w:jc w:val="left"/>
        <w:rPr>
          <w:rFonts w:cs="Times New Roman"/>
          <w:szCs w:val="24"/>
        </w:rPr>
      </w:pPr>
      <w:r>
        <w:rPr>
          <w:rFonts w:cs="Times New Roman"/>
          <w:szCs w:val="24"/>
        </w:rPr>
        <w:br w:type="page"/>
      </w:r>
    </w:p>
    <w:p w14:paraId="135241A8" w14:textId="1C9B4C98" w:rsidR="00B51524" w:rsidRPr="00666379" w:rsidRDefault="00B51524" w:rsidP="00F4742C">
      <w:pPr>
        <w:pStyle w:val="Ttulo1"/>
        <w:numPr>
          <w:ilvl w:val="0"/>
          <w:numId w:val="9"/>
        </w:numPr>
        <w:tabs>
          <w:tab w:val="left" w:pos="5937"/>
        </w:tabs>
        <w:rPr>
          <w:rFonts w:cs="Times New Roman"/>
          <w:szCs w:val="24"/>
          <w:lang w:val="es-ES"/>
        </w:rPr>
      </w:pPr>
      <w:bookmarkStart w:id="12" w:name="_Toc70083991"/>
      <w:r w:rsidRPr="00666379">
        <w:rPr>
          <w:rFonts w:cs="Times New Roman"/>
          <w:szCs w:val="24"/>
          <w:lang w:val="es-ES"/>
        </w:rPr>
        <w:lastRenderedPageBreak/>
        <w:t>Problema de investigación</w:t>
      </w:r>
      <w:bookmarkEnd w:id="12"/>
    </w:p>
    <w:p w14:paraId="0CD6372E" w14:textId="77777777" w:rsidR="004D30A9" w:rsidRPr="00666379" w:rsidRDefault="004D30A9" w:rsidP="004D30A9">
      <w:pPr>
        <w:rPr>
          <w:lang w:val="es-ES"/>
        </w:rPr>
      </w:pPr>
    </w:p>
    <w:p w14:paraId="55AD8EBD" w14:textId="77777777" w:rsidR="0014172F" w:rsidRPr="00666379" w:rsidRDefault="0014172F" w:rsidP="0014172F">
      <w:pPr>
        <w:rPr>
          <w:szCs w:val="24"/>
          <w:lang w:val="es-ES"/>
        </w:rPr>
      </w:pPr>
    </w:p>
    <w:p w14:paraId="6ECC40FC" w14:textId="7778F229" w:rsidR="002F5429" w:rsidRPr="00666379" w:rsidRDefault="002F5429" w:rsidP="002F5429">
      <w:pPr>
        <w:rPr>
          <w:szCs w:val="24"/>
        </w:rPr>
      </w:pPr>
      <w:r w:rsidRPr="00666379">
        <w:rPr>
          <w:szCs w:val="24"/>
        </w:rPr>
        <w:t>En la investigación se emplearon elementos teóricos y metodológicos generales del Análisis de Redes de Política Pública y en este caso de Políticas Públicas Alimentarias y Nutricionales. Asimismo, se aplicaron algunos principios del método de Análisis de Redes Sociales (ARS), porque facilitaba la identificación inicial de los atributos de los actores de la agroecología en Medellín y sus Corregimientos (</w:t>
      </w:r>
      <w:r w:rsidR="00F01930" w:rsidRPr="00666379">
        <w:rPr>
          <w:szCs w:val="24"/>
        </w:rPr>
        <w:t>52</w:t>
      </w:r>
      <w:r w:rsidRPr="00666379">
        <w:rPr>
          <w:szCs w:val="24"/>
        </w:rPr>
        <w:t>). Ahora bien, cabe anotar que un ARS implica el análisis componencial, análisis relacional y análisis estructural de los actores de una red, pero en este caso por cuestiones logísticas y administrativas solo se llevó a cabo el análisis componencial de los actores de la red de agroecología.</w:t>
      </w:r>
    </w:p>
    <w:p w14:paraId="75EEFD1C" w14:textId="77777777" w:rsidR="005912C6" w:rsidRPr="00666379" w:rsidRDefault="005912C6" w:rsidP="002F5429">
      <w:pPr>
        <w:rPr>
          <w:szCs w:val="24"/>
        </w:rPr>
      </w:pPr>
    </w:p>
    <w:p w14:paraId="2CE5F25E" w14:textId="77777777" w:rsidR="002F5429" w:rsidRPr="00666379" w:rsidRDefault="002F5429" w:rsidP="002F5429">
      <w:pPr>
        <w:rPr>
          <w:szCs w:val="24"/>
        </w:rPr>
      </w:pPr>
      <w:r w:rsidRPr="00666379">
        <w:rPr>
          <w:szCs w:val="24"/>
        </w:rPr>
        <w:t>A continuación, se expone la estructura general de los tres capítulos que recogen la síntesis de los temas indagados con el fin de cumplir los objetivos de la investigación.</w:t>
      </w:r>
    </w:p>
    <w:p w14:paraId="0D544DDB" w14:textId="5D9D1B93" w:rsidR="00F4742C" w:rsidRPr="00666379" w:rsidRDefault="00F4742C" w:rsidP="0014172F">
      <w:pPr>
        <w:rPr>
          <w:szCs w:val="24"/>
        </w:rPr>
      </w:pPr>
    </w:p>
    <w:p w14:paraId="1E8EDAD4" w14:textId="222DF1E1" w:rsidR="002F5429" w:rsidRPr="00666379" w:rsidRDefault="002F5429" w:rsidP="006B5D66">
      <w:pPr>
        <w:pStyle w:val="Ttulo2"/>
      </w:pPr>
      <w:bookmarkStart w:id="13" w:name="_Toc70083992"/>
      <w:r w:rsidRPr="00666379">
        <w:t>Capítulo 1: Inventario general de los actores de la Red</w:t>
      </w:r>
      <w:bookmarkEnd w:id="13"/>
    </w:p>
    <w:p w14:paraId="67D11428" w14:textId="77777777" w:rsidR="002F5429" w:rsidRPr="00666379" w:rsidRDefault="002F5429" w:rsidP="002F5429">
      <w:pPr>
        <w:rPr>
          <w:b/>
          <w:bCs/>
          <w:szCs w:val="24"/>
        </w:rPr>
      </w:pPr>
    </w:p>
    <w:p w14:paraId="7EF094DC" w14:textId="62034BE7" w:rsidR="007F5832" w:rsidRPr="00666379" w:rsidRDefault="003C3E2A" w:rsidP="007F5832">
      <w:pPr>
        <w:rPr>
          <w:szCs w:val="24"/>
        </w:rPr>
      </w:pPr>
      <w:r w:rsidRPr="00666379">
        <w:rPr>
          <w:szCs w:val="24"/>
        </w:rPr>
        <w:t xml:space="preserve">Para la determinación del inventario general, fueron claves los términos de búsqueda definidos a fin de encontrar información sobre los actores que </w:t>
      </w:r>
      <w:r w:rsidR="00144276" w:rsidRPr="00666379">
        <w:rPr>
          <w:szCs w:val="24"/>
        </w:rPr>
        <w:t xml:space="preserve">han </w:t>
      </w:r>
      <w:r w:rsidRPr="00666379">
        <w:rPr>
          <w:szCs w:val="24"/>
        </w:rPr>
        <w:t>contribu</w:t>
      </w:r>
      <w:r w:rsidR="00144276" w:rsidRPr="00666379">
        <w:rPr>
          <w:szCs w:val="24"/>
        </w:rPr>
        <w:t>ido</w:t>
      </w:r>
      <w:r w:rsidRPr="00666379">
        <w:rPr>
          <w:szCs w:val="24"/>
        </w:rPr>
        <w:t xml:space="preserve"> a consolidar la agroecología en los territorios en mención.</w:t>
      </w:r>
      <w:r w:rsidR="007F5832" w:rsidRPr="00666379">
        <w:rPr>
          <w:szCs w:val="24"/>
        </w:rPr>
        <w:t xml:space="preserve"> Vale anotar, que algunas organizaciones aportaron información sobre actores que no se encontraron explícit</w:t>
      </w:r>
      <w:r w:rsidR="00144276" w:rsidRPr="00666379">
        <w:rPr>
          <w:szCs w:val="24"/>
        </w:rPr>
        <w:t>amente en la pesquisa realizada.</w:t>
      </w:r>
    </w:p>
    <w:p w14:paraId="210832CB" w14:textId="2881E750" w:rsidR="007F5832" w:rsidRPr="00666379" w:rsidRDefault="007F5832" w:rsidP="002F5429">
      <w:pPr>
        <w:rPr>
          <w:szCs w:val="24"/>
        </w:rPr>
      </w:pPr>
    </w:p>
    <w:p w14:paraId="62270EC9" w14:textId="66006418" w:rsidR="007F5832" w:rsidRPr="00666379" w:rsidRDefault="007F5832" w:rsidP="002F5429">
      <w:pPr>
        <w:rPr>
          <w:szCs w:val="24"/>
        </w:rPr>
      </w:pPr>
      <w:r w:rsidRPr="00666379">
        <w:rPr>
          <w:szCs w:val="24"/>
        </w:rPr>
        <w:t xml:space="preserve">En este acápite se expone el listado general de los actores a partir de sus características esenciales y sus aportes al campo de la agroecología en Medellín y sus corregimientos en el último quinquenio. Se resalta que </w:t>
      </w:r>
      <w:r w:rsidRPr="00666379">
        <w:t>Medellín concentró la mayor cantidad de actores de la agroecología. Esto se debe, en parte, a que ésta es la capital del departamento de Antioquia, lo que la convierte en un epicentro económico y administrativo, en el que confluyen actores diversos que estudian, investigan y realizan prácticas de agroecología en distintos niveles de acción.</w:t>
      </w:r>
    </w:p>
    <w:p w14:paraId="322B8FFE" w14:textId="0F7B4268" w:rsidR="002F5429" w:rsidRPr="00666379" w:rsidRDefault="002F5429" w:rsidP="002F5429">
      <w:pPr>
        <w:rPr>
          <w:szCs w:val="24"/>
        </w:rPr>
      </w:pPr>
    </w:p>
    <w:p w14:paraId="06AF58FD" w14:textId="77777777" w:rsidR="006B5D66" w:rsidRPr="00666379" w:rsidRDefault="006B5D66" w:rsidP="002F5429">
      <w:pPr>
        <w:rPr>
          <w:szCs w:val="24"/>
        </w:rPr>
      </w:pPr>
    </w:p>
    <w:p w14:paraId="2FAB3004" w14:textId="2D549ED3" w:rsidR="002F5429" w:rsidRPr="00666379" w:rsidRDefault="002F5429" w:rsidP="006B5D66">
      <w:pPr>
        <w:pStyle w:val="Ttulo2"/>
      </w:pPr>
      <w:bookmarkStart w:id="14" w:name="_Toc70083993"/>
      <w:r w:rsidRPr="00666379">
        <w:t>Capítulo 2: Diferenciación de actores de la Red según experiencias pedagógicas, políticas y sociales</w:t>
      </w:r>
      <w:bookmarkEnd w:id="14"/>
    </w:p>
    <w:p w14:paraId="7CAABB82" w14:textId="77777777" w:rsidR="002F5429" w:rsidRPr="00666379" w:rsidRDefault="002F5429" w:rsidP="002F5429">
      <w:pPr>
        <w:rPr>
          <w:szCs w:val="24"/>
        </w:rPr>
      </w:pPr>
    </w:p>
    <w:p w14:paraId="4B8C6062" w14:textId="4D399DED" w:rsidR="007A6E21" w:rsidRPr="00666379" w:rsidRDefault="007A6E21" w:rsidP="002F5429">
      <w:pPr>
        <w:rPr>
          <w:szCs w:val="24"/>
        </w:rPr>
      </w:pPr>
      <w:r w:rsidRPr="00666379">
        <w:rPr>
          <w:szCs w:val="24"/>
        </w:rPr>
        <w:t xml:space="preserve">Para cada experiencia se describieron </w:t>
      </w:r>
      <w:r w:rsidR="007F5832" w:rsidRPr="00666379">
        <w:rPr>
          <w:szCs w:val="24"/>
        </w:rPr>
        <w:t>las acciones que los actores realiza</w:t>
      </w:r>
      <w:r w:rsidR="00144276" w:rsidRPr="00666379">
        <w:rPr>
          <w:szCs w:val="24"/>
        </w:rPr>
        <w:t>ron</w:t>
      </w:r>
      <w:r w:rsidR="007F5832" w:rsidRPr="00666379">
        <w:rPr>
          <w:szCs w:val="24"/>
        </w:rPr>
        <w:t xml:space="preserve"> en el campo de la agroecología en Medellín y sus corregimientos </w:t>
      </w:r>
      <w:r w:rsidR="00144276" w:rsidRPr="00666379">
        <w:rPr>
          <w:szCs w:val="24"/>
        </w:rPr>
        <w:lastRenderedPageBreak/>
        <w:t xml:space="preserve">en los últimos cinco años </w:t>
      </w:r>
      <w:r w:rsidR="007F5832" w:rsidRPr="00666379">
        <w:rPr>
          <w:szCs w:val="24"/>
        </w:rPr>
        <w:t>y, se exponen los nombres de los actores según cada territorio estudiado y el tipo de experiencia que fue identificada en la investigación.</w:t>
      </w:r>
      <w:r w:rsidR="001513E1" w:rsidRPr="00666379">
        <w:rPr>
          <w:szCs w:val="24"/>
        </w:rPr>
        <w:t xml:space="preserve"> Para realizar dicha acción, fue indispensable la matriz construida para la diferenciación de los actor</w:t>
      </w:r>
      <w:r w:rsidR="00144276" w:rsidRPr="00666379">
        <w:rPr>
          <w:szCs w:val="24"/>
        </w:rPr>
        <w:t>es, la cual al filtrarse permitió</w:t>
      </w:r>
      <w:r w:rsidR="001513E1" w:rsidRPr="00666379">
        <w:rPr>
          <w:szCs w:val="24"/>
        </w:rPr>
        <w:t xml:space="preserve"> distinguir el tipo de experiencia que cada actor realizó en el último quinquenio</w:t>
      </w:r>
      <w:r w:rsidR="00144276" w:rsidRPr="00666379">
        <w:rPr>
          <w:szCs w:val="24"/>
        </w:rPr>
        <w:t xml:space="preserve"> (ver anexo 2)</w:t>
      </w:r>
      <w:r w:rsidR="001513E1" w:rsidRPr="00666379">
        <w:rPr>
          <w:szCs w:val="24"/>
        </w:rPr>
        <w:t>.</w:t>
      </w:r>
    </w:p>
    <w:p w14:paraId="290D6861" w14:textId="77777777" w:rsidR="007F5832" w:rsidRPr="00666379" w:rsidRDefault="007F5832" w:rsidP="002F5429">
      <w:pPr>
        <w:rPr>
          <w:szCs w:val="24"/>
        </w:rPr>
      </w:pPr>
    </w:p>
    <w:p w14:paraId="529E0D30" w14:textId="19918EAC" w:rsidR="007A6E21" w:rsidRPr="00666379" w:rsidRDefault="001513E1" w:rsidP="002F5429">
      <w:pPr>
        <w:rPr>
          <w:szCs w:val="24"/>
        </w:rPr>
      </w:pPr>
      <w:r w:rsidRPr="00666379">
        <w:rPr>
          <w:szCs w:val="24"/>
        </w:rPr>
        <w:t>Sobresale el hecho de que hubo un gran número de actores que realizaron acciones de carácter social, por lo que centraron sus acciones en desarrollar actividades y/o liderar procesos con la intención de cohesionar los actores en los territorios estudiados y posicionar el tema de la agroecología en los territorios.</w:t>
      </w:r>
    </w:p>
    <w:p w14:paraId="3B7EC7EF" w14:textId="77777777" w:rsidR="007A6E21" w:rsidRPr="00666379" w:rsidRDefault="007A6E21" w:rsidP="002F5429">
      <w:pPr>
        <w:rPr>
          <w:szCs w:val="24"/>
          <w:highlight w:val="green"/>
        </w:rPr>
      </w:pPr>
    </w:p>
    <w:p w14:paraId="1E3770E6" w14:textId="77777777" w:rsidR="002F5429" w:rsidRPr="00666379" w:rsidRDefault="002F5429" w:rsidP="002F5429">
      <w:pPr>
        <w:rPr>
          <w:szCs w:val="24"/>
        </w:rPr>
      </w:pPr>
    </w:p>
    <w:p w14:paraId="0AE32895" w14:textId="77777777" w:rsidR="002F5429" w:rsidRPr="00666379" w:rsidRDefault="002F5429" w:rsidP="006B5D66">
      <w:pPr>
        <w:pStyle w:val="Ttulo2"/>
      </w:pPr>
      <w:bookmarkStart w:id="15" w:name="_Toc59200610"/>
      <w:bookmarkStart w:id="16" w:name="_Toc70083994"/>
      <w:r w:rsidRPr="00666379">
        <w:t xml:space="preserve">Capítulo 3: </w:t>
      </w:r>
      <w:bookmarkEnd w:id="15"/>
      <w:r w:rsidRPr="00666379">
        <w:t>Determinación de los atributos de los actores de la Red</w:t>
      </w:r>
      <w:bookmarkEnd w:id="16"/>
    </w:p>
    <w:p w14:paraId="47988710" w14:textId="77777777" w:rsidR="002F5429" w:rsidRPr="00666379" w:rsidRDefault="002F5429" w:rsidP="002F5429">
      <w:pPr>
        <w:rPr>
          <w:szCs w:val="24"/>
        </w:rPr>
      </w:pPr>
    </w:p>
    <w:p w14:paraId="41824DB9" w14:textId="007E6D97" w:rsidR="002F5429" w:rsidRPr="00666379" w:rsidRDefault="002F5429" w:rsidP="002F5429">
      <w:pPr>
        <w:rPr>
          <w:szCs w:val="24"/>
        </w:rPr>
      </w:pPr>
      <w:r w:rsidRPr="00666379">
        <w:rPr>
          <w:szCs w:val="24"/>
        </w:rPr>
        <w:t>En este apartado, definido también como “Análisis componencial” de los actores, se hace una descripción de los atributos de las organizaciones de acuerdo con su procedencia o pertenencia a un ámbito o sector. Para determinar dichos atributos, se establecieron dos categorías de análisis: la Procedencia y la Pertenencia de las organizaciones a un ámbito o sector. Para la determinación de la procedencia de los actores se definieron 6 grupos: Público, Privado, Público/Privado (Mixta), Sociedad Civil, Sociales e Internacionales. En la segunda categoría, se examinaron 8 grupos: Sector Gobierno, Sector Salud, Sector de Desarrollo Social, Sector de Educación, Sector Agropecuario, Sector Comercial y de Servicios y Sector Solidario.</w:t>
      </w:r>
    </w:p>
    <w:p w14:paraId="0D3EDB6D" w14:textId="77777777" w:rsidR="002F5429" w:rsidRPr="00666379" w:rsidRDefault="002F5429" w:rsidP="002F5429">
      <w:pPr>
        <w:rPr>
          <w:szCs w:val="24"/>
        </w:rPr>
      </w:pPr>
    </w:p>
    <w:p w14:paraId="3EEC950A" w14:textId="77777777" w:rsidR="002F5429" w:rsidRPr="00666379" w:rsidRDefault="002F5429" w:rsidP="002F5429">
      <w:pPr>
        <w:rPr>
          <w:szCs w:val="24"/>
        </w:rPr>
      </w:pPr>
      <w:r w:rsidRPr="00666379">
        <w:rPr>
          <w:szCs w:val="24"/>
        </w:rPr>
        <w:t xml:space="preserve">De acuerdo con lo anterior, se conocieron las principales características de los actores de la agroecología de Medellín y sus cinco Corregimientos en el último lustro, detallando sus funciones, áreas de acción, objetos de estudio, entre otras cuestiones. </w:t>
      </w:r>
    </w:p>
    <w:p w14:paraId="6F37CB70" w14:textId="72357A06" w:rsidR="002F5429" w:rsidRPr="00666379" w:rsidRDefault="002F5429" w:rsidP="0014172F">
      <w:pPr>
        <w:rPr>
          <w:szCs w:val="24"/>
        </w:rPr>
      </w:pPr>
    </w:p>
    <w:p w14:paraId="08972D39" w14:textId="77777777" w:rsidR="006B5D66" w:rsidRPr="00666379" w:rsidRDefault="006B5D66" w:rsidP="0014172F">
      <w:pPr>
        <w:rPr>
          <w:szCs w:val="24"/>
        </w:rPr>
      </w:pPr>
    </w:p>
    <w:p w14:paraId="502235D5" w14:textId="77777777" w:rsidR="002F5429" w:rsidRPr="00666379" w:rsidRDefault="002F5429" w:rsidP="002F5429">
      <w:pPr>
        <w:rPr>
          <w:b/>
          <w:szCs w:val="24"/>
        </w:rPr>
      </w:pPr>
      <w:bookmarkStart w:id="17" w:name="_Toc59200613"/>
      <w:r w:rsidRPr="00666379">
        <w:rPr>
          <w:b/>
          <w:szCs w:val="24"/>
        </w:rPr>
        <w:t>Capítulo 4: Discusión de los hallazgos del estudio, conclusiones y recomendaciones.</w:t>
      </w:r>
      <w:bookmarkEnd w:id="17"/>
    </w:p>
    <w:p w14:paraId="4B781760" w14:textId="77777777" w:rsidR="002F5429" w:rsidRPr="00666379" w:rsidRDefault="002F5429" w:rsidP="002F5429">
      <w:pPr>
        <w:rPr>
          <w:b/>
          <w:szCs w:val="24"/>
        </w:rPr>
      </w:pPr>
    </w:p>
    <w:p w14:paraId="5925A666" w14:textId="0CA42588" w:rsidR="002F5429" w:rsidRPr="00666379" w:rsidRDefault="002F5429" w:rsidP="002F5429">
      <w:pPr>
        <w:rPr>
          <w:szCs w:val="24"/>
        </w:rPr>
      </w:pPr>
      <w:r w:rsidRPr="00666379">
        <w:rPr>
          <w:szCs w:val="24"/>
        </w:rPr>
        <w:t xml:space="preserve">Una vez analizada la información y presentados los resultados se formuló la discusión apoyada en los planteamientos de la ciudadanía alimentaria, la cual está basada en la pertenencia, los derechos y deberes (u obligaciones) y la participación de los ciudadanos, problematizando sobre </w:t>
      </w:r>
      <w:r w:rsidRPr="00666379">
        <w:rPr>
          <w:szCs w:val="24"/>
        </w:rPr>
        <w:lastRenderedPageBreak/>
        <w:t>el rol que estos tiene</w:t>
      </w:r>
      <w:r w:rsidR="00FB384A" w:rsidRPr="00666379">
        <w:rPr>
          <w:szCs w:val="24"/>
        </w:rPr>
        <w:t>n y la responsabilidad de que</w:t>
      </w:r>
      <w:r w:rsidRPr="00666379">
        <w:rPr>
          <w:szCs w:val="24"/>
        </w:rPr>
        <w:t xml:space="preserve"> ejerzan un papel activo en la formulación de políticas que aboguen por el derecho humano a la alimentación y defiendan los derechos de los campesinos. Seguidamente</w:t>
      </w:r>
      <w:r w:rsidR="00FB384A" w:rsidRPr="00666379">
        <w:rPr>
          <w:szCs w:val="24"/>
        </w:rPr>
        <w:t>,</w:t>
      </w:r>
      <w:r w:rsidRPr="00666379">
        <w:rPr>
          <w:szCs w:val="24"/>
        </w:rPr>
        <w:t xml:space="preserve"> las conclusiones y recomendaciones fueron planteadas respecto a los análisis generados a lo largo del estudio, allí se resalta el papel que tuvieron los actores de la base social por allanar el camino de la agroecología en Medellín y sus corregimientos. </w:t>
      </w:r>
    </w:p>
    <w:p w14:paraId="71D9576E" w14:textId="77777777" w:rsidR="002F5429" w:rsidRPr="00666379" w:rsidRDefault="002F5429" w:rsidP="0014172F">
      <w:pPr>
        <w:rPr>
          <w:szCs w:val="24"/>
        </w:rPr>
      </w:pPr>
    </w:p>
    <w:p w14:paraId="7E9A38A3" w14:textId="4F8603BB" w:rsidR="002F5429" w:rsidRPr="00666379" w:rsidRDefault="00B51524">
      <w:pPr>
        <w:rPr>
          <w:szCs w:val="24"/>
          <w:lang w:val="es-ES"/>
        </w:rPr>
      </w:pPr>
      <w:r w:rsidRPr="00666379">
        <w:rPr>
          <w:szCs w:val="24"/>
          <w:lang w:val="es-ES"/>
        </w:rPr>
        <w:br w:type="page"/>
      </w:r>
    </w:p>
    <w:p w14:paraId="527F47B5" w14:textId="1F203694" w:rsidR="00BE50D6" w:rsidRPr="00666379" w:rsidRDefault="00BE50D6" w:rsidP="00F4742C">
      <w:pPr>
        <w:pStyle w:val="Ttulo1"/>
        <w:numPr>
          <w:ilvl w:val="0"/>
          <w:numId w:val="9"/>
        </w:numPr>
        <w:tabs>
          <w:tab w:val="left" w:pos="5937"/>
        </w:tabs>
        <w:rPr>
          <w:rFonts w:cs="Times New Roman"/>
          <w:szCs w:val="24"/>
          <w:lang w:val="es-ES"/>
        </w:rPr>
      </w:pPr>
      <w:bookmarkStart w:id="18" w:name="_Toc70083995"/>
      <w:r w:rsidRPr="00666379">
        <w:rPr>
          <w:rFonts w:cs="Times New Roman"/>
          <w:szCs w:val="24"/>
          <w:lang w:val="es-ES"/>
        </w:rPr>
        <w:lastRenderedPageBreak/>
        <w:t>M</w:t>
      </w:r>
      <w:bookmarkEnd w:id="11"/>
      <w:r w:rsidR="00936BED" w:rsidRPr="00666379">
        <w:rPr>
          <w:rFonts w:cs="Times New Roman"/>
          <w:szCs w:val="24"/>
          <w:lang w:val="es-ES"/>
        </w:rPr>
        <w:t>arcos del trabajo</w:t>
      </w:r>
      <w:bookmarkEnd w:id="18"/>
    </w:p>
    <w:p w14:paraId="31DA8D2E" w14:textId="77777777" w:rsidR="004D30A9" w:rsidRPr="00666379" w:rsidRDefault="004D30A9" w:rsidP="004D30A9">
      <w:pPr>
        <w:rPr>
          <w:lang w:val="es-ES"/>
        </w:rPr>
      </w:pPr>
    </w:p>
    <w:p w14:paraId="4AA7BD19" w14:textId="3E62EF13" w:rsidR="00803F11" w:rsidRPr="00666379" w:rsidRDefault="00803F11" w:rsidP="00803F11"/>
    <w:p w14:paraId="136D18A7" w14:textId="5A395329" w:rsidR="002F5429" w:rsidRPr="00666379" w:rsidRDefault="002F5429" w:rsidP="004362A0">
      <w:pPr>
        <w:pStyle w:val="Ttulo2"/>
        <w:numPr>
          <w:ilvl w:val="1"/>
          <w:numId w:val="9"/>
        </w:numPr>
        <w:rPr>
          <w:lang w:val="es-ES"/>
        </w:rPr>
      </w:pPr>
      <w:bookmarkStart w:id="19" w:name="_Toc59200615"/>
      <w:bookmarkStart w:id="20" w:name="_Toc70083996"/>
      <w:r w:rsidRPr="00666379">
        <w:t>Marco Normativo</w:t>
      </w:r>
      <w:bookmarkEnd w:id="19"/>
      <w:bookmarkEnd w:id="20"/>
    </w:p>
    <w:p w14:paraId="5B5774FD" w14:textId="77777777" w:rsidR="002F5429" w:rsidRPr="00666379" w:rsidRDefault="002F5429" w:rsidP="002F5429">
      <w:pPr>
        <w:rPr>
          <w:lang w:val="es-ES"/>
        </w:rPr>
      </w:pPr>
    </w:p>
    <w:p w14:paraId="45300233" w14:textId="30FD86B9" w:rsidR="002F5429" w:rsidRPr="00666379" w:rsidRDefault="002F5429" w:rsidP="002F5429">
      <w:r w:rsidRPr="00666379">
        <w:t>En esta investigación se parte de la premisa de considerar los fenómenos del hambre y la malnutrición como problemas políticos y sociales de orden mundial, determinados por la existencia de sistemas alimentarios no saludables y no sustentables; concentrados en satisfacer principalmente las demandas de un mercado inequitativo, que ocasiona graves daños ambientales, económicos, sociales y culturales; que redundan en el deterioro de la situación alimentaria y nutricional de todos los habitantes del planeta y, especialmente, contribuyen a profundizar las brechas entre los colectivos humanos que están sometidos a múltiples desigualdades e inequidades sociales</w:t>
      </w:r>
      <w:r w:rsidRPr="00666379" w:rsidDel="00EF1502">
        <w:t xml:space="preserve"> </w:t>
      </w:r>
      <w:r w:rsidRPr="00666379">
        <w:rPr>
          <w:vertAlign w:val="superscript"/>
        </w:rPr>
        <w:fldChar w:fldCharType="begin" w:fldLock="1"/>
      </w:r>
      <w:r w:rsidRPr="00666379">
        <w:instrText>ADDIN CSL_CITATION {"citationItems":[{"id":"ITEM-1","itemData":{"author":[{"dropping-particle":"","family":"Morales González","given":"Juan Carlos","non-dropping-particle":"","parse-names":false,"suffix":""},{"dropping-particle":"","family":"Salcedo Fidalgo, Hernando Bernal Medina, Javier Lautaro, Rodríguez Navarro","given":"Shirley Andrea","non-dropping-particle":"","parse-names":false,"suffix":""},{"dropping-particle":"","family":"Romero Niño, Ingrid Paola Holguín Reyes","given":"Gloria.","non-dropping-particle":"","parse-names":false,"suffix":""}],"id":"ITEM-1","issued":{"date-parts":[["2018"]]},"page":"116","title":"Perspectivas sobre derecho a la alimentación y nutrición adecuadas","type":"article-journal","volume":"1"},"uris":["http://www.mendeley.com/documents/?uuid=cea46aae-1016-45c8-a977-75aac0a66218"]}],"mendeley":{"formattedCitation":"(2)","manualFormatting":"(50)","plainTextFormattedCitation":"(2)","previouslyFormattedCitation":"(2)"},"properties":{"noteIndex":0},"schema":"https://github.com/citation-style-language/schema/raw/master/csl-citation.json"}</w:instrText>
      </w:r>
      <w:r w:rsidRPr="00666379">
        <w:rPr>
          <w:vertAlign w:val="superscript"/>
        </w:rPr>
        <w:fldChar w:fldCharType="separate"/>
      </w:r>
      <w:r w:rsidRPr="00666379">
        <w:t>(</w:t>
      </w:r>
      <w:r w:rsidR="00F01930" w:rsidRPr="00666379">
        <w:t>44</w:t>
      </w:r>
      <w:r w:rsidRPr="00666379">
        <w:t>)</w:t>
      </w:r>
      <w:r w:rsidRPr="00666379">
        <w:fldChar w:fldCharType="end"/>
      </w:r>
      <w:r w:rsidRPr="00666379">
        <w:t>.</w:t>
      </w:r>
    </w:p>
    <w:p w14:paraId="5E6A98E1" w14:textId="77777777" w:rsidR="004362A0" w:rsidRPr="00666379" w:rsidRDefault="004362A0" w:rsidP="002F5429"/>
    <w:p w14:paraId="5DD134C5" w14:textId="2283E728" w:rsidR="002F5429" w:rsidRPr="00666379" w:rsidRDefault="002F5429" w:rsidP="002F5429">
      <w:r w:rsidRPr="00666379">
        <w:t>Para profundizar en el tema de la agroecología y enmarcar el estudio de sus actores se ubica la normatividad internacional, nacional y local (declaraciones, convenios, protocolos, acuerdos, leyes, etc.), que han contribuido al establecimiento de lineamientos y acciones de distinto orden en este campo de conocimiento.</w:t>
      </w:r>
    </w:p>
    <w:p w14:paraId="3947B55C" w14:textId="77777777" w:rsidR="004362A0" w:rsidRPr="00666379" w:rsidRDefault="004362A0" w:rsidP="002F5429"/>
    <w:p w14:paraId="3DE24607" w14:textId="4DE0EEEB" w:rsidR="002F5429" w:rsidRPr="00666379" w:rsidRDefault="002F5429" w:rsidP="002F5429">
      <w:r w:rsidRPr="00666379">
        <w:t>Para llevar a cabo esta revisión se parte de la concepción de la agroecología como una alternativa de resistencia social y política de las comunidades, para progresar en la lucha contra organismos multilaterales e instituciones privadas, que actualmente controlan recursos esenciales del campo alimentario y nutricional como el agua, las semillas, las patentes, las tecnologías, y los insumos agrícolas, entre otros (</w:t>
      </w:r>
      <w:r w:rsidR="00F01930" w:rsidRPr="00666379">
        <w:t>33</w:t>
      </w:r>
      <w:r w:rsidRPr="00666379">
        <w:t xml:space="preserve">). Como se observa en el </w:t>
      </w:r>
      <w:r w:rsidR="00FB384A" w:rsidRPr="00666379">
        <w:t>c</w:t>
      </w:r>
      <w:r w:rsidRPr="00666379">
        <w:t>uadro</w:t>
      </w:r>
      <w:r w:rsidR="00FB384A" w:rsidRPr="00666379">
        <w:t xml:space="preserve"> 1</w:t>
      </w:r>
      <w:r w:rsidRPr="00666379">
        <w:t>, en la revisión de la normatividad internacional vinculada con la agroecología, en los distintos campos de acción se reconocen cuestiones como: derechos humanos, derechos económicos sociales y culturales (DESC), promoción de la salud, protección de la capa de ozono, conservación del medio ambiente, cambio climático, seguridad alimentaria y nutricional, biotecnología y biodiversidad y objetivos de desarrollo sostenible (ODS). Cabe anotar que esta revisión normativa es amplia debido a que la agroecología demanda de acciones multisectoriales, que provengan de varias disciplinas, puesto que su intención fundamental es la defensa del derecho humano a la alimentación adecuada de todos los habitantes del planeta, bajo el principio de conservación de prácticas agrícolas tradicionales.</w:t>
      </w:r>
    </w:p>
    <w:p w14:paraId="2CA559EE" w14:textId="77777777" w:rsidR="002F5429" w:rsidRPr="00666379" w:rsidRDefault="002F5429" w:rsidP="002F5429"/>
    <w:p w14:paraId="7829A084" w14:textId="77777777" w:rsidR="002F5429" w:rsidRPr="00666379" w:rsidRDefault="002F5429" w:rsidP="002F5429">
      <w:pPr>
        <w:rPr>
          <w:b/>
        </w:rPr>
      </w:pPr>
    </w:p>
    <w:p w14:paraId="6FFFE202" w14:textId="06B59D7C" w:rsidR="002F5429" w:rsidRPr="00666379" w:rsidRDefault="008A09EA" w:rsidP="000D7BF9">
      <w:pPr>
        <w:rPr>
          <w:b/>
        </w:rPr>
      </w:pPr>
      <w:r w:rsidRPr="00666379">
        <w:rPr>
          <w:rFonts w:cs="Times New Roman"/>
          <w:b/>
          <w:szCs w:val="24"/>
          <w:lang w:val="es-ES"/>
        </w:rPr>
        <w:lastRenderedPageBreak/>
        <w:fldChar w:fldCharType="begin"/>
      </w:r>
      <w:r w:rsidRPr="00666379">
        <w:rPr>
          <w:rFonts w:cs="Times New Roman"/>
          <w:b/>
          <w:szCs w:val="24"/>
          <w:lang w:val="es-ES"/>
        </w:rPr>
        <w:instrText xml:space="preserve"> TC  "</w:instrText>
      </w:r>
      <w:bookmarkStart w:id="21" w:name="_Toc70079448"/>
      <w:r w:rsidRPr="00666379">
        <w:rPr>
          <w:b/>
        </w:rPr>
        <w:instrText>Cuadro 1. Marco Normativo Internacional de la Agroecología</w:instrText>
      </w:r>
      <w:bookmarkEnd w:id="21"/>
      <w:r w:rsidRPr="00666379">
        <w:rPr>
          <w:rFonts w:cs="Times New Roman"/>
          <w:b/>
          <w:szCs w:val="24"/>
          <w:lang w:val="es-ES"/>
        </w:rPr>
        <w:instrText xml:space="preserve">" \f x\l 1 </w:instrText>
      </w:r>
      <w:r w:rsidRPr="00666379">
        <w:rPr>
          <w:rFonts w:cs="Times New Roman"/>
          <w:b/>
          <w:szCs w:val="24"/>
          <w:lang w:val="es-ES"/>
        </w:rPr>
        <w:fldChar w:fldCharType="end"/>
      </w:r>
      <w:r w:rsidR="002F5429" w:rsidRPr="00666379">
        <w:rPr>
          <w:b/>
        </w:rPr>
        <w:t>Cuadro 1. Marco Normativo Internacional de la Agroecología</w:t>
      </w:r>
      <w:r w:rsidR="00CB36CD" w:rsidRPr="00666379">
        <w:rPr>
          <w:b/>
        </w:rPr>
        <w:t>.</w:t>
      </w:r>
    </w:p>
    <w:p w14:paraId="468E62E2" w14:textId="77777777" w:rsidR="002F5429" w:rsidRPr="00666379" w:rsidRDefault="002F5429" w:rsidP="002F5429">
      <w:pPr>
        <w:rPr>
          <w:b/>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551"/>
        <w:gridCol w:w="5387"/>
      </w:tblGrid>
      <w:tr w:rsidR="006622D5" w:rsidRPr="00666379" w14:paraId="481EFB48" w14:textId="77777777" w:rsidTr="006622D5">
        <w:tc>
          <w:tcPr>
            <w:tcW w:w="846" w:type="dxa"/>
            <w:shd w:val="clear" w:color="auto" w:fill="D0CECE" w:themeFill="background2" w:themeFillShade="E6"/>
          </w:tcPr>
          <w:p w14:paraId="5F745131" w14:textId="7D9EA293" w:rsidR="006622D5" w:rsidRPr="00666379" w:rsidRDefault="006622D5" w:rsidP="006622D5">
            <w:pPr>
              <w:jc w:val="center"/>
              <w:rPr>
                <w:b/>
                <w:lang w:val="es-ES"/>
              </w:rPr>
            </w:pPr>
            <w:r w:rsidRPr="00666379">
              <w:rPr>
                <w:b/>
                <w:lang w:val="es-ES"/>
              </w:rPr>
              <w:t>Año</w:t>
            </w:r>
          </w:p>
        </w:tc>
        <w:tc>
          <w:tcPr>
            <w:tcW w:w="2551" w:type="dxa"/>
            <w:shd w:val="clear" w:color="auto" w:fill="D0CECE" w:themeFill="background2" w:themeFillShade="E6"/>
          </w:tcPr>
          <w:p w14:paraId="0C5B9D85" w14:textId="43FB2C7E" w:rsidR="006622D5" w:rsidRPr="00666379" w:rsidRDefault="006622D5" w:rsidP="006622D5">
            <w:pPr>
              <w:jc w:val="center"/>
              <w:rPr>
                <w:b/>
                <w:lang w:val="es-ES"/>
              </w:rPr>
            </w:pPr>
            <w:r w:rsidRPr="00666379">
              <w:rPr>
                <w:b/>
                <w:lang w:val="es-ES"/>
              </w:rPr>
              <w:t>Normatividad</w:t>
            </w:r>
          </w:p>
        </w:tc>
        <w:tc>
          <w:tcPr>
            <w:tcW w:w="5387" w:type="dxa"/>
            <w:shd w:val="clear" w:color="auto" w:fill="D0CECE" w:themeFill="background2" w:themeFillShade="E6"/>
          </w:tcPr>
          <w:p w14:paraId="31B6AD31" w14:textId="4CD74DF6" w:rsidR="006622D5" w:rsidRPr="00666379" w:rsidRDefault="006622D5" w:rsidP="006622D5">
            <w:pPr>
              <w:jc w:val="center"/>
              <w:rPr>
                <w:b/>
                <w:lang w:val="es-ES"/>
              </w:rPr>
            </w:pPr>
            <w:r w:rsidRPr="00666379">
              <w:rPr>
                <w:b/>
                <w:lang w:val="es-ES"/>
              </w:rPr>
              <w:t>Descripción</w:t>
            </w:r>
          </w:p>
        </w:tc>
      </w:tr>
      <w:tr w:rsidR="002F5429" w:rsidRPr="00666379" w14:paraId="537DAB03" w14:textId="77777777" w:rsidTr="00224965">
        <w:tc>
          <w:tcPr>
            <w:tcW w:w="846" w:type="dxa"/>
            <w:shd w:val="clear" w:color="auto" w:fill="auto"/>
          </w:tcPr>
          <w:p w14:paraId="679AC1C2" w14:textId="77777777" w:rsidR="002F5429" w:rsidRPr="00666379" w:rsidRDefault="002F5429" w:rsidP="002F5429">
            <w:pPr>
              <w:rPr>
                <w:b/>
                <w:lang w:val="es-ES"/>
              </w:rPr>
            </w:pPr>
            <w:r w:rsidRPr="00666379">
              <w:rPr>
                <w:lang w:val="es-ES"/>
              </w:rPr>
              <w:t>1948</w:t>
            </w:r>
          </w:p>
        </w:tc>
        <w:tc>
          <w:tcPr>
            <w:tcW w:w="2551" w:type="dxa"/>
            <w:shd w:val="clear" w:color="auto" w:fill="auto"/>
          </w:tcPr>
          <w:p w14:paraId="3708300E" w14:textId="77777777" w:rsidR="002F5429" w:rsidRPr="00666379" w:rsidRDefault="002F5429" w:rsidP="002F5429">
            <w:pPr>
              <w:rPr>
                <w:lang w:val="es-ES"/>
              </w:rPr>
            </w:pPr>
            <w:r w:rsidRPr="00666379">
              <w:rPr>
                <w:lang w:val="es-ES"/>
              </w:rPr>
              <w:t>Declaración Universal de los Derechos</w:t>
            </w:r>
          </w:p>
          <w:p w14:paraId="5028573C" w14:textId="77777777" w:rsidR="002F5429" w:rsidRPr="00666379" w:rsidRDefault="002F5429" w:rsidP="002F5429">
            <w:pPr>
              <w:rPr>
                <w:b/>
                <w:lang w:val="es-ES"/>
              </w:rPr>
            </w:pPr>
            <w:r w:rsidRPr="00666379">
              <w:rPr>
                <w:lang w:val="es-ES"/>
              </w:rPr>
              <w:t>Humanos.</w:t>
            </w:r>
          </w:p>
        </w:tc>
        <w:tc>
          <w:tcPr>
            <w:tcW w:w="5387" w:type="dxa"/>
            <w:shd w:val="clear" w:color="auto" w:fill="auto"/>
          </w:tcPr>
          <w:p w14:paraId="36A783F2" w14:textId="737B61F5" w:rsidR="002F5429" w:rsidRPr="00666379" w:rsidRDefault="002F5429" w:rsidP="002F5429">
            <w:pPr>
              <w:rPr>
                <w:b/>
                <w:lang w:val="es-ES"/>
              </w:rPr>
            </w:pPr>
            <w:r w:rsidRPr="00666379">
              <w:rPr>
                <w:lang w:val="es-ES"/>
              </w:rPr>
              <w:t>Contiene elementos de derecho internacional consuetudinario que son de obligatorio cumplimiento para los Estados (5</w:t>
            </w:r>
            <w:r w:rsidR="00F40177" w:rsidRPr="00666379">
              <w:rPr>
                <w:lang w:val="es-ES"/>
              </w:rPr>
              <w:t>3</w:t>
            </w:r>
            <w:r w:rsidRPr="00666379">
              <w:rPr>
                <w:lang w:val="es-ES"/>
              </w:rPr>
              <w:t>).</w:t>
            </w:r>
          </w:p>
        </w:tc>
      </w:tr>
      <w:tr w:rsidR="002F5429" w:rsidRPr="00666379" w14:paraId="10A1294C" w14:textId="77777777" w:rsidTr="00224965">
        <w:tc>
          <w:tcPr>
            <w:tcW w:w="846" w:type="dxa"/>
            <w:shd w:val="clear" w:color="auto" w:fill="auto"/>
          </w:tcPr>
          <w:p w14:paraId="1716729A" w14:textId="77777777" w:rsidR="002F5429" w:rsidRPr="00666379" w:rsidRDefault="002F5429" w:rsidP="002F5429">
            <w:pPr>
              <w:rPr>
                <w:lang w:val="es-ES"/>
              </w:rPr>
            </w:pPr>
            <w:r w:rsidRPr="00666379">
              <w:rPr>
                <w:lang w:val="es-ES"/>
              </w:rPr>
              <w:t>1966</w:t>
            </w:r>
          </w:p>
        </w:tc>
        <w:tc>
          <w:tcPr>
            <w:tcW w:w="2551" w:type="dxa"/>
            <w:shd w:val="clear" w:color="auto" w:fill="auto"/>
          </w:tcPr>
          <w:p w14:paraId="53372F9F" w14:textId="77777777" w:rsidR="002F5429" w:rsidRPr="00666379" w:rsidRDefault="002F5429" w:rsidP="002F5429">
            <w:pPr>
              <w:rPr>
                <w:lang w:val="es-ES"/>
              </w:rPr>
            </w:pPr>
            <w:r w:rsidRPr="00666379">
              <w:rPr>
                <w:lang w:val="es-ES"/>
              </w:rPr>
              <w:t>Pacto Internacional de Derechos Económicos, Sociales y Culturales, (PIDESC).</w:t>
            </w:r>
          </w:p>
        </w:tc>
        <w:tc>
          <w:tcPr>
            <w:tcW w:w="5387" w:type="dxa"/>
            <w:shd w:val="clear" w:color="auto" w:fill="auto"/>
          </w:tcPr>
          <w:p w14:paraId="072AD104" w14:textId="109075FF" w:rsidR="002F5429" w:rsidRPr="00666379" w:rsidRDefault="002F5429" w:rsidP="002F5429">
            <w:pPr>
              <w:rPr>
                <w:lang w:val="es-ES"/>
              </w:rPr>
            </w:pPr>
            <w:r w:rsidRPr="00666379">
              <w:rPr>
                <w:lang w:val="es-ES"/>
              </w:rPr>
              <w:t>Consagra en su artículo 11, especificando obligaciones puntuales para los Estados (5</w:t>
            </w:r>
            <w:r w:rsidR="00F40177" w:rsidRPr="00666379">
              <w:rPr>
                <w:lang w:val="es-ES"/>
              </w:rPr>
              <w:t>4</w:t>
            </w:r>
            <w:r w:rsidRPr="00666379">
              <w:rPr>
                <w:lang w:val="es-ES"/>
              </w:rPr>
              <w:t>).</w:t>
            </w:r>
          </w:p>
        </w:tc>
      </w:tr>
      <w:tr w:rsidR="002F5429" w:rsidRPr="00666379" w14:paraId="57889816" w14:textId="77777777" w:rsidTr="00224965">
        <w:tc>
          <w:tcPr>
            <w:tcW w:w="846" w:type="dxa"/>
            <w:shd w:val="clear" w:color="auto" w:fill="auto"/>
          </w:tcPr>
          <w:p w14:paraId="11BA0DD9" w14:textId="77777777" w:rsidR="002F5429" w:rsidRPr="00666379" w:rsidRDefault="002F5429" w:rsidP="002F5429">
            <w:pPr>
              <w:rPr>
                <w:lang w:val="es-ES"/>
              </w:rPr>
            </w:pPr>
            <w:r w:rsidRPr="00666379">
              <w:rPr>
                <w:lang w:val="es-ES"/>
              </w:rPr>
              <w:t>1986</w:t>
            </w:r>
          </w:p>
        </w:tc>
        <w:tc>
          <w:tcPr>
            <w:tcW w:w="2551" w:type="dxa"/>
            <w:shd w:val="clear" w:color="auto" w:fill="auto"/>
          </w:tcPr>
          <w:p w14:paraId="29B1EB04" w14:textId="77777777" w:rsidR="002F5429" w:rsidRPr="00666379" w:rsidRDefault="002F5429" w:rsidP="002F5429">
            <w:pPr>
              <w:rPr>
                <w:lang w:val="es-ES"/>
              </w:rPr>
            </w:pPr>
            <w:r w:rsidRPr="00666379">
              <w:rPr>
                <w:lang w:val="es-ES"/>
              </w:rPr>
              <w:t>Conferencia Internacional sobre la Promoción de la Salud realizada en Ottawa.</w:t>
            </w:r>
          </w:p>
        </w:tc>
        <w:tc>
          <w:tcPr>
            <w:tcW w:w="5387" w:type="dxa"/>
            <w:shd w:val="clear" w:color="auto" w:fill="auto"/>
          </w:tcPr>
          <w:p w14:paraId="2991C03C" w14:textId="03093DD0" w:rsidR="002F5429" w:rsidRPr="00666379" w:rsidRDefault="002F5429" w:rsidP="002F5429">
            <w:pPr>
              <w:rPr>
                <w:lang w:val="es-ES"/>
              </w:rPr>
            </w:pPr>
            <w:r w:rsidRPr="00666379">
              <w:rPr>
                <w:lang w:val="es-ES"/>
              </w:rPr>
              <w:t>Esta conferencia fue una respuesta a la creciente demanda de una nueva concepción de la salud pública en el mundo, tomó como punto de partida los progresos alcanzados como consecuencia de la Declaración de Alma Ata sobre la atención primaria", los Objetivos de la Salud para Todos" de la Organización Mundial de la Salud, y el debate sobre la acción intersectorial para la salud sostenido recientemente en la Asamblea Mundial de la Salud (5</w:t>
            </w:r>
            <w:r w:rsidR="00F40177" w:rsidRPr="00666379">
              <w:rPr>
                <w:lang w:val="es-ES"/>
              </w:rPr>
              <w:t>5</w:t>
            </w:r>
            <w:r w:rsidRPr="00666379">
              <w:rPr>
                <w:lang w:val="es-ES"/>
              </w:rPr>
              <w:t>).</w:t>
            </w:r>
          </w:p>
        </w:tc>
      </w:tr>
      <w:tr w:rsidR="002F5429" w:rsidRPr="00666379" w14:paraId="417FBBFC" w14:textId="77777777" w:rsidTr="00224965">
        <w:tc>
          <w:tcPr>
            <w:tcW w:w="846" w:type="dxa"/>
            <w:shd w:val="clear" w:color="auto" w:fill="auto"/>
          </w:tcPr>
          <w:p w14:paraId="2E3F591D" w14:textId="77777777" w:rsidR="002F5429" w:rsidRPr="00666379" w:rsidRDefault="002F5429" w:rsidP="002F5429">
            <w:pPr>
              <w:rPr>
                <w:lang w:val="es-ES"/>
              </w:rPr>
            </w:pPr>
            <w:r w:rsidRPr="00666379">
              <w:rPr>
                <w:lang w:val="es-ES"/>
              </w:rPr>
              <w:t>1987</w:t>
            </w:r>
          </w:p>
        </w:tc>
        <w:tc>
          <w:tcPr>
            <w:tcW w:w="2551" w:type="dxa"/>
            <w:shd w:val="clear" w:color="auto" w:fill="auto"/>
          </w:tcPr>
          <w:p w14:paraId="4F4A6E33" w14:textId="77777777" w:rsidR="002F5429" w:rsidRPr="00666379" w:rsidRDefault="002F5429" w:rsidP="002F5429">
            <w:pPr>
              <w:rPr>
                <w:lang w:val="es-ES"/>
              </w:rPr>
            </w:pPr>
            <w:r w:rsidRPr="00666379">
              <w:rPr>
                <w:lang w:val="es-ES"/>
              </w:rPr>
              <w:t>Protocolo de Montreal.</w:t>
            </w:r>
          </w:p>
        </w:tc>
        <w:tc>
          <w:tcPr>
            <w:tcW w:w="5387" w:type="dxa"/>
            <w:shd w:val="clear" w:color="auto" w:fill="auto"/>
          </w:tcPr>
          <w:p w14:paraId="75726AFF" w14:textId="018397E3" w:rsidR="002F5429" w:rsidRPr="00666379" w:rsidRDefault="002F5429" w:rsidP="00F40177">
            <w:pPr>
              <w:rPr>
                <w:lang w:val="es-ES"/>
              </w:rPr>
            </w:pPr>
            <w:r w:rsidRPr="00666379">
              <w:rPr>
                <w:lang w:val="es-ES"/>
              </w:rPr>
              <w:t>Relativo a las sustancias agotadoras de la capa de ozono. Se enfoca en la eliminación de las emisiones mundiales de sustancias agotadoras de la capa de ozono (SACO). El tratado propone la reducción en su producción y consumo hasta llegar a la eliminación parcial (5</w:t>
            </w:r>
            <w:r w:rsidR="00F40177" w:rsidRPr="00666379">
              <w:rPr>
                <w:lang w:val="es-ES"/>
              </w:rPr>
              <w:t>6</w:t>
            </w:r>
            <w:r w:rsidRPr="00666379">
              <w:rPr>
                <w:lang w:val="es-ES"/>
              </w:rPr>
              <w:t>).</w:t>
            </w:r>
          </w:p>
        </w:tc>
      </w:tr>
      <w:tr w:rsidR="002F5429" w:rsidRPr="00666379" w14:paraId="45085CED" w14:textId="77777777" w:rsidTr="00224965">
        <w:tc>
          <w:tcPr>
            <w:tcW w:w="846" w:type="dxa"/>
            <w:shd w:val="clear" w:color="auto" w:fill="auto"/>
          </w:tcPr>
          <w:p w14:paraId="5C5B9C6B" w14:textId="77777777" w:rsidR="002F5429" w:rsidRPr="00666379" w:rsidRDefault="002F5429" w:rsidP="002F5429">
            <w:pPr>
              <w:rPr>
                <w:lang w:val="es-ES"/>
              </w:rPr>
            </w:pPr>
            <w:r w:rsidRPr="00666379">
              <w:rPr>
                <w:lang w:val="es-ES"/>
              </w:rPr>
              <w:t>1988</w:t>
            </w:r>
          </w:p>
        </w:tc>
        <w:tc>
          <w:tcPr>
            <w:tcW w:w="2551" w:type="dxa"/>
            <w:shd w:val="clear" w:color="auto" w:fill="auto"/>
          </w:tcPr>
          <w:p w14:paraId="418CA7F6" w14:textId="77777777" w:rsidR="002F5429" w:rsidRPr="00666379" w:rsidRDefault="002F5429" w:rsidP="002F5429">
            <w:pPr>
              <w:rPr>
                <w:lang w:val="es-ES"/>
              </w:rPr>
            </w:pPr>
            <w:r w:rsidRPr="00666379">
              <w:rPr>
                <w:lang w:val="es-ES"/>
              </w:rPr>
              <w:t>Convenio de Viena para la protección de la capa de ozono.</w:t>
            </w:r>
          </w:p>
        </w:tc>
        <w:tc>
          <w:tcPr>
            <w:tcW w:w="5387" w:type="dxa"/>
            <w:shd w:val="clear" w:color="auto" w:fill="auto"/>
          </w:tcPr>
          <w:p w14:paraId="4C146235" w14:textId="07184208" w:rsidR="002F5429" w:rsidRPr="00666379" w:rsidRDefault="002F5429" w:rsidP="00F40177">
            <w:pPr>
              <w:rPr>
                <w:lang w:val="es-ES"/>
              </w:rPr>
            </w:pPr>
            <w:r w:rsidRPr="00666379">
              <w:rPr>
                <w:lang w:val="es-ES"/>
              </w:rPr>
              <w:t>Busca evitar los impactos potencialmente nocivos de la modificación de la capa de ozono sobre la salud humana y el medio ambiente y propende por una mayor investigación con el fin de aumentar el nivel de conocimientos científicos al respecto. (5</w:t>
            </w:r>
            <w:r w:rsidR="00F40177" w:rsidRPr="00666379">
              <w:rPr>
                <w:lang w:val="es-ES"/>
              </w:rPr>
              <w:t>7</w:t>
            </w:r>
            <w:r w:rsidRPr="00666379">
              <w:rPr>
                <w:lang w:val="es-ES"/>
              </w:rPr>
              <w:t>).</w:t>
            </w:r>
          </w:p>
        </w:tc>
      </w:tr>
      <w:tr w:rsidR="002F5429" w:rsidRPr="00666379" w14:paraId="795FCC11" w14:textId="77777777" w:rsidTr="00224965">
        <w:tc>
          <w:tcPr>
            <w:tcW w:w="846" w:type="dxa"/>
            <w:shd w:val="clear" w:color="auto" w:fill="auto"/>
          </w:tcPr>
          <w:p w14:paraId="6CE1C97C" w14:textId="77777777" w:rsidR="002F5429" w:rsidRPr="00666379" w:rsidRDefault="002F5429" w:rsidP="002F5429">
            <w:pPr>
              <w:rPr>
                <w:lang w:val="es-ES"/>
              </w:rPr>
            </w:pPr>
            <w:r w:rsidRPr="00666379">
              <w:rPr>
                <w:lang w:val="es-ES"/>
              </w:rPr>
              <w:lastRenderedPageBreak/>
              <w:t>1992</w:t>
            </w:r>
          </w:p>
        </w:tc>
        <w:tc>
          <w:tcPr>
            <w:tcW w:w="2551" w:type="dxa"/>
            <w:shd w:val="clear" w:color="auto" w:fill="auto"/>
          </w:tcPr>
          <w:p w14:paraId="2CFB8EA3" w14:textId="4CD65814" w:rsidR="002F5429" w:rsidRPr="00666379" w:rsidRDefault="002F5429" w:rsidP="006622D5">
            <w:pPr>
              <w:rPr>
                <w:lang w:val="es-ES"/>
              </w:rPr>
            </w:pPr>
            <w:r w:rsidRPr="00666379">
              <w:rPr>
                <w:lang w:val="es-ES"/>
              </w:rPr>
              <w:t xml:space="preserve">Declaración de Río sobre el Medio </w:t>
            </w:r>
          </w:p>
        </w:tc>
        <w:tc>
          <w:tcPr>
            <w:tcW w:w="5387" w:type="dxa"/>
            <w:shd w:val="clear" w:color="auto" w:fill="auto"/>
          </w:tcPr>
          <w:p w14:paraId="499BCEF8" w14:textId="227A2417" w:rsidR="002F5429" w:rsidRPr="00666379" w:rsidRDefault="002F5429" w:rsidP="006622D5">
            <w:pPr>
              <w:rPr>
                <w:lang w:val="es-ES"/>
              </w:rPr>
            </w:pPr>
            <w:r w:rsidRPr="00666379">
              <w:rPr>
                <w:lang w:val="es-ES"/>
              </w:rPr>
              <w:t xml:space="preserve">Cuyo objetivo es establecer una alianza mundial equitativa, mediante la creación </w:t>
            </w:r>
          </w:p>
        </w:tc>
      </w:tr>
    </w:tbl>
    <w:p w14:paraId="6B24AF6B" w14:textId="77777777" w:rsidR="002F5429" w:rsidRPr="00666379" w:rsidRDefault="002F5429" w:rsidP="002F5429"/>
    <w:tbl>
      <w:tblPr>
        <w:tblStyle w:val="Tablaconcuadrcula"/>
        <w:tblW w:w="0" w:type="auto"/>
        <w:tblLook w:val="04A0" w:firstRow="1" w:lastRow="0" w:firstColumn="1" w:lastColumn="0" w:noHBand="0" w:noVBand="1"/>
      </w:tblPr>
      <w:tblGrid>
        <w:gridCol w:w="891"/>
        <w:gridCol w:w="2457"/>
        <w:gridCol w:w="5436"/>
      </w:tblGrid>
      <w:tr w:rsidR="006622D5" w:rsidRPr="00666379" w14:paraId="357499B8" w14:textId="77777777" w:rsidTr="006622D5">
        <w:tc>
          <w:tcPr>
            <w:tcW w:w="891" w:type="dxa"/>
            <w:shd w:val="clear" w:color="auto" w:fill="D0CECE" w:themeFill="background2" w:themeFillShade="E6"/>
          </w:tcPr>
          <w:p w14:paraId="45502229" w14:textId="551B9654" w:rsidR="006622D5" w:rsidRPr="00666379" w:rsidRDefault="006622D5" w:rsidP="006622D5">
            <w:pPr>
              <w:jc w:val="center"/>
              <w:rPr>
                <w:b/>
                <w:lang w:val="es-ES"/>
              </w:rPr>
            </w:pPr>
            <w:r w:rsidRPr="00666379">
              <w:rPr>
                <w:b/>
                <w:lang w:val="es-ES"/>
              </w:rPr>
              <w:t>Año</w:t>
            </w:r>
          </w:p>
        </w:tc>
        <w:tc>
          <w:tcPr>
            <w:tcW w:w="2457" w:type="dxa"/>
            <w:shd w:val="clear" w:color="auto" w:fill="D0CECE" w:themeFill="background2" w:themeFillShade="E6"/>
          </w:tcPr>
          <w:p w14:paraId="158C7BA9" w14:textId="1E62F58D" w:rsidR="006622D5" w:rsidRPr="00666379" w:rsidRDefault="006622D5" w:rsidP="006622D5">
            <w:pPr>
              <w:jc w:val="center"/>
              <w:rPr>
                <w:b/>
                <w:lang w:val="es-ES"/>
              </w:rPr>
            </w:pPr>
            <w:r w:rsidRPr="00666379">
              <w:rPr>
                <w:b/>
                <w:lang w:val="es-ES"/>
              </w:rPr>
              <w:t>Normatividad</w:t>
            </w:r>
          </w:p>
        </w:tc>
        <w:tc>
          <w:tcPr>
            <w:tcW w:w="5436" w:type="dxa"/>
            <w:shd w:val="clear" w:color="auto" w:fill="D0CECE" w:themeFill="background2" w:themeFillShade="E6"/>
          </w:tcPr>
          <w:p w14:paraId="2E3B5690" w14:textId="5572DE50" w:rsidR="006622D5" w:rsidRPr="00666379" w:rsidRDefault="006622D5" w:rsidP="006622D5">
            <w:pPr>
              <w:jc w:val="center"/>
              <w:rPr>
                <w:b/>
                <w:lang w:val="es-ES"/>
              </w:rPr>
            </w:pPr>
            <w:r w:rsidRPr="00666379">
              <w:rPr>
                <w:b/>
                <w:lang w:val="es-ES"/>
              </w:rPr>
              <w:t>Descripción</w:t>
            </w:r>
          </w:p>
        </w:tc>
      </w:tr>
      <w:tr w:rsidR="006622D5" w:rsidRPr="00666379" w14:paraId="14C2FE7C" w14:textId="77777777" w:rsidTr="006622D5">
        <w:tc>
          <w:tcPr>
            <w:tcW w:w="891" w:type="dxa"/>
          </w:tcPr>
          <w:p w14:paraId="553A05A7" w14:textId="3FE4F1F4" w:rsidR="006622D5" w:rsidRPr="00666379" w:rsidRDefault="006622D5" w:rsidP="006622D5"/>
        </w:tc>
        <w:tc>
          <w:tcPr>
            <w:tcW w:w="2457" w:type="dxa"/>
          </w:tcPr>
          <w:p w14:paraId="02D30B23" w14:textId="116D71AB" w:rsidR="006622D5" w:rsidRPr="00666379" w:rsidRDefault="006622D5" w:rsidP="006622D5">
            <w:pPr>
              <w:rPr>
                <w:lang w:val="es-ES"/>
              </w:rPr>
            </w:pPr>
            <w:r w:rsidRPr="00666379">
              <w:rPr>
                <w:lang w:val="es-ES"/>
              </w:rPr>
              <w:t>Ambiente y Desarrollo.</w:t>
            </w:r>
          </w:p>
        </w:tc>
        <w:tc>
          <w:tcPr>
            <w:tcW w:w="5436" w:type="dxa"/>
          </w:tcPr>
          <w:p w14:paraId="2DF7C165" w14:textId="4970AE14" w:rsidR="006622D5" w:rsidRPr="00666379" w:rsidRDefault="006622D5" w:rsidP="006622D5">
            <w:r w:rsidRPr="00666379">
              <w:rPr>
                <w:lang w:val="es-ES"/>
              </w:rPr>
              <w:t>de nuevos niveles de cooperación entre los Estados, los sectores claves de las sociedades y las personas, procurando alcanzar acuerdos internacionales en los que se respeten los intereses y se proteja la integridad del sistema ambiental (58).</w:t>
            </w:r>
          </w:p>
        </w:tc>
      </w:tr>
      <w:tr w:rsidR="006622D5" w:rsidRPr="00666379" w14:paraId="25E21F6D" w14:textId="77777777" w:rsidTr="006622D5">
        <w:tc>
          <w:tcPr>
            <w:tcW w:w="891" w:type="dxa"/>
          </w:tcPr>
          <w:p w14:paraId="52A1F418" w14:textId="6D8C6B48" w:rsidR="006622D5" w:rsidRPr="00666379" w:rsidRDefault="006622D5" w:rsidP="006622D5">
            <w:r w:rsidRPr="00666379">
              <w:rPr>
                <w:lang w:val="es-ES"/>
              </w:rPr>
              <w:t>1992</w:t>
            </w:r>
          </w:p>
        </w:tc>
        <w:tc>
          <w:tcPr>
            <w:tcW w:w="2457" w:type="dxa"/>
          </w:tcPr>
          <w:p w14:paraId="2A1E2206" w14:textId="3EFC9D72" w:rsidR="006622D5" w:rsidRPr="00666379" w:rsidRDefault="006622D5" w:rsidP="006622D5">
            <w:pPr>
              <w:rPr>
                <w:lang w:val="es-ES"/>
              </w:rPr>
            </w:pPr>
            <w:r w:rsidRPr="00666379">
              <w:rPr>
                <w:lang w:val="es-ES"/>
              </w:rPr>
              <w:t>Convenio Marco de las Naciones Unidas sobre el cambio climático.</w:t>
            </w:r>
          </w:p>
        </w:tc>
        <w:tc>
          <w:tcPr>
            <w:tcW w:w="5436" w:type="dxa"/>
          </w:tcPr>
          <w:p w14:paraId="610C09D5" w14:textId="7C310031" w:rsidR="006622D5" w:rsidRPr="00666379" w:rsidRDefault="006622D5" w:rsidP="006622D5">
            <w:pPr>
              <w:rPr>
                <w:lang w:val="es-ES"/>
              </w:rPr>
            </w:pPr>
            <w:r w:rsidRPr="00666379">
              <w:rPr>
                <w:lang w:val="es-ES"/>
              </w:rPr>
              <w:t>Propende por lograr la estabilización de las concentraciones de gases de efecto invernadero en la atmósfera, a un nivel que impida interferencias antropógenas peligrosas en el sistema climático. El protocolo contempla “Mecanismos de Desarrollo Limpio”, para que los países en vías de desarrollo ayuden a los países desarrollados a reducir el inventario atmosférico de los Gases Efecto Invernadero a los niveles establecidos por el Protocolo (59).</w:t>
            </w:r>
          </w:p>
        </w:tc>
      </w:tr>
      <w:tr w:rsidR="006622D5" w:rsidRPr="00666379" w14:paraId="51A0C8C5" w14:textId="77777777" w:rsidTr="006622D5">
        <w:tc>
          <w:tcPr>
            <w:tcW w:w="891" w:type="dxa"/>
          </w:tcPr>
          <w:p w14:paraId="46A12591" w14:textId="1D14BE3E" w:rsidR="006622D5" w:rsidRPr="00666379" w:rsidRDefault="006622D5" w:rsidP="006622D5">
            <w:r w:rsidRPr="00666379">
              <w:rPr>
                <w:lang w:val="es-ES"/>
              </w:rPr>
              <w:t>1996</w:t>
            </w:r>
          </w:p>
        </w:tc>
        <w:tc>
          <w:tcPr>
            <w:tcW w:w="2457" w:type="dxa"/>
          </w:tcPr>
          <w:p w14:paraId="3FD2FFF4" w14:textId="77777777" w:rsidR="006622D5" w:rsidRPr="00666379" w:rsidRDefault="006622D5" w:rsidP="006622D5">
            <w:pPr>
              <w:rPr>
                <w:lang w:val="es-ES"/>
              </w:rPr>
            </w:pPr>
            <w:r w:rsidRPr="00666379">
              <w:rPr>
                <w:lang w:val="es-ES"/>
              </w:rPr>
              <w:t>Cumbre Mundial sobre</w:t>
            </w:r>
          </w:p>
          <w:p w14:paraId="2F2AF435" w14:textId="1CB20CA8" w:rsidR="006622D5" w:rsidRPr="00666379" w:rsidRDefault="006622D5" w:rsidP="006622D5">
            <w:pPr>
              <w:rPr>
                <w:lang w:val="es-ES"/>
              </w:rPr>
            </w:pPr>
            <w:r w:rsidRPr="00666379">
              <w:rPr>
                <w:lang w:val="es-ES"/>
              </w:rPr>
              <w:t>la Alimentación.</w:t>
            </w:r>
          </w:p>
        </w:tc>
        <w:tc>
          <w:tcPr>
            <w:tcW w:w="5436" w:type="dxa"/>
          </w:tcPr>
          <w:p w14:paraId="759C5AC6" w14:textId="77777777" w:rsidR="006622D5" w:rsidRPr="00666379" w:rsidRDefault="006622D5" w:rsidP="006622D5">
            <w:pPr>
              <w:rPr>
                <w:lang w:val="es-ES"/>
              </w:rPr>
            </w:pPr>
            <w:r w:rsidRPr="00666379">
              <w:rPr>
                <w:lang w:val="es-ES"/>
              </w:rPr>
              <w:t>Señaló la relación entre el derecho a la alimentación y la</w:t>
            </w:r>
          </w:p>
          <w:p w14:paraId="1DE76880" w14:textId="0A5364A8" w:rsidR="006622D5" w:rsidRPr="00666379" w:rsidRDefault="006622D5" w:rsidP="006622D5">
            <w:pPr>
              <w:rPr>
                <w:lang w:val="es-ES"/>
              </w:rPr>
            </w:pPr>
            <w:r w:rsidRPr="00666379">
              <w:rPr>
                <w:lang w:val="es-ES"/>
              </w:rPr>
              <w:t>seguridad alimentaria, indicando que esta última se presenta cuando “todas las personas tienen en todo momento acceso físico y económico a suficientes alimentos inocuos y nutritivos para satisfacer sus necesidades alimenticias y sus preferencias en cuanto a los alimentos a fin de llevar una vida activa y sana” (60).</w:t>
            </w:r>
          </w:p>
        </w:tc>
      </w:tr>
      <w:tr w:rsidR="006622D5" w:rsidRPr="00666379" w14:paraId="1451DB2E" w14:textId="77777777" w:rsidTr="006622D5">
        <w:tc>
          <w:tcPr>
            <w:tcW w:w="891" w:type="dxa"/>
          </w:tcPr>
          <w:p w14:paraId="0A96F70C" w14:textId="5BE86EA8" w:rsidR="006622D5" w:rsidRPr="00666379" w:rsidRDefault="006622D5" w:rsidP="006622D5">
            <w:r w:rsidRPr="00666379">
              <w:rPr>
                <w:lang w:val="es-ES"/>
              </w:rPr>
              <w:t>1997</w:t>
            </w:r>
          </w:p>
        </w:tc>
        <w:tc>
          <w:tcPr>
            <w:tcW w:w="2457" w:type="dxa"/>
          </w:tcPr>
          <w:p w14:paraId="5C9033CA" w14:textId="7EEA166B" w:rsidR="006622D5" w:rsidRPr="00666379" w:rsidRDefault="006622D5" w:rsidP="006622D5">
            <w:pPr>
              <w:rPr>
                <w:lang w:val="es-ES"/>
              </w:rPr>
            </w:pPr>
            <w:r w:rsidRPr="00666379">
              <w:rPr>
                <w:lang w:val="es-ES"/>
              </w:rPr>
              <w:t>Declaración de Yakarta sobre la Promoción de la Salud en el Siglo XXI.</w:t>
            </w:r>
          </w:p>
        </w:tc>
        <w:tc>
          <w:tcPr>
            <w:tcW w:w="5436" w:type="dxa"/>
          </w:tcPr>
          <w:p w14:paraId="231FC193" w14:textId="756B0A38" w:rsidR="006622D5" w:rsidRPr="00666379" w:rsidRDefault="006622D5" w:rsidP="006622D5">
            <w:pPr>
              <w:rPr>
                <w:lang w:val="es-ES"/>
              </w:rPr>
            </w:pPr>
            <w:r w:rsidRPr="00666379">
              <w:rPr>
                <w:lang w:val="es-ES"/>
              </w:rPr>
              <w:t>Ofreció la oportunidad de reflexionar sobre lo aprendido con respecto a la promoción de la salud, reconsiderar los factores determinantes de la salud y señalar los derroteros y estrategias necesarios para resolver las dificultades de promoción de la salud en el siglo XXI (61).</w:t>
            </w:r>
          </w:p>
        </w:tc>
      </w:tr>
      <w:tr w:rsidR="006622D5" w:rsidRPr="00666379" w14:paraId="2CEC65B5" w14:textId="77777777" w:rsidTr="006622D5">
        <w:tc>
          <w:tcPr>
            <w:tcW w:w="891" w:type="dxa"/>
          </w:tcPr>
          <w:p w14:paraId="66CB53C6" w14:textId="49F0FE80" w:rsidR="006622D5" w:rsidRPr="00666379" w:rsidRDefault="006622D5" w:rsidP="006622D5">
            <w:pPr>
              <w:rPr>
                <w:lang w:val="es-ES"/>
              </w:rPr>
            </w:pPr>
            <w:r w:rsidRPr="00666379">
              <w:rPr>
                <w:lang w:val="es-ES"/>
              </w:rPr>
              <w:t>1997</w:t>
            </w:r>
          </w:p>
        </w:tc>
        <w:tc>
          <w:tcPr>
            <w:tcW w:w="2457" w:type="dxa"/>
          </w:tcPr>
          <w:p w14:paraId="2159AEB8" w14:textId="56ACAC9A" w:rsidR="006622D5" w:rsidRPr="00666379" w:rsidRDefault="006622D5" w:rsidP="006622D5">
            <w:pPr>
              <w:rPr>
                <w:lang w:val="es-ES"/>
              </w:rPr>
            </w:pPr>
            <w:r w:rsidRPr="00666379">
              <w:rPr>
                <w:lang w:val="es-ES"/>
              </w:rPr>
              <w:t xml:space="preserve">Protocolo de Kioto de la Convención </w:t>
            </w:r>
            <w:r w:rsidRPr="00666379">
              <w:rPr>
                <w:lang w:val="es-ES"/>
              </w:rPr>
              <w:lastRenderedPageBreak/>
              <w:t xml:space="preserve">Marco de las Naciones Unidas </w:t>
            </w:r>
          </w:p>
        </w:tc>
        <w:tc>
          <w:tcPr>
            <w:tcW w:w="5436" w:type="dxa"/>
          </w:tcPr>
          <w:p w14:paraId="08908FE1" w14:textId="33FA8226" w:rsidR="006622D5" w:rsidRPr="00666379" w:rsidRDefault="006622D5" w:rsidP="006622D5">
            <w:pPr>
              <w:rPr>
                <w:lang w:val="es-ES"/>
              </w:rPr>
            </w:pPr>
            <w:r w:rsidRPr="00666379">
              <w:rPr>
                <w:lang w:val="es-ES"/>
              </w:rPr>
              <w:lastRenderedPageBreak/>
              <w:t>Cuyo objetivo es la reducción de emisiones y fomentar a la eficiencia energética (62).</w:t>
            </w:r>
          </w:p>
        </w:tc>
      </w:tr>
    </w:tbl>
    <w:p w14:paraId="796A96D3" w14:textId="77777777" w:rsidR="002F5429" w:rsidRPr="00666379" w:rsidRDefault="002F5429" w:rsidP="002F5429"/>
    <w:p w14:paraId="09291FB5" w14:textId="77777777" w:rsidR="002F5429" w:rsidRPr="00666379" w:rsidRDefault="002F5429" w:rsidP="002F5429"/>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551"/>
        <w:gridCol w:w="5387"/>
      </w:tblGrid>
      <w:tr w:rsidR="002F5429" w:rsidRPr="00666379" w14:paraId="358D42B7" w14:textId="77777777" w:rsidTr="006622D5">
        <w:tc>
          <w:tcPr>
            <w:tcW w:w="846" w:type="dxa"/>
            <w:shd w:val="clear" w:color="auto" w:fill="D0CECE" w:themeFill="background2" w:themeFillShade="E6"/>
          </w:tcPr>
          <w:p w14:paraId="09B20A65" w14:textId="77777777" w:rsidR="002F5429" w:rsidRPr="00666379" w:rsidRDefault="002F5429" w:rsidP="004362A0">
            <w:pPr>
              <w:jc w:val="center"/>
              <w:rPr>
                <w:b/>
                <w:lang w:val="es-ES"/>
              </w:rPr>
            </w:pPr>
            <w:r w:rsidRPr="00666379">
              <w:rPr>
                <w:b/>
                <w:lang w:val="es-ES"/>
              </w:rPr>
              <w:t>Año</w:t>
            </w:r>
          </w:p>
        </w:tc>
        <w:tc>
          <w:tcPr>
            <w:tcW w:w="2551" w:type="dxa"/>
            <w:shd w:val="clear" w:color="auto" w:fill="D0CECE" w:themeFill="background2" w:themeFillShade="E6"/>
          </w:tcPr>
          <w:p w14:paraId="0E457B8B" w14:textId="77777777" w:rsidR="002F5429" w:rsidRPr="00666379" w:rsidRDefault="002F5429" w:rsidP="004362A0">
            <w:pPr>
              <w:jc w:val="center"/>
              <w:rPr>
                <w:b/>
                <w:lang w:val="es-ES"/>
              </w:rPr>
            </w:pPr>
            <w:r w:rsidRPr="00666379">
              <w:rPr>
                <w:b/>
                <w:lang w:val="es-ES"/>
              </w:rPr>
              <w:t>Normatividad</w:t>
            </w:r>
          </w:p>
        </w:tc>
        <w:tc>
          <w:tcPr>
            <w:tcW w:w="5387" w:type="dxa"/>
            <w:shd w:val="clear" w:color="auto" w:fill="D0CECE" w:themeFill="background2" w:themeFillShade="E6"/>
          </w:tcPr>
          <w:p w14:paraId="1AA1357A" w14:textId="77777777" w:rsidR="002F5429" w:rsidRPr="00666379" w:rsidRDefault="002F5429" w:rsidP="004362A0">
            <w:pPr>
              <w:jc w:val="center"/>
              <w:rPr>
                <w:b/>
                <w:lang w:val="es-ES"/>
              </w:rPr>
            </w:pPr>
            <w:r w:rsidRPr="00666379">
              <w:rPr>
                <w:b/>
                <w:lang w:val="es-ES"/>
              </w:rPr>
              <w:t>Descripción</w:t>
            </w:r>
          </w:p>
        </w:tc>
      </w:tr>
      <w:tr w:rsidR="002F5429" w:rsidRPr="00666379" w14:paraId="573B7B65" w14:textId="77777777" w:rsidTr="00224965">
        <w:tc>
          <w:tcPr>
            <w:tcW w:w="846" w:type="dxa"/>
            <w:shd w:val="clear" w:color="auto" w:fill="auto"/>
          </w:tcPr>
          <w:p w14:paraId="07454591" w14:textId="6542F1F4" w:rsidR="002F5429" w:rsidRPr="00666379" w:rsidRDefault="002F5429" w:rsidP="002F5429">
            <w:pPr>
              <w:rPr>
                <w:lang w:val="es-ES"/>
              </w:rPr>
            </w:pPr>
          </w:p>
        </w:tc>
        <w:tc>
          <w:tcPr>
            <w:tcW w:w="2551" w:type="dxa"/>
            <w:shd w:val="clear" w:color="auto" w:fill="auto"/>
          </w:tcPr>
          <w:p w14:paraId="078A9269" w14:textId="7ECE1ADF" w:rsidR="002F5429" w:rsidRPr="00666379" w:rsidRDefault="006622D5" w:rsidP="002F5429">
            <w:pPr>
              <w:rPr>
                <w:lang w:val="es-ES"/>
              </w:rPr>
            </w:pPr>
            <w:r w:rsidRPr="00666379">
              <w:rPr>
                <w:lang w:val="es-ES"/>
              </w:rPr>
              <w:t>sobre el Cambio Climático</w:t>
            </w:r>
          </w:p>
        </w:tc>
        <w:tc>
          <w:tcPr>
            <w:tcW w:w="5387" w:type="dxa"/>
            <w:shd w:val="clear" w:color="auto" w:fill="auto"/>
          </w:tcPr>
          <w:p w14:paraId="6A1F8B9A" w14:textId="3D390534" w:rsidR="002F5429" w:rsidRPr="00666379" w:rsidRDefault="002F5429" w:rsidP="00F40177">
            <w:pPr>
              <w:rPr>
                <w:lang w:val="es-ES"/>
              </w:rPr>
            </w:pPr>
          </w:p>
        </w:tc>
      </w:tr>
      <w:tr w:rsidR="006622D5" w:rsidRPr="00666379" w14:paraId="6A3F55FE" w14:textId="77777777" w:rsidTr="00224965">
        <w:tc>
          <w:tcPr>
            <w:tcW w:w="846" w:type="dxa"/>
            <w:shd w:val="clear" w:color="auto" w:fill="auto"/>
          </w:tcPr>
          <w:p w14:paraId="1FF9B37A" w14:textId="5FBA767F" w:rsidR="006622D5" w:rsidRPr="00666379" w:rsidRDefault="006622D5" w:rsidP="006622D5">
            <w:pPr>
              <w:rPr>
                <w:lang w:val="es-ES"/>
              </w:rPr>
            </w:pPr>
            <w:r w:rsidRPr="00666379">
              <w:rPr>
                <w:lang w:val="es-ES"/>
              </w:rPr>
              <w:t>1998</w:t>
            </w:r>
          </w:p>
        </w:tc>
        <w:tc>
          <w:tcPr>
            <w:tcW w:w="2551" w:type="dxa"/>
            <w:shd w:val="clear" w:color="auto" w:fill="auto"/>
          </w:tcPr>
          <w:p w14:paraId="101F7B12" w14:textId="0F60CF90" w:rsidR="006622D5" w:rsidRPr="00666379" w:rsidRDefault="006622D5" w:rsidP="006622D5">
            <w:pPr>
              <w:rPr>
                <w:lang w:val="es-ES"/>
              </w:rPr>
            </w:pPr>
            <w:r w:rsidRPr="00666379">
              <w:rPr>
                <w:lang w:val="es-ES"/>
              </w:rPr>
              <w:t>Convenio de Rotterdam.</w:t>
            </w:r>
          </w:p>
        </w:tc>
        <w:tc>
          <w:tcPr>
            <w:tcW w:w="5387" w:type="dxa"/>
            <w:shd w:val="clear" w:color="auto" w:fill="auto"/>
          </w:tcPr>
          <w:p w14:paraId="62C63DD7" w14:textId="10079098" w:rsidR="006622D5" w:rsidRPr="00666379" w:rsidRDefault="006622D5" w:rsidP="006622D5">
            <w:pPr>
              <w:rPr>
                <w:lang w:val="es-ES"/>
              </w:rPr>
            </w:pPr>
            <w:r w:rsidRPr="00666379">
              <w:rPr>
                <w:lang w:val="es-ES"/>
              </w:rPr>
              <w:t>Aplicación del procedimiento de consentimiento fundamentado previo a ciertos plaguicidas y productos químicos peligrosos, objeto de comercio internacional (63).</w:t>
            </w:r>
          </w:p>
        </w:tc>
      </w:tr>
      <w:tr w:rsidR="006622D5" w:rsidRPr="00666379" w14:paraId="2EBA807A" w14:textId="77777777" w:rsidTr="00224965">
        <w:tc>
          <w:tcPr>
            <w:tcW w:w="846" w:type="dxa"/>
            <w:shd w:val="clear" w:color="auto" w:fill="auto"/>
          </w:tcPr>
          <w:p w14:paraId="1AD2D8E7" w14:textId="71DF3147" w:rsidR="006622D5" w:rsidRPr="00666379" w:rsidRDefault="006622D5" w:rsidP="006622D5">
            <w:pPr>
              <w:rPr>
                <w:lang w:val="es-ES"/>
              </w:rPr>
            </w:pPr>
            <w:r w:rsidRPr="00666379">
              <w:rPr>
                <w:lang w:val="es-ES"/>
              </w:rPr>
              <w:t>2000</w:t>
            </w:r>
          </w:p>
        </w:tc>
        <w:tc>
          <w:tcPr>
            <w:tcW w:w="2551" w:type="dxa"/>
            <w:shd w:val="clear" w:color="auto" w:fill="auto"/>
          </w:tcPr>
          <w:p w14:paraId="25D7D16A" w14:textId="1A72763E" w:rsidR="006622D5" w:rsidRPr="00666379" w:rsidRDefault="006622D5" w:rsidP="006622D5">
            <w:pPr>
              <w:rPr>
                <w:lang w:val="es-ES"/>
              </w:rPr>
            </w:pPr>
            <w:r w:rsidRPr="00666379">
              <w:rPr>
                <w:lang w:val="es-ES"/>
              </w:rPr>
              <w:t>Protocolo de Cartagena sobre Seguridad de la Biotecnología del Convenio sobre la Diversidad Biológica.</w:t>
            </w:r>
          </w:p>
        </w:tc>
        <w:tc>
          <w:tcPr>
            <w:tcW w:w="5387" w:type="dxa"/>
            <w:shd w:val="clear" w:color="auto" w:fill="auto"/>
          </w:tcPr>
          <w:p w14:paraId="63898B86" w14:textId="4CDA53A8" w:rsidR="006622D5" w:rsidRPr="00666379" w:rsidRDefault="006622D5" w:rsidP="006622D5">
            <w:pPr>
              <w:rPr>
                <w:lang w:val="es-ES"/>
              </w:rPr>
            </w:pPr>
            <w:r w:rsidRPr="00666379">
              <w:rPr>
                <w:lang w:val="es-ES"/>
              </w:rPr>
              <w:t>Contribuye a garantizar un nivel adecuado de protección en la esfera de la transferencia, manipulación y utilización seguras de los organismos vivos modificados resultantes de la biotecnología moderna que puedan tener efectos adversos para la conservación y la utilización sostenible de la diversidad biológica, teniendo también en cuenta los riesgos para la salud humana, y centrándose concretamente en los movimientos transfronterizos (64).</w:t>
            </w:r>
          </w:p>
        </w:tc>
      </w:tr>
      <w:tr w:rsidR="006622D5" w:rsidRPr="00666379" w14:paraId="40AD13B6" w14:textId="77777777" w:rsidTr="00224965">
        <w:tc>
          <w:tcPr>
            <w:tcW w:w="846" w:type="dxa"/>
            <w:shd w:val="clear" w:color="auto" w:fill="auto"/>
          </w:tcPr>
          <w:p w14:paraId="43DF9845" w14:textId="7268B3BB" w:rsidR="006622D5" w:rsidRPr="00666379" w:rsidRDefault="006622D5" w:rsidP="006622D5">
            <w:pPr>
              <w:rPr>
                <w:lang w:val="es-ES"/>
              </w:rPr>
            </w:pPr>
            <w:r w:rsidRPr="00666379">
              <w:rPr>
                <w:lang w:val="es-ES"/>
              </w:rPr>
              <w:t>2010</w:t>
            </w:r>
          </w:p>
        </w:tc>
        <w:tc>
          <w:tcPr>
            <w:tcW w:w="2551" w:type="dxa"/>
            <w:shd w:val="clear" w:color="auto" w:fill="auto"/>
          </w:tcPr>
          <w:p w14:paraId="73E161A2" w14:textId="35C3FFF3" w:rsidR="006622D5" w:rsidRPr="00666379" w:rsidRDefault="006622D5" w:rsidP="006622D5">
            <w:pPr>
              <w:rPr>
                <w:lang w:val="es-ES"/>
              </w:rPr>
            </w:pPr>
            <w:r w:rsidRPr="00666379">
              <w:rPr>
                <w:lang w:val="es-ES"/>
              </w:rPr>
              <w:t>Declaración de Adelaida sobre la Salud en Todas las Políticas, Adelaida.</w:t>
            </w:r>
          </w:p>
        </w:tc>
        <w:tc>
          <w:tcPr>
            <w:tcW w:w="5387" w:type="dxa"/>
            <w:shd w:val="clear" w:color="auto" w:fill="auto"/>
          </w:tcPr>
          <w:p w14:paraId="286B8A80" w14:textId="3B3EE039" w:rsidR="006622D5" w:rsidRPr="00666379" w:rsidRDefault="006622D5" w:rsidP="006622D5">
            <w:pPr>
              <w:rPr>
                <w:lang w:val="es-ES"/>
              </w:rPr>
            </w:pPr>
            <w:r w:rsidRPr="00666379">
              <w:rPr>
                <w:lang w:val="es-ES"/>
              </w:rPr>
              <w:t>Pretende captar a los líderes e instancias normativas de todos los niveles de gobierno: local, regional, nacional e internacional, y hace hincapié en que la mejor forma de alcanzar los objetivos de gobierno consiste en que todos los sectores incluyan la salud y el bienestar como componente esencial de la formulación de políticas (65).</w:t>
            </w:r>
          </w:p>
        </w:tc>
      </w:tr>
      <w:tr w:rsidR="006622D5" w:rsidRPr="00666379" w14:paraId="665ECF49" w14:textId="77777777" w:rsidTr="00224965">
        <w:tc>
          <w:tcPr>
            <w:tcW w:w="846" w:type="dxa"/>
            <w:shd w:val="clear" w:color="auto" w:fill="auto"/>
          </w:tcPr>
          <w:p w14:paraId="4ADA0455" w14:textId="175580FB" w:rsidR="006622D5" w:rsidRPr="00666379" w:rsidRDefault="006622D5" w:rsidP="006622D5">
            <w:pPr>
              <w:rPr>
                <w:lang w:val="es-ES"/>
              </w:rPr>
            </w:pPr>
            <w:r w:rsidRPr="00666379">
              <w:rPr>
                <w:lang w:val="es-ES"/>
              </w:rPr>
              <w:t>2015</w:t>
            </w:r>
          </w:p>
        </w:tc>
        <w:tc>
          <w:tcPr>
            <w:tcW w:w="2551" w:type="dxa"/>
            <w:shd w:val="clear" w:color="auto" w:fill="auto"/>
          </w:tcPr>
          <w:p w14:paraId="28E51B34" w14:textId="4641CA84" w:rsidR="006622D5" w:rsidRPr="00666379" w:rsidRDefault="006622D5" w:rsidP="006622D5">
            <w:pPr>
              <w:rPr>
                <w:lang w:val="es-ES"/>
              </w:rPr>
            </w:pPr>
            <w:r w:rsidRPr="00666379">
              <w:rPr>
                <w:lang w:val="es-ES"/>
              </w:rPr>
              <w:t>Acuerdo de París dentro del marco de la Convención Marco de las Naciones Unidas sobre el Cambio Climático.</w:t>
            </w:r>
          </w:p>
        </w:tc>
        <w:tc>
          <w:tcPr>
            <w:tcW w:w="5387" w:type="dxa"/>
            <w:shd w:val="clear" w:color="auto" w:fill="auto"/>
          </w:tcPr>
          <w:p w14:paraId="78516A10" w14:textId="6502FFAB" w:rsidR="006622D5" w:rsidRPr="00666379" w:rsidRDefault="006622D5" w:rsidP="006622D5">
            <w:pPr>
              <w:rPr>
                <w:lang w:val="es-ES"/>
              </w:rPr>
            </w:pPr>
            <w:r w:rsidRPr="00666379">
              <w:rPr>
                <w:lang w:val="es-ES"/>
              </w:rPr>
              <w:t xml:space="preserve">Establece medidas para la reducción de las emisiones de Gases de Efecto Invernadero (GEI) a través de la mitigación, adaptación y resiliencia de los ecosistemas a efectos del Calentamiento Global. El acuerdo tiene como objetivo "reforzar la respuesta mundial a la amenaza del cambio climático, en el contexto del desarrollo sostenible y </w:t>
            </w:r>
            <w:r w:rsidRPr="00666379">
              <w:rPr>
                <w:lang w:val="es-ES"/>
              </w:rPr>
              <w:lastRenderedPageBreak/>
              <w:t>de los esfuerzos por erradicar la pobreza” (66).</w:t>
            </w:r>
          </w:p>
        </w:tc>
      </w:tr>
      <w:tr w:rsidR="006622D5" w:rsidRPr="00666379" w14:paraId="3DA00666" w14:textId="77777777" w:rsidTr="00224965">
        <w:tc>
          <w:tcPr>
            <w:tcW w:w="846" w:type="dxa"/>
            <w:shd w:val="clear" w:color="auto" w:fill="auto"/>
          </w:tcPr>
          <w:p w14:paraId="5E431DE0" w14:textId="5AE6BC51" w:rsidR="006622D5" w:rsidRPr="00666379" w:rsidRDefault="006622D5" w:rsidP="006622D5">
            <w:pPr>
              <w:rPr>
                <w:lang w:val="es-ES"/>
              </w:rPr>
            </w:pPr>
            <w:r w:rsidRPr="00666379">
              <w:rPr>
                <w:lang w:val="es-ES"/>
              </w:rPr>
              <w:lastRenderedPageBreak/>
              <w:t>2015</w:t>
            </w:r>
          </w:p>
        </w:tc>
        <w:tc>
          <w:tcPr>
            <w:tcW w:w="2551" w:type="dxa"/>
            <w:shd w:val="clear" w:color="auto" w:fill="auto"/>
          </w:tcPr>
          <w:p w14:paraId="4FDE0BF7" w14:textId="79E7299A" w:rsidR="006622D5" w:rsidRPr="00666379" w:rsidRDefault="006622D5" w:rsidP="006622D5">
            <w:pPr>
              <w:rPr>
                <w:lang w:val="es-ES"/>
              </w:rPr>
            </w:pPr>
            <w:r w:rsidRPr="00666379">
              <w:rPr>
                <w:lang w:val="es-ES"/>
              </w:rPr>
              <w:t xml:space="preserve">Objetivos de Desarrollo </w:t>
            </w:r>
          </w:p>
        </w:tc>
        <w:tc>
          <w:tcPr>
            <w:tcW w:w="5387" w:type="dxa"/>
            <w:shd w:val="clear" w:color="auto" w:fill="auto"/>
          </w:tcPr>
          <w:p w14:paraId="147DEAA9" w14:textId="7C3C8E12" w:rsidR="006622D5" w:rsidRPr="00666379" w:rsidRDefault="006622D5" w:rsidP="006622D5">
            <w:pPr>
              <w:rPr>
                <w:lang w:val="es-ES"/>
              </w:rPr>
            </w:pPr>
            <w:r w:rsidRPr="00666379">
              <w:rPr>
                <w:lang w:val="es-ES"/>
              </w:rPr>
              <w:t xml:space="preserve">Son fruto del acuerdo alcanzado por los Estados Miembros de las Naciones Unidas </w:t>
            </w:r>
          </w:p>
        </w:tc>
      </w:tr>
    </w:tbl>
    <w:p w14:paraId="3F2248F4" w14:textId="77777777" w:rsidR="002F5429" w:rsidRPr="00666379" w:rsidRDefault="002F5429" w:rsidP="002F5429"/>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551"/>
        <w:gridCol w:w="5387"/>
      </w:tblGrid>
      <w:tr w:rsidR="002F5429" w:rsidRPr="00666379" w14:paraId="426B4F8B" w14:textId="77777777" w:rsidTr="006622D5">
        <w:tc>
          <w:tcPr>
            <w:tcW w:w="846" w:type="dxa"/>
            <w:shd w:val="clear" w:color="auto" w:fill="D0CECE" w:themeFill="background2" w:themeFillShade="E6"/>
          </w:tcPr>
          <w:p w14:paraId="21558093" w14:textId="77777777" w:rsidR="002F5429" w:rsidRPr="00666379" w:rsidRDefault="002F5429" w:rsidP="004362A0">
            <w:pPr>
              <w:jc w:val="center"/>
              <w:rPr>
                <w:b/>
                <w:lang w:val="es-ES"/>
              </w:rPr>
            </w:pPr>
            <w:r w:rsidRPr="00666379">
              <w:rPr>
                <w:b/>
                <w:lang w:val="es-ES"/>
              </w:rPr>
              <w:t>Año</w:t>
            </w:r>
          </w:p>
        </w:tc>
        <w:tc>
          <w:tcPr>
            <w:tcW w:w="2551" w:type="dxa"/>
            <w:shd w:val="clear" w:color="auto" w:fill="D0CECE" w:themeFill="background2" w:themeFillShade="E6"/>
          </w:tcPr>
          <w:p w14:paraId="68324943" w14:textId="77777777" w:rsidR="002F5429" w:rsidRPr="00666379" w:rsidRDefault="002F5429" w:rsidP="004362A0">
            <w:pPr>
              <w:jc w:val="center"/>
              <w:rPr>
                <w:b/>
                <w:lang w:val="es-ES"/>
              </w:rPr>
            </w:pPr>
            <w:r w:rsidRPr="00666379">
              <w:rPr>
                <w:b/>
                <w:lang w:val="es-ES"/>
              </w:rPr>
              <w:t>Normatividad</w:t>
            </w:r>
          </w:p>
        </w:tc>
        <w:tc>
          <w:tcPr>
            <w:tcW w:w="5387" w:type="dxa"/>
            <w:shd w:val="clear" w:color="auto" w:fill="D0CECE" w:themeFill="background2" w:themeFillShade="E6"/>
          </w:tcPr>
          <w:p w14:paraId="6C318294" w14:textId="77777777" w:rsidR="002F5429" w:rsidRPr="00666379" w:rsidRDefault="002F5429" w:rsidP="004362A0">
            <w:pPr>
              <w:jc w:val="center"/>
              <w:rPr>
                <w:b/>
                <w:lang w:val="es-ES"/>
              </w:rPr>
            </w:pPr>
            <w:r w:rsidRPr="00666379">
              <w:rPr>
                <w:b/>
                <w:lang w:val="es-ES"/>
              </w:rPr>
              <w:t>Descripción</w:t>
            </w:r>
          </w:p>
        </w:tc>
      </w:tr>
      <w:tr w:rsidR="002F5429" w:rsidRPr="00666379" w14:paraId="5E530613" w14:textId="77777777" w:rsidTr="00224965">
        <w:tc>
          <w:tcPr>
            <w:tcW w:w="846" w:type="dxa"/>
            <w:shd w:val="clear" w:color="auto" w:fill="auto"/>
          </w:tcPr>
          <w:p w14:paraId="29D75101" w14:textId="77777777" w:rsidR="002F5429" w:rsidRPr="00666379" w:rsidRDefault="002F5429" w:rsidP="002F5429">
            <w:pPr>
              <w:rPr>
                <w:lang w:val="es-ES"/>
              </w:rPr>
            </w:pPr>
          </w:p>
        </w:tc>
        <w:tc>
          <w:tcPr>
            <w:tcW w:w="2551" w:type="dxa"/>
            <w:shd w:val="clear" w:color="auto" w:fill="auto"/>
          </w:tcPr>
          <w:p w14:paraId="444B4E1B" w14:textId="1CCFF635" w:rsidR="002F5429" w:rsidRPr="00666379" w:rsidRDefault="006622D5" w:rsidP="002F5429">
            <w:pPr>
              <w:rPr>
                <w:lang w:val="es-ES"/>
              </w:rPr>
            </w:pPr>
            <w:r w:rsidRPr="00666379">
              <w:rPr>
                <w:lang w:val="es-ES"/>
              </w:rPr>
              <w:t>Sostenible de las Naciones Unidas.</w:t>
            </w:r>
          </w:p>
        </w:tc>
        <w:tc>
          <w:tcPr>
            <w:tcW w:w="5387" w:type="dxa"/>
            <w:shd w:val="clear" w:color="auto" w:fill="auto"/>
          </w:tcPr>
          <w:p w14:paraId="18004B3C" w14:textId="5C12C9A3" w:rsidR="002F5429" w:rsidRPr="00666379" w:rsidRDefault="006622D5" w:rsidP="002F5429">
            <w:pPr>
              <w:rPr>
                <w:lang w:val="es-ES"/>
              </w:rPr>
            </w:pPr>
            <w:r w:rsidRPr="00666379">
              <w:rPr>
                <w:lang w:val="es-ES"/>
              </w:rPr>
              <w:t>como parte de una nueva agenda de desarrollo sostenible. Se componen de una Declaración, 17 Objetivos de Desarrollo Sostenible y 169 metas que buscan erradicar la pobreza, proteger el planeta y asegurar la prosperidad para todos. Los Estados Miembros han convenido en tratar de alcanzarlos para 2030 (67).</w:t>
            </w:r>
          </w:p>
        </w:tc>
      </w:tr>
    </w:tbl>
    <w:p w14:paraId="05F84B80" w14:textId="77777777" w:rsidR="002F5429" w:rsidRPr="00666379" w:rsidRDefault="002F5429" w:rsidP="002F5429"/>
    <w:p w14:paraId="21752121" w14:textId="59668F10" w:rsidR="002F5429" w:rsidRPr="00666379" w:rsidRDefault="002F5429" w:rsidP="002F5429">
      <w:r w:rsidRPr="00666379">
        <w:t>Después de considerar los principales hitos de la normatividad internacional relacionada con la agroecología, es necesario estudiar la legislación existente en el ámbito nacional que en gran medida aboga por la consolidación de sistemas alternativos de producción alimentaria territoriales o locales. En este caso, se destacan no solo las resoluciones, decretos y leyes existentes; sino también los acuerdos de paz firmados con las Fuerzas Armadas Revolucionarias de Colombia - Ejército del Pueblo (FARC-EP), debido a que estos marcaron el inicio de una nueva dinámica social, política y económica en el país en lo concerniente a la alimentación y nutrición futura de los colombianos (</w:t>
      </w:r>
      <w:r w:rsidR="00EC111F" w:rsidRPr="00666379">
        <w:t xml:space="preserve">ver </w:t>
      </w:r>
      <w:r w:rsidRPr="00666379">
        <w:t>Cuadro 2).</w:t>
      </w:r>
    </w:p>
    <w:p w14:paraId="6BE8815E" w14:textId="2F892A79" w:rsidR="00D77D64" w:rsidRPr="00666379" w:rsidRDefault="00D77D64" w:rsidP="00D77D64">
      <w:pPr>
        <w:jc w:val="center"/>
        <w:rPr>
          <w:rFonts w:cs="Times New Roman"/>
          <w:b/>
          <w:szCs w:val="24"/>
          <w:lang w:val="es-ES"/>
        </w:rPr>
      </w:pPr>
      <w:r w:rsidRPr="00666379">
        <w:rPr>
          <w:rFonts w:cs="Times New Roman"/>
          <w:b/>
          <w:szCs w:val="24"/>
          <w:lang w:val="es-ES"/>
        </w:rPr>
        <w:fldChar w:fldCharType="begin"/>
      </w:r>
      <w:r w:rsidRPr="00666379">
        <w:rPr>
          <w:rFonts w:cs="Times New Roman"/>
          <w:b/>
          <w:szCs w:val="24"/>
          <w:lang w:val="es-ES"/>
        </w:rPr>
        <w:instrText xml:space="preserve"> TC  "</w:instrText>
      </w:r>
      <w:r w:rsidRPr="00666379">
        <w:rPr>
          <w:b/>
        </w:rPr>
        <w:instrText xml:space="preserve"> </w:instrText>
      </w:r>
      <w:bookmarkStart w:id="22" w:name="_Toc70079449"/>
      <w:r w:rsidRPr="00666379">
        <w:rPr>
          <w:b/>
        </w:rPr>
        <w:instrText>Cuadro 2. Marco Normativo Colombiano sobre la Agroecología</w:instrText>
      </w:r>
      <w:bookmarkEnd w:id="22"/>
      <w:r w:rsidRPr="00666379">
        <w:rPr>
          <w:rFonts w:cs="Times New Roman"/>
          <w:b/>
          <w:szCs w:val="24"/>
          <w:lang w:val="es-ES"/>
        </w:rPr>
        <w:instrText xml:space="preserve"> " \f x\l 1 </w:instrText>
      </w:r>
      <w:r w:rsidRPr="00666379">
        <w:rPr>
          <w:rFonts w:cs="Times New Roman"/>
          <w:b/>
          <w:szCs w:val="24"/>
          <w:lang w:val="es-ES"/>
        </w:rPr>
        <w:fldChar w:fldCharType="end"/>
      </w:r>
    </w:p>
    <w:p w14:paraId="47A9949F" w14:textId="4AB0227F" w:rsidR="002F5429" w:rsidRPr="00666379" w:rsidRDefault="002F5429" w:rsidP="006622D5">
      <w:pPr>
        <w:rPr>
          <w:b/>
        </w:rPr>
      </w:pPr>
      <w:r w:rsidRPr="00666379">
        <w:rPr>
          <w:b/>
        </w:rPr>
        <w:t>Cuadro 2. Marco Normativo Colombiano sobre la Agroecología</w:t>
      </w:r>
      <w:r w:rsidR="00CB36CD" w:rsidRPr="00666379">
        <w:rPr>
          <w:b/>
        </w:rPr>
        <w:t>.</w:t>
      </w:r>
    </w:p>
    <w:p w14:paraId="4FB76C0E" w14:textId="77777777" w:rsidR="002F5429" w:rsidRPr="00666379" w:rsidRDefault="002F5429" w:rsidP="002F5429">
      <w:pPr>
        <w:rPr>
          <w:b/>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551"/>
        <w:gridCol w:w="5387"/>
      </w:tblGrid>
      <w:tr w:rsidR="002F5429" w:rsidRPr="00666379" w14:paraId="098EC21F" w14:textId="77777777" w:rsidTr="006C429B">
        <w:tc>
          <w:tcPr>
            <w:tcW w:w="846" w:type="dxa"/>
            <w:shd w:val="clear" w:color="auto" w:fill="D9D9D9"/>
          </w:tcPr>
          <w:p w14:paraId="4AB93C30" w14:textId="77777777" w:rsidR="002F5429" w:rsidRPr="00666379" w:rsidRDefault="002F5429" w:rsidP="004362A0">
            <w:pPr>
              <w:jc w:val="center"/>
              <w:rPr>
                <w:b/>
              </w:rPr>
            </w:pPr>
            <w:r w:rsidRPr="00666379">
              <w:rPr>
                <w:b/>
              </w:rPr>
              <w:t>Año</w:t>
            </w:r>
          </w:p>
        </w:tc>
        <w:tc>
          <w:tcPr>
            <w:tcW w:w="2551" w:type="dxa"/>
            <w:shd w:val="clear" w:color="auto" w:fill="D9D9D9"/>
          </w:tcPr>
          <w:p w14:paraId="3F46D4E1" w14:textId="77777777" w:rsidR="002F5429" w:rsidRPr="00666379" w:rsidRDefault="002F5429" w:rsidP="004362A0">
            <w:pPr>
              <w:jc w:val="center"/>
              <w:rPr>
                <w:b/>
              </w:rPr>
            </w:pPr>
            <w:r w:rsidRPr="00666379">
              <w:rPr>
                <w:b/>
              </w:rPr>
              <w:t>Normatividad</w:t>
            </w:r>
          </w:p>
        </w:tc>
        <w:tc>
          <w:tcPr>
            <w:tcW w:w="5387" w:type="dxa"/>
            <w:shd w:val="clear" w:color="auto" w:fill="D9D9D9"/>
          </w:tcPr>
          <w:p w14:paraId="1B61949B" w14:textId="77777777" w:rsidR="002F5429" w:rsidRPr="00666379" w:rsidRDefault="002F5429" w:rsidP="004362A0">
            <w:pPr>
              <w:jc w:val="center"/>
              <w:rPr>
                <w:b/>
              </w:rPr>
            </w:pPr>
            <w:r w:rsidRPr="00666379">
              <w:rPr>
                <w:b/>
              </w:rPr>
              <w:t>Descripción</w:t>
            </w:r>
          </w:p>
        </w:tc>
      </w:tr>
      <w:tr w:rsidR="002F5429" w:rsidRPr="00666379" w14:paraId="71F2B93C" w14:textId="77777777" w:rsidTr="006C429B">
        <w:tc>
          <w:tcPr>
            <w:tcW w:w="846" w:type="dxa"/>
            <w:shd w:val="clear" w:color="auto" w:fill="auto"/>
          </w:tcPr>
          <w:p w14:paraId="44B9E180" w14:textId="77777777" w:rsidR="002F5429" w:rsidRPr="00666379" w:rsidRDefault="002F5429" w:rsidP="002F5429">
            <w:pPr>
              <w:rPr>
                <w:bCs/>
              </w:rPr>
            </w:pPr>
            <w:r w:rsidRPr="00666379">
              <w:rPr>
                <w:bCs/>
              </w:rPr>
              <w:t>1995</w:t>
            </w:r>
          </w:p>
        </w:tc>
        <w:tc>
          <w:tcPr>
            <w:tcW w:w="2551" w:type="dxa"/>
            <w:shd w:val="clear" w:color="auto" w:fill="auto"/>
          </w:tcPr>
          <w:p w14:paraId="2A0CB4DB" w14:textId="77777777" w:rsidR="002F5429" w:rsidRPr="00666379" w:rsidRDefault="002F5429" w:rsidP="002F5429">
            <w:pPr>
              <w:rPr>
                <w:bCs/>
              </w:rPr>
            </w:pPr>
            <w:r w:rsidRPr="00666379">
              <w:t>Resolución 544 del Ministerio de Agricultura y Desarrollo Rural (MADR).</w:t>
            </w:r>
          </w:p>
        </w:tc>
        <w:tc>
          <w:tcPr>
            <w:tcW w:w="5387" w:type="dxa"/>
            <w:shd w:val="clear" w:color="auto" w:fill="auto"/>
          </w:tcPr>
          <w:p w14:paraId="448308BB" w14:textId="62A509F6" w:rsidR="002F5429" w:rsidRPr="00666379" w:rsidRDefault="002F5429" w:rsidP="00F40177">
            <w:pPr>
              <w:rPr>
                <w:bCs/>
              </w:rPr>
            </w:pPr>
            <w:r w:rsidRPr="00666379">
              <w:t>Inicia legitimación de las agriculturas alternativas al reconocer la categoría de ecológicos para todos los productos “orgánicos”, “biológicos” y “ecológicos”, caracteriza dos por ser productos agrícolas primarios o elaborados sin utilizar sustancias químicas de síntesis industrial (6</w:t>
            </w:r>
            <w:r w:rsidR="00F40177" w:rsidRPr="00666379">
              <w:t>8</w:t>
            </w:r>
            <w:r w:rsidRPr="00666379">
              <w:t>).</w:t>
            </w:r>
          </w:p>
        </w:tc>
      </w:tr>
      <w:tr w:rsidR="002F5429" w:rsidRPr="00666379" w14:paraId="3BC6DBC3" w14:textId="77777777" w:rsidTr="006C429B">
        <w:tc>
          <w:tcPr>
            <w:tcW w:w="846" w:type="dxa"/>
            <w:shd w:val="clear" w:color="auto" w:fill="auto"/>
          </w:tcPr>
          <w:p w14:paraId="07B921B2" w14:textId="77777777" w:rsidR="002F5429" w:rsidRPr="00666379" w:rsidRDefault="002F5429" w:rsidP="002F5429">
            <w:pPr>
              <w:rPr>
                <w:bCs/>
              </w:rPr>
            </w:pPr>
            <w:r w:rsidRPr="00666379">
              <w:rPr>
                <w:bCs/>
              </w:rPr>
              <w:t>2002</w:t>
            </w:r>
          </w:p>
        </w:tc>
        <w:tc>
          <w:tcPr>
            <w:tcW w:w="2551" w:type="dxa"/>
            <w:shd w:val="clear" w:color="auto" w:fill="auto"/>
          </w:tcPr>
          <w:p w14:paraId="644E568B" w14:textId="77777777" w:rsidR="002F5429" w:rsidRPr="00666379" w:rsidRDefault="002F5429" w:rsidP="002F5429">
            <w:pPr>
              <w:rPr>
                <w:bCs/>
              </w:rPr>
            </w:pPr>
            <w:r w:rsidRPr="00666379">
              <w:t>Ley 740.</w:t>
            </w:r>
          </w:p>
        </w:tc>
        <w:tc>
          <w:tcPr>
            <w:tcW w:w="5387" w:type="dxa"/>
            <w:shd w:val="clear" w:color="auto" w:fill="auto"/>
          </w:tcPr>
          <w:p w14:paraId="2C5B0B22" w14:textId="50630965" w:rsidR="002F5429" w:rsidRPr="00666379" w:rsidRDefault="002F5429" w:rsidP="002F5429">
            <w:pPr>
              <w:rPr>
                <w:bCs/>
              </w:rPr>
            </w:pPr>
            <w:r w:rsidRPr="00666379">
              <w:t xml:space="preserve">Por medio de la cual se aprueba el "Protocolo de Cartagena sobre Seguridad de la Biotecnología del Convenio sobre la </w:t>
            </w:r>
            <w:r w:rsidRPr="00666379">
              <w:lastRenderedPageBreak/>
              <w:t>Diversidad Biológica", hecho en Montreal, el veintinueve de enero de dos mil (6</w:t>
            </w:r>
            <w:r w:rsidR="00F40177" w:rsidRPr="00666379">
              <w:t>9</w:t>
            </w:r>
            <w:r w:rsidRPr="00666379">
              <w:t>).</w:t>
            </w:r>
          </w:p>
        </w:tc>
      </w:tr>
      <w:tr w:rsidR="002F5429" w:rsidRPr="00666379" w14:paraId="67B9532B" w14:textId="77777777" w:rsidTr="005E005D">
        <w:trPr>
          <w:trHeight w:val="1482"/>
        </w:trPr>
        <w:tc>
          <w:tcPr>
            <w:tcW w:w="846" w:type="dxa"/>
            <w:shd w:val="clear" w:color="auto" w:fill="auto"/>
          </w:tcPr>
          <w:p w14:paraId="56E99B75" w14:textId="77777777" w:rsidR="002F5429" w:rsidRPr="00666379" w:rsidRDefault="002F5429" w:rsidP="002F5429">
            <w:pPr>
              <w:rPr>
                <w:bCs/>
              </w:rPr>
            </w:pPr>
            <w:r w:rsidRPr="00666379">
              <w:rPr>
                <w:bCs/>
              </w:rPr>
              <w:lastRenderedPageBreak/>
              <w:t>2002</w:t>
            </w:r>
          </w:p>
        </w:tc>
        <w:tc>
          <w:tcPr>
            <w:tcW w:w="2551" w:type="dxa"/>
            <w:shd w:val="clear" w:color="auto" w:fill="auto"/>
          </w:tcPr>
          <w:p w14:paraId="5AFDCC9E" w14:textId="77777777" w:rsidR="002F5429" w:rsidRPr="00666379" w:rsidRDefault="002F5429" w:rsidP="002F5429">
            <w:pPr>
              <w:rPr>
                <w:bCs/>
              </w:rPr>
            </w:pPr>
            <w:r w:rsidRPr="00666379">
              <w:t>Resolución 00074.</w:t>
            </w:r>
          </w:p>
        </w:tc>
        <w:tc>
          <w:tcPr>
            <w:tcW w:w="5387" w:type="dxa"/>
            <w:shd w:val="clear" w:color="auto" w:fill="auto"/>
          </w:tcPr>
          <w:p w14:paraId="559F9F91" w14:textId="312AAB12" w:rsidR="002F5429" w:rsidRPr="00666379" w:rsidRDefault="002F5429" w:rsidP="006622D5">
            <w:pPr>
              <w:rPr>
                <w:bCs/>
              </w:rPr>
            </w:pPr>
            <w:r w:rsidRPr="00666379">
              <w:t>Por la cual se establece el reglamento para la producción</w:t>
            </w:r>
            <w:r w:rsidRPr="00666379">
              <w:br/>
              <w:t>primaria, procesamiento,</w:t>
            </w:r>
            <w:r w:rsidRPr="00666379">
              <w:br/>
              <w:t xml:space="preserve">empacado, etiquetado, almacenamiento, </w:t>
            </w:r>
          </w:p>
        </w:tc>
      </w:tr>
      <w:tr w:rsidR="002F5429" w:rsidRPr="00666379" w14:paraId="62F596A8" w14:textId="77777777" w:rsidTr="006C429B">
        <w:tc>
          <w:tcPr>
            <w:tcW w:w="846" w:type="dxa"/>
            <w:shd w:val="clear" w:color="auto" w:fill="D0CECE" w:themeFill="background2" w:themeFillShade="E6"/>
          </w:tcPr>
          <w:p w14:paraId="479376FB" w14:textId="77777777" w:rsidR="002F5429" w:rsidRPr="00666379" w:rsidRDefault="002F5429" w:rsidP="004362A0">
            <w:pPr>
              <w:jc w:val="center"/>
              <w:rPr>
                <w:b/>
              </w:rPr>
            </w:pPr>
            <w:r w:rsidRPr="00666379">
              <w:rPr>
                <w:b/>
              </w:rPr>
              <w:t>Año</w:t>
            </w:r>
          </w:p>
        </w:tc>
        <w:tc>
          <w:tcPr>
            <w:tcW w:w="2551" w:type="dxa"/>
            <w:shd w:val="clear" w:color="auto" w:fill="D0CECE" w:themeFill="background2" w:themeFillShade="E6"/>
          </w:tcPr>
          <w:p w14:paraId="7F485F66" w14:textId="77777777" w:rsidR="002F5429" w:rsidRPr="00666379" w:rsidRDefault="002F5429" w:rsidP="004362A0">
            <w:pPr>
              <w:jc w:val="center"/>
              <w:rPr>
                <w:b/>
              </w:rPr>
            </w:pPr>
            <w:r w:rsidRPr="00666379">
              <w:rPr>
                <w:b/>
              </w:rPr>
              <w:t>Normatividad</w:t>
            </w:r>
          </w:p>
        </w:tc>
        <w:tc>
          <w:tcPr>
            <w:tcW w:w="5387" w:type="dxa"/>
            <w:shd w:val="clear" w:color="auto" w:fill="D0CECE" w:themeFill="background2" w:themeFillShade="E6"/>
          </w:tcPr>
          <w:p w14:paraId="1680B6E8" w14:textId="77777777" w:rsidR="002F5429" w:rsidRPr="00666379" w:rsidRDefault="002F5429" w:rsidP="004362A0">
            <w:pPr>
              <w:jc w:val="center"/>
              <w:rPr>
                <w:b/>
              </w:rPr>
            </w:pPr>
            <w:r w:rsidRPr="00666379">
              <w:rPr>
                <w:b/>
              </w:rPr>
              <w:t>Descripción</w:t>
            </w:r>
          </w:p>
        </w:tc>
      </w:tr>
      <w:tr w:rsidR="006622D5" w:rsidRPr="00666379" w14:paraId="468CCB82" w14:textId="77777777" w:rsidTr="006C429B">
        <w:tc>
          <w:tcPr>
            <w:tcW w:w="846" w:type="dxa"/>
            <w:shd w:val="clear" w:color="auto" w:fill="auto"/>
          </w:tcPr>
          <w:p w14:paraId="28F59EAC" w14:textId="77777777" w:rsidR="006622D5" w:rsidRPr="00666379" w:rsidRDefault="006622D5" w:rsidP="006622D5">
            <w:pPr>
              <w:rPr>
                <w:b/>
              </w:rPr>
            </w:pPr>
          </w:p>
        </w:tc>
        <w:tc>
          <w:tcPr>
            <w:tcW w:w="2551" w:type="dxa"/>
            <w:shd w:val="clear" w:color="auto" w:fill="auto"/>
          </w:tcPr>
          <w:p w14:paraId="71D4FF5B" w14:textId="77777777" w:rsidR="006622D5" w:rsidRPr="00666379" w:rsidRDefault="006622D5" w:rsidP="006622D5">
            <w:pPr>
              <w:rPr>
                <w:b/>
              </w:rPr>
            </w:pPr>
          </w:p>
        </w:tc>
        <w:tc>
          <w:tcPr>
            <w:tcW w:w="5387" w:type="dxa"/>
            <w:shd w:val="clear" w:color="auto" w:fill="auto"/>
          </w:tcPr>
          <w:p w14:paraId="135532DC" w14:textId="74FFB7D6" w:rsidR="006622D5" w:rsidRPr="00666379" w:rsidRDefault="006622D5" w:rsidP="006622D5">
            <w:pPr>
              <w:rPr>
                <w:b/>
              </w:rPr>
            </w:pPr>
            <w:r w:rsidRPr="00666379">
              <w:t>certificación, importación y comercialización de productos agropecuarios ecológicos (70).</w:t>
            </w:r>
          </w:p>
        </w:tc>
      </w:tr>
      <w:tr w:rsidR="006622D5" w:rsidRPr="00666379" w14:paraId="533F0181" w14:textId="77777777" w:rsidTr="006C429B">
        <w:tc>
          <w:tcPr>
            <w:tcW w:w="846" w:type="dxa"/>
            <w:shd w:val="clear" w:color="auto" w:fill="auto"/>
          </w:tcPr>
          <w:p w14:paraId="6B30D856" w14:textId="18FEF59F" w:rsidR="006622D5" w:rsidRPr="00666379" w:rsidRDefault="006622D5" w:rsidP="006622D5">
            <w:pPr>
              <w:rPr>
                <w:b/>
              </w:rPr>
            </w:pPr>
            <w:r w:rsidRPr="00666379">
              <w:t>2003</w:t>
            </w:r>
          </w:p>
        </w:tc>
        <w:tc>
          <w:tcPr>
            <w:tcW w:w="2551" w:type="dxa"/>
            <w:shd w:val="clear" w:color="auto" w:fill="auto"/>
          </w:tcPr>
          <w:p w14:paraId="4BE85CA5" w14:textId="08219E32" w:rsidR="006622D5" w:rsidRPr="00666379" w:rsidRDefault="006622D5" w:rsidP="006622D5">
            <w:pPr>
              <w:rPr>
                <w:b/>
              </w:rPr>
            </w:pPr>
            <w:r w:rsidRPr="00666379">
              <w:t>Resolución 00150.</w:t>
            </w:r>
          </w:p>
        </w:tc>
        <w:tc>
          <w:tcPr>
            <w:tcW w:w="5387" w:type="dxa"/>
            <w:shd w:val="clear" w:color="auto" w:fill="auto"/>
          </w:tcPr>
          <w:p w14:paraId="2C36F418" w14:textId="0CBE97F1" w:rsidR="006622D5" w:rsidRPr="00666379" w:rsidRDefault="006622D5" w:rsidP="006622D5">
            <w:pPr>
              <w:rPr>
                <w:b/>
              </w:rPr>
            </w:pPr>
            <w:r w:rsidRPr="00666379">
              <w:t>Por la cual se adopta el Reglamento Técnico de Fertilizantes y Acondicionadores de Suelos para Colombia (71).</w:t>
            </w:r>
          </w:p>
        </w:tc>
      </w:tr>
      <w:tr w:rsidR="006622D5" w:rsidRPr="00666379" w14:paraId="4E2FE765" w14:textId="77777777" w:rsidTr="006C429B">
        <w:tc>
          <w:tcPr>
            <w:tcW w:w="846" w:type="dxa"/>
            <w:shd w:val="clear" w:color="auto" w:fill="auto"/>
          </w:tcPr>
          <w:p w14:paraId="18D5E1A8" w14:textId="381AB2F5" w:rsidR="006622D5" w:rsidRPr="00666379" w:rsidRDefault="006622D5" w:rsidP="006622D5">
            <w:pPr>
              <w:rPr>
                <w:b/>
              </w:rPr>
            </w:pPr>
            <w:r w:rsidRPr="00666379">
              <w:rPr>
                <w:bCs/>
              </w:rPr>
              <w:t>2005</w:t>
            </w:r>
          </w:p>
        </w:tc>
        <w:tc>
          <w:tcPr>
            <w:tcW w:w="2551" w:type="dxa"/>
            <w:shd w:val="clear" w:color="auto" w:fill="auto"/>
          </w:tcPr>
          <w:p w14:paraId="603EB52F" w14:textId="7350275C" w:rsidR="006622D5" w:rsidRPr="00666379" w:rsidRDefault="006622D5" w:rsidP="006622D5">
            <w:pPr>
              <w:rPr>
                <w:b/>
              </w:rPr>
            </w:pPr>
            <w:r w:rsidRPr="00666379">
              <w:t>CONPES 3375 sobre Medidas Sanitarias y Fitosanitarias.</w:t>
            </w:r>
          </w:p>
        </w:tc>
        <w:tc>
          <w:tcPr>
            <w:tcW w:w="5387" w:type="dxa"/>
            <w:shd w:val="clear" w:color="auto" w:fill="auto"/>
          </w:tcPr>
          <w:p w14:paraId="60B9AD08" w14:textId="6502E3C3" w:rsidR="006622D5" w:rsidRPr="00666379" w:rsidRDefault="006622D5" w:rsidP="006622D5">
            <w:pPr>
              <w:rPr>
                <w:b/>
              </w:rPr>
            </w:pPr>
            <w:r w:rsidRPr="00666379">
              <w:t>Mejorar el estatus sanitario de la producción agroalimentaria del país, con el fin de proteger la salud de las personas, los animales y las plantas, preservar la calidad del ambiente y mejorar la competitividad de la producción nacional, a través de la admisibilidad sanitaria en los mercados internacionales (72).</w:t>
            </w:r>
          </w:p>
        </w:tc>
      </w:tr>
      <w:tr w:rsidR="006622D5" w:rsidRPr="00666379" w14:paraId="74A8BB37" w14:textId="77777777" w:rsidTr="006C429B">
        <w:tc>
          <w:tcPr>
            <w:tcW w:w="846" w:type="dxa"/>
            <w:shd w:val="clear" w:color="auto" w:fill="auto"/>
          </w:tcPr>
          <w:p w14:paraId="78F69773" w14:textId="04861B26" w:rsidR="006622D5" w:rsidRPr="00666379" w:rsidRDefault="006622D5" w:rsidP="006622D5">
            <w:pPr>
              <w:rPr>
                <w:b/>
              </w:rPr>
            </w:pPr>
            <w:r w:rsidRPr="00666379">
              <w:t>2006</w:t>
            </w:r>
          </w:p>
        </w:tc>
        <w:tc>
          <w:tcPr>
            <w:tcW w:w="2551" w:type="dxa"/>
            <w:shd w:val="clear" w:color="auto" w:fill="auto"/>
          </w:tcPr>
          <w:p w14:paraId="271D0BBE" w14:textId="27CC2F69" w:rsidR="006622D5" w:rsidRPr="00666379" w:rsidRDefault="006622D5" w:rsidP="006622D5">
            <w:pPr>
              <w:rPr>
                <w:b/>
              </w:rPr>
            </w:pPr>
            <w:r w:rsidRPr="00666379">
              <w:t>Resolución 0187.</w:t>
            </w:r>
          </w:p>
        </w:tc>
        <w:tc>
          <w:tcPr>
            <w:tcW w:w="5387" w:type="dxa"/>
            <w:shd w:val="clear" w:color="auto" w:fill="auto"/>
          </w:tcPr>
          <w:p w14:paraId="20584055" w14:textId="5F43A83C" w:rsidR="006622D5" w:rsidRPr="00666379" w:rsidRDefault="006622D5" w:rsidP="006622D5">
            <w:pPr>
              <w:rPr>
                <w:b/>
              </w:rPr>
            </w:pPr>
            <w:r w:rsidRPr="00666379">
              <w:t>Por la cual se adopta el Reglamento para la producción primaria, procesamiento, empacado, etiquetado, almacenamiento, certificación, importación, comercialización, y se establece el Sistema de Control de Productos Agropecuarios Ecológicos (73).</w:t>
            </w:r>
          </w:p>
        </w:tc>
      </w:tr>
      <w:tr w:rsidR="006622D5" w:rsidRPr="00666379" w14:paraId="7CB9C6A8" w14:textId="77777777" w:rsidTr="006C429B">
        <w:tc>
          <w:tcPr>
            <w:tcW w:w="846" w:type="dxa"/>
            <w:shd w:val="clear" w:color="auto" w:fill="auto"/>
          </w:tcPr>
          <w:p w14:paraId="296BEEBA" w14:textId="4199DE83" w:rsidR="006622D5" w:rsidRPr="00666379" w:rsidRDefault="006622D5" w:rsidP="006622D5">
            <w:pPr>
              <w:rPr>
                <w:b/>
              </w:rPr>
            </w:pPr>
            <w:r w:rsidRPr="00666379">
              <w:t>2008</w:t>
            </w:r>
          </w:p>
        </w:tc>
        <w:tc>
          <w:tcPr>
            <w:tcW w:w="2551" w:type="dxa"/>
            <w:shd w:val="clear" w:color="auto" w:fill="auto"/>
          </w:tcPr>
          <w:p w14:paraId="2CB22FDC" w14:textId="46FA23D4" w:rsidR="006622D5" w:rsidRPr="00666379" w:rsidRDefault="006622D5" w:rsidP="006622D5">
            <w:pPr>
              <w:rPr>
                <w:b/>
              </w:rPr>
            </w:pPr>
            <w:r w:rsidRPr="00666379">
              <w:t>CONPES 113.</w:t>
            </w:r>
          </w:p>
        </w:tc>
        <w:tc>
          <w:tcPr>
            <w:tcW w:w="5387" w:type="dxa"/>
            <w:shd w:val="clear" w:color="auto" w:fill="auto"/>
          </w:tcPr>
          <w:p w14:paraId="4AE2E00A" w14:textId="053D4680" w:rsidR="006622D5" w:rsidRPr="00666379" w:rsidRDefault="006622D5" w:rsidP="006622D5">
            <w:pPr>
              <w:rPr>
                <w:b/>
              </w:rPr>
            </w:pPr>
            <w:r w:rsidRPr="00666379">
              <w:t>Establece Política Nacional de Seguridad Alimentaria y Nutricional (74).</w:t>
            </w:r>
          </w:p>
        </w:tc>
      </w:tr>
      <w:tr w:rsidR="006622D5" w:rsidRPr="00666379" w14:paraId="363FCDB4" w14:textId="77777777" w:rsidTr="006C429B">
        <w:tc>
          <w:tcPr>
            <w:tcW w:w="846" w:type="dxa"/>
            <w:shd w:val="clear" w:color="auto" w:fill="auto"/>
          </w:tcPr>
          <w:p w14:paraId="2CC9586B" w14:textId="1AC63EBF" w:rsidR="006622D5" w:rsidRPr="00666379" w:rsidRDefault="006622D5" w:rsidP="006622D5">
            <w:pPr>
              <w:rPr>
                <w:b/>
              </w:rPr>
            </w:pPr>
            <w:r w:rsidRPr="00666379">
              <w:t>2009</w:t>
            </w:r>
          </w:p>
        </w:tc>
        <w:tc>
          <w:tcPr>
            <w:tcW w:w="2551" w:type="dxa"/>
            <w:shd w:val="clear" w:color="auto" w:fill="auto"/>
          </w:tcPr>
          <w:p w14:paraId="4351CE6C" w14:textId="4261D93D" w:rsidR="006622D5" w:rsidRPr="00666379" w:rsidRDefault="006622D5" w:rsidP="006622D5">
            <w:pPr>
              <w:rPr>
                <w:b/>
              </w:rPr>
            </w:pPr>
            <w:r w:rsidRPr="00666379">
              <w:t>Resolución 4174.</w:t>
            </w:r>
          </w:p>
        </w:tc>
        <w:tc>
          <w:tcPr>
            <w:tcW w:w="5387" w:type="dxa"/>
            <w:shd w:val="clear" w:color="auto" w:fill="auto"/>
          </w:tcPr>
          <w:p w14:paraId="3468DF00" w14:textId="3ED7C750" w:rsidR="006622D5" w:rsidRPr="00666379" w:rsidRDefault="006622D5" w:rsidP="006622D5">
            <w:pPr>
              <w:rPr>
                <w:b/>
              </w:rPr>
            </w:pPr>
            <w:r w:rsidRPr="00666379">
              <w:t>Por medio de la cual se reglamenta la certificación de Buenas Prácticas Agrícolas en la producción primaria de fruta y vegetales para consumo en fresco (75).</w:t>
            </w:r>
          </w:p>
        </w:tc>
      </w:tr>
      <w:tr w:rsidR="006622D5" w:rsidRPr="00666379" w14:paraId="52DECF80" w14:textId="77777777" w:rsidTr="006C429B">
        <w:tc>
          <w:tcPr>
            <w:tcW w:w="846" w:type="dxa"/>
            <w:shd w:val="clear" w:color="auto" w:fill="auto"/>
          </w:tcPr>
          <w:p w14:paraId="02A1839A" w14:textId="77777777" w:rsidR="006622D5" w:rsidRPr="00666379" w:rsidRDefault="006622D5" w:rsidP="006622D5">
            <w:pPr>
              <w:rPr>
                <w:bCs/>
              </w:rPr>
            </w:pPr>
            <w:r w:rsidRPr="00666379">
              <w:t>2010</w:t>
            </w:r>
          </w:p>
        </w:tc>
        <w:tc>
          <w:tcPr>
            <w:tcW w:w="2551" w:type="dxa"/>
            <w:shd w:val="clear" w:color="auto" w:fill="auto"/>
          </w:tcPr>
          <w:p w14:paraId="094252E3" w14:textId="77777777" w:rsidR="006622D5" w:rsidRPr="00666379" w:rsidRDefault="006622D5" w:rsidP="006622D5">
            <w:r w:rsidRPr="00666379">
              <w:t>Resolución 970.</w:t>
            </w:r>
          </w:p>
        </w:tc>
        <w:tc>
          <w:tcPr>
            <w:tcW w:w="5387" w:type="dxa"/>
            <w:shd w:val="clear" w:color="auto" w:fill="auto"/>
          </w:tcPr>
          <w:p w14:paraId="50727AD3" w14:textId="7420EE27" w:rsidR="006622D5" w:rsidRPr="00666379" w:rsidRDefault="006622D5" w:rsidP="006622D5">
            <w:r w:rsidRPr="00666379">
              <w:t>Por medio de la cual se establecen los requisitos</w:t>
            </w:r>
            <w:r w:rsidRPr="00666379">
              <w:br/>
              <w:t>para la producción,</w:t>
            </w:r>
            <w:r w:rsidRPr="00666379">
              <w:br/>
              <w:t xml:space="preserve">acondicionamiento, importación, exportación, almacenamiento, comercialización y/o uso de semillas para </w:t>
            </w:r>
            <w:r w:rsidRPr="00666379">
              <w:lastRenderedPageBreak/>
              <w:t>siembra en el país, su control y se dictan otras disposiciones (76).</w:t>
            </w:r>
          </w:p>
        </w:tc>
      </w:tr>
      <w:tr w:rsidR="006622D5" w:rsidRPr="00666379" w14:paraId="3477F64B" w14:textId="77777777" w:rsidTr="006C429B">
        <w:tc>
          <w:tcPr>
            <w:tcW w:w="846" w:type="dxa"/>
            <w:shd w:val="clear" w:color="auto" w:fill="auto"/>
          </w:tcPr>
          <w:p w14:paraId="48CB50C5" w14:textId="77777777" w:rsidR="006622D5" w:rsidRPr="00666379" w:rsidRDefault="006622D5" w:rsidP="006622D5">
            <w:pPr>
              <w:rPr>
                <w:bCs/>
              </w:rPr>
            </w:pPr>
            <w:r w:rsidRPr="00666379">
              <w:rPr>
                <w:bCs/>
              </w:rPr>
              <w:lastRenderedPageBreak/>
              <w:t>2012</w:t>
            </w:r>
          </w:p>
        </w:tc>
        <w:tc>
          <w:tcPr>
            <w:tcW w:w="2551" w:type="dxa"/>
            <w:shd w:val="clear" w:color="auto" w:fill="auto"/>
          </w:tcPr>
          <w:p w14:paraId="3AE6654A" w14:textId="77777777" w:rsidR="006622D5" w:rsidRPr="00666379" w:rsidRDefault="006622D5" w:rsidP="006622D5">
            <w:r w:rsidRPr="00666379">
              <w:t>Plan Decenal de Salud Pública 2012-2021</w:t>
            </w:r>
          </w:p>
        </w:tc>
        <w:tc>
          <w:tcPr>
            <w:tcW w:w="5387" w:type="dxa"/>
            <w:shd w:val="clear" w:color="auto" w:fill="auto"/>
          </w:tcPr>
          <w:p w14:paraId="33C8ABEA" w14:textId="252D5237" w:rsidR="006622D5" w:rsidRPr="00666379" w:rsidRDefault="006622D5" w:rsidP="006622D5">
            <w:r w:rsidRPr="00666379">
              <w:t>En sus dimensiones contempla algunas acciones a desarrollarse en torno a la Seguridad Alimentaria y Nutricional, en la búsqueda de la garantía del Derecho a la Alimentación (77).</w:t>
            </w:r>
          </w:p>
        </w:tc>
      </w:tr>
    </w:tbl>
    <w:p w14:paraId="33385A4B" w14:textId="590AA03E" w:rsidR="002F5429" w:rsidRPr="00666379" w:rsidRDefault="002F5429" w:rsidP="002F5429"/>
    <w:tbl>
      <w:tblPr>
        <w:tblStyle w:val="Tablaconcuadrcula"/>
        <w:tblW w:w="0" w:type="auto"/>
        <w:tblLook w:val="04A0" w:firstRow="1" w:lastRow="0" w:firstColumn="1" w:lastColumn="0" w:noHBand="0" w:noVBand="1"/>
      </w:tblPr>
      <w:tblGrid>
        <w:gridCol w:w="846"/>
        <w:gridCol w:w="2551"/>
        <w:gridCol w:w="5431"/>
      </w:tblGrid>
      <w:tr w:rsidR="006622D5" w:rsidRPr="00666379" w14:paraId="53D5E27F" w14:textId="77777777" w:rsidTr="006C429B">
        <w:tc>
          <w:tcPr>
            <w:tcW w:w="846" w:type="dxa"/>
            <w:shd w:val="clear" w:color="auto" w:fill="D0CECE" w:themeFill="background2" w:themeFillShade="E6"/>
          </w:tcPr>
          <w:p w14:paraId="08B9CBF0" w14:textId="03072B4C" w:rsidR="006622D5" w:rsidRPr="00666379" w:rsidRDefault="006622D5" w:rsidP="006622D5">
            <w:pPr>
              <w:jc w:val="center"/>
            </w:pPr>
            <w:r w:rsidRPr="00666379">
              <w:rPr>
                <w:b/>
              </w:rPr>
              <w:t>Año</w:t>
            </w:r>
          </w:p>
        </w:tc>
        <w:tc>
          <w:tcPr>
            <w:tcW w:w="2551" w:type="dxa"/>
            <w:shd w:val="clear" w:color="auto" w:fill="D0CECE" w:themeFill="background2" w:themeFillShade="E6"/>
          </w:tcPr>
          <w:p w14:paraId="5AD1586E" w14:textId="4514A23B" w:rsidR="006622D5" w:rsidRPr="00666379" w:rsidRDefault="006622D5" w:rsidP="006622D5">
            <w:pPr>
              <w:jc w:val="center"/>
            </w:pPr>
            <w:r w:rsidRPr="00666379">
              <w:rPr>
                <w:b/>
              </w:rPr>
              <w:t>Normatividad</w:t>
            </w:r>
          </w:p>
        </w:tc>
        <w:tc>
          <w:tcPr>
            <w:tcW w:w="5431" w:type="dxa"/>
            <w:shd w:val="clear" w:color="auto" w:fill="D0CECE" w:themeFill="background2" w:themeFillShade="E6"/>
          </w:tcPr>
          <w:p w14:paraId="2C3A4E2D" w14:textId="43A07DF0" w:rsidR="006622D5" w:rsidRPr="00666379" w:rsidRDefault="006622D5" w:rsidP="006622D5">
            <w:pPr>
              <w:jc w:val="center"/>
            </w:pPr>
            <w:r w:rsidRPr="00666379">
              <w:rPr>
                <w:b/>
              </w:rPr>
              <w:t>Descripción</w:t>
            </w:r>
          </w:p>
        </w:tc>
      </w:tr>
      <w:tr w:rsidR="006C429B" w:rsidRPr="00666379" w14:paraId="58A253C6" w14:textId="77777777" w:rsidTr="006C429B">
        <w:tc>
          <w:tcPr>
            <w:tcW w:w="846" w:type="dxa"/>
          </w:tcPr>
          <w:p w14:paraId="2850499C" w14:textId="338E399F" w:rsidR="006C429B" w:rsidRPr="00666379" w:rsidRDefault="006C429B" w:rsidP="006C429B">
            <w:r w:rsidRPr="00666379">
              <w:t>2015</w:t>
            </w:r>
          </w:p>
        </w:tc>
        <w:tc>
          <w:tcPr>
            <w:tcW w:w="2551" w:type="dxa"/>
          </w:tcPr>
          <w:p w14:paraId="2B24BCBD" w14:textId="724566CB" w:rsidR="006C429B" w:rsidRPr="00666379" w:rsidRDefault="006C429B" w:rsidP="006C429B">
            <w:r w:rsidRPr="00666379">
              <w:t>Resolución 3168.</w:t>
            </w:r>
          </w:p>
        </w:tc>
        <w:tc>
          <w:tcPr>
            <w:tcW w:w="5431" w:type="dxa"/>
          </w:tcPr>
          <w:p w14:paraId="3B697B0C" w14:textId="10A9AA03" w:rsidR="006C429B" w:rsidRPr="00666379" w:rsidRDefault="006C429B" w:rsidP="006C429B">
            <w:r w:rsidRPr="00666379">
              <w:t>Por la cual se modifica el artículo 37 de la Resolución 2674 de 2013; Condiciona el derecho ancestral de los agricultores a investigar mejorar, producir, almacenar e intercambiar semillas que se encuentren protegidas o que sean “similarmente confundibles” a semillas protegidas mediante patentes (78).</w:t>
            </w:r>
          </w:p>
        </w:tc>
      </w:tr>
      <w:tr w:rsidR="006C429B" w:rsidRPr="00666379" w14:paraId="78CDD652" w14:textId="77777777" w:rsidTr="006C429B">
        <w:tc>
          <w:tcPr>
            <w:tcW w:w="846" w:type="dxa"/>
          </w:tcPr>
          <w:p w14:paraId="4F5F0D49" w14:textId="38468CBB" w:rsidR="006C429B" w:rsidRPr="00666379" w:rsidRDefault="006C429B" w:rsidP="006C429B">
            <w:r w:rsidRPr="00666379">
              <w:t>2016</w:t>
            </w:r>
          </w:p>
        </w:tc>
        <w:tc>
          <w:tcPr>
            <w:tcW w:w="2551" w:type="dxa"/>
          </w:tcPr>
          <w:p w14:paraId="0C8D799F" w14:textId="0591BD0D" w:rsidR="006C429B" w:rsidRPr="00666379" w:rsidRDefault="006C429B" w:rsidP="006C429B">
            <w:r w:rsidRPr="00666379">
              <w:t>Ley 1776</w:t>
            </w:r>
          </w:p>
        </w:tc>
        <w:tc>
          <w:tcPr>
            <w:tcW w:w="5431" w:type="dxa"/>
          </w:tcPr>
          <w:p w14:paraId="2A7F82E8" w14:textId="430E4A67" w:rsidR="006C429B" w:rsidRPr="00666379" w:rsidRDefault="006C429B" w:rsidP="006C429B">
            <w:r w:rsidRPr="00666379">
              <w:t>Por la cual se crean y se desarrollan las zonas de interés de desarrollo rural, económico y social, ZIDRES (79).</w:t>
            </w:r>
          </w:p>
        </w:tc>
      </w:tr>
      <w:tr w:rsidR="006C429B" w:rsidRPr="00666379" w14:paraId="4B2EDBEE" w14:textId="77777777" w:rsidTr="006C429B">
        <w:tc>
          <w:tcPr>
            <w:tcW w:w="846" w:type="dxa"/>
          </w:tcPr>
          <w:p w14:paraId="0BA3F20A" w14:textId="0D56CBD2" w:rsidR="006C429B" w:rsidRPr="00666379" w:rsidRDefault="006C429B" w:rsidP="006C429B">
            <w:r w:rsidRPr="00666379">
              <w:t>2016</w:t>
            </w:r>
          </w:p>
        </w:tc>
        <w:tc>
          <w:tcPr>
            <w:tcW w:w="2551" w:type="dxa"/>
          </w:tcPr>
          <w:p w14:paraId="2B8932FD" w14:textId="55D5FBC6" w:rsidR="006C429B" w:rsidRPr="00666379" w:rsidRDefault="006C429B" w:rsidP="006C429B">
            <w:r w:rsidRPr="00666379">
              <w:t>Acuerdos de Paz/Punto 1</w:t>
            </w:r>
          </w:p>
        </w:tc>
        <w:tc>
          <w:tcPr>
            <w:tcW w:w="5431" w:type="dxa"/>
          </w:tcPr>
          <w:p w14:paraId="4975E715" w14:textId="0D28B585" w:rsidR="006C429B" w:rsidRPr="00666379" w:rsidRDefault="006C429B" w:rsidP="006C429B">
            <w:r w:rsidRPr="00666379">
              <w:t>Plantea realizar una “Reforma Rural Integral”, que contribuya a la transformación estructural del campo, cerrando brechas entre el campo y la ciudad y creando condiciones de bienestar y buen vivir para la población rural, con acciones que están en la vía de integrar las regiones, erradicar la pobreza, promover la igualdad, entre otros (80).</w:t>
            </w:r>
          </w:p>
        </w:tc>
      </w:tr>
      <w:tr w:rsidR="006C429B" w:rsidRPr="00666379" w14:paraId="2714CD15" w14:textId="77777777" w:rsidTr="006C429B">
        <w:tc>
          <w:tcPr>
            <w:tcW w:w="846" w:type="dxa"/>
          </w:tcPr>
          <w:p w14:paraId="5FB8285A" w14:textId="6DC879F1" w:rsidR="006C429B" w:rsidRPr="00666379" w:rsidRDefault="006C429B" w:rsidP="006C429B">
            <w:r w:rsidRPr="00666379">
              <w:t>2017</w:t>
            </w:r>
          </w:p>
        </w:tc>
        <w:tc>
          <w:tcPr>
            <w:tcW w:w="2551" w:type="dxa"/>
          </w:tcPr>
          <w:p w14:paraId="36F0FE4E" w14:textId="3EFB0F75" w:rsidR="006C429B" w:rsidRPr="00666379" w:rsidRDefault="006C429B" w:rsidP="006C429B">
            <w:r w:rsidRPr="00666379">
              <w:t>Resolución Ministerial 464</w:t>
            </w:r>
          </w:p>
        </w:tc>
        <w:tc>
          <w:tcPr>
            <w:tcW w:w="5431" w:type="dxa"/>
          </w:tcPr>
          <w:p w14:paraId="5658C89B" w14:textId="408CCD8D" w:rsidR="006C429B" w:rsidRPr="00666379" w:rsidRDefault="006C429B" w:rsidP="006C429B">
            <w:r w:rsidRPr="00666379">
              <w:t>Con la cual se establecen los lineamientos estratégicos de política pública para la Agricultura Campesina, Familiar y comunitaria (ACFC) (81).</w:t>
            </w:r>
          </w:p>
        </w:tc>
      </w:tr>
      <w:tr w:rsidR="006C429B" w:rsidRPr="00666379" w14:paraId="61B3551D" w14:textId="77777777" w:rsidTr="006C429B">
        <w:tc>
          <w:tcPr>
            <w:tcW w:w="846" w:type="dxa"/>
          </w:tcPr>
          <w:p w14:paraId="640C723F" w14:textId="74B67016" w:rsidR="006C429B" w:rsidRPr="00666379" w:rsidRDefault="006C429B" w:rsidP="006C429B">
            <w:r w:rsidRPr="00666379">
              <w:rPr>
                <w:bCs/>
              </w:rPr>
              <w:t>2018</w:t>
            </w:r>
          </w:p>
        </w:tc>
        <w:tc>
          <w:tcPr>
            <w:tcW w:w="2551" w:type="dxa"/>
          </w:tcPr>
          <w:p w14:paraId="4C87D000" w14:textId="15F70257" w:rsidR="006C429B" w:rsidRPr="00666379" w:rsidRDefault="006C429B" w:rsidP="006C429B">
            <w:r w:rsidRPr="00666379">
              <w:t>CONPES 3918.</w:t>
            </w:r>
          </w:p>
        </w:tc>
        <w:tc>
          <w:tcPr>
            <w:tcW w:w="5431" w:type="dxa"/>
          </w:tcPr>
          <w:p w14:paraId="1143662C" w14:textId="4021914E" w:rsidR="006C429B" w:rsidRPr="00666379" w:rsidRDefault="006C429B" w:rsidP="006C429B">
            <w:r w:rsidRPr="00666379">
              <w:t>Establece las estrategias para la implementación de los Objetivos de Desarrollo Sostenible (ODS) en Colombia, especialmente el Objetivo 2: Hambre Cero (82).</w:t>
            </w:r>
          </w:p>
        </w:tc>
      </w:tr>
    </w:tbl>
    <w:p w14:paraId="07B2584C" w14:textId="77777777" w:rsidR="006622D5" w:rsidRPr="00666379" w:rsidRDefault="006622D5" w:rsidP="002F5429"/>
    <w:p w14:paraId="13ECB05D" w14:textId="4F9CC249" w:rsidR="002F5429" w:rsidRPr="00666379" w:rsidRDefault="002F5429" w:rsidP="002F5429">
      <w:r w:rsidRPr="00666379">
        <w:t xml:space="preserve">Finalmente, en esta revisión de la normatividad vinculada con la agroecología, en el ámbito local se estudian las responsabilidades que tienen organizaciones gubernamentales del departamento de Antioquia y </w:t>
      </w:r>
      <w:r w:rsidRPr="00666379">
        <w:lastRenderedPageBreak/>
        <w:t>el municipio de Medellín, en lo relacionado con la satisfacción del derecho humano a la alimentación adecuada, la seguridad alimentaria y nutricional de los individuos y los hogares y la soberanía alimentaria de los pueblos (</w:t>
      </w:r>
      <w:r w:rsidR="00EC111F" w:rsidRPr="00666379">
        <w:t xml:space="preserve">ver </w:t>
      </w:r>
      <w:r w:rsidRPr="00666379">
        <w:t>Cuadro 3).</w:t>
      </w:r>
    </w:p>
    <w:p w14:paraId="6FD010E4" w14:textId="6334B6FD" w:rsidR="00D77D64" w:rsidRPr="00666379" w:rsidRDefault="00D77D64" w:rsidP="00D77D64">
      <w:pPr>
        <w:rPr>
          <w:b/>
        </w:rPr>
      </w:pPr>
    </w:p>
    <w:p w14:paraId="785CF155" w14:textId="44481A93" w:rsidR="000D7BF9" w:rsidRPr="00666379" w:rsidRDefault="000D7BF9" w:rsidP="00D77D64">
      <w:pPr>
        <w:rPr>
          <w:b/>
        </w:rPr>
      </w:pPr>
    </w:p>
    <w:p w14:paraId="1D305438" w14:textId="5F190503" w:rsidR="000D7BF9" w:rsidRPr="00666379" w:rsidRDefault="000D7BF9" w:rsidP="00D77D64">
      <w:pPr>
        <w:rPr>
          <w:b/>
        </w:rPr>
      </w:pPr>
    </w:p>
    <w:p w14:paraId="5DE22951" w14:textId="77777777" w:rsidR="000D7BF9" w:rsidRPr="00666379" w:rsidRDefault="000D7BF9" w:rsidP="00D77D64">
      <w:pPr>
        <w:rPr>
          <w:b/>
        </w:rPr>
      </w:pPr>
    </w:p>
    <w:p w14:paraId="1C24DB30" w14:textId="3C67B0ED" w:rsidR="00D77D64" w:rsidRPr="00666379" w:rsidRDefault="00D77D64" w:rsidP="00D77D64">
      <w:pPr>
        <w:jc w:val="left"/>
        <w:rPr>
          <w:rFonts w:cs="Times New Roman"/>
          <w:b/>
          <w:szCs w:val="24"/>
          <w:lang w:val="es-ES"/>
        </w:rPr>
      </w:pPr>
      <w:r w:rsidRPr="00666379">
        <w:rPr>
          <w:rFonts w:cs="Times New Roman"/>
          <w:b/>
          <w:szCs w:val="24"/>
          <w:lang w:val="es-ES"/>
        </w:rPr>
        <w:fldChar w:fldCharType="begin"/>
      </w:r>
      <w:r w:rsidRPr="00666379">
        <w:rPr>
          <w:rFonts w:cs="Times New Roman"/>
          <w:b/>
          <w:szCs w:val="24"/>
          <w:lang w:val="es-ES"/>
        </w:rPr>
        <w:instrText xml:space="preserve"> TC  "</w:instrText>
      </w:r>
      <w:bookmarkStart w:id="23" w:name="_Toc70079450"/>
      <w:r w:rsidRPr="00666379">
        <w:rPr>
          <w:b/>
        </w:rPr>
        <w:instrText>Cuadro 3. Marco Normativo de Antioquia y el Municipio de Medellín sobre la Agroecología</w:instrText>
      </w:r>
      <w:bookmarkEnd w:id="23"/>
      <w:r w:rsidRPr="00666379">
        <w:rPr>
          <w:rFonts w:cs="Times New Roman"/>
          <w:b/>
          <w:szCs w:val="24"/>
          <w:lang w:val="es-ES"/>
        </w:rPr>
        <w:instrText xml:space="preserve">" \f x\l 1 </w:instrText>
      </w:r>
      <w:r w:rsidRPr="00666379">
        <w:rPr>
          <w:rFonts w:cs="Times New Roman"/>
          <w:b/>
          <w:szCs w:val="24"/>
          <w:lang w:val="es-ES"/>
        </w:rPr>
        <w:fldChar w:fldCharType="end"/>
      </w:r>
    </w:p>
    <w:p w14:paraId="19D92D3B" w14:textId="27AC299E" w:rsidR="002F5429" w:rsidRPr="00666379" w:rsidRDefault="002F5429" w:rsidP="000D7BF9">
      <w:pPr>
        <w:rPr>
          <w:b/>
        </w:rPr>
      </w:pPr>
      <w:r w:rsidRPr="00666379">
        <w:rPr>
          <w:b/>
        </w:rPr>
        <w:t>Cuadro 3. Marco Normativo de Antioquia y el Municipio de Medellín sobre la Agroecología</w:t>
      </w:r>
      <w:r w:rsidR="00CB36CD" w:rsidRPr="00666379">
        <w:rPr>
          <w:b/>
        </w:rPr>
        <w:t>.</w:t>
      </w:r>
    </w:p>
    <w:p w14:paraId="3BA8F631" w14:textId="77777777" w:rsidR="002F5429" w:rsidRPr="00666379" w:rsidRDefault="002F5429" w:rsidP="002F5429">
      <w:pPr>
        <w:rPr>
          <w:b/>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949"/>
        <w:gridCol w:w="4989"/>
      </w:tblGrid>
      <w:tr w:rsidR="002F5429" w:rsidRPr="00666379" w14:paraId="10A67124" w14:textId="77777777" w:rsidTr="00224965">
        <w:tc>
          <w:tcPr>
            <w:tcW w:w="8784" w:type="dxa"/>
            <w:gridSpan w:val="3"/>
            <w:shd w:val="clear" w:color="auto" w:fill="D9D9D9"/>
          </w:tcPr>
          <w:p w14:paraId="5BF993C2" w14:textId="77777777" w:rsidR="002F5429" w:rsidRPr="00666379" w:rsidRDefault="002F5429" w:rsidP="004362A0">
            <w:pPr>
              <w:jc w:val="center"/>
              <w:rPr>
                <w:b/>
              </w:rPr>
            </w:pPr>
            <w:r w:rsidRPr="00666379">
              <w:rPr>
                <w:b/>
              </w:rPr>
              <w:t>Departamento de Antioquia</w:t>
            </w:r>
          </w:p>
        </w:tc>
      </w:tr>
      <w:tr w:rsidR="002F5429" w:rsidRPr="00666379" w14:paraId="1C52BFB1" w14:textId="77777777" w:rsidTr="00224965">
        <w:tc>
          <w:tcPr>
            <w:tcW w:w="846" w:type="dxa"/>
            <w:shd w:val="clear" w:color="auto" w:fill="D0CECE" w:themeFill="background2" w:themeFillShade="E6"/>
          </w:tcPr>
          <w:p w14:paraId="5C4F28A0" w14:textId="77777777" w:rsidR="002F5429" w:rsidRPr="00666379" w:rsidRDefault="002F5429" w:rsidP="002F5429">
            <w:pPr>
              <w:rPr>
                <w:bCs/>
              </w:rPr>
            </w:pPr>
            <w:r w:rsidRPr="00666379">
              <w:rPr>
                <w:b/>
              </w:rPr>
              <w:t>Año</w:t>
            </w:r>
          </w:p>
        </w:tc>
        <w:tc>
          <w:tcPr>
            <w:tcW w:w="2949" w:type="dxa"/>
            <w:shd w:val="clear" w:color="auto" w:fill="D0CECE" w:themeFill="background2" w:themeFillShade="E6"/>
          </w:tcPr>
          <w:p w14:paraId="63D664F4" w14:textId="77777777" w:rsidR="002F5429" w:rsidRPr="00666379" w:rsidRDefault="002F5429" w:rsidP="004362A0">
            <w:pPr>
              <w:jc w:val="center"/>
            </w:pPr>
            <w:r w:rsidRPr="00666379">
              <w:rPr>
                <w:b/>
              </w:rPr>
              <w:t>Normatividad</w:t>
            </w:r>
          </w:p>
        </w:tc>
        <w:tc>
          <w:tcPr>
            <w:tcW w:w="4989" w:type="dxa"/>
            <w:shd w:val="clear" w:color="auto" w:fill="D0CECE" w:themeFill="background2" w:themeFillShade="E6"/>
          </w:tcPr>
          <w:p w14:paraId="32EBD4E2" w14:textId="77777777" w:rsidR="002F5429" w:rsidRPr="00666379" w:rsidRDefault="002F5429" w:rsidP="004362A0">
            <w:pPr>
              <w:jc w:val="center"/>
            </w:pPr>
            <w:r w:rsidRPr="00666379">
              <w:rPr>
                <w:b/>
              </w:rPr>
              <w:t>Descripción</w:t>
            </w:r>
          </w:p>
        </w:tc>
      </w:tr>
      <w:tr w:rsidR="002F5429" w:rsidRPr="00666379" w14:paraId="6387C5E6" w14:textId="77777777" w:rsidTr="00224965">
        <w:tc>
          <w:tcPr>
            <w:tcW w:w="846" w:type="dxa"/>
            <w:shd w:val="clear" w:color="auto" w:fill="auto"/>
          </w:tcPr>
          <w:p w14:paraId="2D9097C2" w14:textId="77777777" w:rsidR="002F5429" w:rsidRPr="00666379" w:rsidRDefault="002F5429" w:rsidP="002F5429">
            <w:pPr>
              <w:rPr>
                <w:bCs/>
              </w:rPr>
            </w:pPr>
            <w:r w:rsidRPr="00666379">
              <w:rPr>
                <w:bCs/>
              </w:rPr>
              <w:t>1998</w:t>
            </w:r>
          </w:p>
        </w:tc>
        <w:tc>
          <w:tcPr>
            <w:tcW w:w="2949" w:type="dxa"/>
            <w:shd w:val="clear" w:color="auto" w:fill="auto"/>
          </w:tcPr>
          <w:p w14:paraId="1F1AB8A2" w14:textId="77777777" w:rsidR="002F5429" w:rsidRPr="00666379" w:rsidRDefault="002F5429" w:rsidP="002F5429">
            <w:pPr>
              <w:rPr>
                <w:bCs/>
              </w:rPr>
            </w:pPr>
            <w:r w:rsidRPr="00666379">
              <w:rPr>
                <w:bCs/>
              </w:rPr>
              <w:t>Ordenanza 12</w:t>
            </w:r>
          </w:p>
        </w:tc>
        <w:tc>
          <w:tcPr>
            <w:tcW w:w="4989" w:type="dxa"/>
            <w:shd w:val="clear" w:color="auto" w:fill="auto"/>
          </w:tcPr>
          <w:p w14:paraId="5F29D972" w14:textId="1313525E" w:rsidR="002F5429" w:rsidRPr="00666379" w:rsidRDefault="002F5429" w:rsidP="002F5429">
            <w:r w:rsidRPr="00666379">
              <w:t>Comisión creada como un acuerdo entre la Gobernación de Antioquia, la Alcaldía de Medellín y el Área Metropolitana del Valle de Aburrá. De sus cuatro estrategias planteadas, la referida a 1. “Integrar y articular territorialmente a Antioquia”, es orientación obligada de todo plan de abastecimiento local y regional, teniendo en cuenta la integración entre regiones teniendo la distribución o reasignación de alimentos como uno de ejes trasversales (8</w:t>
            </w:r>
            <w:r w:rsidR="00624BFD" w:rsidRPr="00666379">
              <w:t>3</w:t>
            </w:r>
            <w:r w:rsidRPr="00666379">
              <w:t>).</w:t>
            </w:r>
          </w:p>
        </w:tc>
      </w:tr>
      <w:tr w:rsidR="002F5429" w:rsidRPr="00666379" w14:paraId="549430E2" w14:textId="77777777" w:rsidTr="00224965">
        <w:tc>
          <w:tcPr>
            <w:tcW w:w="846" w:type="dxa"/>
            <w:shd w:val="clear" w:color="auto" w:fill="auto"/>
          </w:tcPr>
          <w:p w14:paraId="6AC00070" w14:textId="77777777" w:rsidR="002F5429" w:rsidRPr="00666379" w:rsidRDefault="002F5429" w:rsidP="002F5429">
            <w:pPr>
              <w:rPr>
                <w:bCs/>
              </w:rPr>
            </w:pPr>
            <w:r w:rsidRPr="00666379">
              <w:rPr>
                <w:bCs/>
              </w:rPr>
              <w:t>2016</w:t>
            </w:r>
          </w:p>
        </w:tc>
        <w:tc>
          <w:tcPr>
            <w:tcW w:w="2949" w:type="dxa"/>
            <w:shd w:val="clear" w:color="auto" w:fill="auto"/>
          </w:tcPr>
          <w:p w14:paraId="62DDBA80" w14:textId="77777777" w:rsidR="002F5429" w:rsidRPr="00666379" w:rsidRDefault="002F5429" w:rsidP="002F5429">
            <w:r w:rsidRPr="00666379">
              <w:t>Artículo 17 de Ordenanza 46.</w:t>
            </w:r>
          </w:p>
        </w:tc>
        <w:tc>
          <w:tcPr>
            <w:tcW w:w="4989" w:type="dxa"/>
            <w:shd w:val="clear" w:color="auto" w:fill="auto"/>
          </w:tcPr>
          <w:p w14:paraId="6F48BD54" w14:textId="7BB51D5B" w:rsidR="002F5429" w:rsidRPr="00666379" w:rsidRDefault="002F5429" w:rsidP="00624BFD">
            <w:r w:rsidRPr="00666379">
              <w:t>Establece el Sistema Departamental de Seguridad Alimentaria y Nutricional y se fija la Política Pública de Seguridad Alimentaria y Nutricional para el departamento de Antioquia (8</w:t>
            </w:r>
            <w:r w:rsidR="00624BFD" w:rsidRPr="00666379">
              <w:t>4</w:t>
            </w:r>
            <w:r w:rsidRPr="00666379">
              <w:t xml:space="preserve">). </w:t>
            </w:r>
          </w:p>
        </w:tc>
      </w:tr>
      <w:tr w:rsidR="002F5429" w:rsidRPr="00666379" w14:paraId="48E5190F" w14:textId="77777777" w:rsidTr="00224965">
        <w:tc>
          <w:tcPr>
            <w:tcW w:w="846" w:type="dxa"/>
            <w:shd w:val="clear" w:color="auto" w:fill="auto"/>
          </w:tcPr>
          <w:p w14:paraId="54242132" w14:textId="77777777" w:rsidR="002F5429" w:rsidRPr="00666379" w:rsidRDefault="002F5429" w:rsidP="002F5429">
            <w:pPr>
              <w:rPr>
                <w:bCs/>
              </w:rPr>
            </w:pPr>
            <w:r w:rsidRPr="00666379">
              <w:rPr>
                <w:bCs/>
              </w:rPr>
              <w:t>2016</w:t>
            </w:r>
          </w:p>
        </w:tc>
        <w:tc>
          <w:tcPr>
            <w:tcW w:w="2949" w:type="dxa"/>
            <w:shd w:val="clear" w:color="auto" w:fill="auto"/>
          </w:tcPr>
          <w:p w14:paraId="091A65DE" w14:textId="77777777" w:rsidR="002F5429" w:rsidRPr="00666379" w:rsidRDefault="002F5429" w:rsidP="002F5429">
            <w:r w:rsidRPr="00666379">
              <w:t>Ordenanza 22.</w:t>
            </w:r>
          </w:p>
        </w:tc>
        <w:tc>
          <w:tcPr>
            <w:tcW w:w="4989" w:type="dxa"/>
            <w:shd w:val="clear" w:color="auto" w:fill="auto"/>
          </w:tcPr>
          <w:p w14:paraId="54C29BF0" w14:textId="6447B63C" w:rsidR="002F5429" w:rsidRPr="00666379" w:rsidRDefault="002F5429" w:rsidP="002F5429">
            <w:r w:rsidRPr="00666379">
              <w:t>Crea el Plan de Ordenamiento Territorial Agropecuario – POTA (8</w:t>
            </w:r>
            <w:r w:rsidR="00624BFD" w:rsidRPr="00666379">
              <w:t>5</w:t>
            </w:r>
            <w:r w:rsidRPr="00666379">
              <w:t>).</w:t>
            </w:r>
          </w:p>
        </w:tc>
      </w:tr>
      <w:tr w:rsidR="002F5429" w:rsidRPr="00666379" w14:paraId="17380819" w14:textId="77777777" w:rsidTr="00224965">
        <w:tc>
          <w:tcPr>
            <w:tcW w:w="846" w:type="dxa"/>
            <w:shd w:val="clear" w:color="auto" w:fill="auto"/>
          </w:tcPr>
          <w:p w14:paraId="17FF2A3F" w14:textId="77777777" w:rsidR="002F5429" w:rsidRPr="00666379" w:rsidRDefault="002F5429" w:rsidP="002F5429">
            <w:pPr>
              <w:rPr>
                <w:bCs/>
              </w:rPr>
            </w:pPr>
            <w:r w:rsidRPr="00666379">
              <w:rPr>
                <w:bCs/>
              </w:rPr>
              <w:t>2018</w:t>
            </w:r>
          </w:p>
        </w:tc>
        <w:tc>
          <w:tcPr>
            <w:tcW w:w="2949" w:type="dxa"/>
            <w:shd w:val="clear" w:color="auto" w:fill="auto"/>
          </w:tcPr>
          <w:p w14:paraId="3304658A" w14:textId="77777777" w:rsidR="002F5429" w:rsidRPr="00666379" w:rsidRDefault="002F5429" w:rsidP="002F5429">
            <w:pPr>
              <w:rPr>
                <w:bCs/>
              </w:rPr>
            </w:pPr>
            <w:r w:rsidRPr="00666379">
              <w:rPr>
                <w:bCs/>
              </w:rPr>
              <w:t>Ordenanza 38.</w:t>
            </w:r>
          </w:p>
        </w:tc>
        <w:tc>
          <w:tcPr>
            <w:tcW w:w="4989" w:type="dxa"/>
            <w:shd w:val="clear" w:color="auto" w:fill="auto"/>
          </w:tcPr>
          <w:p w14:paraId="4AB830E1" w14:textId="35EFFBB1" w:rsidR="002F5429" w:rsidRPr="00666379" w:rsidRDefault="002F5429" w:rsidP="002F5429">
            <w:pPr>
              <w:rPr>
                <w:bCs/>
              </w:rPr>
            </w:pPr>
            <w:r w:rsidRPr="00666379">
              <w:rPr>
                <w:bCs/>
              </w:rPr>
              <w:t xml:space="preserve">Se crea el Sistema de Información en Seguridad Alimentaria y Nutricional para el departamento de Antioquia – SISAN </w:t>
            </w:r>
            <w:r w:rsidRPr="00666379">
              <w:t>(8</w:t>
            </w:r>
            <w:r w:rsidR="00624BFD" w:rsidRPr="00666379">
              <w:t>6</w:t>
            </w:r>
            <w:r w:rsidRPr="00666379">
              <w:t>).</w:t>
            </w:r>
          </w:p>
        </w:tc>
      </w:tr>
      <w:tr w:rsidR="002F5429" w:rsidRPr="00666379" w14:paraId="3AD955B4" w14:textId="77777777" w:rsidTr="00224965">
        <w:tc>
          <w:tcPr>
            <w:tcW w:w="846" w:type="dxa"/>
            <w:shd w:val="clear" w:color="auto" w:fill="auto"/>
          </w:tcPr>
          <w:p w14:paraId="5B9B712F" w14:textId="77777777" w:rsidR="002F5429" w:rsidRPr="00666379" w:rsidRDefault="002F5429" w:rsidP="002F5429">
            <w:pPr>
              <w:rPr>
                <w:bCs/>
              </w:rPr>
            </w:pPr>
            <w:r w:rsidRPr="00666379">
              <w:rPr>
                <w:bCs/>
              </w:rPr>
              <w:t>2019</w:t>
            </w:r>
          </w:p>
        </w:tc>
        <w:tc>
          <w:tcPr>
            <w:tcW w:w="2949" w:type="dxa"/>
            <w:shd w:val="clear" w:color="auto" w:fill="auto"/>
          </w:tcPr>
          <w:p w14:paraId="75520A90" w14:textId="77777777" w:rsidR="002F5429" w:rsidRPr="00666379" w:rsidRDefault="002F5429" w:rsidP="002F5429">
            <w:pPr>
              <w:rPr>
                <w:bCs/>
              </w:rPr>
            </w:pPr>
            <w:r w:rsidRPr="00666379">
              <w:rPr>
                <w:bCs/>
              </w:rPr>
              <w:t>Ordenanza 19.</w:t>
            </w:r>
          </w:p>
        </w:tc>
        <w:tc>
          <w:tcPr>
            <w:tcW w:w="4989" w:type="dxa"/>
            <w:shd w:val="clear" w:color="auto" w:fill="auto"/>
          </w:tcPr>
          <w:p w14:paraId="676C2521" w14:textId="761E91F3" w:rsidR="002F5429" w:rsidRPr="00666379" w:rsidRDefault="002F5429" w:rsidP="002F5429">
            <w:pPr>
              <w:rPr>
                <w:bCs/>
              </w:rPr>
            </w:pPr>
            <w:r w:rsidRPr="00666379">
              <w:rPr>
                <w:bCs/>
              </w:rPr>
              <w:t xml:space="preserve">Adopta la Política Pública de agricultura campesina, familiar y comunitaria en el Departamento de Antioquia </w:t>
            </w:r>
            <w:r w:rsidRPr="00666379">
              <w:t>(8</w:t>
            </w:r>
            <w:r w:rsidR="00624BFD" w:rsidRPr="00666379">
              <w:t>7</w:t>
            </w:r>
            <w:r w:rsidRPr="00666379">
              <w:t>).</w:t>
            </w:r>
          </w:p>
        </w:tc>
      </w:tr>
      <w:tr w:rsidR="002F5429" w:rsidRPr="00666379" w14:paraId="103F9249" w14:textId="77777777" w:rsidTr="00224965">
        <w:tc>
          <w:tcPr>
            <w:tcW w:w="846" w:type="dxa"/>
            <w:shd w:val="clear" w:color="auto" w:fill="auto"/>
          </w:tcPr>
          <w:p w14:paraId="3EB9B7C0" w14:textId="77777777" w:rsidR="002F5429" w:rsidRPr="00666379" w:rsidRDefault="002F5429" w:rsidP="002F5429">
            <w:pPr>
              <w:rPr>
                <w:bCs/>
              </w:rPr>
            </w:pPr>
            <w:r w:rsidRPr="00666379">
              <w:rPr>
                <w:bCs/>
              </w:rPr>
              <w:lastRenderedPageBreak/>
              <w:t xml:space="preserve">2019 </w:t>
            </w:r>
          </w:p>
        </w:tc>
        <w:tc>
          <w:tcPr>
            <w:tcW w:w="2949" w:type="dxa"/>
            <w:shd w:val="clear" w:color="auto" w:fill="auto"/>
          </w:tcPr>
          <w:p w14:paraId="75CB2706" w14:textId="77777777" w:rsidR="002F5429" w:rsidRPr="00666379" w:rsidRDefault="002F5429" w:rsidP="002F5429">
            <w:r w:rsidRPr="00666379">
              <w:t xml:space="preserve">Ordenanza no.51 </w:t>
            </w:r>
          </w:p>
        </w:tc>
        <w:tc>
          <w:tcPr>
            <w:tcW w:w="4989" w:type="dxa"/>
            <w:shd w:val="clear" w:color="auto" w:fill="auto"/>
          </w:tcPr>
          <w:p w14:paraId="0DA50F10" w14:textId="54FA8207" w:rsidR="002F5429" w:rsidRPr="00666379" w:rsidRDefault="002F5429" w:rsidP="00624BFD">
            <w:r w:rsidRPr="00666379">
              <w:t>Se adopta el Plan Docenal de Seguridad Alimentaria y Nutricional de Antioquia, el cual tiene por objeto garantizar de manera progresiva, estable, segura, sostenible y sustentable la Seguridad Alimentaria y Nutricional de la población en el departamento de Antioquia (8</w:t>
            </w:r>
            <w:r w:rsidR="00624BFD" w:rsidRPr="00666379">
              <w:t>8</w:t>
            </w:r>
            <w:r w:rsidRPr="00666379">
              <w:t>).</w:t>
            </w:r>
          </w:p>
        </w:tc>
      </w:tr>
    </w:tbl>
    <w:p w14:paraId="200E3689" w14:textId="1C2A0262" w:rsidR="00803F11" w:rsidRPr="00666379" w:rsidRDefault="00803F11" w:rsidP="00803F11"/>
    <w:p w14:paraId="171A6447" w14:textId="77777777" w:rsidR="000D7BF9" w:rsidRPr="00666379" w:rsidRDefault="0021405A">
      <w:pPr>
        <w:spacing w:after="160" w:line="259" w:lineRule="auto"/>
        <w:jc w:val="left"/>
      </w:pPr>
      <w:r w:rsidRPr="00666379">
        <w:br w:type="page"/>
      </w:r>
    </w:p>
    <w:tbl>
      <w:tblPr>
        <w:tblStyle w:val="Tablaconcuadrcula"/>
        <w:tblW w:w="0" w:type="auto"/>
        <w:tblLook w:val="04A0" w:firstRow="1" w:lastRow="0" w:firstColumn="1" w:lastColumn="0" w:noHBand="0" w:noVBand="1"/>
      </w:tblPr>
      <w:tblGrid>
        <w:gridCol w:w="846"/>
        <w:gridCol w:w="2977"/>
        <w:gridCol w:w="5005"/>
      </w:tblGrid>
      <w:tr w:rsidR="000D7BF9" w:rsidRPr="00666379" w14:paraId="6F763F4E" w14:textId="77777777" w:rsidTr="000D7BF9">
        <w:tc>
          <w:tcPr>
            <w:tcW w:w="8828" w:type="dxa"/>
            <w:gridSpan w:val="3"/>
            <w:shd w:val="clear" w:color="auto" w:fill="D0CECE" w:themeFill="background2" w:themeFillShade="E6"/>
          </w:tcPr>
          <w:p w14:paraId="72422AF0" w14:textId="2FFDA957" w:rsidR="000D7BF9" w:rsidRPr="00666379" w:rsidRDefault="000D7BF9" w:rsidP="000D7BF9">
            <w:pPr>
              <w:spacing w:after="160" w:line="259" w:lineRule="auto"/>
              <w:jc w:val="center"/>
            </w:pPr>
            <w:r w:rsidRPr="00666379">
              <w:rPr>
                <w:b/>
              </w:rPr>
              <w:lastRenderedPageBreak/>
              <w:t>Municipio de Medellín (89)</w:t>
            </w:r>
          </w:p>
        </w:tc>
      </w:tr>
      <w:tr w:rsidR="000D7BF9" w:rsidRPr="00666379" w14:paraId="6FF1E5EF" w14:textId="77777777" w:rsidTr="000D7BF9">
        <w:tc>
          <w:tcPr>
            <w:tcW w:w="846" w:type="dxa"/>
            <w:shd w:val="clear" w:color="auto" w:fill="D0CECE" w:themeFill="background2" w:themeFillShade="E6"/>
          </w:tcPr>
          <w:p w14:paraId="266798EF" w14:textId="70890EA6" w:rsidR="000D7BF9" w:rsidRPr="00666379" w:rsidRDefault="000D7BF9" w:rsidP="000D7BF9">
            <w:pPr>
              <w:spacing w:after="160" w:line="259" w:lineRule="auto"/>
              <w:jc w:val="center"/>
            </w:pPr>
            <w:r w:rsidRPr="00666379">
              <w:rPr>
                <w:b/>
              </w:rPr>
              <w:t>Año</w:t>
            </w:r>
          </w:p>
        </w:tc>
        <w:tc>
          <w:tcPr>
            <w:tcW w:w="2977" w:type="dxa"/>
            <w:shd w:val="clear" w:color="auto" w:fill="D0CECE" w:themeFill="background2" w:themeFillShade="E6"/>
          </w:tcPr>
          <w:p w14:paraId="6F62DD91" w14:textId="5503E652" w:rsidR="000D7BF9" w:rsidRPr="00666379" w:rsidRDefault="000D7BF9" w:rsidP="000D7BF9">
            <w:pPr>
              <w:spacing w:after="160" w:line="259" w:lineRule="auto"/>
              <w:jc w:val="center"/>
            </w:pPr>
            <w:r w:rsidRPr="00666379">
              <w:rPr>
                <w:b/>
              </w:rPr>
              <w:t>Normatividad</w:t>
            </w:r>
          </w:p>
        </w:tc>
        <w:tc>
          <w:tcPr>
            <w:tcW w:w="5005" w:type="dxa"/>
            <w:shd w:val="clear" w:color="auto" w:fill="D0CECE" w:themeFill="background2" w:themeFillShade="E6"/>
          </w:tcPr>
          <w:p w14:paraId="3EDAEE39" w14:textId="11A7C6E9" w:rsidR="000D7BF9" w:rsidRPr="00666379" w:rsidRDefault="000D7BF9" w:rsidP="000D7BF9">
            <w:pPr>
              <w:spacing w:after="160" w:line="259" w:lineRule="auto"/>
              <w:jc w:val="center"/>
            </w:pPr>
            <w:r w:rsidRPr="00666379">
              <w:rPr>
                <w:b/>
              </w:rPr>
              <w:t>Descripción</w:t>
            </w:r>
          </w:p>
        </w:tc>
      </w:tr>
      <w:tr w:rsidR="000D7BF9" w:rsidRPr="00666379" w14:paraId="5742C2DD" w14:textId="77777777" w:rsidTr="000D7BF9">
        <w:tc>
          <w:tcPr>
            <w:tcW w:w="846" w:type="dxa"/>
          </w:tcPr>
          <w:p w14:paraId="2E0EEAE0" w14:textId="3516DA7F" w:rsidR="000D7BF9" w:rsidRPr="00666379" w:rsidRDefault="000D7BF9" w:rsidP="000D7BF9">
            <w:pPr>
              <w:spacing w:after="160" w:line="259" w:lineRule="auto"/>
              <w:jc w:val="left"/>
            </w:pPr>
            <w:r w:rsidRPr="00666379">
              <w:rPr>
                <w:bCs/>
              </w:rPr>
              <w:t>2005</w:t>
            </w:r>
          </w:p>
        </w:tc>
        <w:tc>
          <w:tcPr>
            <w:tcW w:w="2977" w:type="dxa"/>
          </w:tcPr>
          <w:p w14:paraId="0D556054" w14:textId="48C90524" w:rsidR="000D7BF9" w:rsidRPr="00666379" w:rsidRDefault="000D7BF9" w:rsidP="000D7BF9">
            <w:pPr>
              <w:spacing w:after="160" w:line="259" w:lineRule="auto"/>
              <w:jc w:val="left"/>
            </w:pPr>
            <w:r w:rsidRPr="00666379">
              <w:t>Acuerdo 38</w:t>
            </w:r>
          </w:p>
        </w:tc>
        <w:tc>
          <w:tcPr>
            <w:tcW w:w="5005" w:type="dxa"/>
          </w:tcPr>
          <w:p w14:paraId="1F5D3EE6" w14:textId="62D70919" w:rsidR="000D7BF9" w:rsidRPr="00666379" w:rsidRDefault="000D7BF9" w:rsidP="000D7BF9">
            <w:pPr>
              <w:spacing w:after="160" w:line="259" w:lineRule="auto"/>
              <w:jc w:val="left"/>
            </w:pPr>
            <w:r w:rsidRPr="00666379">
              <w:t>Política Municipal de Soberanía y Seguridad Alimentaria y Nutricional de Medellín).</w:t>
            </w:r>
          </w:p>
        </w:tc>
      </w:tr>
      <w:tr w:rsidR="000D7BF9" w:rsidRPr="00666379" w14:paraId="4189480D" w14:textId="77777777" w:rsidTr="000D7BF9">
        <w:tc>
          <w:tcPr>
            <w:tcW w:w="846" w:type="dxa"/>
          </w:tcPr>
          <w:p w14:paraId="373A72CD" w14:textId="6E84E7CF" w:rsidR="000D7BF9" w:rsidRPr="00666379" w:rsidRDefault="000D7BF9" w:rsidP="000D7BF9">
            <w:pPr>
              <w:spacing w:after="160" w:line="259" w:lineRule="auto"/>
              <w:jc w:val="left"/>
            </w:pPr>
            <w:r w:rsidRPr="00666379">
              <w:rPr>
                <w:bCs/>
              </w:rPr>
              <w:t>2009</w:t>
            </w:r>
          </w:p>
        </w:tc>
        <w:tc>
          <w:tcPr>
            <w:tcW w:w="2977" w:type="dxa"/>
          </w:tcPr>
          <w:p w14:paraId="5852E622" w14:textId="7BBDE755" w:rsidR="000D7BF9" w:rsidRPr="00666379" w:rsidRDefault="000D7BF9" w:rsidP="000D7BF9">
            <w:pPr>
              <w:spacing w:after="160" w:line="259" w:lineRule="auto"/>
              <w:jc w:val="left"/>
            </w:pPr>
            <w:r w:rsidRPr="00666379">
              <w:t>Acuerdo 71</w:t>
            </w:r>
          </w:p>
        </w:tc>
        <w:tc>
          <w:tcPr>
            <w:tcW w:w="5005" w:type="dxa"/>
          </w:tcPr>
          <w:p w14:paraId="7F538103" w14:textId="3F60A0E3" w:rsidR="000D7BF9" w:rsidRPr="00666379" w:rsidRDefault="000D7BF9" w:rsidP="000D7BF9">
            <w:pPr>
              <w:spacing w:after="160" w:line="259" w:lineRule="auto"/>
              <w:jc w:val="left"/>
            </w:pPr>
            <w:r w:rsidRPr="00666379">
              <w:t>Crea la alianza estratégica entre estado y sociedad para el fortalecimiento a los Bancos de Alimentos de la ciudad de Medellín</w:t>
            </w:r>
          </w:p>
        </w:tc>
      </w:tr>
      <w:tr w:rsidR="000D7BF9" w:rsidRPr="00666379" w14:paraId="41CCCE8B" w14:textId="77777777" w:rsidTr="000D7BF9">
        <w:tc>
          <w:tcPr>
            <w:tcW w:w="846" w:type="dxa"/>
          </w:tcPr>
          <w:p w14:paraId="4A9DED38" w14:textId="79090BCA" w:rsidR="000D7BF9" w:rsidRPr="00666379" w:rsidRDefault="000D7BF9" w:rsidP="000D7BF9">
            <w:pPr>
              <w:spacing w:after="160" w:line="259" w:lineRule="auto"/>
              <w:jc w:val="left"/>
            </w:pPr>
            <w:r w:rsidRPr="00666379">
              <w:rPr>
                <w:bCs/>
              </w:rPr>
              <w:t>2013</w:t>
            </w:r>
          </w:p>
        </w:tc>
        <w:tc>
          <w:tcPr>
            <w:tcW w:w="2977" w:type="dxa"/>
          </w:tcPr>
          <w:p w14:paraId="27A256A9" w14:textId="6B1630BA" w:rsidR="000D7BF9" w:rsidRPr="00666379" w:rsidRDefault="000D7BF9" w:rsidP="000D7BF9">
            <w:pPr>
              <w:spacing w:after="160" w:line="259" w:lineRule="auto"/>
              <w:jc w:val="left"/>
            </w:pPr>
            <w:r w:rsidRPr="00666379">
              <w:t>Acuerdo 100</w:t>
            </w:r>
          </w:p>
        </w:tc>
        <w:tc>
          <w:tcPr>
            <w:tcW w:w="5005" w:type="dxa"/>
          </w:tcPr>
          <w:p w14:paraId="19E358A7" w14:textId="4D584296" w:rsidR="000D7BF9" w:rsidRPr="00666379" w:rsidRDefault="000D7BF9" w:rsidP="000D7BF9">
            <w:pPr>
              <w:spacing w:after="160" w:line="259" w:lineRule="auto"/>
              <w:jc w:val="left"/>
            </w:pPr>
            <w:r w:rsidRPr="00666379">
              <w:t>Por el cual se complementa la Política Municipal de Soberanía y Seguridad Alimentaria de Medellín. Incluye la Disponibilidad y acceso de alimentos como uno de los pilares de las SAN. Afirma la importancia estratégica del abastecimiento de alimentos para Medellín, bajo un enfoque de ciudad-región y de Gestión Social del Riesgo.</w:t>
            </w:r>
          </w:p>
        </w:tc>
      </w:tr>
      <w:tr w:rsidR="000D7BF9" w:rsidRPr="00666379" w14:paraId="535D7AC1" w14:textId="77777777" w:rsidTr="000D7BF9">
        <w:tc>
          <w:tcPr>
            <w:tcW w:w="846" w:type="dxa"/>
          </w:tcPr>
          <w:p w14:paraId="691C7619" w14:textId="4DFF4770" w:rsidR="000D7BF9" w:rsidRPr="00666379" w:rsidRDefault="000D7BF9" w:rsidP="000D7BF9">
            <w:pPr>
              <w:spacing w:after="160" w:line="259" w:lineRule="auto"/>
              <w:jc w:val="left"/>
            </w:pPr>
            <w:r w:rsidRPr="00666379">
              <w:rPr>
                <w:bCs/>
              </w:rPr>
              <w:t>2014</w:t>
            </w:r>
          </w:p>
        </w:tc>
        <w:tc>
          <w:tcPr>
            <w:tcW w:w="2977" w:type="dxa"/>
          </w:tcPr>
          <w:p w14:paraId="03EB817D" w14:textId="55647073" w:rsidR="000D7BF9" w:rsidRPr="00666379" w:rsidRDefault="000D7BF9" w:rsidP="000D7BF9">
            <w:pPr>
              <w:spacing w:after="160" w:line="259" w:lineRule="auto"/>
              <w:jc w:val="left"/>
            </w:pPr>
            <w:r w:rsidRPr="00666379">
              <w:t>Acuerdo 048</w:t>
            </w:r>
          </w:p>
        </w:tc>
        <w:tc>
          <w:tcPr>
            <w:tcW w:w="5005" w:type="dxa"/>
          </w:tcPr>
          <w:p w14:paraId="7CD35B2B" w14:textId="093AC0AD" w:rsidR="000D7BF9" w:rsidRPr="00666379" w:rsidRDefault="000D7BF9" w:rsidP="000D7BF9">
            <w:pPr>
              <w:spacing w:after="160" w:line="259" w:lineRule="auto"/>
              <w:jc w:val="left"/>
            </w:pPr>
            <w:r w:rsidRPr="00666379">
              <w:t>Adopta el Plan de Ordenamiento Territorial de Medellín en la cual se incluye la figura de Distrito Rural Campesino instrumento de planificación complementaria de segundo nivel.</w:t>
            </w:r>
          </w:p>
        </w:tc>
      </w:tr>
    </w:tbl>
    <w:p w14:paraId="12AA2566" w14:textId="016EEA2D" w:rsidR="0021405A" w:rsidRPr="00666379" w:rsidRDefault="0021405A">
      <w:pPr>
        <w:spacing w:after="160" w:line="259" w:lineRule="auto"/>
        <w:jc w:val="left"/>
      </w:pPr>
    </w:p>
    <w:p w14:paraId="5B1E92F5" w14:textId="21B170ED" w:rsidR="00F4742C" w:rsidRPr="00666379" w:rsidRDefault="00936BED" w:rsidP="00DD684F">
      <w:pPr>
        <w:pStyle w:val="Ttulo2"/>
        <w:numPr>
          <w:ilvl w:val="1"/>
          <w:numId w:val="9"/>
        </w:numPr>
      </w:pPr>
      <w:bookmarkStart w:id="24" w:name="_Toc70083997"/>
      <w:r w:rsidRPr="00666379">
        <w:t>Marco teórico</w:t>
      </w:r>
      <w:bookmarkEnd w:id="24"/>
      <w:r w:rsidRPr="00666379">
        <w:t xml:space="preserve"> </w:t>
      </w:r>
    </w:p>
    <w:p w14:paraId="2F45EF24" w14:textId="40746C6C" w:rsidR="0021405A" w:rsidRPr="00666379" w:rsidRDefault="0021405A" w:rsidP="0021405A"/>
    <w:p w14:paraId="46ACD88C" w14:textId="2ADBDF9E" w:rsidR="00964035" w:rsidRPr="00666379" w:rsidRDefault="00964035" w:rsidP="00964035">
      <w:pPr>
        <w:rPr>
          <w:lang w:val="es-ES"/>
        </w:rPr>
      </w:pPr>
      <w:r w:rsidRPr="00666379">
        <w:t xml:space="preserve">Con el fin de caracterizar los actores de la agroecología de Medellín y sus Corregimientos en el último quinquenio, desde sus experiencias pedagógicas, políticas y sociales, en este proyecto se hizo una revisión documental para la construcción del marco teórico que se divide en </w:t>
      </w:r>
      <w:r w:rsidR="00E70B9A" w:rsidRPr="00666379">
        <w:t>seis</w:t>
      </w:r>
      <w:r w:rsidRPr="00666379">
        <w:t xml:space="preserve"> capítulos. En el primero se brinda una descripción amplia de la agroecología como campo de conocimiento y acción política y social. El segundo apartado presenta las principales relaciones entre la agroecología</w:t>
      </w:r>
      <w:r w:rsidR="00983C9F" w:rsidRPr="00666379">
        <w:t xml:space="preserve">, </w:t>
      </w:r>
      <w:r w:rsidRPr="00666379">
        <w:t xml:space="preserve">la seguridad alimentaria y nutricional y, especialmente con la soberanía alimentaria. Por su parte el tercer apartado, exhibe la </w:t>
      </w:r>
      <w:r w:rsidRPr="00666379">
        <w:lastRenderedPageBreak/>
        <w:t xml:space="preserve">agroecología como estrategia para la protección del derecho humano a la alimentación adecuada. En el cuarto apartado, se vincula la agroecología con las políticas de salud pública, alimentación y nutrición. </w:t>
      </w:r>
      <w:r w:rsidR="00E70B9A" w:rsidRPr="00666379">
        <w:rPr>
          <w:lang w:val="es-ES"/>
        </w:rPr>
        <w:t>En el acápite cinco, conforme a la literatura revisada, se muestra la relación entre la agroecología, sus actores y movimientos sociales. Finalmente, en el último apartado, según fuentes consultadas, se visibilizan actores de Medellín y sus corregimientos que han aportado a la consolidación de la agroecología tanto en asuntos prácticos como en los teóricos</w:t>
      </w:r>
    </w:p>
    <w:p w14:paraId="360BA98F" w14:textId="77777777" w:rsidR="000E0876" w:rsidRPr="00666379" w:rsidRDefault="000E0876" w:rsidP="00964035"/>
    <w:p w14:paraId="50CAF879" w14:textId="08DF87C2" w:rsidR="00964035" w:rsidRPr="00666379" w:rsidRDefault="00964035" w:rsidP="004D30A9">
      <w:bookmarkStart w:id="25" w:name="_Toc59200617"/>
      <w:bookmarkStart w:id="26" w:name="_Toc70083998"/>
      <w:r w:rsidRPr="00666379">
        <w:rPr>
          <w:rStyle w:val="Ttulo3Car"/>
        </w:rPr>
        <w:t>5.2.1 Agroecología como campo de conocimiento y acción política y social</w:t>
      </w:r>
      <w:bookmarkEnd w:id="25"/>
      <w:r w:rsidR="004D30A9" w:rsidRPr="00666379">
        <w:rPr>
          <w:rStyle w:val="Ttulo3Car"/>
        </w:rPr>
        <w:t>.</w:t>
      </w:r>
      <w:bookmarkEnd w:id="26"/>
      <w:r w:rsidR="004D30A9" w:rsidRPr="00666379">
        <w:rPr>
          <w:rStyle w:val="Ttulo3Car"/>
        </w:rPr>
        <w:t xml:space="preserve"> </w:t>
      </w:r>
      <w:r w:rsidRPr="00666379">
        <w:t>El movimiento ambiental de los años 60´s y 70´s, hizo una contribución intelectual significativa a la agroecología, debido a que los asuntos del ambientalismo coincidían con ella. Por consiguiente, se le infundió al discurso agroecológico una actitud crítica de la agronomía orientada hacia la producción y creció la sensibilidad hacia un gran número de asuntos relacionados con los recursos naturales. De acuerdo con León-Sicard et al (</w:t>
      </w:r>
      <w:r w:rsidR="00624BFD" w:rsidRPr="00666379">
        <w:t>48</w:t>
      </w:r>
      <w:r w:rsidRPr="00666379">
        <w:t>), el uso contemporáneo del término “Agroecología” viene de los años setenta, pero su ciencia y práctica son tan antiguos como los orígenes de la agricultura. De hecho, a medida que los investigadores analizan las agriculturas indígenas, las que son reliquias modificadas de formas agroeconómicas más antiguas, se hace más notorio que muchos sistemas agrícolas desarrollados a nivel local incorporan rutinariamente mecanismos para acomodar los cultivos a las variables del medio ambiente natural a fin de protegerlos de la depredación y la competencia.</w:t>
      </w:r>
    </w:p>
    <w:p w14:paraId="15AB08A3" w14:textId="77777777" w:rsidR="00964035" w:rsidRPr="00666379" w:rsidRDefault="00964035" w:rsidP="00964035"/>
    <w:p w14:paraId="5D77150D" w14:textId="6C9A4BF1" w:rsidR="00964035" w:rsidRPr="00666379" w:rsidRDefault="00964035" w:rsidP="00964035">
      <w:r w:rsidRPr="00666379">
        <w:t>En este orden de ideas, la agroecología se puede entender como un tipo de agricultura alternativa frente a las prácticas convencionales impulsadas por el modelo de manejo industrial de los recursos naturales; por lo general basadas en el despilfarro del agua, los productos químicos y los monocultivos, lo que a su vez conlleva a múltiples problemáticas sociales, entre ellas, la alta concentración de la tierra en manos de unos pocos (</w:t>
      </w:r>
      <w:r w:rsidR="00624BFD" w:rsidRPr="00666379">
        <w:t>33</w:t>
      </w:r>
      <w:r w:rsidRPr="00666379">
        <w:t>). Para Altieri y Nicholls (</w:t>
      </w:r>
      <w:r w:rsidR="00624BFD" w:rsidRPr="00666379">
        <w:t>90</w:t>
      </w:r>
      <w:r w:rsidRPr="00666379">
        <w:t>), esta práctica se constituye en una estrategia pluridisciplinar y pluriepistemológica (reconoce conocimientos de múltiples disciplinas), para el análisis y diseño de formas de manejo participativo de los recursos naturales,</w:t>
      </w:r>
      <w:r w:rsidRPr="00666379">
        <w:rPr>
          <w:i/>
          <w:iCs/>
        </w:rPr>
        <w:t xml:space="preserve"> </w:t>
      </w:r>
      <w:r w:rsidRPr="00666379">
        <w:rPr>
          <w:iCs/>
        </w:rPr>
        <w:t>que</w:t>
      </w:r>
      <w:r w:rsidRPr="00666379">
        <w:rPr>
          <w:i/>
          <w:iCs/>
        </w:rPr>
        <w:t xml:space="preserve"> </w:t>
      </w:r>
      <w:r w:rsidRPr="00666379">
        <w:rPr>
          <w:iCs/>
        </w:rPr>
        <w:t>aplica conceptos y principios ecológicos vinculados a propuestas alternativas de desarrollo local; considerando como central la matriz comunitaria en que se inserta el agricultor, la cual dota de una praxis intelectual y política a su identidad local y a su red de relaciones sociales</w:t>
      </w:r>
      <w:r w:rsidRPr="00666379">
        <w:t>.</w:t>
      </w:r>
    </w:p>
    <w:p w14:paraId="3C6F8AA2" w14:textId="77777777" w:rsidR="00964035" w:rsidRPr="00666379" w:rsidRDefault="00964035" w:rsidP="00964035"/>
    <w:p w14:paraId="1E264CCF" w14:textId="323A586B" w:rsidR="00964035" w:rsidRPr="00666379" w:rsidRDefault="00964035" w:rsidP="00964035">
      <w:r w:rsidRPr="00666379">
        <w:lastRenderedPageBreak/>
        <w:t>Por otro lado, pero de manera complementaria, autores como Sevilla  (</w:t>
      </w:r>
      <w:r w:rsidR="00624BFD" w:rsidRPr="00666379">
        <w:t>38</w:t>
      </w:r>
      <w:r w:rsidRPr="00666379">
        <w:t>), creen que la agroecología es una estrategia que pretende un desarrollo participativo desde los ámbitos de la producción y la circulación alternativa de productos campesinos, intentando establecer formas de producción y consumo que contribuyan a encarar la crisis ecológico/social y con ello a enfrentarse a la expansión y sobre especialización de la producción agrícola y de la intensificación del uso de insumos químicos; los cuales son considerados como unos de los principales causantes de la fuerte disminución de las especies alrededor del mundo.</w:t>
      </w:r>
    </w:p>
    <w:p w14:paraId="3E5D6084" w14:textId="77777777" w:rsidR="00964035" w:rsidRPr="00666379" w:rsidRDefault="00964035" w:rsidP="00964035"/>
    <w:p w14:paraId="1F4C6E17" w14:textId="27EED6F0" w:rsidR="00964035" w:rsidRPr="00666379" w:rsidRDefault="00964035" w:rsidP="00964035">
      <w:r w:rsidRPr="00666379">
        <w:t>Desde hace más de treinta años, la agroecología se ha constituido en un enfoque social y político amplio que integra cuestiones de distintas dimensiones. Precisamente la Agencia de Cooperación Internacional para el Desarrollo y la Solidaridad (CIDSE), realizó una recopilación de los aportes teóricos y experiencias en el campo de la agroecología que abarcó 21 años (1995-2016). En el estudio en mención, se desarrolló una visión amplia del tema, precisando cuestiones esenciales de la agroecología en cuatro dimensiones: ambiental, social y cultural, económica y política</w:t>
      </w:r>
      <w:r w:rsidR="00EF4B40" w:rsidRPr="00666379">
        <w:t xml:space="preserve"> </w:t>
      </w:r>
      <w:r w:rsidR="00EC111F" w:rsidRPr="00666379">
        <w:t>(ver C</w:t>
      </w:r>
      <w:r w:rsidRPr="00666379">
        <w:t>uadro 4</w:t>
      </w:r>
      <w:r w:rsidR="00EC111F" w:rsidRPr="00666379">
        <w:t>)</w:t>
      </w:r>
      <w:r w:rsidRPr="00666379">
        <w:t>.</w:t>
      </w:r>
    </w:p>
    <w:p w14:paraId="5DCFC848" w14:textId="2D222661" w:rsidR="00964035" w:rsidRPr="00666379" w:rsidRDefault="00964035" w:rsidP="00964035"/>
    <w:p w14:paraId="1C0A09C1" w14:textId="2E469684" w:rsidR="00D77D64" w:rsidRPr="00666379" w:rsidRDefault="00D77D64" w:rsidP="00D77D64">
      <w:pPr>
        <w:jc w:val="left"/>
        <w:rPr>
          <w:rFonts w:cs="Times New Roman"/>
          <w:b/>
          <w:szCs w:val="24"/>
          <w:lang w:val="es-ES"/>
        </w:rPr>
      </w:pPr>
      <w:r w:rsidRPr="00666379">
        <w:rPr>
          <w:rFonts w:cs="Times New Roman"/>
          <w:b/>
          <w:szCs w:val="24"/>
          <w:lang w:val="es-ES"/>
        </w:rPr>
        <w:fldChar w:fldCharType="begin"/>
      </w:r>
      <w:r w:rsidRPr="00666379">
        <w:rPr>
          <w:rFonts w:cs="Times New Roman"/>
          <w:b/>
          <w:szCs w:val="24"/>
          <w:lang w:val="es-ES"/>
        </w:rPr>
        <w:instrText xml:space="preserve"> TC  "</w:instrText>
      </w:r>
      <w:bookmarkStart w:id="27" w:name="_Toc70079451"/>
      <w:r w:rsidRPr="00666379">
        <w:rPr>
          <w:b/>
        </w:rPr>
        <w:instrText>Cuadro 4. Dimensiones de la Agroecología según la CIDSE periodo 1995 -2016</w:instrText>
      </w:r>
      <w:bookmarkEnd w:id="27"/>
      <w:r w:rsidRPr="00666379">
        <w:rPr>
          <w:rFonts w:cs="Times New Roman"/>
          <w:b/>
          <w:szCs w:val="24"/>
          <w:lang w:val="es-ES"/>
        </w:rPr>
        <w:instrText xml:space="preserve">" \f x\l 1 </w:instrText>
      </w:r>
      <w:r w:rsidRPr="00666379">
        <w:rPr>
          <w:rFonts w:cs="Times New Roman"/>
          <w:b/>
          <w:szCs w:val="24"/>
          <w:lang w:val="es-ES"/>
        </w:rPr>
        <w:fldChar w:fldCharType="end"/>
      </w:r>
    </w:p>
    <w:p w14:paraId="149FBF46" w14:textId="13ABEB7A" w:rsidR="00EF4B40" w:rsidRPr="00666379" w:rsidRDefault="00EF4B40" w:rsidP="00EC111F">
      <w:pPr>
        <w:jc w:val="left"/>
        <w:rPr>
          <w:b/>
        </w:rPr>
      </w:pPr>
      <w:r w:rsidRPr="00666379">
        <w:rPr>
          <w:b/>
        </w:rPr>
        <w:t>Cuadro 4</w:t>
      </w:r>
      <w:r w:rsidR="008C1FE5" w:rsidRPr="00666379">
        <w:rPr>
          <w:b/>
        </w:rPr>
        <w:t>.</w:t>
      </w:r>
      <w:r w:rsidRPr="00666379">
        <w:rPr>
          <w:b/>
        </w:rPr>
        <w:t xml:space="preserve"> Dimensiones de la Agroecología según la </w:t>
      </w:r>
      <w:bookmarkStart w:id="28" w:name="_Hlk46168976"/>
      <w:r w:rsidRPr="00666379">
        <w:rPr>
          <w:b/>
        </w:rPr>
        <w:t>CIDSE periodo 1995 -2016</w:t>
      </w:r>
      <w:r w:rsidR="00624BFD" w:rsidRPr="00666379">
        <w:rPr>
          <w:b/>
        </w:rPr>
        <w:t xml:space="preserve"> (</w:t>
      </w:r>
      <w:r w:rsidR="00F625A0" w:rsidRPr="00666379">
        <w:rPr>
          <w:b/>
        </w:rPr>
        <w:t>37</w:t>
      </w:r>
      <w:r w:rsidR="00624BFD" w:rsidRPr="00666379">
        <w:rPr>
          <w:b/>
        </w:rPr>
        <w:t>)</w:t>
      </w:r>
      <w:r w:rsidR="00CB36CD" w:rsidRPr="00666379">
        <w:rPr>
          <w:b/>
        </w:rPr>
        <w:t>.</w:t>
      </w:r>
    </w:p>
    <w:bookmarkEnd w:id="28"/>
    <w:p w14:paraId="4F798D3C" w14:textId="77777777" w:rsidR="00EF4B40" w:rsidRPr="00666379" w:rsidRDefault="00EF4B40" w:rsidP="00EF4B40"/>
    <w:tbl>
      <w:tblPr>
        <w:tblStyle w:val="Tablaconcuadrcula"/>
        <w:tblW w:w="8784" w:type="dxa"/>
        <w:tblLook w:val="04A0" w:firstRow="1" w:lastRow="0" w:firstColumn="1" w:lastColumn="0" w:noHBand="0" w:noVBand="1"/>
      </w:tblPr>
      <w:tblGrid>
        <w:gridCol w:w="1655"/>
        <w:gridCol w:w="7129"/>
      </w:tblGrid>
      <w:tr w:rsidR="00EF4B40" w:rsidRPr="00666379" w14:paraId="01CA7D17" w14:textId="77777777" w:rsidTr="000D7BF9">
        <w:tc>
          <w:tcPr>
            <w:tcW w:w="1655" w:type="dxa"/>
            <w:shd w:val="clear" w:color="auto" w:fill="D9D9D9" w:themeFill="background1" w:themeFillShade="D9"/>
          </w:tcPr>
          <w:p w14:paraId="052C2878" w14:textId="77777777" w:rsidR="00EF4B40" w:rsidRPr="00666379" w:rsidRDefault="00EF4B40" w:rsidP="00EF4B40">
            <w:pPr>
              <w:rPr>
                <w:b/>
                <w:bCs/>
              </w:rPr>
            </w:pPr>
            <w:r w:rsidRPr="00666379">
              <w:rPr>
                <w:b/>
                <w:bCs/>
              </w:rPr>
              <w:t>Dimensión</w:t>
            </w:r>
          </w:p>
        </w:tc>
        <w:tc>
          <w:tcPr>
            <w:tcW w:w="7129" w:type="dxa"/>
            <w:shd w:val="clear" w:color="auto" w:fill="D9D9D9" w:themeFill="background1" w:themeFillShade="D9"/>
          </w:tcPr>
          <w:p w14:paraId="0A1925C4" w14:textId="77777777" w:rsidR="00EF4B40" w:rsidRPr="00666379" w:rsidRDefault="00EF4B40" w:rsidP="00EF4B40">
            <w:pPr>
              <w:rPr>
                <w:b/>
                <w:bCs/>
              </w:rPr>
            </w:pPr>
            <w:r w:rsidRPr="00666379">
              <w:rPr>
                <w:b/>
                <w:bCs/>
              </w:rPr>
              <w:t>Conceptualización</w:t>
            </w:r>
          </w:p>
        </w:tc>
      </w:tr>
      <w:tr w:rsidR="00EF4B40" w:rsidRPr="00666379" w14:paraId="6A8D41A7" w14:textId="77777777" w:rsidTr="000D7BF9">
        <w:trPr>
          <w:trHeight w:val="5031"/>
        </w:trPr>
        <w:tc>
          <w:tcPr>
            <w:tcW w:w="1655" w:type="dxa"/>
          </w:tcPr>
          <w:p w14:paraId="502D8743" w14:textId="77777777" w:rsidR="00EF4B40" w:rsidRPr="00666379" w:rsidRDefault="00EF4B40" w:rsidP="00EF4B40">
            <w:pPr>
              <w:rPr>
                <w:b/>
              </w:rPr>
            </w:pPr>
            <w:r w:rsidRPr="00666379">
              <w:rPr>
                <w:b/>
              </w:rPr>
              <w:lastRenderedPageBreak/>
              <w:t>Dimensión Ambiental</w:t>
            </w:r>
          </w:p>
          <w:p w14:paraId="7DAB001D" w14:textId="77777777" w:rsidR="00EF4B40" w:rsidRPr="00666379" w:rsidRDefault="00EF4B40" w:rsidP="00EF4B40"/>
        </w:tc>
        <w:tc>
          <w:tcPr>
            <w:tcW w:w="7129" w:type="dxa"/>
          </w:tcPr>
          <w:p w14:paraId="24304329" w14:textId="77777777" w:rsidR="00EF4B40" w:rsidRPr="00666379" w:rsidRDefault="00EF4B40" w:rsidP="00EF4B40">
            <w:r w:rsidRPr="00666379">
              <w:t>En este apartado se destaca que la agroecología aumenta una interacción, una sinergia, una integración y una complementariedad positivas entre los elementos de los ecosistemas agrícolas (plantas, animales, árboles, tierra, agua, etc.) y los sistemas alimentarios (agua, energía renovable, y las conexiones de las cadenas reubicadas alimentarias), además de que optimiza y mantiene la biodiversidad por encima y por debajo de la tierra a lo largo del tiempo y del espacio; elimina el uso y la dependencia de insumos sintéticos externos, lo que posibilita que los granjeros controlen las plagas, las malas hierbas, y mejoren la fertilidad a través de una gestión ecológica y; apoya la adaptación y resiliencia climáticas a la vez que contribuye a mitigar la emisión de gas de efecto invernadero (reducción y retención) mediante el menor uso de combustibles fósiles y una mayor retención del carbono en la tierra.</w:t>
            </w:r>
          </w:p>
        </w:tc>
      </w:tr>
      <w:tr w:rsidR="000D7BF9" w:rsidRPr="00666379" w14:paraId="5BFAD1EE" w14:textId="77777777" w:rsidTr="000D7BF9">
        <w:tc>
          <w:tcPr>
            <w:tcW w:w="1655" w:type="dxa"/>
            <w:shd w:val="clear" w:color="auto" w:fill="D0CECE" w:themeFill="background2" w:themeFillShade="E6"/>
          </w:tcPr>
          <w:p w14:paraId="481C81A1" w14:textId="16838C43" w:rsidR="000D7BF9" w:rsidRPr="00666379" w:rsidRDefault="000D7BF9" w:rsidP="000D7BF9">
            <w:pPr>
              <w:rPr>
                <w:b/>
              </w:rPr>
            </w:pPr>
            <w:r w:rsidRPr="00666379">
              <w:rPr>
                <w:b/>
                <w:bCs/>
              </w:rPr>
              <w:t>Dimensión</w:t>
            </w:r>
          </w:p>
        </w:tc>
        <w:tc>
          <w:tcPr>
            <w:tcW w:w="7129" w:type="dxa"/>
            <w:shd w:val="clear" w:color="auto" w:fill="D0CECE" w:themeFill="background2" w:themeFillShade="E6"/>
          </w:tcPr>
          <w:p w14:paraId="08A5CECA" w14:textId="4FA8AAF9" w:rsidR="000D7BF9" w:rsidRPr="00666379" w:rsidRDefault="000D7BF9" w:rsidP="000D7BF9">
            <w:r w:rsidRPr="00666379">
              <w:rPr>
                <w:b/>
                <w:bCs/>
              </w:rPr>
              <w:t>Conceptualización</w:t>
            </w:r>
          </w:p>
        </w:tc>
      </w:tr>
      <w:tr w:rsidR="000D7BF9" w:rsidRPr="00666379" w14:paraId="0DD444E4" w14:textId="77777777" w:rsidTr="000D7BF9">
        <w:tc>
          <w:tcPr>
            <w:tcW w:w="1655" w:type="dxa"/>
          </w:tcPr>
          <w:p w14:paraId="6930E707" w14:textId="43E3263A" w:rsidR="000D7BF9" w:rsidRPr="00666379" w:rsidRDefault="000D7BF9" w:rsidP="000D7BF9">
            <w:pPr>
              <w:rPr>
                <w:b/>
              </w:rPr>
            </w:pPr>
            <w:r w:rsidRPr="00666379">
              <w:rPr>
                <w:b/>
              </w:rPr>
              <w:t>Dimensión Social y Cultural</w:t>
            </w:r>
          </w:p>
        </w:tc>
        <w:tc>
          <w:tcPr>
            <w:tcW w:w="7129" w:type="dxa"/>
          </w:tcPr>
          <w:p w14:paraId="141BE95D" w14:textId="7C3E6964" w:rsidR="000D7BF9" w:rsidRPr="00666379" w:rsidRDefault="000D7BF9" w:rsidP="000D7BF9">
            <w:r w:rsidRPr="00666379">
              <w:t>En esta dimensión se resalta el hecho de como la agroecología apoya a las personas y comunidades para mantener su relación espiritual y material con la tierra y con el medio ambiente; respeta además la diversidad en términos de género, raza, orientación sexual y religión, creando oportunidades para la gente joven y las mujeres, alentando el liderazgo de la mujer y la igualdad de género. Se destaca por último que, la agroecología está arraigada en la cultura, la identidad, la tradición, la innovación y el conocimiento de las comunidades locales.</w:t>
            </w:r>
          </w:p>
        </w:tc>
      </w:tr>
      <w:tr w:rsidR="000D7BF9" w:rsidRPr="00666379" w14:paraId="6A3BFE35" w14:textId="77777777" w:rsidTr="000D7BF9">
        <w:tc>
          <w:tcPr>
            <w:tcW w:w="1655" w:type="dxa"/>
          </w:tcPr>
          <w:p w14:paraId="40547A4B" w14:textId="77777777" w:rsidR="000D7BF9" w:rsidRPr="00666379" w:rsidRDefault="000D7BF9" w:rsidP="000D7BF9">
            <w:pPr>
              <w:rPr>
                <w:b/>
              </w:rPr>
            </w:pPr>
            <w:r w:rsidRPr="00666379">
              <w:rPr>
                <w:b/>
              </w:rPr>
              <w:t>Dimensión económica</w:t>
            </w:r>
          </w:p>
        </w:tc>
        <w:tc>
          <w:tcPr>
            <w:tcW w:w="7129" w:type="dxa"/>
          </w:tcPr>
          <w:p w14:paraId="03E45921" w14:textId="77777777" w:rsidR="000D7BF9" w:rsidRPr="00666379" w:rsidRDefault="000D7BF9" w:rsidP="000D7BF9">
            <w:r w:rsidRPr="00666379">
              <w:t>Al utilizar recursos locales y tener el poder de proporcionar alimentos a los mercados locales y regionales, la agroecología tiene el potencial de promover redes de distribución razonables y pequeñas en lugar de las cadenas de distribución lineal construyendo una red de relaciones transparentes entre productores y consumidores, además de diversificar las rentas agrarias dando a los agricultores una independencia financiera mayor, aumentando la resiliencia al multiplicar los recursos de producción y medios de vida, promoviendo la independencia de aportaciones externas y reduciendo la falta de cultivo a través de su sistema diversificado, todo lo anterior construido sobre la visión de una economía social y solidaria.</w:t>
            </w:r>
          </w:p>
        </w:tc>
      </w:tr>
      <w:tr w:rsidR="000D7BF9" w:rsidRPr="00666379" w14:paraId="697CF5AE" w14:textId="77777777" w:rsidTr="000D7BF9">
        <w:tc>
          <w:tcPr>
            <w:tcW w:w="1655" w:type="dxa"/>
          </w:tcPr>
          <w:p w14:paraId="04BF31FC" w14:textId="1C001028" w:rsidR="000D7BF9" w:rsidRPr="00666379" w:rsidRDefault="000D7BF9" w:rsidP="000D7BF9">
            <w:pPr>
              <w:rPr>
                <w:b/>
              </w:rPr>
            </w:pPr>
            <w:r w:rsidRPr="00666379">
              <w:rPr>
                <w:b/>
              </w:rPr>
              <w:lastRenderedPageBreak/>
              <w:t>Dimensión política</w:t>
            </w:r>
          </w:p>
        </w:tc>
        <w:tc>
          <w:tcPr>
            <w:tcW w:w="7129" w:type="dxa"/>
          </w:tcPr>
          <w:p w14:paraId="35ED3E54" w14:textId="67C580D0" w:rsidR="000D7BF9" w:rsidRPr="00666379" w:rsidRDefault="000D7BF9" w:rsidP="007E0AA8">
            <w:r w:rsidRPr="00666379">
              <w:t xml:space="preserve">Mediante su dimensión política la agroecología jerarquiza las necesidades y los intereses de los pequeños productores de alimentos que suministran la mayoría del alimento mundial y resta importancia a los intereses de los grandes sistemas de industria alimentaria y agricultura; pone el control de la semilla, la biodiversidad, la tierra y los territorios, el agua, el conocimiento y los bienes comunes en manos de la gente que forma parte del sistema alimentario y así consigue una gestión más integrada de los recursos; fomenta formas de organización social necesarias para una gobernanza descentralizada y una gestión local flexible de los sistemas alimentario y agrícola. También incentiva la auto organización y gestión colectiva de grupos y redes a diferentes niveles, desde el local al global (organizaciones de agricultores, consumidores, organizaciones de investigación, instituciones académicas, etc.), sin </w:t>
            </w:r>
          </w:p>
        </w:tc>
      </w:tr>
      <w:tr w:rsidR="000D7BF9" w:rsidRPr="00666379" w14:paraId="7ADBBB4C" w14:textId="77777777" w:rsidTr="000D7BF9">
        <w:tc>
          <w:tcPr>
            <w:tcW w:w="1655" w:type="dxa"/>
            <w:shd w:val="clear" w:color="auto" w:fill="D0CECE" w:themeFill="background2" w:themeFillShade="E6"/>
          </w:tcPr>
          <w:p w14:paraId="1A943270" w14:textId="3E9279F3" w:rsidR="000D7BF9" w:rsidRPr="00666379" w:rsidRDefault="000D7BF9" w:rsidP="000D7BF9">
            <w:pPr>
              <w:rPr>
                <w:b/>
              </w:rPr>
            </w:pPr>
            <w:r w:rsidRPr="00666379">
              <w:rPr>
                <w:b/>
                <w:bCs/>
              </w:rPr>
              <w:t>Dimensión</w:t>
            </w:r>
          </w:p>
        </w:tc>
        <w:tc>
          <w:tcPr>
            <w:tcW w:w="7129" w:type="dxa"/>
            <w:shd w:val="clear" w:color="auto" w:fill="D0CECE" w:themeFill="background2" w:themeFillShade="E6"/>
          </w:tcPr>
          <w:p w14:paraId="6E02C20F" w14:textId="145D45A2" w:rsidR="000D7BF9" w:rsidRPr="00666379" w:rsidRDefault="000D7BF9" w:rsidP="000D7BF9">
            <w:r w:rsidRPr="00666379">
              <w:rPr>
                <w:b/>
                <w:bCs/>
              </w:rPr>
              <w:t>Conceptualización</w:t>
            </w:r>
          </w:p>
        </w:tc>
      </w:tr>
      <w:tr w:rsidR="000D7BF9" w:rsidRPr="00666379" w14:paraId="3444DFD1" w14:textId="77777777" w:rsidTr="000D7BF9">
        <w:tc>
          <w:tcPr>
            <w:tcW w:w="1655" w:type="dxa"/>
          </w:tcPr>
          <w:p w14:paraId="78C1A784" w14:textId="77777777" w:rsidR="000D7BF9" w:rsidRPr="00666379" w:rsidRDefault="000D7BF9" w:rsidP="000D7BF9">
            <w:pPr>
              <w:rPr>
                <w:b/>
              </w:rPr>
            </w:pPr>
          </w:p>
        </w:tc>
        <w:tc>
          <w:tcPr>
            <w:tcW w:w="7129" w:type="dxa"/>
          </w:tcPr>
          <w:p w14:paraId="56F2C262" w14:textId="7AA696B9" w:rsidR="000D7BF9" w:rsidRPr="00666379" w:rsidRDefault="007E0AA8" w:rsidP="000D7BF9">
            <w:r w:rsidRPr="00666379">
              <w:t xml:space="preserve">embargo, precisa de un conjunto de políticas públicas complementarias de apoyo, legisladores e instituciones de apoyo, e inversión pública para </w:t>
            </w:r>
            <w:r w:rsidR="000D7BF9" w:rsidRPr="00666379">
              <w:t xml:space="preserve">alcanzar su pleno potencial. En su dimensión política la agroecología concede una expresión práctica a la </w:t>
            </w:r>
            <w:r w:rsidR="000D7BF9" w:rsidRPr="00666379">
              <w:rPr>
                <w:b/>
              </w:rPr>
              <w:t>Soberanía Alimentaria</w:t>
            </w:r>
            <w:r w:rsidR="000D7BF9" w:rsidRPr="00666379">
              <w:t xml:space="preserve">, colocando a los pequeños productores de alimentos en el corazón de los procesos y decisiones de las normas que les afecten; busca también, hacer frente a múltiples desafíos desde la seguridad de acceso a los recursos productivos (tierra, agua, semillas), a la seguridad alimentaria y nutricional, mediante una resistencia climática con soluciones sostenibles a largo plazo que promocionen la diversificación agroecológica y la soberanía alimentaria. </w:t>
            </w:r>
          </w:p>
          <w:p w14:paraId="38446E36" w14:textId="3A181041" w:rsidR="000D7BF9" w:rsidRPr="00666379" w:rsidRDefault="000D7BF9" w:rsidP="000D7BF9">
            <w:r w:rsidRPr="00666379">
              <w:t>Junto a esta ampliación, la dimensión política requiere unas políticas medio ambientales públicas favorables, en las cuales pueden multiplicarse las soluciones agroecológicas.</w:t>
            </w:r>
          </w:p>
        </w:tc>
      </w:tr>
    </w:tbl>
    <w:p w14:paraId="12271D39" w14:textId="228816B4" w:rsidR="00EF4B40" w:rsidRPr="00666379" w:rsidRDefault="00EF4B40" w:rsidP="00964035"/>
    <w:p w14:paraId="452C7723" w14:textId="4E921A98" w:rsidR="00224965" w:rsidRPr="00666379" w:rsidRDefault="00224965" w:rsidP="00224965">
      <w:r w:rsidRPr="00666379">
        <w:t>Se debe reconocer que, a pesar de los avances presentados en la definición conceptual de la agroecología, la discusión de ¿</w:t>
      </w:r>
      <w:r w:rsidRPr="00666379">
        <w:rPr>
          <w:i/>
          <w:iCs/>
        </w:rPr>
        <w:t>qué es agroecología?</w:t>
      </w:r>
      <w:r w:rsidRPr="00666379">
        <w:t xml:space="preserve"> se sigue desarrollando, sin embargo, recogiendo un planteamiento de Vía Campesina, es acertado decir que </w:t>
      </w:r>
      <w:r w:rsidRPr="00666379">
        <w:rPr>
          <w:iCs/>
        </w:rPr>
        <w:t xml:space="preserve">la agroecología esta de la mano de la soberanía alimentaria y, juntas fundamentan el </w:t>
      </w:r>
      <w:r w:rsidRPr="00666379">
        <w:rPr>
          <w:iCs/>
        </w:rPr>
        <w:lastRenderedPageBreak/>
        <w:t>desarrollo de un modelo de producción campesina sostenible que favorece a las comunidades y su medio ambiente, situando las aspiraciones, necesidades y formas de vida de aquellos que producen, distribuyen y consumen los alimentos, en el centro de los sistemas alimentarios y de las políticas alimentarias, por encima de las demandas de mercados y empresas.</w:t>
      </w:r>
      <w:r w:rsidRPr="00666379">
        <w:t xml:space="preserve"> La soberanía alimentaria da prioridad a la producción y el consumo local de alimentos, proporciona a un país el derecho de proteger a sus productores locales de las importaciones baratas y de controlar la producción y, garantiza que los derechos de uso y gestión de tierras, territorios, agua, semillas, ganado y biodiversidad estén en manos de quien produce alimentos y no del sector empresarial (</w:t>
      </w:r>
      <w:r w:rsidR="00F625A0" w:rsidRPr="00666379">
        <w:t>33</w:t>
      </w:r>
      <w:r w:rsidRPr="00666379">
        <w:t>).</w:t>
      </w:r>
    </w:p>
    <w:p w14:paraId="59DBB0A2" w14:textId="07C9BC87" w:rsidR="00224965" w:rsidRPr="00666379" w:rsidRDefault="00224965" w:rsidP="00964035"/>
    <w:p w14:paraId="28CBCA86" w14:textId="195EF467" w:rsidR="00224965" w:rsidRPr="00666379" w:rsidRDefault="00224965" w:rsidP="004D30A9">
      <w:bookmarkStart w:id="29" w:name="_Toc59200618"/>
      <w:bookmarkStart w:id="30" w:name="_Toc70083999"/>
      <w:r w:rsidRPr="00666379">
        <w:rPr>
          <w:rStyle w:val="Ttulo3Car"/>
        </w:rPr>
        <w:t>5.2.2 Agroecología; de la Seguridad Alimentaria y Nutricional a la Soberanía Alimentaria</w:t>
      </w:r>
      <w:bookmarkEnd w:id="29"/>
      <w:r w:rsidR="004D30A9" w:rsidRPr="00666379">
        <w:rPr>
          <w:rStyle w:val="Ttulo3Car"/>
        </w:rPr>
        <w:t>.</w:t>
      </w:r>
      <w:bookmarkEnd w:id="30"/>
      <w:r w:rsidR="004D30A9" w:rsidRPr="00666379">
        <w:t xml:space="preserve"> </w:t>
      </w:r>
      <w:r w:rsidRPr="00666379">
        <w:t>La agroecología se puede relacionar con dos perspectivas teóricas y de acción política altamente reconocidas en el campo alimentario y nutricional en las últimas décadas, a saber: la Seguridad Alimentaria y Nutricional y la Soberanía Alimentaria.</w:t>
      </w:r>
    </w:p>
    <w:p w14:paraId="4BABF8F6" w14:textId="77777777" w:rsidR="00693A9C" w:rsidRPr="00666379" w:rsidRDefault="00693A9C" w:rsidP="00224965"/>
    <w:p w14:paraId="2D254355" w14:textId="788039AA" w:rsidR="00224965" w:rsidRPr="00666379" w:rsidRDefault="00224965" w:rsidP="00224965">
      <w:r w:rsidRPr="00666379">
        <w:t>La primera perspectiva de Seguridad Alimentaria y Nutricional, fue jalonada por más de treinta años, principalmente por organismos multilaterales como la Organización de las Naciones Unidas para la Agricultura y la Alimentación (FAO) y, tuvo una de sus máximos desarrollos en la década de los años noventa, cuando distintos gobiernos convocados por esta organización, avanzaron en su conceptualización y propusieron lineamientos de políticas públicas, para garantizar que los estados de forma responsable produjeran los alimentos necesarios para la sobrevivencia de las poblaciones. Esta intención inicial finalmente fue insuficiente, en parte porque no se aclararon los principios de la producción de alimentos y, esto permitió que se constituyeran formas de producción agresivas con el medio natural, debido, entre otras cosas, a la alta siembra de monocultivos como: aceites vegetales, caña de azúcar, arroz, maíz y plantaciones forestales, cuya destinación no fue garantizar la disponibilidad de alimentos para todos los habitantes del planeta, sino satisfacer la demanda de alimento animal y la producción de combustibles (</w:t>
      </w:r>
      <w:r w:rsidR="00F625A0" w:rsidRPr="00666379">
        <w:t>91</w:t>
      </w:r>
      <w:r w:rsidRPr="00666379">
        <w:t>).</w:t>
      </w:r>
    </w:p>
    <w:p w14:paraId="7706857F" w14:textId="77777777" w:rsidR="00267AB2" w:rsidRPr="00666379" w:rsidRDefault="00267AB2" w:rsidP="00224965"/>
    <w:p w14:paraId="0994E6C1" w14:textId="4EF1958C" w:rsidR="00224965" w:rsidRPr="00666379" w:rsidRDefault="00224965" w:rsidP="00224965">
      <w:r w:rsidRPr="00666379">
        <w:t xml:space="preserve">La segunda perspectiva de Soberanía Alimentaria surgió precisamente como alternativa de resistencia social y política para enfrentar el fracaso del enfoque de seguridad alimentaria y nutricional de la FAO, que no logró erradicar el fenómeno del hambre y la malnutrición en el mundo, como inicialmente se había pensado. Contrario a lo ocurrido con la seguridad alimentaria y nutricional, la soberanía alimentaria surgió como una </w:t>
      </w:r>
      <w:r w:rsidRPr="00666379">
        <w:lastRenderedPageBreak/>
        <w:t>iniciativa de Organizaciones Campesinas (muchas de ellas congregadas en el movimiento internacional Vía Campesina), que confrontaron las formas de producción masiva de alimentos, la sobreexplotación de la tierra, el agotamiento de recursos naturales, entre otros (</w:t>
      </w:r>
      <w:r w:rsidR="00F625A0" w:rsidRPr="00666379">
        <w:t>33</w:t>
      </w:r>
      <w:r w:rsidRPr="00666379">
        <w:t>).</w:t>
      </w:r>
    </w:p>
    <w:p w14:paraId="4975D5BA" w14:textId="77777777" w:rsidR="00267AB2" w:rsidRPr="00666379" w:rsidRDefault="00267AB2" w:rsidP="00224965"/>
    <w:p w14:paraId="3065298B" w14:textId="18FEE78B" w:rsidR="00224965" w:rsidRPr="00666379" w:rsidRDefault="00224965" w:rsidP="00224965">
      <w:r w:rsidRPr="00666379">
        <w:t xml:space="preserve">El movimiento latinoamericano de Soberanía Alimentaria puso en el debate público el principio de considerar el alimento como “un derecho humano y no una mercancía”. Así, la producción y distribución de los alimentos se pensó como una cuestión de sobrevivencia de los seres humanos y, por lo tanto, de soberanía popular y nacional de los pueblos, es decir, se avanzó más allá de concebir el alimento como un satisfactor de necesidades puramente biológicas (91). La fuerza de los argumentos propuestos por organizaciones como Vía Campesina, llevaron a definiciones de la Soberanía Alimentaria tales como </w:t>
      </w:r>
      <w:r w:rsidRPr="00666379">
        <w:rPr>
          <w:i/>
          <w:iCs/>
        </w:rPr>
        <w:t xml:space="preserve">“el derecho de los pueblos a definir sus propias políticas y estrategias sustentables de producción, distribución y consumo de alimentos que garanticen el derecho a la alimentación para toda la población, con base en la pequeña y mediana producción, respetando sus propias culturas y la diversidad de los modos campesinos, pesqueros e indígenas de producción agropecuaria, de comercialización y de gestión de los espacios rurales, en los cuales la mujer desempeña un papel fundamental” </w:t>
      </w:r>
      <w:r w:rsidRPr="00666379">
        <w:t>(</w:t>
      </w:r>
      <w:r w:rsidR="00F625A0" w:rsidRPr="00666379">
        <w:t>33</w:t>
      </w:r>
      <w:r w:rsidRPr="00666379">
        <w:t>).</w:t>
      </w:r>
    </w:p>
    <w:p w14:paraId="33F79283" w14:textId="77777777" w:rsidR="00224965" w:rsidRPr="00666379" w:rsidRDefault="00224965" w:rsidP="00224965"/>
    <w:p w14:paraId="3BBC7D56" w14:textId="343EA74E" w:rsidR="00224965" w:rsidRPr="00666379" w:rsidRDefault="00224965" w:rsidP="00224965">
      <w:r w:rsidRPr="00666379">
        <w:t>La Soberanía Alimentaria promueve varias prácticas que conservan tradiciones comunitarias e incluso conocimientos ancestrales, que se deben retomar, entre ellas: la diversificación de los cultivos y la producción basada en la familia, que se contraponen con la producción industrial orientada a la exportación. De hecho, para autores como Enria et al (</w:t>
      </w:r>
      <w:r w:rsidR="00F625A0" w:rsidRPr="00666379">
        <w:t>41</w:t>
      </w:r>
      <w:r w:rsidRPr="00666379">
        <w:t>), un aspecto crucial de la soberanía alimentaria es precisamente, lograr una reforma agraria que garantice a los trabajadores rurales, pueblos indígenas, y comunidades excluidas racial y socialmente, el acceso y control sobre la tierra, el agua, las semillas, los bosques, la pesca y los medios de producción, distribución y comercialización, siendo esta la única alternativa que asegura el derecho a la alimentación, a la vivienda, al trabajo, y a la cultura propia.</w:t>
      </w:r>
    </w:p>
    <w:p w14:paraId="49212C9A" w14:textId="77777777" w:rsidR="00224965" w:rsidRPr="00666379" w:rsidRDefault="00224965" w:rsidP="00224965"/>
    <w:p w14:paraId="18B8DA0D" w14:textId="237212FD" w:rsidR="00224965" w:rsidRPr="00666379" w:rsidRDefault="00224965" w:rsidP="00224965">
      <w:r w:rsidRPr="00666379">
        <w:t>En este mismo sentido, Altieri y Nicholls (2010) (</w:t>
      </w:r>
      <w:r w:rsidR="00E440BE" w:rsidRPr="00666379">
        <w:t>92</w:t>
      </w:r>
      <w:r w:rsidRPr="00666379">
        <w:t>) afirman que la Soberanía Alimentaria constituye la única alternativa para promover circuitos locales de producción-consumo y acciones organizadas para lograr tanto el acceso a la tierra, como agua y agrobiodiversidad, entre otros recursos claves que las comunidades rurales deben controlar para poder producir alimentos con métodos agroecológicos.</w:t>
      </w:r>
    </w:p>
    <w:p w14:paraId="0691F0DB" w14:textId="77777777" w:rsidR="00224965" w:rsidRPr="00666379" w:rsidRDefault="00224965" w:rsidP="00224965"/>
    <w:p w14:paraId="3B0A5F4F" w14:textId="57C1101B" w:rsidR="00224965" w:rsidRPr="00666379" w:rsidRDefault="00224965" w:rsidP="004D30A9">
      <w:bookmarkStart w:id="31" w:name="_Toc34059932"/>
      <w:bookmarkStart w:id="32" w:name="_Toc59200619"/>
      <w:bookmarkStart w:id="33" w:name="_Toc70084000"/>
      <w:r w:rsidRPr="00666379">
        <w:rPr>
          <w:rStyle w:val="Ttulo3Car"/>
        </w:rPr>
        <w:lastRenderedPageBreak/>
        <w:t>5.2.3 Agroecología como estrategia para la protección del derecho humano a la alimentación adecuada</w:t>
      </w:r>
      <w:bookmarkEnd w:id="31"/>
      <w:bookmarkEnd w:id="32"/>
      <w:r w:rsidR="004D30A9" w:rsidRPr="00666379">
        <w:rPr>
          <w:rStyle w:val="Ttulo3Car"/>
        </w:rPr>
        <w:t>.</w:t>
      </w:r>
      <w:bookmarkEnd w:id="33"/>
      <w:r w:rsidR="004D30A9" w:rsidRPr="00666379">
        <w:t xml:space="preserve"> </w:t>
      </w:r>
      <w:r w:rsidRPr="00666379">
        <w:t>Para articular la agroecología con la protección del derecho humano a la alimentación adecuada, es necesario comenzar por reconocer la alimentación como un derecho humano irrenunciable y condición necesaria para la salud de los pueblos.</w:t>
      </w:r>
    </w:p>
    <w:p w14:paraId="17F71DBD" w14:textId="77777777" w:rsidR="00224965" w:rsidRPr="00666379" w:rsidRDefault="00224965" w:rsidP="00224965"/>
    <w:p w14:paraId="7E3C8C6F" w14:textId="60194DE7" w:rsidR="00224965" w:rsidRPr="00666379" w:rsidRDefault="00224965" w:rsidP="00224965">
      <w:r w:rsidRPr="00666379">
        <w:t>La consagración de la alimentación como Derecho se remite a la Declaración Universal de los Derechos Humanos del año 1948 (</w:t>
      </w:r>
      <w:r w:rsidR="00F625A0" w:rsidRPr="00666379">
        <w:t>54</w:t>
      </w:r>
      <w:r w:rsidRPr="00666379">
        <w:t xml:space="preserve">), donde se le incluyó dentro del derecho a un nivel de vida adecuado, consagrado en el Artículo 25, en el que se asume la alimentación como derecho humano, en donde los alimentos deben cumplir con principios como: inocuidad (libre de sustancias perjudiciales), aceptación cultural, accesibilidad física, geográfica y económica, en todo momento, de manera sostenible y sin intervenir en el goce de otros derechos. La garantía de este derecho se debe apoyar en el cumplimento de otros derechos conexos, puesto que la alimentación es un hecho complejo que implica distintas dimensiones políticas, sociales, económicas y culturales. </w:t>
      </w:r>
    </w:p>
    <w:p w14:paraId="73E4880A" w14:textId="77777777" w:rsidR="00224965" w:rsidRPr="00666379" w:rsidRDefault="00224965" w:rsidP="00224965"/>
    <w:p w14:paraId="2143E271" w14:textId="7E68C6D3" w:rsidR="00224965" w:rsidRPr="00666379" w:rsidRDefault="00224965" w:rsidP="00224965">
      <w:r w:rsidRPr="00666379">
        <w:t xml:space="preserve">En el año de 1999, el Comité de Derechos Económicos, Sociales y Culturales de la ONU, órgano compuesto por expertos independientes, encargado de supervisar el cumplimiento del Pacto Internacional de Derechos Económicos, Sociales y Culturales, (PIDESC) por parte de los Estados miembros, adoptó el Comentario General número 12, sobre el derecho a la alimentación, en el que se estipuló que este derecho se ejerce </w:t>
      </w:r>
      <w:r w:rsidRPr="00666379">
        <w:rPr>
          <w:i/>
          <w:iCs/>
        </w:rPr>
        <w:t>“cuando todo hombre, mujer o niño, ya sea solo o en común con otros, tiene acceso físico y económico, en todo momento, a una alimentación adecuada o a medios para obtenerla”</w:t>
      </w:r>
      <w:r w:rsidR="00267AB2" w:rsidRPr="00666379">
        <w:rPr>
          <w:i/>
          <w:iCs/>
        </w:rPr>
        <w:t xml:space="preserve"> </w:t>
      </w:r>
      <w:r w:rsidR="00267AB2" w:rsidRPr="00666379">
        <w:t>(</w:t>
      </w:r>
      <w:r w:rsidR="00F625A0" w:rsidRPr="00666379">
        <w:t>11</w:t>
      </w:r>
      <w:r w:rsidR="00267AB2" w:rsidRPr="00666379">
        <w:t>)</w:t>
      </w:r>
      <w:r w:rsidRPr="00666379">
        <w:rPr>
          <w:i/>
          <w:iCs/>
        </w:rPr>
        <w:t>.</w:t>
      </w:r>
      <w:r w:rsidRPr="00666379">
        <w:t xml:space="preserve"> Para el Relator Especial sobre el derecho a la alimentación de este año, este se relaciona directamente con el acceso, de manera regular, permanente y libre al alimento, directamente o mediante la compra por dinero y se corresponde con una alimentación cuantitativa y cualitativamente adecuada y suficiente, que respete las tradiciones culturales de la población a la que pertenece el consumidor y garantice una vida psíquica y física, individual y colectiva, libre de angustias, satisfactoria y digna.</w:t>
      </w:r>
    </w:p>
    <w:p w14:paraId="4452D7CD" w14:textId="77777777" w:rsidR="00224965" w:rsidRPr="00666379" w:rsidRDefault="00224965" w:rsidP="00224965"/>
    <w:p w14:paraId="392DA9A4" w14:textId="1DDE5CEA" w:rsidR="00224965" w:rsidRPr="00666379" w:rsidRDefault="00224965" w:rsidP="00224965">
      <w:r w:rsidRPr="00666379">
        <w:t xml:space="preserve">Teniendo como premisa la definición sobre el derecho humano a la alimentación, la agroecología se presenta como una gran aliada al momento de cumplir los principios del mencionado derecho humano, debido a que, dentro de sus propuestas, se tiene una visión holística que permite mantener en equilibrio la relación humano-naturaleza, produciendo alimentos mediante técnicas de sembrado que optan por trabajar con insumos locales, desechando el uso de sustancias químicas </w:t>
      </w:r>
      <w:r w:rsidRPr="00666379">
        <w:lastRenderedPageBreak/>
        <w:t>para mantener los cultivos y teniendo en cuenta el contexto sociocultural y geográfico de la población. Ahora bien, se hace necesario aclarar que la agroecología no es solo una “técnica de sembrado”. Apoyado en la definición que hace Eduardo Sevilla Guzmán (</w:t>
      </w:r>
      <w:r w:rsidR="00F625A0" w:rsidRPr="00666379">
        <w:t>38</w:t>
      </w:r>
      <w:r w:rsidR="00267AB2" w:rsidRPr="00666379">
        <w:t>),</w:t>
      </w:r>
      <w:r w:rsidRPr="00666379">
        <w:t xml:space="preserve"> director del programa de doctorado en Agroecología, Sociología y Desarrollo Rural Sostenible de la Universidad de Córdoba, es posible considerar la agroecología como ciencia, que guía unas prácticas agropecuarias, lo que hace trascender el concepto más allá de las formas o modos de producción sostenible como son la agricultura ecológica, la producción orgánica, la agricultura verde y otros similares, considerados como diversificadas agriculturas de base agroecológica.</w:t>
      </w:r>
    </w:p>
    <w:p w14:paraId="27D1CE13" w14:textId="77777777" w:rsidR="00224965" w:rsidRPr="00666379" w:rsidRDefault="00224965" w:rsidP="00224965"/>
    <w:p w14:paraId="3C90C3EE" w14:textId="7E0B3AC3" w:rsidR="00224965" w:rsidRPr="00666379" w:rsidRDefault="00224965" w:rsidP="004D30A9">
      <w:bookmarkStart w:id="34" w:name="_Toc34059933"/>
      <w:bookmarkStart w:id="35" w:name="_Toc59200620"/>
      <w:bookmarkStart w:id="36" w:name="_Toc70084001"/>
      <w:r w:rsidRPr="00666379">
        <w:rPr>
          <w:rStyle w:val="Ttulo3Car"/>
        </w:rPr>
        <w:t>5.2.4 Agroecología en las políticas de salud pública, alimentación y nutrición</w:t>
      </w:r>
      <w:bookmarkEnd w:id="34"/>
      <w:bookmarkEnd w:id="35"/>
      <w:r w:rsidR="004D30A9" w:rsidRPr="00666379">
        <w:rPr>
          <w:rStyle w:val="Ttulo3Car"/>
        </w:rPr>
        <w:t>.</w:t>
      </w:r>
      <w:bookmarkEnd w:id="36"/>
      <w:r w:rsidR="004D30A9" w:rsidRPr="00666379">
        <w:t xml:space="preserve"> </w:t>
      </w:r>
      <w:r w:rsidRPr="00666379">
        <w:t>Además del vínculo directo de la agroecología con la garantía del derecho humano a la alimentación adecuada, ésta se enlaza de manera explícita con las políticas de salud pública, alimentación y nutrición.</w:t>
      </w:r>
    </w:p>
    <w:p w14:paraId="18B959A7" w14:textId="77777777" w:rsidR="00224965" w:rsidRPr="00666379" w:rsidRDefault="00224965" w:rsidP="00224965"/>
    <w:p w14:paraId="19B12D7E" w14:textId="5291AF51" w:rsidR="00224965" w:rsidRPr="00666379" w:rsidRDefault="00224965" w:rsidP="00224965">
      <w:r w:rsidRPr="00666379">
        <w:t>En el año 1988, se postuló la eliminación del hambre y la malnutrición como un objetivo fundamental de las políticas en salud pública, a razón de la Segunda Conferencia Internacional sobre Promoción de la Salud realizada en Adelaida, Australia del Sur. Esta política debía garantizar el acceso universal a cantidades adecuadas de alimentos saludables de manera culturalmente aceptable. Las políticas de alimentación y nutrición necesitan integrar métodos de producción y distribución de alimentos, tanto privados como públicos, para lograr precios equitativos. En este sentido, esta Conferencia subraya que una política alimentaria y nutricional que integre factores económicos, agrícolas y ambientales para garantizar un impacto positivo en la salud internacional y nacional debe ser prioridad para todos los gobiernos (</w:t>
      </w:r>
      <w:r w:rsidR="00F625A0" w:rsidRPr="00666379">
        <w:t>66</w:t>
      </w:r>
      <w:r w:rsidRPr="00666379">
        <w:t>).</w:t>
      </w:r>
    </w:p>
    <w:p w14:paraId="3D2AFBBD" w14:textId="77777777" w:rsidR="00224965" w:rsidRPr="00666379" w:rsidRDefault="00224965" w:rsidP="00224965"/>
    <w:p w14:paraId="350847A5" w14:textId="44B8CFC2" w:rsidR="00224965" w:rsidRPr="00666379" w:rsidRDefault="00224965" w:rsidP="00224965">
      <w:r w:rsidRPr="00666379">
        <w:t>En el caso de políticas alimentarias y nutricionales se hace necesario, no solo garantizar el acceso a los alimentos y su calidad, tal como se postula desde el concepto de seguridad alimentaria y nutricional; sino también tener en cuenta la posibilidad de que cada pueblo pueda definir sus propias políticas y estrategias sustentables de producción, distribución y consumo de alimentos, valiéndose justamente de técnicas agroecológicas. Como anotan Enria et al</w:t>
      </w:r>
      <w:r w:rsidR="00267AB2" w:rsidRPr="00666379">
        <w:t xml:space="preserve"> </w:t>
      </w:r>
      <w:r w:rsidRPr="00666379">
        <w:t>(</w:t>
      </w:r>
      <w:r w:rsidR="00F625A0" w:rsidRPr="00666379">
        <w:t>41</w:t>
      </w:r>
      <w:r w:rsidRPr="00666379">
        <w:t xml:space="preserve">), el concepto de Soberanía Alimentaria, sostiene el derecho a la producción de alimentos para todos los pueblos y comunidades, a la vez que exige políticas públicas que garanticen el acceso a los recursos productivos como tierra, agua, créditos, tecnología y biodiversidad; permitiendo el ejercicio del Derecho </w:t>
      </w:r>
      <w:r w:rsidRPr="00666379">
        <w:lastRenderedPageBreak/>
        <w:t>Humano a Alimentación adecuada según las pautas culturales de cada región.</w:t>
      </w:r>
    </w:p>
    <w:p w14:paraId="19B15172" w14:textId="77777777" w:rsidR="00224965" w:rsidRPr="00666379" w:rsidRDefault="00224965" w:rsidP="00224965"/>
    <w:p w14:paraId="1C78916B" w14:textId="2641E149" w:rsidR="00224965" w:rsidRPr="00666379" w:rsidRDefault="00224965" w:rsidP="004D30A9">
      <w:bookmarkStart w:id="37" w:name="_Toc34059934"/>
      <w:bookmarkStart w:id="38" w:name="_Toc59200621"/>
      <w:bookmarkStart w:id="39" w:name="_Toc70084002"/>
      <w:r w:rsidRPr="00666379">
        <w:rPr>
          <w:rStyle w:val="Ttulo3Car"/>
        </w:rPr>
        <w:t>5.2.5 Agroecología; sus actores y movimientos sociales</w:t>
      </w:r>
      <w:bookmarkEnd w:id="37"/>
      <w:bookmarkEnd w:id="38"/>
      <w:r w:rsidR="004D30A9" w:rsidRPr="00666379">
        <w:rPr>
          <w:rStyle w:val="Ttulo3Car"/>
        </w:rPr>
        <w:t>.</w:t>
      </w:r>
      <w:bookmarkEnd w:id="39"/>
      <w:r w:rsidR="004D30A9" w:rsidRPr="00666379">
        <w:t xml:space="preserve"> </w:t>
      </w:r>
      <w:r w:rsidRPr="00666379">
        <w:t>En este marco teórico la última relación que se revisa en el campo de la agroecología es lo concerniente a sus actores y movimientos sociales.</w:t>
      </w:r>
    </w:p>
    <w:p w14:paraId="586F684C" w14:textId="77777777" w:rsidR="00224965" w:rsidRPr="00666379" w:rsidRDefault="00224965" w:rsidP="00224965"/>
    <w:p w14:paraId="45010ED0" w14:textId="27C83ED1" w:rsidR="00224965" w:rsidRPr="00666379" w:rsidRDefault="00267AB2" w:rsidP="00224965">
      <w:r w:rsidRPr="00666379">
        <w:t xml:space="preserve">Autores como Enria </w:t>
      </w:r>
      <w:r w:rsidR="007E0AA8" w:rsidRPr="00666379">
        <w:t>et al</w:t>
      </w:r>
      <w:r w:rsidR="00224965" w:rsidRPr="00666379">
        <w:t xml:space="preserve"> (</w:t>
      </w:r>
      <w:r w:rsidR="00F625A0" w:rsidRPr="00666379">
        <w:t>41</w:t>
      </w:r>
      <w:r w:rsidR="00224965" w:rsidRPr="00666379">
        <w:t>), exponen como el mercado se constituye en la instancia central asignada por la dinámica globalizadora, y solo reconoce a los actores económicos: empresarios y consumidores, como interlocutores. No obstante, movimientos sociales integrados por excluidos de ambas categorías, cobran protagonismo y tras la identificación de problemas comunes relacionados al proceso de globalización, comienzan a exigir derechos y a presentar demandas, tejiendo redes internacionales que abren una grieta en el modelo de producción hegemónico. Estos autores enfatizan en que, la apertura de los mercados no solo no soluciona los problemas de pobreza y desnutrición crónica, sino que, además, es causante de los mismos. El movimiento que pretende recuperar la Soberanía Alimentaria considera que lo principal es la conservación de los mercados locales. No se trata, sin embargo, de un retorno al pasado previo a la globalización, sino más bien, de redefinir de modo planificado, los términos en los cuales los pueblos se unen a la “aldea global” (</w:t>
      </w:r>
      <w:r w:rsidR="00F625A0" w:rsidRPr="00666379">
        <w:t>41</w:t>
      </w:r>
      <w:r w:rsidR="00224965" w:rsidRPr="00666379">
        <w:t>).</w:t>
      </w:r>
    </w:p>
    <w:p w14:paraId="54A22E48" w14:textId="77777777" w:rsidR="00224965" w:rsidRPr="00666379" w:rsidRDefault="00224965" w:rsidP="00224965"/>
    <w:p w14:paraId="6CD66F7F" w14:textId="3B679C1D" w:rsidR="00224965" w:rsidRPr="00666379" w:rsidRDefault="00224965" w:rsidP="00224965">
      <w:r w:rsidRPr="00666379">
        <w:t xml:space="preserve">Ahora bien, se debe anotar que los conocimientos y las prácticas utilizadas por los indígenas y campesinos de Mesoamérica, los Andes y el trópico húmedo constituyen las raíces de la Agroecología en América Latina. En la década de los 70´s y 80´s, Steve Gliessman y su grupo, en el entonces Colegio Superior de Agricultura Tropical (CSAT) en Tabasco-México, inspirados por el trabajo de Efraim Hernández Xolocotzi, reconocieron que esta información empírica basada en la observación y en la práctica y con fuerte arraigo cultural, constituía una fuente de conocimiento para conceptualizar y aplicar la agroecología. Posteriormente, a inicios de los 80´s, hubo una corriente de la agroecología que surgió de la crítica a la Revolución Verde como inapropiada para los campesinos y la cual utiliza tecnología agroquímica de alto impacto ambiental. Dicha corriente generó la posibilidad de que se constituyera un programa regional de investigación, capacitación y extensión, diseñado para fortalecer a los técnicos y campesinos en los principios y prácticas de la agroecología, dicho programa fue impulsado por MAELA (Movimiento Agroecológico Latino Americano) y por el Consorcio Latino Americano de Agroecología y Desarrollo (CLADES) las cuales se consideran ONG pioneras en este </w:t>
      </w:r>
      <w:r w:rsidRPr="00666379">
        <w:lastRenderedPageBreak/>
        <w:t>campo. Además, entre estas ONG pioneras figuran; el Centro de Educación y Tecnología (CET) en Chile, Centro IDEAS y CIED en Perú, AS-PTA en Brasil y el Instituto Mayor Campesino y FUNDAEC en Colombia, los cuales apoyados por la corriente agroecológica de la época, impulsaron más acciones encaminadas a fortalecer la formación del campesino durante los 90s. Vía Campesina, movimiento internacional que promueve la Soberanía Alimentaria en el mundo, adoptó la Agroecología como un pilar fundamental de su propuesta a fines de la década del 2000, dándole un tono mucho más militante a la Agroecología (</w:t>
      </w:r>
      <w:r w:rsidR="00F625A0" w:rsidRPr="00666379">
        <w:t>49</w:t>
      </w:r>
      <w:r w:rsidRPr="00666379">
        <w:t>).</w:t>
      </w:r>
    </w:p>
    <w:p w14:paraId="79805830" w14:textId="77777777" w:rsidR="00224965" w:rsidRPr="00666379" w:rsidRDefault="00224965" w:rsidP="00224965"/>
    <w:p w14:paraId="4BC42FC9" w14:textId="5D08D981" w:rsidR="00224965" w:rsidRPr="00666379" w:rsidRDefault="00224965" w:rsidP="00224965">
      <w:r w:rsidRPr="00666379">
        <w:t>Es por esto por lo que hoy en día muchos agroecólogos consideran a la agroecología como una ciencia transformadora que de</w:t>
      </w:r>
      <w:r w:rsidR="007038F7" w:rsidRPr="00666379">
        <w:t>be implementarse en estrecho diá</w:t>
      </w:r>
      <w:r w:rsidRPr="00666379">
        <w:t>logo e interacción con grupos de agricultores, representando un constante proceso de innovación cognitiva, tecnológica y socio política, íntimamente vinculado a los escenarios políticos de los movimientos de resistencia campesina e indígena. De esta forma, el nuevo paradigma pedagógico de la agroecología se está construyendo en reciprocidad con los movimientos y procesos sociales y políticos (</w:t>
      </w:r>
      <w:r w:rsidR="00F625A0" w:rsidRPr="00666379">
        <w:t>49</w:t>
      </w:r>
      <w:r w:rsidRPr="00666379">
        <w:t>).</w:t>
      </w:r>
    </w:p>
    <w:p w14:paraId="6152459B" w14:textId="4E7CDD60" w:rsidR="00224965" w:rsidRPr="00666379" w:rsidRDefault="00224965" w:rsidP="00964035"/>
    <w:p w14:paraId="0DF83E70" w14:textId="46D8871B" w:rsidR="00267AB2" w:rsidRPr="00666379" w:rsidRDefault="00D92075" w:rsidP="004D30A9">
      <w:bookmarkStart w:id="40" w:name="_Toc70084003"/>
      <w:r w:rsidRPr="00666379">
        <w:rPr>
          <w:rStyle w:val="Ttulo3Car"/>
        </w:rPr>
        <w:t>5.2.6 Actores de la Agroecología de Medellín y sus corregimientos</w:t>
      </w:r>
      <w:r w:rsidR="007E0AA8" w:rsidRPr="00666379">
        <w:rPr>
          <w:rStyle w:val="Ttulo3Car"/>
        </w:rPr>
        <w:t>.</w:t>
      </w:r>
      <w:bookmarkEnd w:id="40"/>
      <w:r w:rsidR="007E0AA8" w:rsidRPr="00666379">
        <w:rPr>
          <w:rStyle w:val="Ttulo3Car"/>
        </w:rPr>
        <w:t xml:space="preserve"> </w:t>
      </w:r>
      <w:r w:rsidR="00267AB2" w:rsidRPr="00666379">
        <w:t xml:space="preserve">En Medellín y sus </w:t>
      </w:r>
      <w:r w:rsidRPr="00666379">
        <w:t xml:space="preserve">cinco </w:t>
      </w:r>
      <w:r w:rsidR="00267AB2" w:rsidRPr="00666379">
        <w:t>corregimientos (San Sebastián de Palmitas, San Cristóbal, Alta Vista, San Antonio de Prado y Santa Elena), se encuentran gran diversidad de actores que aportan a la consolidación de la agroecología tanto en asuntos prácticos como en los teóricos. El primer componente se ha ido fortaleciendo gracias a que en este territorio se ha venido desarrollando desde el año 2004 el proyecto Ecohuertas Urbanas impulsado por la Secretaría del Medio Ambiente y el Área metropolitana del Valle de Aburrá, lo que ha permitido que hasta el momento se hayan capacitado a 8.485 personas aproximadamente (</w:t>
      </w:r>
      <w:r w:rsidR="00DD2FB1" w:rsidRPr="00666379">
        <w:t>9</w:t>
      </w:r>
      <w:r w:rsidR="00267AB2" w:rsidRPr="00666379">
        <w:t xml:space="preserve">3), además, por parte de expresiones organizativas no gubernamentales y sin ánimo de lucro, se generan con frecuencia espacios para la siembra, la comercialización de productos agroecológicos gestados por organizaciones tales como: la Red de Huerteros, la Red de Consumidores </w:t>
      </w:r>
      <w:r w:rsidR="007F3F30" w:rsidRPr="00666379">
        <w:t>Ecológicos</w:t>
      </w:r>
      <w:r w:rsidR="00267AB2" w:rsidRPr="00666379">
        <w:t xml:space="preserve">, la Corporación para la Educación Integral y el Bienestar Ambiental (La Ceiba), la Escuela Granja Integral (EGA-SOS) que se convirtió en un bastión de la red Colombiana de Agricultura Biológica (RECAB) y la Corporación CEIBA, Mingueros Unidos, la Fundación Cultivos de Amor, el Mercado Agroecológico Colyflor, entre otros de Medellín; el Colectivo de mujeres Arcoíris, La Asociación Campesina Agroecológica Campo Vivo, en San Sebastián de Palmitas; la Asociación Campesina Agroecológica de la región de Boquerón (ACAB), la Asociación de Mujeres Campesinas Siempre Vivas, en San Cristóbal; el Consejo Comunal y la Mesa ambiental, </w:t>
      </w:r>
      <w:r w:rsidR="00267AB2" w:rsidRPr="00666379">
        <w:lastRenderedPageBreak/>
        <w:t>en el Corregimiento de Alta Vista; la Corporación Campesina- CORCAM, en San Antonio de Prado; el Mercado Verde, la Asociación Ambiental de Recuperadores y Prestadores de servicio, en Santa Elena y las Redes Intercorregimentales de Mujeres y juventudes</w:t>
      </w:r>
      <w:r w:rsidRPr="00666379">
        <w:t>.</w:t>
      </w:r>
      <w:r w:rsidR="00267AB2" w:rsidRPr="00666379">
        <w:t xml:space="preserve"> </w:t>
      </w:r>
      <w:r w:rsidRPr="00666379">
        <w:t>E</w:t>
      </w:r>
      <w:r w:rsidR="00267AB2" w:rsidRPr="00666379">
        <w:t>ntre otras expresiones organizadas más, han contribuido al posicionamiento de los principios y prácticas agroecológicas en estos territorios</w:t>
      </w:r>
      <w:r w:rsidR="00E84752" w:rsidRPr="00666379">
        <w:t xml:space="preserve"> (48)</w:t>
      </w:r>
      <w:r w:rsidR="00267AB2" w:rsidRPr="00666379">
        <w:t xml:space="preserve">. </w:t>
      </w:r>
    </w:p>
    <w:p w14:paraId="078008C3" w14:textId="77777777" w:rsidR="00267AB2" w:rsidRPr="00666379" w:rsidRDefault="00267AB2" w:rsidP="00267AB2"/>
    <w:p w14:paraId="6037A843" w14:textId="2D528E4D" w:rsidR="00267AB2" w:rsidRPr="00666379" w:rsidRDefault="00267AB2" w:rsidP="00267AB2">
      <w:r w:rsidRPr="00666379">
        <w:t xml:space="preserve">El segundo componente se ha visto altamente enriquecido gracias a que en la ciudad confluyen varias instituciones que desarrollan diferentes investigaciones en los programas en los que manejan este tema, como es el caso de la Universidad Nacional con el programa de Doctorado en Agroecología producto de la unión de sus diferentes Sedes (Bogotá, Medellín y Palmira), así como de la Universidad de Antioquia, con la colaboración de la Universidad de California. También está el Diplomado Internacional en Agroecología y Desarrollo Territorial con Identidad Cultural, organizado por la Facultad de Ciencias Agrarias de la Sede Medellín. Desarrollando trabajos como los de </w:t>
      </w:r>
      <w:r w:rsidRPr="00666379">
        <w:rPr>
          <w:bCs/>
        </w:rPr>
        <w:t>Luis Fernando Gómez y colaboradores</w:t>
      </w:r>
      <w:r w:rsidRPr="00666379">
        <w:t>, los cuales han trabajado el concepto de sostenibilidad en la agroecología y su epistemología (</w:t>
      </w:r>
      <w:r w:rsidR="00E84752" w:rsidRPr="00666379">
        <w:t>93</w:t>
      </w:r>
      <w:r w:rsidRPr="00666379">
        <w:t>). Los de Gloria Patricia Zuluaga y colaboradores</w:t>
      </w:r>
      <w:r w:rsidR="00D92075" w:rsidRPr="00666379">
        <w:t>,</w:t>
      </w:r>
      <w:r w:rsidRPr="00666379">
        <w:t xml:space="preserve"> que han trato el tema de mujeres campesinas: resistencia, organización y agroecología en medio del conflicto armado (94). También destaca el papel de la Corporación Ecológica y Cultural Penca de Sábila con su escuela de agroecología en la que forma líderes comunitarios y técnicos agroecológicos (</w:t>
      </w:r>
      <w:r w:rsidR="00E84752" w:rsidRPr="00666379">
        <w:t>95</w:t>
      </w:r>
      <w:r w:rsidRPr="00666379">
        <w:t>)</w:t>
      </w:r>
    </w:p>
    <w:p w14:paraId="274579F4" w14:textId="77777777" w:rsidR="00267AB2" w:rsidRPr="00666379" w:rsidRDefault="00267AB2" w:rsidP="00964035"/>
    <w:p w14:paraId="6AC34ED9" w14:textId="77777777" w:rsidR="00E03CBE" w:rsidRPr="00666379" w:rsidRDefault="00686DD3" w:rsidP="00A04FCB">
      <w:r w:rsidRPr="00666379">
        <w:br w:type="page"/>
      </w:r>
    </w:p>
    <w:p w14:paraId="40692786" w14:textId="32905C1C" w:rsidR="00202355" w:rsidRPr="00666379" w:rsidRDefault="00202355" w:rsidP="00202355">
      <w:pPr>
        <w:pStyle w:val="Ttulo1"/>
        <w:numPr>
          <w:ilvl w:val="0"/>
          <w:numId w:val="9"/>
        </w:numPr>
        <w:rPr>
          <w:szCs w:val="24"/>
        </w:rPr>
      </w:pPr>
      <w:bookmarkStart w:id="41" w:name="_Toc70084004"/>
      <w:r w:rsidRPr="00666379">
        <w:rPr>
          <w:szCs w:val="24"/>
        </w:rPr>
        <w:lastRenderedPageBreak/>
        <w:t>Metodología</w:t>
      </w:r>
      <w:bookmarkEnd w:id="41"/>
    </w:p>
    <w:p w14:paraId="672A62F4" w14:textId="77777777" w:rsidR="004D30A9" w:rsidRPr="00666379" w:rsidRDefault="004D30A9" w:rsidP="004D30A9"/>
    <w:p w14:paraId="1DC72BF3" w14:textId="77777777" w:rsidR="00202355" w:rsidRPr="00666379" w:rsidRDefault="00202355" w:rsidP="00202355"/>
    <w:p w14:paraId="1D1E1F97" w14:textId="4F772086" w:rsidR="00202355" w:rsidRPr="00666379" w:rsidRDefault="00202355" w:rsidP="00202355">
      <w:pPr>
        <w:rPr>
          <w:rFonts w:cs="Arial"/>
          <w:szCs w:val="24"/>
          <w:shd w:val="clear" w:color="auto" w:fill="FFFFFF"/>
        </w:rPr>
      </w:pPr>
      <w:r w:rsidRPr="00666379">
        <w:rPr>
          <w:rFonts w:cs="Arial"/>
          <w:szCs w:val="24"/>
          <w:shd w:val="clear" w:color="auto" w:fill="FFFFFF"/>
        </w:rPr>
        <w:t xml:space="preserve">En la investigación se emplearon elementos teóricos y metodológicos generales del Análisis de Redes de Política Pública y en este caso de Políticas Públicas Alimentarias y Nutricionales. Asimismo, se aplicaron algunos principios del método de Análisis de Redes Sociales (ARS). En este proyecto de investigación, solo se realizó bajo los preceptos del ARS, el análisis componencial de los actores, el cual servirá como base para el desarrollo del análisis relacional y análisis estructural de los actores de la Red de Agroecología en Medellín y sus Corregimientos. </w:t>
      </w:r>
    </w:p>
    <w:p w14:paraId="2827A752" w14:textId="77777777" w:rsidR="00202355" w:rsidRPr="00666379" w:rsidRDefault="00202355" w:rsidP="00202355">
      <w:pPr>
        <w:rPr>
          <w:rFonts w:cs="Arial"/>
          <w:szCs w:val="24"/>
          <w:shd w:val="clear" w:color="auto" w:fill="FFFFFF"/>
        </w:rPr>
      </w:pPr>
    </w:p>
    <w:p w14:paraId="27AEAA84" w14:textId="63C15F95" w:rsidR="00202355" w:rsidRPr="00666379" w:rsidRDefault="00202355" w:rsidP="00202355">
      <w:pPr>
        <w:rPr>
          <w:rFonts w:cs="Arial"/>
          <w:szCs w:val="24"/>
          <w:shd w:val="clear" w:color="auto" w:fill="FFFFFF"/>
        </w:rPr>
      </w:pPr>
      <w:r w:rsidRPr="00666379">
        <w:rPr>
          <w:rFonts w:cs="Arial"/>
          <w:szCs w:val="24"/>
          <w:shd w:val="clear" w:color="auto" w:fill="FFFFFF"/>
        </w:rPr>
        <w:t>Este proyecto se desarrolló a partir de cuatro fases: 1.) Determinación del inventario general de los actores de la Red; 2.) Diferenciación de actores de la red según sus experiencias pedagógicas, sociales y políticas; 3). Determinación de los atributos de los actores de la Red; 4). Discusión de los hallazgos del estudio.</w:t>
      </w:r>
    </w:p>
    <w:p w14:paraId="0C7CC73A" w14:textId="77777777" w:rsidR="00202355" w:rsidRPr="00666379" w:rsidRDefault="00202355" w:rsidP="00202355">
      <w:pPr>
        <w:rPr>
          <w:rFonts w:cs="Arial"/>
          <w:szCs w:val="24"/>
          <w:shd w:val="clear" w:color="auto" w:fill="FFFFFF"/>
        </w:rPr>
      </w:pPr>
    </w:p>
    <w:p w14:paraId="72D04871" w14:textId="54032997" w:rsidR="00202355" w:rsidRPr="00666379" w:rsidRDefault="00202355" w:rsidP="0066374F">
      <w:pPr>
        <w:pStyle w:val="Ttulo2"/>
        <w:rPr>
          <w:shd w:val="clear" w:color="auto" w:fill="FFFFFF"/>
        </w:rPr>
      </w:pPr>
      <w:bookmarkStart w:id="42" w:name="_Toc34059936"/>
      <w:bookmarkStart w:id="43" w:name="_Toc59200623"/>
      <w:bookmarkStart w:id="44" w:name="_Toc70084005"/>
      <w:r w:rsidRPr="00666379">
        <w:rPr>
          <w:shd w:val="clear" w:color="auto" w:fill="FFFFFF"/>
        </w:rPr>
        <w:t xml:space="preserve">Fase 1: </w:t>
      </w:r>
      <w:bookmarkEnd w:id="42"/>
      <w:bookmarkEnd w:id="43"/>
      <w:r w:rsidRPr="00666379">
        <w:rPr>
          <w:shd w:val="clear" w:color="auto" w:fill="FFFFFF"/>
        </w:rPr>
        <w:t>Determinación del inventario general de los actores de la Red</w:t>
      </w:r>
      <w:r w:rsidR="004D30A9" w:rsidRPr="00666379">
        <w:rPr>
          <w:shd w:val="clear" w:color="auto" w:fill="FFFFFF"/>
        </w:rPr>
        <w:t>:</w:t>
      </w:r>
      <w:bookmarkEnd w:id="44"/>
    </w:p>
    <w:p w14:paraId="185F57AE" w14:textId="77777777" w:rsidR="004D30A9" w:rsidRPr="00666379" w:rsidRDefault="004D30A9" w:rsidP="004D30A9"/>
    <w:p w14:paraId="3B78039F" w14:textId="53646478" w:rsidR="00202355" w:rsidRPr="00666379" w:rsidRDefault="00202355" w:rsidP="00202355">
      <w:pPr>
        <w:rPr>
          <w:szCs w:val="24"/>
        </w:rPr>
      </w:pPr>
      <w:r w:rsidRPr="00666379">
        <w:rPr>
          <w:szCs w:val="24"/>
        </w:rPr>
        <w:t>En el estudio se utilizó una estrategia conocida como investigación documental, abordada desde una perspectiva de análisis de contenido (9</w:t>
      </w:r>
      <w:r w:rsidR="00DD2FB1" w:rsidRPr="00666379">
        <w:rPr>
          <w:szCs w:val="24"/>
        </w:rPr>
        <w:t>6</w:t>
      </w:r>
      <w:r w:rsidRPr="00666379">
        <w:rPr>
          <w:szCs w:val="24"/>
        </w:rPr>
        <w:t>), mediante la cual se buscó determinar el inventario inicial de actores de la agroecología en Medellín y sus Corregimientos en el último quinquenio, a partir de la revisión de documentos científicos y documentos no científicos (tipo informe, notas de periódicos y páginas web de las organizaciones o institucionales), referidos al que hacer de los actores de la agroecología en Medellín y sus corregimientos, junto con sus experiencias pedagógicas, sociales y políticas en este campo de conocimiento.</w:t>
      </w:r>
    </w:p>
    <w:p w14:paraId="351DDC97" w14:textId="77777777" w:rsidR="00202355" w:rsidRPr="00666379" w:rsidRDefault="00202355" w:rsidP="00202355">
      <w:pPr>
        <w:rPr>
          <w:szCs w:val="24"/>
        </w:rPr>
      </w:pPr>
    </w:p>
    <w:p w14:paraId="062FCC3F" w14:textId="77777777" w:rsidR="00202355" w:rsidRPr="00666379" w:rsidRDefault="00202355" w:rsidP="00202355">
      <w:pPr>
        <w:rPr>
          <w:szCs w:val="24"/>
        </w:rPr>
      </w:pPr>
      <w:r w:rsidRPr="00666379">
        <w:rPr>
          <w:szCs w:val="24"/>
        </w:rPr>
        <w:t>La búsqueda de textos científicos se realizó en revistas científicas y/o en tesis de las bibliotecas de la Universidad de Antioquia (</w:t>
      </w:r>
      <w:hyperlink r:id="rId10" w:history="1">
        <w:r w:rsidRPr="00666379">
          <w:rPr>
            <w:rStyle w:val="Hipervnculo"/>
            <w:szCs w:val="24"/>
          </w:rPr>
          <w:t>http://opacudea.udea.edu.co/</w:t>
        </w:r>
      </w:hyperlink>
      <w:r w:rsidRPr="00666379">
        <w:rPr>
          <w:szCs w:val="24"/>
        </w:rPr>
        <w:t>) y la Universidad Nacional (http://www.bdigital.unal.edu.co/), repositorios de instituciones públicas, textos resultantes de seminarios, o conferencias realizadas en el periodo delimitado por la investigación y noticias publicadas en periódicos nacionales y regionales como El Tiempo, El Espectador y El Colombiano.</w:t>
      </w:r>
    </w:p>
    <w:p w14:paraId="72BB4C6C" w14:textId="0AB31643" w:rsidR="00202355" w:rsidRPr="00666379" w:rsidRDefault="00202355" w:rsidP="00202355">
      <w:pPr>
        <w:rPr>
          <w:szCs w:val="24"/>
        </w:rPr>
      </w:pPr>
      <w:r w:rsidRPr="00666379">
        <w:rPr>
          <w:szCs w:val="24"/>
        </w:rPr>
        <w:t xml:space="preserve">La búsqueda de información se complementó a partir de los informes publicados en las páginas web de la corporación Penca de Sábila, la Ceiba, Vamos Mujer, el SETEM Hego Haizea, entre otras. Así mismo, en algunos </w:t>
      </w:r>
      <w:r w:rsidRPr="00666379">
        <w:rPr>
          <w:szCs w:val="24"/>
        </w:rPr>
        <w:lastRenderedPageBreak/>
        <w:t>artículos revisados al momento de la construcción del marco teórico, surgieron otros actores de la agroecología en Medellín y sus corregimientos.</w:t>
      </w:r>
    </w:p>
    <w:p w14:paraId="1369BE97" w14:textId="77777777" w:rsidR="00202355" w:rsidRPr="00666379" w:rsidRDefault="00202355" w:rsidP="00202355">
      <w:pPr>
        <w:rPr>
          <w:szCs w:val="24"/>
        </w:rPr>
      </w:pPr>
    </w:p>
    <w:p w14:paraId="57B3B97D" w14:textId="7DB91965" w:rsidR="00E95694" w:rsidRPr="00666379" w:rsidRDefault="00202355" w:rsidP="00E95694">
      <w:pPr>
        <w:rPr>
          <w:b/>
        </w:rPr>
      </w:pPr>
      <w:bookmarkStart w:id="45" w:name="_Toc59200624"/>
      <w:r w:rsidRPr="00666379">
        <w:rPr>
          <w:b/>
        </w:rPr>
        <w:t>Términos de búsqueda</w:t>
      </w:r>
      <w:bookmarkEnd w:id="45"/>
      <w:r w:rsidR="00E95694" w:rsidRPr="00666379">
        <w:rPr>
          <w:b/>
        </w:rPr>
        <w:t xml:space="preserve">. </w:t>
      </w:r>
    </w:p>
    <w:p w14:paraId="41103A4B" w14:textId="77777777" w:rsidR="00E95694" w:rsidRPr="00666379" w:rsidRDefault="00E95694" w:rsidP="00E95694">
      <w:pPr>
        <w:rPr>
          <w:b/>
        </w:rPr>
      </w:pPr>
    </w:p>
    <w:p w14:paraId="2DA721ED" w14:textId="32468D9E" w:rsidR="00202355" w:rsidRPr="00666379" w:rsidRDefault="00202355" w:rsidP="00E95694">
      <w:pPr>
        <w:rPr>
          <w:szCs w:val="24"/>
        </w:rPr>
      </w:pPr>
      <w:r w:rsidRPr="00666379">
        <w:rPr>
          <w:szCs w:val="24"/>
        </w:rPr>
        <w:t>Los términos de búsqueda para esta investigación se encuentran definidos en el cuadro</w:t>
      </w:r>
      <w:r w:rsidR="00EC111F" w:rsidRPr="00666379">
        <w:rPr>
          <w:szCs w:val="24"/>
        </w:rPr>
        <w:t xml:space="preserve"> 5</w:t>
      </w:r>
      <w:r w:rsidRPr="00666379">
        <w:rPr>
          <w:szCs w:val="24"/>
        </w:rPr>
        <w:t>:</w:t>
      </w:r>
    </w:p>
    <w:p w14:paraId="4F064ADA" w14:textId="27960341" w:rsidR="00D77D64" w:rsidRPr="00666379" w:rsidRDefault="00D77D64" w:rsidP="00D77D64">
      <w:pPr>
        <w:spacing w:after="160" w:line="259" w:lineRule="auto"/>
        <w:jc w:val="left"/>
        <w:rPr>
          <w:rFonts w:cs="Times New Roman"/>
          <w:b/>
          <w:szCs w:val="24"/>
          <w:lang w:val="es-ES"/>
        </w:rPr>
      </w:pPr>
      <w:r w:rsidRPr="00666379">
        <w:rPr>
          <w:rFonts w:cs="Times New Roman"/>
          <w:b/>
          <w:szCs w:val="24"/>
          <w:lang w:val="es-ES"/>
        </w:rPr>
        <w:fldChar w:fldCharType="begin"/>
      </w:r>
      <w:r w:rsidRPr="00666379">
        <w:rPr>
          <w:rFonts w:cs="Times New Roman"/>
          <w:b/>
          <w:szCs w:val="24"/>
          <w:lang w:val="es-ES"/>
        </w:rPr>
        <w:instrText xml:space="preserve"> TC  "</w:instrText>
      </w:r>
      <w:bookmarkStart w:id="46" w:name="_Toc70079452"/>
      <w:r w:rsidRPr="00666379">
        <w:rPr>
          <w:b/>
          <w:bCs/>
          <w:szCs w:val="24"/>
        </w:rPr>
        <w:instrText>Cuadro 5. Términos de búsqueda relacionados con la Agroecología empleados para la identificación de organizaciones y precisión del objeto de estudio</w:instrText>
      </w:r>
      <w:bookmarkEnd w:id="46"/>
      <w:r w:rsidRPr="00666379">
        <w:rPr>
          <w:rFonts w:cs="Times New Roman"/>
          <w:b/>
          <w:szCs w:val="24"/>
          <w:lang w:val="es-ES"/>
        </w:rPr>
        <w:instrText xml:space="preserve">" \f x\l 1 </w:instrText>
      </w:r>
      <w:r w:rsidRPr="00666379">
        <w:rPr>
          <w:rFonts w:cs="Times New Roman"/>
          <w:b/>
          <w:szCs w:val="24"/>
          <w:lang w:val="es-ES"/>
        </w:rPr>
        <w:fldChar w:fldCharType="end"/>
      </w:r>
    </w:p>
    <w:p w14:paraId="7FCD3B3D" w14:textId="5CCDFD0D" w:rsidR="00202355" w:rsidRPr="00666379" w:rsidRDefault="00202355" w:rsidP="0070260E">
      <w:pPr>
        <w:spacing w:after="160" w:line="259" w:lineRule="auto"/>
        <w:rPr>
          <w:b/>
          <w:bCs/>
          <w:szCs w:val="24"/>
        </w:rPr>
      </w:pPr>
      <w:r w:rsidRPr="00666379">
        <w:rPr>
          <w:b/>
          <w:bCs/>
          <w:szCs w:val="24"/>
        </w:rPr>
        <w:t>Cuadro 5. Términos de búsqueda relacionados con la Agroecología empleados para la identificación de organizaciones y precisión del objeto de estudio</w:t>
      </w:r>
      <w:r w:rsidR="00CB36CD" w:rsidRPr="00666379">
        <w:rPr>
          <w:b/>
          <w:bCs/>
          <w:szCs w:val="24"/>
        </w:rPr>
        <w:t>.</w:t>
      </w:r>
    </w:p>
    <w:tbl>
      <w:tblPr>
        <w:tblStyle w:val="Tablaconcuadrcula"/>
        <w:tblW w:w="8870" w:type="dxa"/>
        <w:tblLook w:val="04A0" w:firstRow="1" w:lastRow="0" w:firstColumn="1" w:lastColumn="0" w:noHBand="0" w:noVBand="1"/>
      </w:tblPr>
      <w:tblGrid>
        <w:gridCol w:w="3267"/>
        <w:gridCol w:w="5603"/>
      </w:tblGrid>
      <w:tr w:rsidR="00202355" w:rsidRPr="00666379" w14:paraId="04F5DC78" w14:textId="77777777" w:rsidTr="00202355">
        <w:trPr>
          <w:trHeight w:val="344"/>
        </w:trPr>
        <w:tc>
          <w:tcPr>
            <w:tcW w:w="3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669190" w14:textId="65FAE734" w:rsidR="00202355" w:rsidRPr="00666379" w:rsidRDefault="00202355" w:rsidP="00202355">
            <w:pPr>
              <w:spacing w:after="160" w:line="259" w:lineRule="auto"/>
              <w:jc w:val="center"/>
              <w:rPr>
                <w:b/>
                <w:szCs w:val="24"/>
              </w:rPr>
            </w:pPr>
            <w:r w:rsidRPr="00666379">
              <w:rPr>
                <w:b/>
                <w:szCs w:val="24"/>
              </w:rPr>
              <w:t>Término descriptor</w:t>
            </w:r>
          </w:p>
        </w:tc>
        <w:tc>
          <w:tcPr>
            <w:tcW w:w="56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EB2BA3" w14:textId="77777777" w:rsidR="00202355" w:rsidRPr="00666379" w:rsidRDefault="00202355" w:rsidP="00202355">
            <w:pPr>
              <w:spacing w:after="160" w:line="259" w:lineRule="auto"/>
              <w:jc w:val="center"/>
              <w:rPr>
                <w:b/>
                <w:szCs w:val="24"/>
              </w:rPr>
            </w:pPr>
            <w:r w:rsidRPr="00666379">
              <w:rPr>
                <w:b/>
                <w:szCs w:val="24"/>
              </w:rPr>
              <w:t>Español</w:t>
            </w:r>
          </w:p>
        </w:tc>
      </w:tr>
      <w:tr w:rsidR="00202355" w:rsidRPr="00666379" w14:paraId="2A178FEC" w14:textId="77777777" w:rsidTr="00202355">
        <w:trPr>
          <w:trHeight w:val="330"/>
        </w:trPr>
        <w:tc>
          <w:tcPr>
            <w:tcW w:w="3267" w:type="dxa"/>
            <w:vMerge w:val="restart"/>
            <w:tcBorders>
              <w:top w:val="single" w:sz="4" w:space="0" w:color="auto"/>
              <w:left w:val="single" w:sz="4" w:space="0" w:color="auto"/>
              <w:bottom w:val="single" w:sz="4" w:space="0" w:color="auto"/>
              <w:right w:val="single" w:sz="4" w:space="0" w:color="auto"/>
            </w:tcBorders>
            <w:hideMark/>
          </w:tcPr>
          <w:p w14:paraId="6717894F" w14:textId="77777777" w:rsidR="00202355" w:rsidRPr="00666379" w:rsidRDefault="00202355" w:rsidP="00202355">
            <w:pPr>
              <w:spacing w:after="160" w:line="259" w:lineRule="auto"/>
              <w:rPr>
                <w:szCs w:val="24"/>
              </w:rPr>
            </w:pPr>
            <w:r w:rsidRPr="00666379">
              <w:rPr>
                <w:szCs w:val="24"/>
              </w:rPr>
              <w:t>Agroecología AND</w:t>
            </w:r>
            <w:r w:rsidRPr="00666379">
              <w:rPr>
                <w:b/>
                <w:bCs/>
                <w:szCs w:val="24"/>
              </w:rPr>
              <w:t xml:space="preserve"> </w:t>
            </w:r>
          </w:p>
        </w:tc>
        <w:tc>
          <w:tcPr>
            <w:tcW w:w="5603" w:type="dxa"/>
            <w:tcBorders>
              <w:top w:val="single" w:sz="4" w:space="0" w:color="auto"/>
              <w:left w:val="single" w:sz="4" w:space="0" w:color="auto"/>
              <w:bottom w:val="single" w:sz="4" w:space="0" w:color="auto"/>
              <w:right w:val="single" w:sz="4" w:space="0" w:color="auto"/>
            </w:tcBorders>
            <w:hideMark/>
          </w:tcPr>
          <w:p w14:paraId="0CFB91DD" w14:textId="77777777" w:rsidR="00202355" w:rsidRPr="00666379" w:rsidRDefault="00202355" w:rsidP="00202355">
            <w:pPr>
              <w:spacing w:after="160" w:line="259" w:lineRule="auto"/>
              <w:rPr>
                <w:szCs w:val="24"/>
              </w:rPr>
            </w:pPr>
            <w:r w:rsidRPr="00666379">
              <w:rPr>
                <w:bCs/>
                <w:szCs w:val="24"/>
              </w:rPr>
              <w:t>+ Actores</w:t>
            </w:r>
          </w:p>
        </w:tc>
      </w:tr>
      <w:tr w:rsidR="00202355" w:rsidRPr="00666379" w14:paraId="15A7CBD8" w14:textId="77777777" w:rsidTr="00202355">
        <w:trPr>
          <w:trHeight w:val="7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F912E5" w14:textId="77777777" w:rsidR="00202355" w:rsidRPr="00666379" w:rsidRDefault="00202355" w:rsidP="00202355">
            <w:pPr>
              <w:spacing w:after="160" w:line="259" w:lineRule="auto"/>
              <w:rPr>
                <w:szCs w:val="24"/>
              </w:rPr>
            </w:pPr>
          </w:p>
        </w:tc>
        <w:tc>
          <w:tcPr>
            <w:tcW w:w="5603" w:type="dxa"/>
            <w:tcBorders>
              <w:top w:val="single" w:sz="4" w:space="0" w:color="auto"/>
              <w:left w:val="single" w:sz="4" w:space="0" w:color="auto"/>
              <w:bottom w:val="single" w:sz="4" w:space="0" w:color="auto"/>
              <w:right w:val="single" w:sz="4" w:space="0" w:color="auto"/>
            </w:tcBorders>
            <w:hideMark/>
          </w:tcPr>
          <w:p w14:paraId="4256C3F1" w14:textId="77777777" w:rsidR="00202355" w:rsidRPr="00666379" w:rsidRDefault="00202355" w:rsidP="00202355">
            <w:pPr>
              <w:spacing w:after="160" w:line="259" w:lineRule="auto"/>
              <w:rPr>
                <w:bCs/>
                <w:szCs w:val="24"/>
              </w:rPr>
            </w:pPr>
            <w:r w:rsidRPr="00666379">
              <w:rPr>
                <w:bCs/>
                <w:szCs w:val="24"/>
              </w:rPr>
              <w:t>+ Medellín: San Sebastián de Palmitas; San Cristóbal; AltaVista; San Antonio de Prado y Santa Elena.</w:t>
            </w:r>
          </w:p>
        </w:tc>
      </w:tr>
      <w:tr w:rsidR="00202355" w:rsidRPr="00666379" w14:paraId="37FBBCA9" w14:textId="77777777" w:rsidTr="00202355">
        <w:trPr>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3E865" w14:textId="77777777" w:rsidR="00202355" w:rsidRPr="00666379" w:rsidRDefault="00202355" w:rsidP="00202355">
            <w:pPr>
              <w:spacing w:after="160" w:line="259" w:lineRule="auto"/>
              <w:rPr>
                <w:szCs w:val="24"/>
              </w:rPr>
            </w:pPr>
          </w:p>
        </w:tc>
        <w:tc>
          <w:tcPr>
            <w:tcW w:w="5603" w:type="dxa"/>
            <w:tcBorders>
              <w:top w:val="single" w:sz="4" w:space="0" w:color="auto"/>
              <w:left w:val="single" w:sz="4" w:space="0" w:color="auto"/>
              <w:bottom w:val="single" w:sz="4" w:space="0" w:color="auto"/>
              <w:right w:val="single" w:sz="4" w:space="0" w:color="auto"/>
            </w:tcBorders>
            <w:hideMark/>
          </w:tcPr>
          <w:p w14:paraId="05375D1C" w14:textId="77777777" w:rsidR="00202355" w:rsidRPr="00666379" w:rsidRDefault="00202355" w:rsidP="00202355">
            <w:pPr>
              <w:spacing w:after="160" w:line="259" w:lineRule="auto"/>
              <w:rPr>
                <w:bCs/>
                <w:szCs w:val="24"/>
              </w:rPr>
            </w:pPr>
            <w:r w:rsidRPr="00666379">
              <w:rPr>
                <w:bCs/>
                <w:szCs w:val="24"/>
              </w:rPr>
              <w:t>+ Políticas Públicas</w:t>
            </w:r>
          </w:p>
        </w:tc>
      </w:tr>
      <w:tr w:rsidR="00202355" w:rsidRPr="00666379" w14:paraId="3219EAC3" w14:textId="77777777" w:rsidTr="00202355">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816FCB" w14:textId="77777777" w:rsidR="00202355" w:rsidRPr="00666379" w:rsidRDefault="00202355" w:rsidP="00202355">
            <w:pPr>
              <w:spacing w:after="160" w:line="259" w:lineRule="auto"/>
              <w:rPr>
                <w:szCs w:val="24"/>
              </w:rPr>
            </w:pPr>
          </w:p>
        </w:tc>
        <w:tc>
          <w:tcPr>
            <w:tcW w:w="5603" w:type="dxa"/>
            <w:tcBorders>
              <w:top w:val="single" w:sz="4" w:space="0" w:color="auto"/>
              <w:left w:val="single" w:sz="4" w:space="0" w:color="auto"/>
              <w:bottom w:val="single" w:sz="4" w:space="0" w:color="auto"/>
              <w:right w:val="single" w:sz="4" w:space="0" w:color="auto"/>
            </w:tcBorders>
            <w:hideMark/>
          </w:tcPr>
          <w:p w14:paraId="33AA94C4" w14:textId="77777777" w:rsidR="00202355" w:rsidRPr="00666379" w:rsidRDefault="00202355" w:rsidP="00202355">
            <w:pPr>
              <w:spacing w:after="160" w:line="259" w:lineRule="auto"/>
              <w:rPr>
                <w:szCs w:val="24"/>
              </w:rPr>
            </w:pPr>
            <w:r w:rsidRPr="00666379">
              <w:rPr>
                <w:szCs w:val="24"/>
              </w:rPr>
              <w:t>+ Salud Pública</w:t>
            </w:r>
          </w:p>
        </w:tc>
      </w:tr>
      <w:tr w:rsidR="00202355" w:rsidRPr="00666379" w14:paraId="0DB45358" w14:textId="77777777" w:rsidTr="00202355">
        <w:trPr>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50003A" w14:textId="77777777" w:rsidR="00202355" w:rsidRPr="00666379" w:rsidRDefault="00202355" w:rsidP="00202355">
            <w:pPr>
              <w:spacing w:after="160" w:line="259" w:lineRule="auto"/>
              <w:rPr>
                <w:szCs w:val="24"/>
              </w:rPr>
            </w:pPr>
          </w:p>
        </w:tc>
        <w:tc>
          <w:tcPr>
            <w:tcW w:w="5603" w:type="dxa"/>
            <w:tcBorders>
              <w:top w:val="single" w:sz="4" w:space="0" w:color="auto"/>
              <w:left w:val="single" w:sz="4" w:space="0" w:color="auto"/>
              <w:bottom w:val="single" w:sz="4" w:space="0" w:color="auto"/>
              <w:right w:val="single" w:sz="4" w:space="0" w:color="auto"/>
            </w:tcBorders>
            <w:hideMark/>
          </w:tcPr>
          <w:p w14:paraId="43256C30" w14:textId="77777777" w:rsidR="00202355" w:rsidRPr="00666379" w:rsidRDefault="00202355" w:rsidP="00202355">
            <w:pPr>
              <w:spacing w:after="160" w:line="259" w:lineRule="auto"/>
              <w:rPr>
                <w:szCs w:val="24"/>
              </w:rPr>
            </w:pPr>
            <w:r w:rsidRPr="00666379">
              <w:rPr>
                <w:szCs w:val="24"/>
              </w:rPr>
              <w:t>+ Alimentación</w:t>
            </w:r>
          </w:p>
        </w:tc>
      </w:tr>
      <w:tr w:rsidR="00202355" w:rsidRPr="00666379" w14:paraId="18E588A3" w14:textId="77777777" w:rsidTr="00202355">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EE0BA4" w14:textId="77777777" w:rsidR="00202355" w:rsidRPr="00666379" w:rsidRDefault="00202355" w:rsidP="00202355">
            <w:pPr>
              <w:spacing w:after="160" w:line="259" w:lineRule="auto"/>
              <w:rPr>
                <w:szCs w:val="24"/>
              </w:rPr>
            </w:pPr>
          </w:p>
        </w:tc>
        <w:tc>
          <w:tcPr>
            <w:tcW w:w="5603" w:type="dxa"/>
            <w:tcBorders>
              <w:top w:val="single" w:sz="4" w:space="0" w:color="auto"/>
              <w:left w:val="single" w:sz="4" w:space="0" w:color="auto"/>
              <w:bottom w:val="single" w:sz="4" w:space="0" w:color="auto"/>
              <w:right w:val="single" w:sz="4" w:space="0" w:color="auto"/>
            </w:tcBorders>
            <w:hideMark/>
          </w:tcPr>
          <w:p w14:paraId="1C418705" w14:textId="77777777" w:rsidR="00202355" w:rsidRPr="00666379" w:rsidRDefault="00202355" w:rsidP="00202355">
            <w:pPr>
              <w:spacing w:after="160" w:line="259" w:lineRule="auto"/>
              <w:rPr>
                <w:szCs w:val="24"/>
              </w:rPr>
            </w:pPr>
            <w:r w:rsidRPr="00666379">
              <w:rPr>
                <w:szCs w:val="24"/>
              </w:rPr>
              <w:t>+ Nutrición</w:t>
            </w:r>
          </w:p>
        </w:tc>
      </w:tr>
      <w:tr w:rsidR="00202355" w:rsidRPr="00666379" w14:paraId="0047870D" w14:textId="77777777" w:rsidTr="00202355">
        <w:trPr>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B78312" w14:textId="77777777" w:rsidR="00202355" w:rsidRPr="00666379" w:rsidRDefault="00202355" w:rsidP="00202355">
            <w:pPr>
              <w:spacing w:after="160" w:line="259" w:lineRule="auto"/>
              <w:rPr>
                <w:szCs w:val="24"/>
              </w:rPr>
            </w:pPr>
          </w:p>
        </w:tc>
        <w:tc>
          <w:tcPr>
            <w:tcW w:w="5603" w:type="dxa"/>
            <w:tcBorders>
              <w:top w:val="single" w:sz="4" w:space="0" w:color="auto"/>
              <w:left w:val="single" w:sz="4" w:space="0" w:color="auto"/>
              <w:bottom w:val="single" w:sz="4" w:space="0" w:color="auto"/>
              <w:right w:val="single" w:sz="4" w:space="0" w:color="auto"/>
            </w:tcBorders>
            <w:hideMark/>
          </w:tcPr>
          <w:p w14:paraId="732C29AB" w14:textId="77777777" w:rsidR="00202355" w:rsidRPr="00666379" w:rsidRDefault="00202355" w:rsidP="00202355">
            <w:pPr>
              <w:spacing w:after="160" w:line="259" w:lineRule="auto"/>
              <w:rPr>
                <w:szCs w:val="24"/>
              </w:rPr>
            </w:pPr>
            <w:r w:rsidRPr="00666379">
              <w:rPr>
                <w:szCs w:val="24"/>
              </w:rPr>
              <w:t>+ Experiencias Pedagógicas</w:t>
            </w:r>
          </w:p>
        </w:tc>
      </w:tr>
      <w:tr w:rsidR="00202355" w:rsidRPr="00666379" w14:paraId="278CC50E" w14:textId="77777777" w:rsidTr="00202355">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14B000" w14:textId="77777777" w:rsidR="00202355" w:rsidRPr="00666379" w:rsidRDefault="00202355" w:rsidP="00202355">
            <w:pPr>
              <w:spacing w:after="160" w:line="259" w:lineRule="auto"/>
              <w:rPr>
                <w:szCs w:val="24"/>
              </w:rPr>
            </w:pPr>
          </w:p>
        </w:tc>
        <w:tc>
          <w:tcPr>
            <w:tcW w:w="5603" w:type="dxa"/>
            <w:tcBorders>
              <w:top w:val="single" w:sz="4" w:space="0" w:color="auto"/>
              <w:left w:val="single" w:sz="4" w:space="0" w:color="auto"/>
              <w:bottom w:val="single" w:sz="4" w:space="0" w:color="auto"/>
              <w:right w:val="single" w:sz="4" w:space="0" w:color="auto"/>
            </w:tcBorders>
            <w:hideMark/>
          </w:tcPr>
          <w:p w14:paraId="5BB0C545" w14:textId="77777777" w:rsidR="00202355" w:rsidRPr="00666379" w:rsidRDefault="00202355" w:rsidP="00202355">
            <w:pPr>
              <w:spacing w:after="160" w:line="259" w:lineRule="auto"/>
              <w:rPr>
                <w:szCs w:val="24"/>
              </w:rPr>
            </w:pPr>
            <w:r w:rsidRPr="00666379">
              <w:rPr>
                <w:szCs w:val="24"/>
              </w:rPr>
              <w:t>+ Experiencias Sociales</w:t>
            </w:r>
          </w:p>
        </w:tc>
      </w:tr>
      <w:tr w:rsidR="00202355" w:rsidRPr="00666379" w14:paraId="50276DA6" w14:textId="77777777" w:rsidTr="00202355">
        <w:trPr>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706D85" w14:textId="77777777" w:rsidR="00202355" w:rsidRPr="00666379" w:rsidRDefault="00202355" w:rsidP="00202355">
            <w:pPr>
              <w:spacing w:after="160" w:line="259" w:lineRule="auto"/>
              <w:rPr>
                <w:szCs w:val="24"/>
              </w:rPr>
            </w:pPr>
          </w:p>
        </w:tc>
        <w:tc>
          <w:tcPr>
            <w:tcW w:w="5603" w:type="dxa"/>
            <w:tcBorders>
              <w:top w:val="single" w:sz="4" w:space="0" w:color="auto"/>
              <w:left w:val="single" w:sz="4" w:space="0" w:color="auto"/>
              <w:bottom w:val="single" w:sz="4" w:space="0" w:color="auto"/>
              <w:right w:val="single" w:sz="4" w:space="0" w:color="auto"/>
            </w:tcBorders>
            <w:hideMark/>
          </w:tcPr>
          <w:p w14:paraId="1A267371" w14:textId="77777777" w:rsidR="00202355" w:rsidRPr="00666379" w:rsidRDefault="00202355" w:rsidP="00202355">
            <w:pPr>
              <w:spacing w:after="160" w:line="259" w:lineRule="auto"/>
              <w:rPr>
                <w:szCs w:val="24"/>
              </w:rPr>
            </w:pPr>
            <w:r w:rsidRPr="00666379">
              <w:rPr>
                <w:szCs w:val="24"/>
              </w:rPr>
              <w:t>+ Experiencias Políticas </w:t>
            </w:r>
          </w:p>
        </w:tc>
      </w:tr>
    </w:tbl>
    <w:p w14:paraId="13A64A9B" w14:textId="7A4D22B3" w:rsidR="00202355" w:rsidRPr="00666379" w:rsidRDefault="00202355" w:rsidP="00202355">
      <w:pPr>
        <w:rPr>
          <w:szCs w:val="24"/>
        </w:rPr>
      </w:pPr>
    </w:p>
    <w:p w14:paraId="7C392D14" w14:textId="77777777" w:rsidR="007E0AA8" w:rsidRPr="00666379" w:rsidRDefault="007E0AA8" w:rsidP="00202355">
      <w:pPr>
        <w:rPr>
          <w:szCs w:val="24"/>
        </w:rPr>
      </w:pPr>
    </w:p>
    <w:p w14:paraId="662E1C5E" w14:textId="39D62B39" w:rsidR="00E95694" w:rsidRPr="00666379" w:rsidRDefault="00202355" w:rsidP="00E95694">
      <w:pPr>
        <w:rPr>
          <w:b/>
        </w:rPr>
      </w:pPr>
      <w:bookmarkStart w:id="47" w:name="_Toc34059939"/>
      <w:bookmarkStart w:id="48" w:name="_Toc59200625"/>
      <w:r w:rsidRPr="00666379">
        <w:rPr>
          <w:b/>
        </w:rPr>
        <w:t>Criterios de inclusión y de exclusión</w:t>
      </w:r>
      <w:bookmarkEnd w:id="47"/>
      <w:bookmarkEnd w:id="48"/>
      <w:r w:rsidR="00E95694" w:rsidRPr="00666379">
        <w:rPr>
          <w:b/>
        </w:rPr>
        <w:t>.</w:t>
      </w:r>
    </w:p>
    <w:p w14:paraId="6844F861" w14:textId="77777777" w:rsidR="00E95694" w:rsidRPr="00666379" w:rsidRDefault="00E95694" w:rsidP="00E95694">
      <w:pPr>
        <w:rPr>
          <w:b/>
        </w:rPr>
      </w:pPr>
    </w:p>
    <w:p w14:paraId="350DFE64" w14:textId="3607D975" w:rsidR="00202355" w:rsidRPr="00666379" w:rsidRDefault="00202355" w:rsidP="00E95694">
      <w:pPr>
        <w:rPr>
          <w:bCs/>
          <w:szCs w:val="24"/>
        </w:rPr>
      </w:pPr>
      <w:r w:rsidRPr="00666379">
        <w:rPr>
          <w:szCs w:val="24"/>
        </w:rPr>
        <w:t>En la selección de los documentos que fueron objeto de análisis se tuvieron en cuenta los siguientes criterios de inclusión y exclusión</w:t>
      </w:r>
      <w:r w:rsidRPr="00666379">
        <w:rPr>
          <w:bCs/>
          <w:szCs w:val="24"/>
        </w:rPr>
        <w:t xml:space="preserve"> para su revisión completa:</w:t>
      </w:r>
    </w:p>
    <w:p w14:paraId="3EBCF0F6" w14:textId="77777777" w:rsidR="00E95694" w:rsidRPr="00666379" w:rsidRDefault="00E95694" w:rsidP="00202355">
      <w:pPr>
        <w:spacing w:after="160" w:line="259" w:lineRule="auto"/>
        <w:rPr>
          <w:b/>
          <w:iCs/>
          <w:szCs w:val="24"/>
        </w:rPr>
      </w:pPr>
      <w:bookmarkStart w:id="49" w:name="_Toc34059940"/>
    </w:p>
    <w:p w14:paraId="40DC622F" w14:textId="77777777" w:rsidR="00E95694" w:rsidRPr="00666379" w:rsidRDefault="00E95694" w:rsidP="00202355">
      <w:pPr>
        <w:spacing w:after="160" w:line="259" w:lineRule="auto"/>
        <w:rPr>
          <w:b/>
          <w:iCs/>
          <w:szCs w:val="24"/>
        </w:rPr>
      </w:pPr>
    </w:p>
    <w:p w14:paraId="74E50C48" w14:textId="7222EC9E" w:rsidR="00202355" w:rsidRPr="00666379" w:rsidRDefault="00202355" w:rsidP="00202355">
      <w:pPr>
        <w:spacing w:after="160" w:line="259" w:lineRule="auto"/>
        <w:rPr>
          <w:b/>
          <w:iCs/>
          <w:szCs w:val="24"/>
        </w:rPr>
      </w:pPr>
      <w:r w:rsidRPr="00666379">
        <w:rPr>
          <w:b/>
          <w:iCs/>
          <w:szCs w:val="24"/>
        </w:rPr>
        <w:t>Criterios de inclusión</w:t>
      </w:r>
      <w:bookmarkEnd w:id="49"/>
    </w:p>
    <w:p w14:paraId="4C48B8F7" w14:textId="6D3E98B8" w:rsidR="00202355" w:rsidRPr="00666379" w:rsidRDefault="00202355" w:rsidP="00DD684F">
      <w:pPr>
        <w:numPr>
          <w:ilvl w:val="0"/>
          <w:numId w:val="19"/>
        </w:numPr>
        <w:spacing w:after="160" w:line="259" w:lineRule="auto"/>
        <w:rPr>
          <w:szCs w:val="24"/>
        </w:rPr>
      </w:pPr>
      <w:r w:rsidRPr="00666379">
        <w:rPr>
          <w:szCs w:val="24"/>
        </w:rPr>
        <w:t xml:space="preserve">Documentos </w:t>
      </w:r>
      <w:r w:rsidR="0066374F" w:rsidRPr="00666379">
        <w:rPr>
          <w:szCs w:val="24"/>
        </w:rPr>
        <w:t>no académicos: q</w:t>
      </w:r>
      <w:r w:rsidRPr="00666379">
        <w:rPr>
          <w:bCs/>
          <w:szCs w:val="24"/>
        </w:rPr>
        <w:t>ue nombraran actores de la agroecología en Medellín y sus corregimientos</w:t>
      </w:r>
    </w:p>
    <w:p w14:paraId="1CECB533" w14:textId="77777777" w:rsidR="00202355" w:rsidRPr="00666379" w:rsidRDefault="00202355" w:rsidP="00202355">
      <w:pPr>
        <w:numPr>
          <w:ilvl w:val="0"/>
          <w:numId w:val="19"/>
        </w:numPr>
        <w:spacing w:after="160" w:line="259" w:lineRule="auto"/>
        <w:rPr>
          <w:szCs w:val="24"/>
        </w:rPr>
      </w:pPr>
      <w:r w:rsidRPr="00666379">
        <w:rPr>
          <w:szCs w:val="24"/>
        </w:rPr>
        <w:t>Textos académicos, gubernamentales, empresariales y de organizaciones sociales.</w:t>
      </w:r>
    </w:p>
    <w:p w14:paraId="3FF0145C" w14:textId="77777777" w:rsidR="00202355" w:rsidRPr="00666379" w:rsidRDefault="00202355" w:rsidP="00202355">
      <w:pPr>
        <w:numPr>
          <w:ilvl w:val="0"/>
          <w:numId w:val="19"/>
        </w:numPr>
        <w:spacing w:after="160" w:line="259" w:lineRule="auto"/>
        <w:rPr>
          <w:szCs w:val="24"/>
        </w:rPr>
      </w:pPr>
      <w:r w:rsidRPr="00666379">
        <w:rPr>
          <w:szCs w:val="24"/>
        </w:rPr>
        <w:t>Publicados en el periodo comprendido entre los años 2015 y 2020.</w:t>
      </w:r>
    </w:p>
    <w:p w14:paraId="7849D50D" w14:textId="77777777" w:rsidR="00202355" w:rsidRPr="00666379" w:rsidRDefault="00202355" w:rsidP="00202355">
      <w:pPr>
        <w:numPr>
          <w:ilvl w:val="0"/>
          <w:numId w:val="19"/>
        </w:numPr>
        <w:spacing w:after="160" w:line="259" w:lineRule="auto"/>
        <w:rPr>
          <w:szCs w:val="24"/>
        </w:rPr>
      </w:pPr>
      <w:r w:rsidRPr="00666379">
        <w:rPr>
          <w:szCs w:val="24"/>
        </w:rPr>
        <w:t>Escritos en español.</w:t>
      </w:r>
    </w:p>
    <w:p w14:paraId="437F4670" w14:textId="6B637320" w:rsidR="00202355" w:rsidRPr="00666379" w:rsidRDefault="0066374F" w:rsidP="00202355">
      <w:pPr>
        <w:numPr>
          <w:ilvl w:val="0"/>
          <w:numId w:val="19"/>
        </w:numPr>
        <w:spacing w:after="160" w:line="259" w:lineRule="auto"/>
        <w:rPr>
          <w:szCs w:val="24"/>
        </w:rPr>
      </w:pPr>
      <w:r w:rsidRPr="00666379">
        <w:rPr>
          <w:szCs w:val="24"/>
        </w:rPr>
        <w:t xml:space="preserve">Documentos </w:t>
      </w:r>
      <w:r w:rsidR="00202355" w:rsidRPr="00666379">
        <w:rPr>
          <w:szCs w:val="24"/>
        </w:rPr>
        <w:t>encontrados en internet hasta la página 10 del buscador.</w:t>
      </w:r>
    </w:p>
    <w:p w14:paraId="0B16D683" w14:textId="77777777" w:rsidR="00202355" w:rsidRPr="00666379" w:rsidRDefault="00202355" w:rsidP="00202355">
      <w:pPr>
        <w:spacing w:after="160" w:line="259" w:lineRule="auto"/>
        <w:rPr>
          <w:b/>
          <w:iCs/>
          <w:szCs w:val="24"/>
        </w:rPr>
      </w:pPr>
      <w:bookmarkStart w:id="50" w:name="_Toc34059941"/>
      <w:r w:rsidRPr="00666379">
        <w:rPr>
          <w:b/>
          <w:iCs/>
          <w:szCs w:val="24"/>
        </w:rPr>
        <w:t>Criterios de exclusión</w:t>
      </w:r>
      <w:bookmarkEnd w:id="50"/>
    </w:p>
    <w:p w14:paraId="06300CA0" w14:textId="7AC0323F" w:rsidR="00202355" w:rsidRPr="00666379" w:rsidRDefault="00202355" w:rsidP="00202355">
      <w:pPr>
        <w:numPr>
          <w:ilvl w:val="0"/>
          <w:numId w:val="20"/>
        </w:numPr>
        <w:spacing w:after="160" w:line="259" w:lineRule="auto"/>
        <w:rPr>
          <w:szCs w:val="24"/>
        </w:rPr>
      </w:pPr>
      <w:r w:rsidRPr="00666379">
        <w:rPr>
          <w:szCs w:val="24"/>
        </w:rPr>
        <w:t>Después de realizada la exploración los documentos científicos y no científicos se excluyeron todo tipo de documentos que estuvieran repetidos,</w:t>
      </w:r>
      <w:r w:rsidR="0066374F" w:rsidRPr="00666379">
        <w:rPr>
          <w:szCs w:val="24"/>
        </w:rPr>
        <w:t xml:space="preserve"> incompletos y/o en otro idioma (ver </w:t>
      </w:r>
      <w:r w:rsidR="004D30A9" w:rsidRPr="00666379">
        <w:rPr>
          <w:szCs w:val="24"/>
        </w:rPr>
        <w:t xml:space="preserve">figura </w:t>
      </w:r>
      <w:r w:rsidR="006C6EA6" w:rsidRPr="00666379">
        <w:rPr>
          <w:szCs w:val="24"/>
        </w:rPr>
        <w:t>1</w:t>
      </w:r>
      <w:r w:rsidR="004D30A9" w:rsidRPr="00666379">
        <w:rPr>
          <w:szCs w:val="24"/>
        </w:rPr>
        <w:t>)</w:t>
      </w:r>
      <w:r w:rsidR="0066374F" w:rsidRPr="00666379">
        <w:rPr>
          <w:szCs w:val="24"/>
        </w:rPr>
        <w:t xml:space="preserve"> </w:t>
      </w:r>
    </w:p>
    <w:p w14:paraId="6B62F191" w14:textId="2C3AD95C" w:rsidR="00202355" w:rsidRPr="00666379" w:rsidRDefault="00202355" w:rsidP="00542B04">
      <w:pPr>
        <w:jc w:val="center"/>
        <w:rPr>
          <w:bCs/>
          <w:szCs w:val="24"/>
        </w:rPr>
      </w:pPr>
      <w:r w:rsidRPr="00666379">
        <w:rPr>
          <w:noProof/>
          <w:szCs w:val="24"/>
          <w:lang w:val="es-ES" w:eastAsia="es-ES"/>
        </w:rPr>
        <w:drawing>
          <wp:inline distT="0" distB="0" distL="0" distR="0" wp14:anchorId="0D563CDA" wp14:editId="6266967C">
            <wp:extent cx="5440261" cy="4067196"/>
            <wp:effectExtent l="0" t="0" r="8255" b="0"/>
            <wp:docPr id="9" name="Imagen 9" descr="C:\Users\usuario.fnsp\AppData\Local\Microsoft\Windows\INetCache\Content.Word\Flujo grama selección de texto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fnsp\AppData\Local\Microsoft\Windows\INetCache\Content.Word\Flujo grama selección de textos (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5187" cy="4085831"/>
                    </a:xfrm>
                    <a:prstGeom prst="rect">
                      <a:avLst/>
                    </a:prstGeom>
                    <a:noFill/>
                    <a:ln>
                      <a:noFill/>
                    </a:ln>
                  </pic:spPr>
                </pic:pic>
              </a:graphicData>
            </a:graphic>
          </wp:inline>
        </w:drawing>
      </w:r>
    </w:p>
    <w:p w14:paraId="5FC164EA" w14:textId="1F89BE0F" w:rsidR="00542B04" w:rsidRPr="00666379" w:rsidRDefault="008A09EA" w:rsidP="007E0AA8">
      <w:pPr>
        <w:rPr>
          <w:b/>
        </w:rPr>
      </w:pPr>
      <w:r w:rsidRPr="00666379">
        <w:rPr>
          <w:rFonts w:cs="Times New Roman"/>
          <w:b/>
          <w:lang w:val="es-ES"/>
        </w:rPr>
        <w:lastRenderedPageBreak/>
        <w:fldChar w:fldCharType="begin"/>
      </w:r>
      <w:r w:rsidRPr="00666379">
        <w:rPr>
          <w:rFonts w:cs="Times New Roman"/>
          <w:b/>
          <w:lang w:val="es-ES"/>
        </w:rPr>
        <w:instrText xml:space="preserve"> TC  "</w:instrText>
      </w:r>
      <w:r w:rsidRPr="00666379">
        <w:rPr>
          <w:b/>
        </w:rPr>
        <w:instrText xml:space="preserve"> </w:instrText>
      </w:r>
      <w:bookmarkStart w:id="51" w:name="_Toc70079413"/>
      <w:r w:rsidRPr="00666379">
        <w:rPr>
          <w:b/>
        </w:rPr>
        <w:instrText>Figura 1. Flujograma de selección de datos</w:instrText>
      </w:r>
      <w:bookmarkEnd w:id="51"/>
      <w:r w:rsidRPr="00666379">
        <w:rPr>
          <w:rFonts w:cs="Times New Roman"/>
          <w:b/>
          <w:lang w:val="es-ES"/>
        </w:rPr>
        <w:instrText xml:space="preserve">" \f y\l 1 </w:instrText>
      </w:r>
      <w:r w:rsidRPr="00666379">
        <w:rPr>
          <w:rFonts w:cs="Times New Roman"/>
          <w:b/>
          <w:lang w:val="es-ES"/>
        </w:rPr>
        <w:fldChar w:fldCharType="end"/>
      </w:r>
      <w:r w:rsidR="00542B04" w:rsidRPr="00666379">
        <w:rPr>
          <w:b/>
        </w:rPr>
        <w:t>Figura 1. Flujograma de selección de datos.</w:t>
      </w:r>
    </w:p>
    <w:p w14:paraId="4DDA3CB7" w14:textId="77777777" w:rsidR="00202355" w:rsidRPr="00666379" w:rsidRDefault="00202355" w:rsidP="00202355">
      <w:pPr>
        <w:rPr>
          <w:b/>
          <w:szCs w:val="24"/>
        </w:rPr>
      </w:pPr>
    </w:p>
    <w:p w14:paraId="485807D4" w14:textId="567F81CD" w:rsidR="00202355" w:rsidRPr="00666379" w:rsidRDefault="00202355" w:rsidP="0066374F">
      <w:pPr>
        <w:pStyle w:val="Ttulo2"/>
      </w:pPr>
      <w:bookmarkStart w:id="52" w:name="_Toc70084006"/>
      <w:r w:rsidRPr="00666379">
        <w:t>Fase 2: Diferenciación de los actores de la Red según sus experiencias pedagógicas, sociales y políticas.</w:t>
      </w:r>
      <w:bookmarkEnd w:id="52"/>
    </w:p>
    <w:p w14:paraId="74A36A70" w14:textId="77777777" w:rsidR="00202355" w:rsidRPr="00666379" w:rsidRDefault="00202355" w:rsidP="00202355">
      <w:pPr>
        <w:rPr>
          <w:b/>
          <w:szCs w:val="24"/>
        </w:rPr>
      </w:pPr>
    </w:p>
    <w:p w14:paraId="74313790" w14:textId="6CDE30D3" w:rsidR="00202355" w:rsidRPr="00666379" w:rsidRDefault="00202355" w:rsidP="00202355">
      <w:pPr>
        <w:spacing w:after="160" w:line="259" w:lineRule="auto"/>
        <w:rPr>
          <w:szCs w:val="24"/>
        </w:rPr>
      </w:pPr>
      <w:r w:rsidRPr="00666379">
        <w:rPr>
          <w:szCs w:val="24"/>
        </w:rPr>
        <w:t xml:space="preserve">En esta fase se identificaron las fuentes de información, principalmente páginas web, que hablaban de las experiencias pedagógicas, sociales y políticas de los actores de la agroecología en Medellín y sus corregimientos. Teniendo como fuente de exploración documentos secundarios en español, ubicados en el periodo determinado y a través de la revisión de aproximadamente 80 páginas Web de las organizaciones (los enlaces de estas páginas </w:t>
      </w:r>
      <w:r w:rsidR="00B9171F" w:rsidRPr="00666379">
        <w:rPr>
          <w:szCs w:val="24"/>
        </w:rPr>
        <w:t>se presentan en el a</w:t>
      </w:r>
      <w:r w:rsidRPr="00666379">
        <w:rPr>
          <w:szCs w:val="24"/>
        </w:rPr>
        <w:t xml:space="preserve">nexo 1). </w:t>
      </w:r>
    </w:p>
    <w:p w14:paraId="1F2D9091" w14:textId="77777777" w:rsidR="00202355" w:rsidRPr="00666379" w:rsidRDefault="00202355" w:rsidP="00202355">
      <w:pPr>
        <w:spacing w:after="160" w:line="259" w:lineRule="auto"/>
        <w:rPr>
          <w:szCs w:val="24"/>
        </w:rPr>
      </w:pPr>
      <w:r w:rsidRPr="00666379">
        <w:rPr>
          <w:szCs w:val="24"/>
        </w:rPr>
        <w:t xml:space="preserve">En estas páginas se destacaron organizaciones que contenían información detallada respecto a sus experiencias y quehaceres en el campo de la agroecología de Medellín y sus Corregimientos, estos actores en su mayoría eran académicos, gubernamentales, fundaciones y empresas privadas. Contrariamente, las corporaciones, las agencias, los sujetos protagonistas y los colectivos sociales como Fundación Casa Cultural La Chispa, Líderes sociales, Concejales, Siembre Viva, Frecuencia st, Kolob Universo Consciente, Central, Mayorista de Antioquia, las granjas agroecológicas, entre otras, contenían información muy básica en sus sitios web, lo que ocasionó que, una vez identificado el actor, se tuvieran que rastrear sus experiencias en otras fuentes complementarias de la Web. </w:t>
      </w:r>
    </w:p>
    <w:p w14:paraId="320FCAE4" w14:textId="61187BDC" w:rsidR="00202355" w:rsidRPr="00666379" w:rsidRDefault="00202355" w:rsidP="00202355">
      <w:pPr>
        <w:rPr>
          <w:szCs w:val="24"/>
        </w:rPr>
      </w:pPr>
      <w:r w:rsidRPr="00666379">
        <w:rPr>
          <w:szCs w:val="24"/>
        </w:rPr>
        <w:t xml:space="preserve">Para lograr diferenciar los actores de la agroecología en Medellín y sus corregimientos se construyó </w:t>
      </w:r>
      <w:r w:rsidR="00B9171F" w:rsidRPr="00666379">
        <w:rPr>
          <w:szCs w:val="24"/>
        </w:rPr>
        <w:t>una matriz, ver anexo 2</w:t>
      </w:r>
      <w:r w:rsidRPr="00666379">
        <w:rPr>
          <w:szCs w:val="24"/>
        </w:rPr>
        <w:t xml:space="preserve"> </w:t>
      </w:r>
    </w:p>
    <w:p w14:paraId="3B28BBDD" w14:textId="77777777" w:rsidR="00202355" w:rsidRPr="00666379" w:rsidRDefault="00202355" w:rsidP="00202355">
      <w:pPr>
        <w:rPr>
          <w:szCs w:val="24"/>
        </w:rPr>
      </w:pPr>
    </w:p>
    <w:p w14:paraId="5EB59F03" w14:textId="32BE99A5" w:rsidR="00202355" w:rsidRPr="00666379" w:rsidRDefault="00202355" w:rsidP="00FE2DC7">
      <w:pPr>
        <w:pStyle w:val="Ttulo2"/>
      </w:pPr>
      <w:bookmarkStart w:id="53" w:name="_Toc59200626"/>
      <w:bookmarkStart w:id="54" w:name="_Toc70084007"/>
      <w:r w:rsidRPr="00666379">
        <w:t>Fase 3: Determinación de los atributos</w:t>
      </w:r>
      <w:bookmarkEnd w:id="53"/>
      <w:r w:rsidRPr="00666379">
        <w:t xml:space="preserve"> de los actores de la Red</w:t>
      </w:r>
      <w:bookmarkEnd w:id="54"/>
    </w:p>
    <w:p w14:paraId="55191C31" w14:textId="77777777" w:rsidR="004D30A9" w:rsidRPr="00666379" w:rsidRDefault="004D30A9" w:rsidP="004D30A9"/>
    <w:p w14:paraId="78A21A0B" w14:textId="10462BDE" w:rsidR="00202355" w:rsidRPr="00666379" w:rsidRDefault="00202355" w:rsidP="00202355">
      <w:pPr>
        <w:rPr>
          <w:szCs w:val="24"/>
        </w:rPr>
      </w:pPr>
      <w:r w:rsidRPr="00666379">
        <w:rPr>
          <w:szCs w:val="24"/>
        </w:rPr>
        <w:t>En la investigación se emplearon elementos teóricos y metodológicos generales del Análisis de Redes de Política Pública y en este caso de Políticas Públicas Alimentarias y Nutricionales. Asimismo, se aplicaron algunos principios del método de Análisis de Redes Sociales (ARS) y se recolectó información de los actores de la agroecología de Medellín y sus cinco Corregimientos (</w:t>
      </w:r>
      <w:r w:rsidR="00542B04" w:rsidRPr="00666379">
        <w:rPr>
          <w:szCs w:val="24"/>
        </w:rPr>
        <w:t>ver f</w:t>
      </w:r>
      <w:r w:rsidRPr="00666379">
        <w:rPr>
          <w:szCs w:val="24"/>
        </w:rPr>
        <w:t>igura</w:t>
      </w:r>
      <w:r w:rsidR="00542B04" w:rsidRPr="00666379">
        <w:rPr>
          <w:szCs w:val="24"/>
        </w:rPr>
        <w:t xml:space="preserve"> 2)</w:t>
      </w:r>
      <w:r w:rsidRPr="00666379">
        <w:rPr>
          <w:szCs w:val="24"/>
        </w:rPr>
        <w:t>:</w:t>
      </w:r>
    </w:p>
    <w:p w14:paraId="7DCDFDAC" w14:textId="77777777" w:rsidR="00202355" w:rsidRPr="00666379" w:rsidRDefault="00202355" w:rsidP="00202355">
      <w:pPr>
        <w:rPr>
          <w:szCs w:val="24"/>
        </w:rPr>
      </w:pPr>
    </w:p>
    <w:p w14:paraId="5434A691" w14:textId="4F5520C6" w:rsidR="00202355" w:rsidRPr="00666379" w:rsidRDefault="00202355" w:rsidP="00202355">
      <w:pPr>
        <w:jc w:val="center"/>
        <w:rPr>
          <w:szCs w:val="24"/>
        </w:rPr>
      </w:pPr>
      <w:r w:rsidRPr="00666379">
        <w:rPr>
          <w:noProof/>
          <w:szCs w:val="24"/>
          <w:lang w:val="es-ES" w:eastAsia="es-ES"/>
        </w:rPr>
        <w:lastRenderedPageBreak/>
        <w:drawing>
          <wp:inline distT="0" distB="0" distL="0" distR="0" wp14:anchorId="5D37C802" wp14:editId="4000D888">
            <wp:extent cx="3552375" cy="2447625"/>
            <wp:effectExtent l="0" t="0" r="0" b="0"/>
            <wp:docPr id="5" name="Imagen 5" descr="Resultado de imagen de cuales son los corregimientos de medel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uales son los corregimientos de medelli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42" t="1439" r="-2003" b="793"/>
                    <a:stretch/>
                  </pic:blipFill>
                  <pic:spPr bwMode="auto">
                    <a:xfrm>
                      <a:off x="0" y="0"/>
                      <a:ext cx="3612967" cy="2489374"/>
                    </a:xfrm>
                    <a:prstGeom prst="rect">
                      <a:avLst/>
                    </a:prstGeom>
                    <a:noFill/>
                    <a:ln>
                      <a:noFill/>
                    </a:ln>
                    <a:extLst>
                      <a:ext uri="{53640926-AAD7-44D8-BBD7-CCE9431645EC}">
                        <a14:shadowObscured xmlns:a14="http://schemas.microsoft.com/office/drawing/2010/main"/>
                      </a:ext>
                    </a:extLst>
                  </pic:spPr>
                </pic:pic>
              </a:graphicData>
            </a:graphic>
          </wp:inline>
        </w:drawing>
      </w:r>
    </w:p>
    <w:p w14:paraId="0FD72031" w14:textId="77777777" w:rsidR="00542B04" w:rsidRPr="00666379" w:rsidRDefault="00542B04" w:rsidP="00202355">
      <w:pPr>
        <w:jc w:val="center"/>
        <w:rPr>
          <w:szCs w:val="24"/>
        </w:rPr>
      </w:pPr>
    </w:p>
    <w:p w14:paraId="573A568E" w14:textId="647DCF77" w:rsidR="00542B04" w:rsidRPr="00666379" w:rsidRDefault="00B9171F" w:rsidP="00542B04">
      <w:pPr>
        <w:rPr>
          <w:szCs w:val="24"/>
        </w:rPr>
      </w:pPr>
      <w:r w:rsidRPr="00666379">
        <w:rPr>
          <w:rFonts w:cs="Times New Roman"/>
          <w:b/>
          <w:szCs w:val="24"/>
          <w:lang w:val="es-ES"/>
        </w:rPr>
        <w:fldChar w:fldCharType="begin"/>
      </w:r>
      <w:r w:rsidRPr="00666379">
        <w:rPr>
          <w:rFonts w:cs="Times New Roman"/>
          <w:b/>
          <w:szCs w:val="24"/>
          <w:lang w:val="es-ES"/>
        </w:rPr>
        <w:instrText xml:space="preserve"> TC  "</w:instrText>
      </w:r>
      <w:bookmarkStart w:id="55" w:name="_Toc70079414"/>
      <w:r w:rsidRPr="00666379">
        <w:rPr>
          <w:b/>
          <w:szCs w:val="24"/>
        </w:rPr>
        <w:instrText xml:space="preserve">Figura 2: </w:instrText>
      </w:r>
      <w:r w:rsidRPr="00666379">
        <w:rPr>
          <w:szCs w:val="24"/>
        </w:rPr>
        <w:instrText>Mapa de Medellín y sus cinco corregimientos, 2020</w:instrText>
      </w:r>
      <w:bookmarkEnd w:id="55"/>
      <w:r w:rsidRPr="00666379">
        <w:rPr>
          <w:rFonts w:cs="Times New Roman"/>
          <w:b/>
          <w:szCs w:val="24"/>
          <w:lang w:val="es-ES"/>
        </w:rPr>
        <w:instrText xml:space="preserve">" \f y\l 1 </w:instrText>
      </w:r>
      <w:r w:rsidRPr="00666379">
        <w:rPr>
          <w:rFonts w:cs="Times New Roman"/>
          <w:b/>
          <w:szCs w:val="24"/>
          <w:lang w:val="es-ES"/>
        </w:rPr>
        <w:fldChar w:fldCharType="end"/>
      </w:r>
      <w:r w:rsidR="00542B04" w:rsidRPr="00666379">
        <w:rPr>
          <w:b/>
          <w:szCs w:val="24"/>
        </w:rPr>
        <w:t xml:space="preserve">Figura 2: </w:t>
      </w:r>
      <w:r w:rsidR="00542B04" w:rsidRPr="00666379">
        <w:rPr>
          <w:szCs w:val="24"/>
        </w:rPr>
        <w:t>Mapa de Medellín y sus cinco corregimientos, 2020</w:t>
      </w:r>
    </w:p>
    <w:p w14:paraId="02E6EE95" w14:textId="7E2E4222" w:rsidR="00202355" w:rsidRPr="00666379" w:rsidRDefault="00202355" w:rsidP="00202355">
      <w:pPr>
        <w:rPr>
          <w:rStyle w:val="Hipervnculo"/>
          <w:sz w:val="22"/>
          <w:szCs w:val="24"/>
        </w:rPr>
      </w:pPr>
      <w:r w:rsidRPr="00666379">
        <w:rPr>
          <w:b/>
          <w:bCs/>
          <w:sz w:val="22"/>
          <w:szCs w:val="24"/>
        </w:rPr>
        <w:t xml:space="preserve">Fuente: </w:t>
      </w:r>
      <w:hyperlink r:id="rId13" w:history="1">
        <w:r w:rsidRPr="00666379">
          <w:rPr>
            <w:rStyle w:val="Hipervnculo"/>
            <w:sz w:val="22"/>
            <w:szCs w:val="24"/>
          </w:rPr>
          <w:t>https://es.wikipedia.org/wiki/Archivo:Corregimientos_de_Medellin.svg</w:t>
        </w:r>
      </w:hyperlink>
    </w:p>
    <w:p w14:paraId="4FAC1E78" w14:textId="77777777" w:rsidR="00160648" w:rsidRPr="00666379" w:rsidRDefault="00160648" w:rsidP="00202355">
      <w:pPr>
        <w:rPr>
          <w:szCs w:val="24"/>
        </w:rPr>
      </w:pPr>
    </w:p>
    <w:p w14:paraId="705B7ECD" w14:textId="74D54598" w:rsidR="00202355" w:rsidRPr="00666379" w:rsidRDefault="00202355" w:rsidP="00202355">
      <w:pPr>
        <w:rPr>
          <w:szCs w:val="24"/>
        </w:rPr>
      </w:pPr>
      <w:r w:rsidRPr="00666379">
        <w:rPr>
          <w:szCs w:val="24"/>
        </w:rPr>
        <w:t xml:space="preserve">Con principios teóricos y metodológicos del ARS se determinó la identificación de los atributos esenciales de los actores de la Agroecología en Medellín y sus Corregimientos. Estos atributos se leyeron desde la procedencia de una esfera y la pertenencia a un ámbito o sector, en el Cuadro 6 se precisan los aspectos analizados en cada uno de estos acápites: </w:t>
      </w:r>
    </w:p>
    <w:p w14:paraId="34DBD114" w14:textId="77777777" w:rsidR="00202355" w:rsidRPr="00666379" w:rsidRDefault="00202355" w:rsidP="00202355">
      <w:pPr>
        <w:rPr>
          <w:szCs w:val="24"/>
        </w:rPr>
      </w:pPr>
    </w:p>
    <w:p w14:paraId="011C72EB" w14:textId="1B5CD0D5" w:rsidR="00202355" w:rsidRPr="00666379" w:rsidRDefault="00D77D64" w:rsidP="0070260E">
      <w:pPr>
        <w:spacing w:after="160" w:line="259" w:lineRule="auto"/>
        <w:rPr>
          <w:b/>
          <w:szCs w:val="24"/>
        </w:rPr>
      </w:pPr>
      <w:r w:rsidRPr="00666379">
        <w:rPr>
          <w:rFonts w:cs="Times New Roman"/>
          <w:b/>
          <w:szCs w:val="24"/>
          <w:lang w:val="es-ES"/>
        </w:rPr>
        <w:fldChar w:fldCharType="begin"/>
      </w:r>
      <w:r w:rsidRPr="00666379">
        <w:rPr>
          <w:rFonts w:cs="Times New Roman"/>
          <w:b/>
          <w:szCs w:val="24"/>
          <w:lang w:val="es-ES"/>
        </w:rPr>
        <w:instrText xml:space="preserve"> TC  "</w:instrText>
      </w:r>
      <w:bookmarkStart w:id="56" w:name="_Toc70079453"/>
      <w:r w:rsidRPr="00666379">
        <w:rPr>
          <w:b/>
          <w:szCs w:val="24"/>
        </w:rPr>
        <w:instrText>Cuadro 6. Conceptualización de las características de los actores de la agroecología de Medellín y sus corregimientos según sus atributos</w:instrText>
      </w:r>
      <w:bookmarkEnd w:id="56"/>
      <w:r w:rsidRPr="00666379">
        <w:rPr>
          <w:rFonts w:cs="Times New Roman"/>
          <w:b/>
          <w:szCs w:val="24"/>
          <w:lang w:val="es-ES"/>
        </w:rPr>
        <w:instrText xml:space="preserve">" \f x\l 1 </w:instrText>
      </w:r>
      <w:r w:rsidRPr="00666379">
        <w:rPr>
          <w:rFonts w:cs="Times New Roman"/>
          <w:b/>
          <w:szCs w:val="24"/>
          <w:lang w:val="es-ES"/>
        </w:rPr>
        <w:fldChar w:fldCharType="end"/>
      </w:r>
      <w:r w:rsidR="00202355" w:rsidRPr="00666379">
        <w:rPr>
          <w:b/>
          <w:szCs w:val="24"/>
        </w:rPr>
        <w:t>Cuadro 6. Conceptualización de las características de los actores de la agroecología de Medellín y sus corregimientos según sus atributos (</w:t>
      </w:r>
      <w:r w:rsidR="00E84752" w:rsidRPr="00666379">
        <w:rPr>
          <w:b/>
          <w:szCs w:val="24"/>
        </w:rPr>
        <w:t>52</w:t>
      </w:r>
      <w:r w:rsidR="00202355" w:rsidRPr="00666379">
        <w:rPr>
          <w:b/>
          <w:szCs w:val="24"/>
        </w:rPr>
        <w:t>)</w:t>
      </w:r>
      <w:r w:rsidR="00CB36CD" w:rsidRPr="00666379">
        <w:rPr>
          <w:b/>
          <w:szCs w:val="24"/>
        </w:rPr>
        <w:t>.</w:t>
      </w:r>
    </w:p>
    <w:p w14:paraId="1C917BC0" w14:textId="77777777" w:rsidR="00FE2DC7" w:rsidRPr="00666379" w:rsidRDefault="00FE2DC7" w:rsidP="00202355">
      <w:pPr>
        <w:rPr>
          <w:b/>
          <w:szCs w:val="24"/>
        </w:rPr>
      </w:pPr>
    </w:p>
    <w:tbl>
      <w:tblPr>
        <w:tblW w:w="9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712"/>
        <w:gridCol w:w="4790"/>
      </w:tblGrid>
      <w:tr w:rsidR="00202355" w:rsidRPr="00666379" w14:paraId="4C938AAB" w14:textId="77777777" w:rsidTr="00202355">
        <w:trPr>
          <w:trHeight w:val="424"/>
        </w:trPr>
        <w:tc>
          <w:tcPr>
            <w:tcW w:w="1555" w:type="dxa"/>
            <w:shd w:val="clear" w:color="auto" w:fill="D9D9D9"/>
          </w:tcPr>
          <w:p w14:paraId="3B714FE7" w14:textId="77777777" w:rsidR="00202355" w:rsidRPr="00666379" w:rsidRDefault="00202355" w:rsidP="00202355">
            <w:pPr>
              <w:rPr>
                <w:b/>
                <w:szCs w:val="24"/>
              </w:rPr>
            </w:pPr>
            <w:r w:rsidRPr="00666379">
              <w:rPr>
                <w:b/>
                <w:szCs w:val="24"/>
              </w:rPr>
              <w:t>Característica</w:t>
            </w:r>
          </w:p>
        </w:tc>
        <w:tc>
          <w:tcPr>
            <w:tcW w:w="2712" w:type="dxa"/>
            <w:shd w:val="clear" w:color="auto" w:fill="D9D9D9"/>
          </w:tcPr>
          <w:p w14:paraId="0513230B" w14:textId="77777777" w:rsidR="00202355" w:rsidRPr="00666379" w:rsidRDefault="00202355" w:rsidP="00202355">
            <w:pPr>
              <w:rPr>
                <w:b/>
                <w:szCs w:val="24"/>
              </w:rPr>
            </w:pPr>
            <w:r w:rsidRPr="00666379">
              <w:rPr>
                <w:b/>
                <w:szCs w:val="24"/>
              </w:rPr>
              <w:t>Conceptualización</w:t>
            </w:r>
          </w:p>
        </w:tc>
        <w:tc>
          <w:tcPr>
            <w:tcW w:w="4790" w:type="dxa"/>
            <w:shd w:val="clear" w:color="auto" w:fill="D9D9D9"/>
          </w:tcPr>
          <w:p w14:paraId="4A341EEF" w14:textId="77777777" w:rsidR="00202355" w:rsidRPr="00666379" w:rsidRDefault="00202355" w:rsidP="00202355">
            <w:pPr>
              <w:rPr>
                <w:b/>
                <w:szCs w:val="24"/>
              </w:rPr>
            </w:pPr>
            <w:r w:rsidRPr="00666379">
              <w:rPr>
                <w:b/>
                <w:szCs w:val="24"/>
              </w:rPr>
              <w:t>Observables</w:t>
            </w:r>
          </w:p>
        </w:tc>
      </w:tr>
      <w:tr w:rsidR="00202355" w:rsidRPr="00666379" w14:paraId="7DCCD1DE" w14:textId="77777777" w:rsidTr="00202355">
        <w:trPr>
          <w:trHeight w:val="525"/>
        </w:trPr>
        <w:tc>
          <w:tcPr>
            <w:tcW w:w="1555" w:type="dxa"/>
            <w:vMerge w:val="restart"/>
          </w:tcPr>
          <w:p w14:paraId="533BA5C6" w14:textId="77777777" w:rsidR="00202355" w:rsidRPr="00666379" w:rsidRDefault="00202355" w:rsidP="00202355">
            <w:pPr>
              <w:rPr>
                <w:b/>
                <w:szCs w:val="24"/>
              </w:rPr>
            </w:pPr>
            <w:r w:rsidRPr="00666379">
              <w:rPr>
                <w:b/>
                <w:szCs w:val="24"/>
              </w:rPr>
              <w:t>Atributos</w:t>
            </w:r>
          </w:p>
        </w:tc>
        <w:tc>
          <w:tcPr>
            <w:tcW w:w="2712" w:type="dxa"/>
          </w:tcPr>
          <w:p w14:paraId="32538D19" w14:textId="77777777" w:rsidR="00202355" w:rsidRPr="00666379" w:rsidRDefault="00202355" w:rsidP="00202355">
            <w:pPr>
              <w:rPr>
                <w:szCs w:val="24"/>
              </w:rPr>
            </w:pPr>
            <w:r w:rsidRPr="00666379">
              <w:rPr>
                <w:szCs w:val="24"/>
              </w:rPr>
              <w:t>Procedencia</w:t>
            </w:r>
          </w:p>
          <w:p w14:paraId="4A58CEB3" w14:textId="77777777" w:rsidR="00202355" w:rsidRPr="00666379" w:rsidRDefault="00202355" w:rsidP="00202355">
            <w:pPr>
              <w:rPr>
                <w:szCs w:val="24"/>
              </w:rPr>
            </w:pPr>
          </w:p>
        </w:tc>
        <w:tc>
          <w:tcPr>
            <w:tcW w:w="4790" w:type="dxa"/>
          </w:tcPr>
          <w:p w14:paraId="4BFE81F8" w14:textId="77777777" w:rsidR="00202355" w:rsidRPr="00666379" w:rsidRDefault="00202355" w:rsidP="00202355">
            <w:pPr>
              <w:rPr>
                <w:szCs w:val="24"/>
              </w:rPr>
            </w:pPr>
            <w:r w:rsidRPr="00666379">
              <w:rPr>
                <w:szCs w:val="24"/>
              </w:rPr>
              <w:t>Públicos; Privados; Público/Privados; Sociales y de la sociedad civil; Internacionales; Nacionales.</w:t>
            </w:r>
          </w:p>
        </w:tc>
      </w:tr>
      <w:tr w:rsidR="00202355" w:rsidRPr="00666379" w14:paraId="7A756B8A" w14:textId="77777777" w:rsidTr="00202355">
        <w:trPr>
          <w:trHeight w:val="829"/>
        </w:trPr>
        <w:tc>
          <w:tcPr>
            <w:tcW w:w="1555" w:type="dxa"/>
            <w:vMerge/>
          </w:tcPr>
          <w:p w14:paraId="359C3C7E" w14:textId="77777777" w:rsidR="00202355" w:rsidRPr="00666379" w:rsidRDefault="00202355" w:rsidP="00202355">
            <w:pPr>
              <w:rPr>
                <w:szCs w:val="24"/>
              </w:rPr>
            </w:pPr>
          </w:p>
        </w:tc>
        <w:tc>
          <w:tcPr>
            <w:tcW w:w="2712" w:type="dxa"/>
          </w:tcPr>
          <w:p w14:paraId="45C97794" w14:textId="77777777" w:rsidR="00202355" w:rsidRPr="00666379" w:rsidRDefault="00202355" w:rsidP="00202355">
            <w:pPr>
              <w:rPr>
                <w:szCs w:val="24"/>
              </w:rPr>
            </w:pPr>
            <w:r w:rsidRPr="00666379">
              <w:rPr>
                <w:szCs w:val="24"/>
              </w:rPr>
              <w:t>Pertenencia</w:t>
            </w:r>
          </w:p>
        </w:tc>
        <w:tc>
          <w:tcPr>
            <w:tcW w:w="4790" w:type="dxa"/>
          </w:tcPr>
          <w:p w14:paraId="5CFD3F62" w14:textId="77777777" w:rsidR="00202355" w:rsidRPr="00666379" w:rsidRDefault="00202355" w:rsidP="00202355">
            <w:pPr>
              <w:rPr>
                <w:szCs w:val="24"/>
              </w:rPr>
            </w:pPr>
            <w:r w:rsidRPr="00666379">
              <w:rPr>
                <w:szCs w:val="24"/>
              </w:rPr>
              <w:t>Sector gobierno; Sector salud; Sector de desarrollo social; Sector de educación; Sector agropecuario; Sector comercial y servicios; Sector solidario y; Sujetos protagonistas.</w:t>
            </w:r>
          </w:p>
        </w:tc>
      </w:tr>
    </w:tbl>
    <w:p w14:paraId="0525BE9D" w14:textId="31F6204A" w:rsidR="007E0AA8" w:rsidRPr="00666379" w:rsidRDefault="007E0AA8" w:rsidP="007E0AA8">
      <w:bookmarkStart w:id="57" w:name="_Toc59200628"/>
    </w:p>
    <w:p w14:paraId="4A417719" w14:textId="77777777" w:rsidR="007E0AA8" w:rsidRPr="00666379" w:rsidRDefault="007E0AA8" w:rsidP="007E0AA8"/>
    <w:p w14:paraId="1F182810" w14:textId="3B13E42F" w:rsidR="00202355" w:rsidRPr="00666379" w:rsidRDefault="00202355" w:rsidP="00FE2DC7">
      <w:pPr>
        <w:pStyle w:val="Ttulo2"/>
      </w:pPr>
      <w:bookmarkStart w:id="58" w:name="_Toc70084008"/>
      <w:r w:rsidRPr="00666379">
        <w:t>Fase 4. Plan de análisis de los resultados</w:t>
      </w:r>
      <w:bookmarkEnd w:id="57"/>
      <w:bookmarkEnd w:id="58"/>
    </w:p>
    <w:p w14:paraId="6A522000" w14:textId="77777777" w:rsidR="00A6690F" w:rsidRPr="00666379" w:rsidRDefault="00A6690F"/>
    <w:p w14:paraId="7CC59F1D" w14:textId="3D3B18B7" w:rsidR="00202355" w:rsidRPr="00666379" w:rsidRDefault="00202355" w:rsidP="00202355">
      <w:pPr>
        <w:rPr>
          <w:szCs w:val="24"/>
        </w:rPr>
      </w:pPr>
      <w:r w:rsidRPr="00666379">
        <w:rPr>
          <w:szCs w:val="24"/>
        </w:rPr>
        <w:t>Para lograr la caracterización de los actores de la agroecología de Medellín y sus corregimientos, desde la reconstrucción de sus experiencias pedagógicas, sociales y políticas del último quinquenio; es necesario definir el tipo de experiencias que fueron objeto de análisis en el estudio.</w:t>
      </w:r>
    </w:p>
    <w:p w14:paraId="1F2FF614" w14:textId="77777777" w:rsidR="00202355" w:rsidRPr="00666379" w:rsidRDefault="00202355" w:rsidP="00202355">
      <w:pPr>
        <w:rPr>
          <w:szCs w:val="24"/>
        </w:rPr>
      </w:pPr>
    </w:p>
    <w:p w14:paraId="4476094E" w14:textId="66D206E4" w:rsidR="00202355" w:rsidRPr="00666379" w:rsidRDefault="00202355" w:rsidP="00202355">
      <w:pPr>
        <w:rPr>
          <w:szCs w:val="24"/>
        </w:rPr>
      </w:pPr>
      <w:r w:rsidRPr="00666379">
        <w:rPr>
          <w:szCs w:val="24"/>
        </w:rPr>
        <w:t xml:space="preserve">Como </w:t>
      </w:r>
      <w:r w:rsidRPr="00666379">
        <w:rPr>
          <w:b/>
          <w:i/>
          <w:szCs w:val="24"/>
        </w:rPr>
        <w:t>experiencias pedagógicas</w:t>
      </w:r>
      <w:r w:rsidRPr="00666379">
        <w:rPr>
          <w:szCs w:val="24"/>
        </w:rPr>
        <w:t xml:space="preserve"> se entendieron todas aquellas actividades que han permitido procesos formativos diferenciales para el campesinado antioqueño en el marco de la agroecología (</w:t>
      </w:r>
      <w:r w:rsidR="00E84752" w:rsidRPr="00666379">
        <w:rPr>
          <w:szCs w:val="24"/>
        </w:rPr>
        <w:t>9</w:t>
      </w:r>
      <w:r w:rsidR="00101A78" w:rsidRPr="00666379">
        <w:rPr>
          <w:szCs w:val="24"/>
        </w:rPr>
        <w:t>7</w:t>
      </w:r>
      <w:r w:rsidRPr="00666379">
        <w:rPr>
          <w:szCs w:val="24"/>
        </w:rPr>
        <w:t>). En este caso se pueden mencionar acciones como las desarrolladas por las antiguas escuelas campesinas en el departamento o los talleres realizados con estudiantes de programas de producción agrícola, incluso las actividades de información, comunicación o capacitación que se llevan a cabo con líderes sociales y comunitarios del sector agrícola.</w:t>
      </w:r>
    </w:p>
    <w:p w14:paraId="266306DB" w14:textId="77777777" w:rsidR="00202355" w:rsidRPr="00666379" w:rsidRDefault="00202355" w:rsidP="00202355">
      <w:pPr>
        <w:rPr>
          <w:szCs w:val="24"/>
        </w:rPr>
      </w:pPr>
    </w:p>
    <w:p w14:paraId="7F4FD338" w14:textId="7ECDEB41" w:rsidR="00202355" w:rsidRPr="00666379" w:rsidRDefault="00202355" w:rsidP="00202355">
      <w:pPr>
        <w:rPr>
          <w:szCs w:val="24"/>
        </w:rPr>
      </w:pPr>
      <w:r w:rsidRPr="00666379">
        <w:rPr>
          <w:szCs w:val="24"/>
        </w:rPr>
        <w:t xml:space="preserve">Por otro lado, las </w:t>
      </w:r>
      <w:r w:rsidRPr="00666379">
        <w:rPr>
          <w:b/>
          <w:i/>
          <w:szCs w:val="24"/>
        </w:rPr>
        <w:t>experiencias sociales</w:t>
      </w:r>
      <w:r w:rsidRPr="00666379">
        <w:rPr>
          <w:szCs w:val="24"/>
        </w:rPr>
        <w:t xml:space="preserve"> se asumieron como las actividades o procesos liderados por organizaciones y/o grupos sociales con la intención de cohesionar los actores de la agroecología de Medellín y sus corregimientos. En este agregado se incluirán todas aquellas acciones generadas por grupos comunitarios, fundaciones, corporaciones e incluso organizaciones no gubernamentales, para visibilizar y posicionar el tema de la agroecología en los territorios.</w:t>
      </w:r>
    </w:p>
    <w:p w14:paraId="3CC72A01" w14:textId="77777777" w:rsidR="00202355" w:rsidRPr="00666379" w:rsidRDefault="00202355" w:rsidP="00202355">
      <w:pPr>
        <w:rPr>
          <w:szCs w:val="24"/>
        </w:rPr>
      </w:pPr>
    </w:p>
    <w:p w14:paraId="3466FC09" w14:textId="3AC1B3CA" w:rsidR="00202355" w:rsidRPr="00666379" w:rsidRDefault="00202355" w:rsidP="00202355">
      <w:pPr>
        <w:rPr>
          <w:szCs w:val="24"/>
        </w:rPr>
      </w:pPr>
      <w:r w:rsidRPr="00666379">
        <w:rPr>
          <w:szCs w:val="24"/>
        </w:rPr>
        <w:t xml:space="preserve">Finalmente, las </w:t>
      </w:r>
      <w:r w:rsidRPr="00666379">
        <w:rPr>
          <w:b/>
          <w:i/>
          <w:szCs w:val="24"/>
        </w:rPr>
        <w:t>experiencias políticas</w:t>
      </w:r>
      <w:r w:rsidRPr="00666379">
        <w:rPr>
          <w:szCs w:val="24"/>
        </w:rPr>
        <w:t xml:space="preserve"> se concibieron como acciones de orden social que buscan generar cambios estructurales relacionados con la agroecología de Medellín y sus corregimientos. </w:t>
      </w:r>
    </w:p>
    <w:p w14:paraId="643C7B3A" w14:textId="77777777" w:rsidR="00202355" w:rsidRPr="00666379" w:rsidRDefault="00202355" w:rsidP="00202355">
      <w:pPr>
        <w:rPr>
          <w:szCs w:val="24"/>
        </w:rPr>
      </w:pPr>
    </w:p>
    <w:p w14:paraId="6DDFC64D" w14:textId="2AC09EEB" w:rsidR="00202355" w:rsidRPr="00666379" w:rsidRDefault="00202355" w:rsidP="00202355">
      <w:pPr>
        <w:rPr>
          <w:szCs w:val="24"/>
        </w:rPr>
      </w:pPr>
      <w:r w:rsidRPr="00666379">
        <w:rPr>
          <w:szCs w:val="24"/>
        </w:rPr>
        <w:t xml:space="preserve">Después de establecer el tipo de experiencias que fueron objeto de análisis se pasó a definir los </w:t>
      </w:r>
      <w:r w:rsidRPr="00666379">
        <w:rPr>
          <w:b/>
          <w:i/>
          <w:szCs w:val="24"/>
        </w:rPr>
        <w:t>productos observables</w:t>
      </w:r>
      <w:r w:rsidRPr="00666379">
        <w:rPr>
          <w:szCs w:val="24"/>
        </w:rPr>
        <w:t xml:space="preserve"> en cada una de ellas. Cuando se habla de productos observables se hace referencia a fuentes primarias y secundarías de información, que ayudaron a tipificar las experiencias pedagógicas, sociales y políticas de los actores de la agroecología (ver </w:t>
      </w:r>
      <w:r w:rsidR="006A7655" w:rsidRPr="00666379">
        <w:rPr>
          <w:szCs w:val="24"/>
        </w:rPr>
        <w:t>cuadro</w:t>
      </w:r>
      <w:r w:rsidRPr="00666379">
        <w:rPr>
          <w:szCs w:val="24"/>
        </w:rPr>
        <w:t xml:space="preserve"> </w:t>
      </w:r>
      <w:r w:rsidR="006A7655" w:rsidRPr="00666379">
        <w:rPr>
          <w:szCs w:val="24"/>
        </w:rPr>
        <w:t>7</w:t>
      </w:r>
      <w:r w:rsidRPr="00666379">
        <w:rPr>
          <w:szCs w:val="24"/>
        </w:rPr>
        <w:t>).</w:t>
      </w:r>
    </w:p>
    <w:p w14:paraId="45CE526B" w14:textId="1752A671" w:rsidR="00202355" w:rsidRPr="00666379" w:rsidRDefault="00202355" w:rsidP="00202355">
      <w:pPr>
        <w:rPr>
          <w:szCs w:val="24"/>
        </w:rPr>
      </w:pPr>
    </w:p>
    <w:p w14:paraId="58C80DBF" w14:textId="6B229F4A" w:rsidR="007E0AA8" w:rsidRPr="00666379" w:rsidRDefault="007E0AA8" w:rsidP="00202355">
      <w:pPr>
        <w:rPr>
          <w:szCs w:val="24"/>
        </w:rPr>
      </w:pPr>
    </w:p>
    <w:p w14:paraId="2A45D810" w14:textId="75D25E4E" w:rsidR="007E0AA8" w:rsidRPr="00666379" w:rsidRDefault="007E0AA8" w:rsidP="00202355">
      <w:pPr>
        <w:rPr>
          <w:szCs w:val="24"/>
        </w:rPr>
      </w:pPr>
    </w:p>
    <w:p w14:paraId="2278BABE" w14:textId="1B962232" w:rsidR="007E0AA8" w:rsidRPr="00666379" w:rsidRDefault="007E0AA8" w:rsidP="00202355">
      <w:pPr>
        <w:rPr>
          <w:szCs w:val="24"/>
        </w:rPr>
      </w:pPr>
    </w:p>
    <w:p w14:paraId="69AA8BA3" w14:textId="036A1EC9" w:rsidR="007E0AA8" w:rsidRPr="00666379" w:rsidRDefault="007E0AA8" w:rsidP="00202355">
      <w:pPr>
        <w:rPr>
          <w:szCs w:val="24"/>
        </w:rPr>
      </w:pPr>
    </w:p>
    <w:p w14:paraId="192BA7F0" w14:textId="77777777" w:rsidR="007E0AA8" w:rsidRPr="00666379" w:rsidRDefault="007E0AA8" w:rsidP="00202355">
      <w:pPr>
        <w:rPr>
          <w:szCs w:val="24"/>
        </w:rPr>
      </w:pPr>
    </w:p>
    <w:p w14:paraId="3CC75A6E" w14:textId="5EAD315C" w:rsidR="00202355" w:rsidRPr="00666379" w:rsidRDefault="006A7655" w:rsidP="00202355">
      <w:pPr>
        <w:rPr>
          <w:b/>
          <w:szCs w:val="24"/>
        </w:rPr>
      </w:pPr>
      <w:r w:rsidRPr="00666379">
        <w:rPr>
          <w:rFonts w:cs="Times New Roman"/>
          <w:b/>
          <w:szCs w:val="24"/>
          <w:lang w:val="es-ES"/>
        </w:rPr>
        <w:lastRenderedPageBreak/>
        <w:fldChar w:fldCharType="begin"/>
      </w:r>
      <w:r w:rsidRPr="00666379">
        <w:rPr>
          <w:rFonts w:cs="Times New Roman"/>
          <w:b/>
          <w:szCs w:val="24"/>
          <w:lang w:val="es-ES"/>
        </w:rPr>
        <w:instrText xml:space="preserve"> TC  "</w:instrText>
      </w:r>
      <w:bookmarkStart w:id="59" w:name="_Toc70079454"/>
      <w:r w:rsidRPr="00666379">
        <w:rPr>
          <w:b/>
          <w:szCs w:val="24"/>
        </w:rPr>
        <w:instrText>Cuadro 7. Definición de productos observables en el campo de las experiencias pedagógicas, políticas y sociales de agroecología en Antioquia</w:instrText>
      </w:r>
      <w:bookmarkEnd w:id="59"/>
      <w:r w:rsidRPr="00666379">
        <w:rPr>
          <w:rFonts w:cs="Times New Roman"/>
          <w:b/>
          <w:szCs w:val="24"/>
          <w:lang w:val="es-ES"/>
        </w:rPr>
        <w:instrText xml:space="preserve">" \f x\l 1 </w:instrText>
      </w:r>
      <w:r w:rsidRPr="00666379">
        <w:rPr>
          <w:rFonts w:cs="Times New Roman"/>
          <w:b/>
          <w:szCs w:val="24"/>
          <w:lang w:val="es-ES"/>
        </w:rPr>
        <w:fldChar w:fldCharType="end"/>
      </w:r>
      <w:r w:rsidRPr="00666379">
        <w:rPr>
          <w:b/>
          <w:szCs w:val="24"/>
        </w:rPr>
        <w:t>Cuadro 7</w:t>
      </w:r>
      <w:r w:rsidR="00202355" w:rsidRPr="00666379">
        <w:rPr>
          <w:b/>
          <w:szCs w:val="24"/>
        </w:rPr>
        <w:t>. Definición de productos observables en el campo de las experiencias pedagógicas, políticas y sociales de agroecología en Antioquia</w:t>
      </w:r>
      <w:r w:rsidR="00101A78" w:rsidRPr="00666379">
        <w:rPr>
          <w:b/>
          <w:szCs w:val="24"/>
        </w:rPr>
        <w:t xml:space="preserve"> (98)</w:t>
      </w:r>
      <w:r w:rsidR="00CB36CD" w:rsidRPr="00666379">
        <w:rPr>
          <w:b/>
          <w:szCs w:val="24"/>
        </w:rPr>
        <w:t>.</w:t>
      </w:r>
    </w:p>
    <w:p w14:paraId="46E4FB83" w14:textId="77777777" w:rsidR="00202355" w:rsidRPr="00666379" w:rsidRDefault="00202355" w:rsidP="00202355">
      <w:pPr>
        <w:rPr>
          <w:b/>
          <w:szCs w:val="24"/>
        </w:rPr>
      </w:pPr>
    </w:p>
    <w:tbl>
      <w:tblPr>
        <w:tblStyle w:val="Tablaconcuadrcula"/>
        <w:tblW w:w="0" w:type="auto"/>
        <w:tblLook w:val="04A0" w:firstRow="1" w:lastRow="0" w:firstColumn="1" w:lastColumn="0" w:noHBand="0" w:noVBand="1"/>
      </w:tblPr>
      <w:tblGrid>
        <w:gridCol w:w="1906"/>
        <w:gridCol w:w="2068"/>
        <w:gridCol w:w="4854"/>
      </w:tblGrid>
      <w:tr w:rsidR="00202355" w:rsidRPr="00666379" w14:paraId="00892F8D" w14:textId="77777777" w:rsidTr="007E0AA8">
        <w:tc>
          <w:tcPr>
            <w:tcW w:w="1906" w:type="dxa"/>
            <w:shd w:val="clear" w:color="auto" w:fill="D0CECE" w:themeFill="background2" w:themeFillShade="E6"/>
          </w:tcPr>
          <w:p w14:paraId="5991AA5A" w14:textId="77777777" w:rsidR="00202355" w:rsidRPr="00666379" w:rsidRDefault="00202355" w:rsidP="007E0AA8">
            <w:pPr>
              <w:rPr>
                <w:b/>
                <w:szCs w:val="24"/>
              </w:rPr>
            </w:pPr>
            <w:r w:rsidRPr="00666379">
              <w:rPr>
                <w:b/>
                <w:szCs w:val="24"/>
              </w:rPr>
              <w:t>Experiencia</w:t>
            </w:r>
          </w:p>
        </w:tc>
        <w:tc>
          <w:tcPr>
            <w:tcW w:w="2068" w:type="dxa"/>
            <w:shd w:val="clear" w:color="auto" w:fill="D0CECE" w:themeFill="background2" w:themeFillShade="E6"/>
          </w:tcPr>
          <w:p w14:paraId="44412FC3" w14:textId="77777777" w:rsidR="00202355" w:rsidRPr="00666379" w:rsidRDefault="00202355" w:rsidP="007E0AA8">
            <w:pPr>
              <w:rPr>
                <w:b/>
                <w:szCs w:val="24"/>
              </w:rPr>
            </w:pPr>
            <w:r w:rsidRPr="00666379">
              <w:rPr>
                <w:b/>
                <w:szCs w:val="24"/>
              </w:rPr>
              <w:t>Producto</w:t>
            </w:r>
          </w:p>
        </w:tc>
        <w:tc>
          <w:tcPr>
            <w:tcW w:w="4854" w:type="dxa"/>
            <w:shd w:val="clear" w:color="auto" w:fill="D0CECE" w:themeFill="background2" w:themeFillShade="E6"/>
          </w:tcPr>
          <w:p w14:paraId="13D2295A" w14:textId="77777777" w:rsidR="00202355" w:rsidRPr="00666379" w:rsidRDefault="00202355" w:rsidP="007E0AA8">
            <w:pPr>
              <w:rPr>
                <w:b/>
                <w:szCs w:val="24"/>
              </w:rPr>
            </w:pPr>
            <w:r w:rsidRPr="00666379">
              <w:rPr>
                <w:b/>
                <w:szCs w:val="24"/>
              </w:rPr>
              <w:t>Definición</w:t>
            </w:r>
          </w:p>
        </w:tc>
      </w:tr>
      <w:tr w:rsidR="00202355" w:rsidRPr="00666379" w14:paraId="6FBCB77F" w14:textId="77777777" w:rsidTr="007E0AA8">
        <w:trPr>
          <w:trHeight w:val="2685"/>
        </w:trPr>
        <w:tc>
          <w:tcPr>
            <w:tcW w:w="1906" w:type="dxa"/>
          </w:tcPr>
          <w:p w14:paraId="29F1DD23" w14:textId="77777777" w:rsidR="00202355" w:rsidRPr="00666379" w:rsidRDefault="00202355" w:rsidP="00202355">
            <w:pPr>
              <w:rPr>
                <w:b/>
                <w:szCs w:val="24"/>
              </w:rPr>
            </w:pPr>
            <w:r w:rsidRPr="00666379">
              <w:rPr>
                <w:b/>
                <w:szCs w:val="24"/>
              </w:rPr>
              <w:t>Pedagógicas</w:t>
            </w:r>
          </w:p>
        </w:tc>
        <w:tc>
          <w:tcPr>
            <w:tcW w:w="2068" w:type="dxa"/>
          </w:tcPr>
          <w:p w14:paraId="3EBD41F0" w14:textId="77777777" w:rsidR="00202355" w:rsidRPr="00666379" w:rsidRDefault="00202355" w:rsidP="00202355">
            <w:pPr>
              <w:rPr>
                <w:szCs w:val="24"/>
              </w:rPr>
            </w:pPr>
            <w:r w:rsidRPr="00666379">
              <w:rPr>
                <w:szCs w:val="24"/>
              </w:rPr>
              <w:t>Actividades de información, comunicación o capacitación en agroecología.</w:t>
            </w:r>
          </w:p>
        </w:tc>
        <w:tc>
          <w:tcPr>
            <w:tcW w:w="4854" w:type="dxa"/>
          </w:tcPr>
          <w:p w14:paraId="7D975855" w14:textId="77777777" w:rsidR="00202355" w:rsidRPr="00666379" w:rsidRDefault="00202355" w:rsidP="00202355">
            <w:pPr>
              <w:numPr>
                <w:ilvl w:val="0"/>
                <w:numId w:val="20"/>
              </w:numPr>
              <w:spacing w:after="160" w:line="259" w:lineRule="auto"/>
              <w:jc w:val="left"/>
              <w:rPr>
                <w:szCs w:val="24"/>
              </w:rPr>
            </w:pPr>
            <w:r w:rsidRPr="00666379">
              <w:rPr>
                <w:szCs w:val="24"/>
              </w:rPr>
              <w:t>Talleres comunitarios de agroecología: Talleres de agricultura familiar y comunitaria; asociación participativa.</w:t>
            </w:r>
          </w:p>
          <w:p w14:paraId="3224A99E" w14:textId="77777777" w:rsidR="00202355" w:rsidRPr="00666379" w:rsidRDefault="00202355" w:rsidP="00202355">
            <w:pPr>
              <w:numPr>
                <w:ilvl w:val="0"/>
                <w:numId w:val="20"/>
              </w:numPr>
              <w:spacing w:after="160" w:line="259" w:lineRule="auto"/>
              <w:jc w:val="left"/>
              <w:rPr>
                <w:szCs w:val="24"/>
              </w:rPr>
            </w:pPr>
            <w:r w:rsidRPr="00666379">
              <w:rPr>
                <w:szCs w:val="24"/>
              </w:rPr>
              <w:t>Capacitación en programas técnicos, tecnológicos o universitarios en agroecología: programas de pregrado y posgrado. Escuelas de agroecología.</w:t>
            </w:r>
          </w:p>
          <w:p w14:paraId="438BEC3D" w14:textId="77777777" w:rsidR="00202355" w:rsidRPr="00666379" w:rsidRDefault="00202355" w:rsidP="00202355">
            <w:pPr>
              <w:numPr>
                <w:ilvl w:val="0"/>
                <w:numId w:val="20"/>
              </w:numPr>
              <w:spacing w:after="160" w:line="259" w:lineRule="auto"/>
              <w:jc w:val="left"/>
              <w:rPr>
                <w:szCs w:val="24"/>
              </w:rPr>
            </w:pPr>
            <w:r w:rsidRPr="00666379">
              <w:rPr>
                <w:szCs w:val="24"/>
              </w:rPr>
              <w:t>Manejo de huertas agroecológicas; integración de animales al sistema; policultivo; apicultura.</w:t>
            </w:r>
          </w:p>
          <w:p w14:paraId="69F2B1D4" w14:textId="77777777" w:rsidR="00202355" w:rsidRPr="00666379" w:rsidRDefault="00202355" w:rsidP="00202355">
            <w:pPr>
              <w:numPr>
                <w:ilvl w:val="0"/>
                <w:numId w:val="20"/>
              </w:numPr>
              <w:spacing w:after="160" w:line="259" w:lineRule="auto"/>
              <w:jc w:val="left"/>
              <w:rPr>
                <w:szCs w:val="24"/>
              </w:rPr>
            </w:pPr>
            <w:r w:rsidRPr="00666379">
              <w:rPr>
                <w:szCs w:val="24"/>
              </w:rPr>
              <w:t>Semillas nativas y prácticas de siembra.</w:t>
            </w:r>
          </w:p>
          <w:p w14:paraId="1E9D11C5" w14:textId="77777777" w:rsidR="00202355" w:rsidRPr="00666379" w:rsidRDefault="00202355" w:rsidP="00202355">
            <w:pPr>
              <w:numPr>
                <w:ilvl w:val="0"/>
                <w:numId w:val="20"/>
              </w:numPr>
              <w:spacing w:after="160" w:line="259" w:lineRule="auto"/>
              <w:jc w:val="left"/>
              <w:rPr>
                <w:szCs w:val="24"/>
              </w:rPr>
            </w:pPr>
            <w:r w:rsidRPr="00666379">
              <w:rPr>
                <w:szCs w:val="24"/>
              </w:rPr>
              <w:t>Abonos, biopreparados, compost y lombricultivos.</w:t>
            </w:r>
          </w:p>
          <w:p w14:paraId="0ABF80CC" w14:textId="77777777" w:rsidR="00202355" w:rsidRPr="00666379" w:rsidRDefault="00202355" w:rsidP="00202355">
            <w:pPr>
              <w:numPr>
                <w:ilvl w:val="0"/>
                <w:numId w:val="20"/>
              </w:numPr>
              <w:spacing w:after="160" w:line="259" w:lineRule="auto"/>
              <w:jc w:val="left"/>
              <w:rPr>
                <w:szCs w:val="24"/>
              </w:rPr>
            </w:pPr>
            <w:r w:rsidRPr="00666379">
              <w:rPr>
                <w:szCs w:val="24"/>
              </w:rPr>
              <w:t>Agricultura urbana.</w:t>
            </w:r>
          </w:p>
        </w:tc>
      </w:tr>
      <w:tr w:rsidR="00202355" w:rsidRPr="00666379" w14:paraId="75F59EDE" w14:textId="77777777" w:rsidTr="007E0AA8">
        <w:trPr>
          <w:trHeight w:val="1649"/>
        </w:trPr>
        <w:tc>
          <w:tcPr>
            <w:tcW w:w="1906" w:type="dxa"/>
          </w:tcPr>
          <w:p w14:paraId="35D8757A" w14:textId="77777777" w:rsidR="00202355" w:rsidRPr="00666379" w:rsidRDefault="00202355" w:rsidP="00202355">
            <w:pPr>
              <w:rPr>
                <w:b/>
                <w:szCs w:val="24"/>
              </w:rPr>
            </w:pPr>
            <w:r w:rsidRPr="00666379">
              <w:rPr>
                <w:b/>
                <w:szCs w:val="24"/>
              </w:rPr>
              <w:t>Sociales</w:t>
            </w:r>
          </w:p>
        </w:tc>
        <w:tc>
          <w:tcPr>
            <w:tcW w:w="2068" w:type="dxa"/>
          </w:tcPr>
          <w:p w14:paraId="4C1FAA5A" w14:textId="77777777" w:rsidR="00202355" w:rsidRPr="00666379" w:rsidRDefault="00202355" w:rsidP="00202355">
            <w:pPr>
              <w:rPr>
                <w:szCs w:val="24"/>
              </w:rPr>
            </w:pPr>
            <w:r w:rsidRPr="00666379">
              <w:rPr>
                <w:szCs w:val="24"/>
              </w:rPr>
              <w:t>Encuentros comunitarios para la promoción de actividades de agroecología en los territorios.</w:t>
            </w:r>
          </w:p>
        </w:tc>
        <w:tc>
          <w:tcPr>
            <w:tcW w:w="4854" w:type="dxa"/>
          </w:tcPr>
          <w:p w14:paraId="75D72126" w14:textId="77777777" w:rsidR="00202355" w:rsidRPr="00666379" w:rsidRDefault="00202355" w:rsidP="00202355">
            <w:pPr>
              <w:numPr>
                <w:ilvl w:val="0"/>
                <w:numId w:val="21"/>
              </w:numPr>
              <w:spacing w:after="160" w:line="259" w:lineRule="auto"/>
              <w:jc w:val="left"/>
              <w:rPr>
                <w:b/>
                <w:szCs w:val="24"/>
              </w:rPr>
            </w:pPr>
            <w:r w:rsidRPr="00666379">
              <w:rPr>
                <w:szCs w:val="24"/>
              </w:rPr>
              <w:t>Ferias agroecológicas.</w:t>
            </w:r>
          </w:p>
          <w:p w14:paraId="591FA291" w14:textId="77777777" w:rsidR="00202355" w:rsidRPr="00666379" w:rsidRDefault="00202355" w:rsidP="00202355">
            <w:pPr>
              <w:numPr>
                <w:ilvl w:val="0"/>
                <w:numId w:val="21"/>
              </w:numPr>
              <w:spacing w:after="160" w:line="259" w:lineRule="auto"/>
              <w:jc w:val="left"/>
              <w:rPr>
                <w:b/>
                <w:szCs w:val="24"/>
              </w:rPr>
            </w:pPr>
            <w:r w:rsidRPr="00666379">
              <w:rPr>
                <w:szCs w:val="24"/>
              </w:rPr>
              <w:t>Ventas de productos agroecológicos.</w:t>
            </w:r>
          </w:p>
          <w:p w14:paraId="2DAC86F1" w14:textId="77777777" w:rsidR="00202355" w:rsidRPr="00666379" w:rsidRDefault="00202355" w:rsidP="00202355">
            <w:pPr>
              <w:numPr>
                <w:ilvl w:val="0"/>
                <w:numId w:val="21"/>
              </w:numPr>
              <w:spacing w:after="160" w:line="259" w:lineRule="auto"/>
              <w:jc w:val="left"/>
              <w:rPr>
                <w:b/>
                <w:szCs w:val="24"/>
              </w:rPr>
            </w:pPr>
            <w:r w:rsidRPr="00666379">
              <w:rPr>
                <w:szCs w:val="24"/>
              </w:rPr>
              <w:t>Eventos de culinaria y cocina ancestral o tradicional.</w:t>
            </w:r>
          </w:p>
          <w:p w14:paraId="4EC1A577" w14:textId="77777777" w:rsidR="00202355" w:rsidRPr="00666379" w:rsidRDefault="00202355" w:rsidP="00202355">
            <w:pPr>
              <w:numPr>
                <w:ilvl w:val="0"/>
                <w:numId w:val="21"/>
              </w:numPr>
              <w:spacing w:after="160" w:line="259" w:lineRule="auto"/>
              <w:jc w:val="left"/>
              <w:rPr>
                <w:b/>
                <w:szCs w:val="24"/>
              </w:rPr>
            </w:pPr>
            <w:r w:rsidRPr="00666379">
              <w:rPr>
                <w:szCs w:val="24"/>
              </w:rPr>
              <w:lastRenderedPageBreak/>
              <w:t>Experiencias comunitarias de agricultura familiar.</w:t>
            </w:r>
          </w:p>
        </w:tc>
      </w:tr>
    </w:tbl>
    <w:p w14:paraId="6521D00F" w14:textId="77777777" w:rsidR="00202355" w:rsidRPr="00666379" w:rsidRDefault="00202355" w:rsidP="00202355">
      <w:pPr>
        <w:rPr>
          <w:szCs w:val="24"/>
        </w:rPr>
      </w:pPr>
    </w:p>
    <w:p w14:paraId="4F192B4D" w14:textId="77777777" w:rsidR="00610D65" w:rsidRPr="00666379" w:rsidRDefault="00610D65" w:rsidP="00610D65">
      <w:pPr>
        <w:spacing w:after="160" w:line="259" w:lineRule="auto"/>
        <w:jc w:val="left"/>
      </w:pPr>
    </w:p>
    <w:p w14:paraId="139F183F" w14:textId="77777777" w:rsidR="00610D65" w:rsidRPr="00666379" w:rsidRDefault="00610D65" w:rsidP="00610D65">
      <w:pPr>
        <w:spacing w:after="160" w:line="259" w:lineRule="auto"/>
        <w:jc w:val="left"/>
      </w:pPr>
    </w:p>
    <w:tbl>
      <w:tblPr>
        <w:tblStyle w:val="Tablaconcuadrcula"/>
        <w:tblW w:w="0" w:type="auto"/>
        <w:tblLook w:val="04A0" w:firstRow="1" w:lastRow="0" w:firstColumn="1" w:lastColumn="0" w:noHBand="0" w:noVBand="1"/>
      </w:tblPr>
      <w:tblGrid>
        <w:gridCol w:w="1838"/>
        <w:gridCol w:w="2773"/>
        <w:gridCol w:w="4217"/>
      </w:tblGrid>
      <w:tr w:rsidR="007E0AA8" w:rsidRPr="00666379" w14:paraId="55F61A6C" w14:textId="77777777" w:rsidTr="0070260E">
        <w:tc>
          <w:tcPr>
            <w:tcW w:w="1838" w:type="dxa"/>
            <w:shd w:val="clear" w:color="auto" w:fill="D0CECE" w:themeFill="background2" w:themeFillShade="E6"/>
          </w:tcPr>
          <w:p w14:paraId="1E1BB5EA" w14:textId="487B3F3F" w:rsidR="007E0AA8" w:rsidRPr="00666379" w:rsidRDefault="007E0AA8" w:rsidP="007E0AA8">
            <w:pPr>
              <w:spacing w:after="160" w:line="259" w:lineRule="auto"/>
            </w:pPr>
            <w:r w:rsidRPr="00666379">
              <w:rPr>
                <w:b/>
                <w:szCs w:val="24"/>
              </w:rPr>
              <w:t>Experiencia</w:t>
            </w:r>
          </w:p>
        </w:tc>
        <w:tc>
          <w:tcPr>
            <w:tcW w:w="2773" w:type="dxa"/>
            <w:shd w:val="clear" w:color="auto" w:fill="D0CECE" w:themeFill="background2" w:themeFillShade="E6"/>
          </w:tcPr>
          <w:p w14:paraId="281E88C8" w14:textId="3B361D51" w:rsidR="007E0AA8" w:rsidRPr="00666379" w:rsidRDefault="007E0AA8" w:rsidP="007E0AA8">
            <w:pPr>
              <w:spacing w:after="160" w:line="259" w:lineRule="auto"/>
            </w:pPr>
            <w:r w:rsidRPr="00666379">
              <w:rPr>
                <w:b/>
                <w:szCs w:val="24"/>
              </w:rPr>
              <w:t>Producto</w:t>
            </w:r>
          </w:p>
        </w:tc>
        <w:tc>
          <w:tcPr>
            <w:tcW w:w="4217" w:type="dxa"/>
            <w:shd w:val="clear" w:color="auto" w:fill="D0CECE" w:themeFill="background2" w:themeFillShade="E6"/>
          </w:tcPr>
          <w:p w14:paraId="36723207" w14:textId="260F8691" w:rsidR="007E0AA8" w:rsidRPr="00666379" w:rsidRDefault="007E0AA8" w:rsidP="007E0AA8">
            <w:pPr>
              <w:spacing w:after="160" w:line="259" w:lineRule="auto"/>
            </w:pPr>
            <w:r w:rsidRPr="00666379">
              <w:rPr>
                <w:b/>
                <w:szCs w:val="24"/>
              </w:rPr>
              <w:t>Definición</w:t>
            </w:r>
          </w:p>
        </w:tc>
      </w:tr>
      <w:tr w:rsidR="007E0AA8" w:rsidRPr="00666379" w14:paraId="343FD827" w14:textId="77777777" w:rsidTr="007E0AA8">
        <w:tc>
          <w:tcPr>
            <w:tcW w:w="1838" w:type="dxa"/>
          </w:tcPr>
          <w:p w14:paraId="5D607FF1" w14:textId="5C4BBF22" w:rsidR="007E0AA8" w:rsidRPr="00666379" w:rsidRDefault="007E0AA8" w:rsidP="007E0AA8">
            <w:pPr>
              <w:spacing w:after="160" w:line="259" w:lineRule="auto"/>
              <w:jc w:val="left"/>
            </w:pPr>
            <w:r w:rsidRPr="00666379">
              <w:rPr>
                <w:b/>
                <w:szCs w:val="24"/>
              </w:rPr>
              <w:t>Políticos</w:t>
            </w:r>
          </w:p>
        </w:tc>
        <w:tc>
          <w:tcPr>
            <w:tcW w:w="2773" w:type="dxa"/>
          </w:tcPr>
          <w:p w14:paraId="5A19312B" w14:textId="30131A24" w:rsidR="007E0AA8" w:rsidRPr="00666379" w:rsidRDefault="007E0AA8" w:rsidP="007E0AA8">
            <w:pPr>
              <w:spacing w:after="160" w:line="259" w:lineRule="auto"/>
              <w:jc w:val="left"/>
            </w:pPr>
            <w:r w:rsidRPr="00666379">
              <w:rPr>
                <w:szCs w:val="24"/>
              </w:rPr>
              <w:t xml:space="preserve"> Eventos políticos para la consolidación de iniciativas agroecológicas</w:t>
            </w:r>
          </w:p>
        </w:tc>
        <w:tc>
          <w:tcPr>
            <w:tcW w:w="4217" w:type="dxa"/>
          </w:tcPr>
          <w:p w14:paraId="1422E3C8" w14:textId="77777777" w:rsidR="007E0AA8" w:rsidRPr="00666379" w:rsidRDefault="007E0AA8" w:rsidP="007E0AA8">
            <w:pPr>
              <w:numPr>
                <w:ilvl w:val="0"/>
                <w:numId w:val="22"/>
              </w:numPr>
              <w:spacing w:after="160" w:line="259" w:lineRule="auto"/>
              <w:jc w:val="left"/>
              <w:rPr>
                <w:b/>
                <w:szCs w:val="24"/>
              </w:rPr>
            </w:pPr>
            <w:r w:rsidRPr="00666379">
              <w:rPr>
                <w:szCs w:val="24"/>
              </w:rPr>
              <w:t>Redes de huerteros.</w:t>
            </w:r>
          </w:p>
          <w:p w14:paraId="19892B60" w14:textId="77777777" w:rsidR="007E0AA8" w:rsidRPr="00666379" w:rsidRDefault="007E0AA8" w:rsidP="007E0AA8">
            <w:pPr>
              <w:numPr>
                <w:ilvl w:val="0"/>
                <w:numId w:val="22"/>
              </w:numPr>
              <w:spacing w:after="160" w:line="259" w:lineRule="auto"/>
              <w:jc w:val="left"/>
              <w:rPr>
                <w:b/>
                <w:szCs w:val="24"/>
              </w:rPr>
            </w:pPr>
            <w:r w:rsidRPr="00666379">
              <w:rPr>
                <w:szCs w:val="24"/>
              </w:rPr>
              <w:t>Redes de promoción de la agroecología.</w:t>
            </w:r>
          </w:p>
          <w:p w14:paraId="3E51D2CC" w14:textId="77777777" w:rsidR="007E0AA8" w:rsidRPr="00666379" w:rsidRDefault="007E0AA8" w:rsidP="007E0AA8">
            <w:pPr>
              <w:numPr>
                <w:ilvl w:val="0"/>
                <w:numId w:val="22"/>
              </w:numPr>
              <w:spacing w:after="160" w:line="259" w:lineRule="auto"/>
              <w:jc w:val="left"/>
              <w:rPr>
                <w:b/>
                <w:szCs w:val="24"/>
              </w:rPr>
            </w:pPr>
            <w:r w:rsidRPr="00666379">
              <w:rPr>
                <w:szCs w:val="24"/>
              </w:rPr>
              <w:t>Redes de custodios de semillas.</w:t>
            </w:r>
          </w:p>
          <w:p w14:paraId="25C12CE6" w14:textId="77777777" w:rsidR="007E0AA8" w:rsidRPr="00666379" w:rsidRDefault="007E0AA8" w:rsidP="007E0AA8">
            <w:pPr>
              <w:numPr>
                <w:ilvl w:val="0"/>
                <w:numId w:val="22"/>
              </w:numPr>
              <w:spacing w:after="160" w:line="259" w:lineRule="auto"/>
              <w:jc w:val="left"/>
              <w:rPr>
                <w:b/>
                <w:szCs w:val="24"/>
              </w:rPr>
            </w:pPr>
            <w:r w:rsidRPr="00666379">
              <w:rPr>
                <w:szCs w:val="24"/>
              </w:rPr>
              <w:t>Promoción de políticas públicas de soberanía alimentaria.</w:t>
            </w:r>
          </w:p>
          <w:p w14:paraId="138018B0" w14:textId="6AB7BC56" w:rsidR="007E0AA8" w:rsidRPr="00666379" w:rsidRDefault="007E0AA8" w:rsidP="007E0AA8">
            <w:pPr>
              <w:numPr>
                <w:ilvl w:val="0"/>
                <w:numId w:val="22"/>
              </w:numPr>
              <w:spacing w:after="160" w:line="259" w:lineRule="auto"/>
              <w:jc w:val="left"/>
              <w:rPr>
                <w:b/>
                <w:szCs w:val="24"/>
              </w:rPr>
            </w:pPr>
            <w:r w:rsidRPr="00666379">
              <w:rPr>
                <w:szCs w:val="24"/>
              </w:rPr>
              <w:t>Promoción de políticas públicas de derecho humano a la alimentación adecuada .</w:t>
            </w:r>
          </w:p>
        </w:tc>
      </w:tr>
    </w:tbl>
    <w:p w14:paraId="5971D23F" w14:textId="77777777" w:rsidR="00610D65" w:rsidRPr="00666379" w:rsidRDefault="00610D65" w:rsidP="00610D65">
      <w:pPr>
        <w:spacing w:after="160" w:line="259" w:lineRule="auto"/>
        <w:jc w:val="left"/>
      </w:pPr>
    </w:p>
    <w:p w14:paraId="7E9B9EEA" w14:textId="77777777" w:rsidR="00610D65" w:rsidRPr="00666379" w:rsidRDefault="00610D65" w:rsidP="00610D65">
      <w:pPr>
        <w:spacing w:after="160" w:line="259" w:lineRule="auto"/>
        <w:jc w:val="left"/>
        <w:rPr>
          <w:b/>
        </w:rPr>
      </w:pPr>
    </w:p>
    <w:p w14:paraId="332C63A8" w14:textId="77777777" w:rsidR="00610D65" w:rsidRPr="00666379" w:rsidRDefault="00610D65" w:rsidP="00610D65">
      <w:pPr>
        <w:spacing w:after="160" w:line="259" w:lineRule="auto"/>
        <w:jc w:val="left"/>
        <w:rPr>
          <w:b/>
        </w:rPr>
      </w:pPr>
    </w:p>
    <w:p w14:paraId="48F7E631" w14:textId="77777777" w:rsidR="00610D65" w:rsidRPr="00666379" w:rsidRDefault="00610D65" w:rsidP="00610D65">
      <w:pPr>
        <w:spacing w:after="160" w:line="259" w:lineRule="auto"/>
        <w:jc w:val="left"/>
        <w:rPr>
          <w:b/>
        </w:rPr>
      </w:pPr>
    </w:p>
    <w:p w14:paraId="6946CE8C" w14:textId="77777777" w:rsidR="00610D65" w:rsidRPr="00666379" w:rsidRDefault="00610D65" w:rsidP="00610D65">
      <w:pPr>
        <w:spacing w:after="160" w:line="259" w:lineRule="auto"/>
        <w:jc w:val="left"/>
        <w:rPr>
          <w:b/>
        </w:rPr>
      </w:pPr>
    </w:p>
    <w:p w14:paraId="5C6ECE83" w14:textId="77777777" w:rsidR="00610D65" w:rsidRPr="00666379" w:rsidRDefault="00610D65" w:rsidP="00610D65">
      <w:pPr>
        <w:spacing w:after="160" w:line="259" w:lineRule="auto"/>
        <w:jc w:val="left"/>
        <w:rPr>
          <w:b/>
        </w:rPr>
      </w:pPr>
    </w:p>
    <w:p w14:paraId="21F568E2" w14:textId="77777777" w:rsidR="00610D65" w:rsidRPr="00666379" w:rsidRDefault="00610D65" w:rsidP="00610D65">
      <w:pPr>
        <w:spacing w:after="160" w:line="259" w:lineRule="auto"/>
        <w:jc w:val="left"/>
        <w:rPr>
          <w:b/>
        </w:rPr>
      </w:pPr>
    </w:p>
    <w:p w14:paraId="5EC57227" w14:textId="77777777" w:rsidR="00610D65" w:rsidRPr="00666379" w:rsidRDefault="00610D65" w:rsidP="00610D65">
      <w:pPr>
        <w:spacing w:after="160" w:line="259" w:lineRule="auto"/>
        <w:jc w:val="left"/>
        <w:rPr>
          <w:b/>
        </w:rPr>
      </w:pPr>
    </w:p>
    <w:p w14:paraId="5CB83935" w14:textId="77777777" w:rsidR="00610D65" w:rsidRPr="00666379" w:rsidRDefault="00610D65">
      <w:pPr>
        <w:spacing w:after="160" w:line="259" w:lineRule="auto"/>
        <w:jc w:val="left"/>
      </w:pPr>
    </w:p>
    <w:p w14:paraId="27FF9592" w14:textId="69061491" w:rsidR="00F4742C" w:rsidRPr="00666379" w:rsidRDefault="00F4742C">
      <w:pPr>
        <w:spacing w:after="160" w:line="259" w:lineRule="auto"/>
        <w:jc w:val="left"/>
      </w:pPr>
      <w:r w:rsidRPr="00666379">
        <w:lastRenderedPageBreak/>
        <w:br w:type="page"/>
      </w:r>
    </w:p>
    <w:p w14:paraId="1319BA51" w14:textId="48274F6F" w:rsidR="001702AE" w:rsidRPr="00666379" w:rsidRDefault="001702AE" w:rsidP="00F4742C">
      <w:pPr>
        <w:pStyle w:val="Ttulo1"/>
        <w:numPr>
          <w:ilvl w:val="0"/>
          <w:numId w:val="9"/>
        </w:numPr>
        <w:tabs>
          <w:tab w:val="left" w:pos="2223"/>
        </w:tabs>
        <w:rPr>
          <w:rFonts w:cs="Times New Roman"/>
          <w:szCs w:val="24"/>
          <w:lang w:val="es-ES"/>
        </w:rPr>
      </w:pPr>
      <w:bookmarkStart w:id="60" w:name="_Toc70084009"/>
      <w:bookmarkStart w:id="61" w:name="_Toc518024"/>
      <w:r w:rsidRPr="00666379">
        <w:rPr>
          <w:rFonts w:cs="Times New Roman"/>
          <w:szCs w:val="24"/>
          <w:lang w:val="es-ES"/>
        </w:rPr>
        <w:lastRenderedPageBreak/>
        <w:t>Resultados</w:t>
      </w:r>
      <w:bookmarkEnd w:id="60"/>
    </w:p>
    <w:p w14:paraId="271F2067" w14:textId="77777777" w:rsidR="004D30A9" w:rsidRPr="00666379" w:rsidRDefault="004D30A9" w:rsidP="004D30A9">
      <w:pPr>
        <w:rPr>
          <w:lang w:val="es-ES"/>
        </w:rPr>
      </w:pPr>
    </w:p>
    <w:p w14:paraId="5D0D60BC" w14:textId="77777777" w:rsidR="001702AE" w:rsidRPr="00666379" w:rsidRDefault="001702AE" w:rsidP="001702AE">
      <w:pPr>
        <w:rPr>
          <w:szCs w:val="24"/>
          <w:lang w:val="es-ES"/>
        </w:rPr>
      </w:pPr>
    </w:p>
    <w:p w14:paraId="73F221D2" w14:textId="7C897D49" w:rsidR="001041A7" w:rsidRPr="00666379" w:rsidRDefault="001041A7" w:rsidP="001041A7">
      <w:pPr>
        <w:rPr>
          <w:szCs w:val="24"/>
        </w:rPr>
      </w:pPr>
      <w:bookmarkStart w:id="62" w:name="_Toc59200630"/>
      <w:r w:rsidRPr="00666379">
        <w:rPr>
          <w:szCs w:val="24"/>
        </w:rPr>
        <w:t>A partir de la estrategia de búsqueda y recolección de la información definida para el estudio, en el último quinquenio se encontraron múltiples actores de la agroecología de Medellín y sus corregimientos y, teniendo en cuenta sus experiencias pedagógicas, sociales y políticas en el último lustro, se hizo una caracterización de las organizaciones según sus atributos.</w:t>
      </w:r>
    </w:p>
    <w:p w14:paraId="4D98C0D5" w14:textId="75226AB5" w:rsidR="0083150E" w:rsidRPr="00666379" w:rsidRDefault="0083150E" w:rsidP="001041A7">
      <w:pPr>
        <w:rPr>
          <w:b/>
          <w:szCs w:val="24"/>
        </w:rPr>
      </w:pPr>
    </w:p>
    <w:p w14:paraId="1136C993" w14:textId="77777777" w:rsidR="0066374F" w:rsidRPr="00666379" w:rsidRDefault="0066374F" w:rsidP="00C036BA">
      <w:pPr>
        <w:pStyle w:val="Ttulo2"/>
        <w:rPr>
          <w:shd w:val="clear" w:color="auto" w:fill="FFFFFF"/>
        </w:rPr>
      </w:pPr>
      <w:bookmarkStart w:id="63" w:name="_Toc70084010"/>
      <w:r w:rsidRPr="00666379">
        <w:rPr>
          <w:shd w:val="clear" w:color="auto" w:fill="FFFFFF"/>
        </w:rPr>
        <w:t>7.1 Inventario general de los actores de la Red</w:t>
      </w:r>
      <w:bookmarkEnd w:id="63"/>
    </w:p>
    <w:p w14:paraId="7DDFC186" w14:textId="77777777" w:rsidR="0066374F" w:rsidRPr="00666379" w:rsidRDefault="0066374F" w:rsidP="0066374F">
      <w:pPr>
        <w:rPr>
          <w:rFonts w:cs="Arial"/>
          <w:b/>
          <w:szCs w:val="24"/>
          <w:shd w:val="clear" w:color="auto" w:fill="FFFFFF"/>
        </w:rPr>
      </w:pPr>
    </w:p>
    <w:p w14:paraId="0C102992" w14:textId="77777777" w:rsidR="0066374F" w:rsidRPr="00666379" w:rsidRDefault="0066374F" w:rsidP="0066374F">
      <w:pPr>
        <w:rPr>
          <w:rFonts w:cs="Arial"/>
          <w:szCs w:val="24"/>
          <w:shd w:val="clear" w:color="auto" w:fill="FFFFFF"/>
        </w:rPr>
      </w:pPr>
      <w:r w:rsidRPr="00666379">
        <w:rPr>
          <w:rFonts w:cs="Arial"/>
          <w:szCs w:val="24"/>
          <w:shd w:val="clear" w:color="auto" w:fill="FFFFFF"/>
        </w:rPr>
        <w:t>Una vez realizada la investigación documental, se analizó el contenido de 78 páginas web institucionales u organizacionales, 4 textos de literatura gris derivados de páginas web institucionales, 5 artículos periodísticos y 20 artículos científicos, que contenían elementos analíticos relacionados con la agroecología. A partir de esta información se establecieron un total de 80 organizaciones relacionadas con experiencias pedagógicas, sociales y políticas de la agroecología de Medellín y sus corregimientos en el último quinquenio, a los cuales se les realizó una descripción a partir de su quehacer y se les ubicó en la matriz construida para diferenciarlos según sus experiencias. Por último, de los 80 actores rastreados, para la ciudad de Medellín se identificaron 43 organizaciones relacionadas con la agroecología, seguido de los corregimientos de San Sebastián de Palmitas y San Antonio de Prado con 7; Santa Elena con 6; San Cristóbal con 4; AltaVista con 1. Así mismo, en Otras organizaciones, se clasificaron 12 actores.</w:t>
      </w:r>
    </w:p>
    <w:p w14:paraId="186C9AFB" w14:textId="77777777" w:rsidR="004B1731" w:rsidRPr="00666379" w:rsidRDefault="004B1731" w:rsidP="001041A7">
      <w:pPr>
        <w:rPr>
          <w:rFonts w:cs="Arial"/>
          <w:szCs w:val="24"/>
          <w:shd w:val="clear" w:color="auto" w:fill="FFFFFF"/>
        </w:rPr>
      </w:pPr>
    </w:p>
    <w:p w14:paraId="05AE2ED0" w14:textId="28C5D45A" w:rsidR="001041A7" w:rsidRPr="00666379" w:rsidRDefault="001041A7" w:rsidP="001041A7">
      <w:pPr>
        <w:rPr>
          <w:szCs w:val="24"/>
        </w:rPr>
      </w:pPr>
      <w:r w:rsidRPr="00666379">
        <w:rPr>
          <w:szCs w:val="24"/>
        </w:rPr>
        <w:t>A continuación, se expone el inventario general de los actores de la agroecología en Medellín y sus corregimientos junto con su descripción y ubicación territorial:</w:t>
      </w:r>
    </w:p>
    <w:p w14:paraId="487048ED" w14:textId="77777777" w:rsidR="004B1731" w:rsidRPr="00666379" w:rsidRDefault="004B1731" w:rsidP="001041A7">
      <w:pPr>
        <w:rPr>
          <w:szCs w:val="24"/>
        </w:rPr>
      </w:pPr>
    </w:p>
    <w:p w14:paraId="06468828" w14:textId="36047DA6" w:rsidR="001041A7" w:rsidRPr="00666379" w:rsidRDefault="001041A7" w:rsidP="004D30A9">
      <w:pPr>
        <w:pStyle w:val="Ttulo3"/>
      </w:pPr>
      <w:bookmarkStart w:id="64" w:name="_Toc70084011"/>
      <w:r w:rsidRPr="00666379">
        <w:t>7.1.1 Descripción general de las organizaciones según su ubicación territorial</w:t>
      </w:r>
      <w:r w:rsidR="004D30A9" w:rsidRPr="00666379">
        <w:t>.</w:t>
      </w:r>
      <w:bookmarkEnd w:id="64"/>
    </w:p>
    <w:p w14:paraId="343C2EF5" w14:textId="77777777" w:rsidR="004D30A9" w:rsidRPr="00666379" w:rsidRDefault="004D30A9" w:rsidP="001041A7">
      <w:pPr>
        <w:rPr>
          <w:b/>
        </w:rPr>
      </w:pPr>
    </w:p>
    <w:p w14:paraId="494EDE04" w14:textId="514089EC" w:rsidR="0066374F" w:rsidRPr="00666379" w:rsidRDefault="001041A7" w:rsidP="0066374F">
      <w:r w:rsidRPr="00666379">
        <w:rPr>
          <w:rStyle w:val="Ttulo4Car"/>
        </w:rPr>
        <w:t>7.1.1.1</w:t>
      </w:r>
      <w:r w:rsidRPr="00666379">
        <w:rPr>
          <w:b/>
          <w:iCs/>
        </w:rPr>
        <w:t xml:space="preserve"> Medellín</w:t>
      </w:r>
      <w:r w:rsidR="004D30A9" w:rsidRPr="00666379">
        <w:rPr>
          <w:b/>
          <w:iCs/>
        </w:rPr>
        <w:t xml:space="preserve">. </w:t>
      </w:r>
      <w:r w:rsidR="0066374F" w:rsidRPr="00666379">
        <w:t xml:space="preserve">En </w:t>
      </w:r>
      <w:r w:rsidR="004D30A9" w:rsidRPr="00666379">
        <w:t>este territorio</w:t>
      </w:r>
      <w:r w:rsidR="0066374F" w:rsidRPr="00666379">
        <w:t xml:space="preserve"> se identificaron 43 actores, que representaron un 53,8% del total de actores estudiados, en los próximos acápites se hace una descripción detallada de estas organizaciones a partir de sus características esenciales y su aporte al campo de la agroecología:</w:t>
      </w:r>
    </w:p>
    <w:p w14:paraId="481A4E65" w14:textId="77777777" w:rsidR="001041A7" w:rsidRPr="00666379" w:rsidRDefault="001041A7" w:rsidP="001041A7">
      <w:pPr>
        <w:rPr>
          <w:b/>
          <w:u w:val="single"/>
        </w:rPr>
      </w:pPr>
    </w:p>
    <w:p w14:paraId="343E535B" w14:textId="77777777" w:rsidR="001041A7" w:rsidRPr="00666379" w:rsidRDefault="001041A7" w:rsidP="001041A7">
      <w:pPr>
        <w:numPr>
          <w:ilvl w:val="0"/>
          <w:numId w:val="23"/>
        </w:numPr>
        <w:spacing w:after="160" w:line="259" w:lineRule="auto"/>
      </w:pPr>
      <w:r w:rsidRPr="00666379">
        <w:rPr>
          <w:b/>
        </w:rPr>
        <w:lastRenderedPageBreak/>
        <w:t xml:space="preserve">Corporación Ecológica y Cultural Penca Sábila: </w:t>
      </w:r>
      <w:r w:rsidRPr="00666379">
        <w:t>Organización ambientalista y feminista sin ánimo de lucro, dedicada a la educación y promoción de una gestión ambiental alternativa que busca transformar actitudes individuales y colectivas hacia una participación democrática caracterizada por la justicia y la equidad entre géneros, generaciones y culturas, y por la conservación y uso sostenible de la biodiversidad.</w:t>
      </w:r>
    </w:p>
    <w:p w14:paraId="56109BA8" w14:textId="77777777" w:rsidR="001041A7" w:rsidRPr="00666379" w:rsidRDefault="001041A7" w:rsidP="001041A7">
      <w:pPr>
        <w:numPr>
          <w:ilvl w:val="0"/>
          <w:numId w:val="23"/>
        </w:numPr>
        <w:spacing w:after="160" w:line="259" w:lineRule="auto"/>
      </w:pPr>
      <w:r w:rsidRPr="00666379">
        <w:rPr>
          <w:b/>
        </w:rPr>
        <w:t xml:space="preserve">Agroarte: </w:t>
      </w:r>
      <w:r w:rsidRPr="00666379">
        <w:t>Colectivo agro-artístico, conformado por habitantes de la Comuna 13, que, con objeto el objetivo de generar acciones de memoria y resistencia en la ciudad, integran prácticas agroecológicas urbanas y múltiples técnicas artísticas.</w:t>
      </w:r>
    </w:p>
    <w:p w14:paraId="56304E74" w14:textId="77777777" w:rsidR="001041A7" w:rsidRPr="00666379" w:rsidRDefault="001041A7" w:rsidP="001041A7">
      <w:pPr>
        <w:numPr>
          <w:ilvl w:val="0"/>
          <w:numId w:val="23"/>
        </w:numPr>
        <w:spacing w:after="160" w:line="259" w:lineRule="auto"/>
      </w:pPr>
      <w:r w:rsidRPr="00666379">
        <w:rPr>
          <w:b/>
        </w:rPr>
        <w:t xml:space="preserve">Universidad Pontifica Bolivariana (UPB): </w:t>
      </w:r>
      <w:r w:rsidRPr="00666379">
        <w:t>Institución creada por la Iglesia Católica, perteneciente a la Arquidiócesis de Medellín. Desarrolla formación académica en pre y posgrado y ejecuta investigaciones en el campo de la agricultura, en relación con la agroecología.</w:t>
      </w:r>
    </w:p>
    <w:p w14:paraId="163E8A7D" w14:textId="71AE844F" w:rsidR="001041A7" w:rsidRPr="00666379" w:rsidRDefault="001041A7" w:rsidP="00334E92">
      <w:pPr>
        <w:numPr>
          <w:ilvl w:val="0"/>
          <w:numId w:val="23"/>
        </w:numPr>
        <w:spacing w:after="160" w:line="259" w:lineRule="auto"/>
      </w:pPr>
      <w:r w:rsidRPr="00666379">
        <w:rPr>
          <w:b/>
        </w:rPr>
        <w:t xml:space="preserve">Universidad de Antioquia (UdeA): </w:t>
      </w:r>
      <w:r w:rsidRPr="00666379">
        <w:t>Institución estatal que desarrolla el servicio público de la educación con criterios de excelencia académica,</w:t>
      </w:r>
      <w:r w:rsidR="00334E92" w:rsidRPr="00666379">
        <w:t xml:space="preserve"> ética y responsabilidad social. Genera cursos, talleres, capacitaciones, y encuentros para la promoción de actividades de agroecología, además de que fomenta la investigación en este campo de conocimiento.</w:t>
      </w:r>
    </w:p>
    <w:p w14:paraId="7853A8C9" w14:textId="7738BF6E" w:rsidR="001041A7" w:rsidRPr="00666379" w:rsidRDefault="001041A7" w:rsidP="001041A7">
      <w:pPr>
        <w:numPr>
          <w:ilvl w:val="0"/>
          <w:numId w:val="23"/>
        </w:numPr>
        <w:spacing w:after="160" w:line="259" w:lineRule="auto"/>
      </w:pPr>
      <w:r w:rsidRPr="00666379">
        <w:rPr>
          <w:b/>
        </w:rPr>
        <w:t xml:space="preserve">Escuela de Nutrición y Dietética, UdeA: </w:t>
      </w:r>
      <w:r w:rsidRPr="00666379">
        <w:t>Unidad académica de la UdeA creada para contribuir con la transformación e impacto social desde la formación de profesionales a nivel de pregrado y posgrado, con actividades de docencia, extensión e investigación en el campo de la alimentación y la nutrición.</w:t>
      </w:r>
      <w:r w:rsidR="00A63979" w:rsidRPr="00666379">
        <w:t xml:space="preserve"> Promueve espacios para comercialización de productos agroecológicos, como también desarrolla investigación y produce textos educativos sobre este tema.</w:t>
      </w:r>
    </w:p>
    <w:p w14:paraId="3C7F1CE2" w14:textId="5B0506E2" w:rsidR="001041A7" w:rsidRPr="00666379" w:rsidRDefault="001041A7" w:rsidP="001041A7">
      <w:pPr>
        <w:numPr>
          <w:ilvl w:val="0"/>
          <w:numId w:val="23"/>
        </w:numPr>
        <w:spacing w:after="160" w:line="259" w:lineRule="auto"/>
      </w:pPr>
      <w:r w:rsidRPr="00666379">
        <w:rPr>
          <w:b/>
        </w:rPr>
        <w:t>Facultad de Ciencias Agrarias, UdeA:</w:t>
      </w:r>
      <w:r w:rsidRPr="00666379">
        <w:t xml:space="preserve"> Unidad académica de la UdeA, creada para contribuir con la transformación e impacto social desde la formación de profesionales a nivel de pregrado y posgrado, con actividades de docencia, extensión e investigación en e</w:t>
      </w:r>
      <w:r w:rsidR="00A63979" w:rsidRPr="00666379">
        <w:t>l campo del sector agropecuario y con componentes agroecológicos.</w:t>
      </w:r>
    </w:p>
    <w:p w14:paraId="7383D94C" w14:textId="77777777" w:rsidR="001041A7" w:rsidRPr="00666379" w:rsidRDefault="001041A7" w:rsidP="001041A7">
      <w:pPr>
        <w:numPr>
          <w:ilvl w:val="0"/>
          <w:numId w:val="23"/>
        </w:numPr>
        <w:spacing w:after="160" w:line="259" w:lineRule="auto"/>
      </w:pPr>
      <w:r w:rsidRPr="00666379">
        <w:rPr>
          <w:b/>
        </w:rPr>
        <w:lastRenderedPageBreak/>
        <w:t xml:space="preserve">Doctorado en Agroecología, UdeA: </w:t>
      </w:r>
      <w:r w:rsidRPr="00666379">
        <w:t>Programa de posgrado el cual a través de una estrategia interdisciplinar entre las facultades de ciencias agrarias, ciencias exactas y naturales, ciencias sociales y humanas y escuela de microbiología. en conjunto con la UNAL, en asociación con SOCLA y apoyados por la Universidad de California en Berkeley, buscan entregar las bases científicas de la agroecología e incidir en los modelos de producción agrícola con el fin hacerlos más viables y ecológicamente sostenibles.</w:t>
      </w:r>
    </w:p>
    <w:p w14:paraId="24343897" w14:textId="192CA0DC" w:rsidR="001041A7" w:rsidRPr="00666379" w:rsidRDefault="001041A7" w:rsidP="00A63979">
      <w:pPr>
        <w:numPr>
          <w:ilvl w:val="0"/>
          <w:numId w:val="23"/>
        </w:numPr>
        <w:spacing w:after="160" w:line="259" w:lineRule="auto"/>
      </w:pPr>
      <w:r w:rsidRPr="00666379">
        <w:rPr>
          <w:b/>
        </w:rPr>
        <w:t>Facultad Nacional de Salud Pública, UdeA:</w:t>
      </w:r>
      <w:r w:rsidRPr="00666379">
        <w:t xml:space="preserve"> Unidad académica de la UdeA que forma personas en las diversas áreas de la salud pública mediante la articulación de la docencia, la investigación y la extensión, con el fin de contribuir a las transformaciones sociales, con prioridad en la región y el país.</w:t>
      </w:r>
      <w:r w:rsidR="00A63979" w:rsidRPr="00666379">
        <w:t xml:space="preserve"> Genera cursos, talleres, capacitaciones, y encuentros para la promoción de actividades de agroecología, además de que fomenta la investigación en este campo de conocimiento y aboga por políticas públicas de seguridad alimentaria y nutricional y de salud pública.</w:t>
      </w:r>
    </w:p>
    <w:p w14:paraId="026BB5A0" w14:textId="4DDAD19A" w:rsidR="001041A7" w:rsidRPr="00666379" w:rsidRDefault="001041A7" w:rsidP="00A63979">
      <w:pPr>
        <w:numPr>
          <w:ilvl w:val="0"/>
          <w:numId w:val="23"/>
        </w:numPr>
        <w:spacing w:after="160" w:line="259" w:lineRule="auto"/>
      </w:pPr>
      <w:r w:rsidRPr="00666379">
        <w:rPr>
          <w:b/>
        </w:rPr>
        <w:t>Universidad de Medellín:</w:t>
      </w:r>
      <w:r w:rsidRPr="00666379">
        <w:t xml:space="preserve"> Institución de educación superior que centra su proyecto educativo en la promoción de la cultura y la formación integral de profesionales que contribuyan a la solución de problemas en las áreas de los saberes propios, mediante la docencia, el fomento de la investigación y la interacción con la sociedad.</w:t>
      </w:r>
      <w:r w:rsidR="00A63979" w:rsidRPr="00666379">
        <w:t xml:space="preserve"> En apoyo con otras instituciones y organizaciones genera procesos formativos y de capacitación dirigidos a la comunidad universitaria, a través de estrategias tales como; ecohuertas y otras, promueve también investigaciones y publicaciones en materia de defensa del derecho a la alimentación en Colombia, seguridad alimentaria y desarrollo rural, políticas públicas, Objetivos de Desarrollo Sostenible (ODS), agricultura familiar y soberanía alimentaria. Además, lidera el observatorio de derecho a la alimentación humana y participa en la generación de espacios de reflexión en torno al Derecho a la Alimentación en América Latina y el Caribe.</w:t>
      </w:r>
    </w:p>
    <w:p w14:paraId="79237A83" w14:textId="4D18FDB8" w:rsidR="001041A7" w:rsidRPr="00666379" w:rsidRDefault="001041A7" w:rsidP="00C30E12">
      <w:pPr>
        <w:numPr>
          <w:ilvl w:val="0"/>
          <w:numId w:val="23"/>
        </w:numPr>
        <w:spacing w:after="160" w:line="259" w:lineRule="auto"/>
      </w:pPr>
      <w:r w:rsidRPr="00666379">
        <w:rPr>
          <w:b/>
        </w:rPr>
        <w:t xml:space="preserve">Universidad CES: </w:t>
      </w:r>
      <w:r w:rsidRPr="00666379">
        <w:t>Institución de educación superior que adelanta acciones en docencia, investigación, innovación, extensión y sostenibilidad, con el propósito de aportar al desarrollo de la sociedad y a la formación de seres humanos libres, autónomos, éticos, científicos y competentes en un mundo globalizado.</w:t>
      </w:r>
      <w:r w:rsidR="00C30E12" w:rsidRPr="00666379">
        <w:t xml:space="preserve"> Genera </w:t>
      </w:r>
      <w:r w:rsidR="00C30E12" w:rsidRPr="00666379">
        <w:lastRenderedPageBreak/>
        <w:t>procesos formativos comunitarios en temas conceptuales y prácticos de la agroecología y además apoya producción de textos educativos.</w:t>
      </w:r>
    </w:p>
    <w:p w14:paraId="611FE70E" w14:textId="7EC1B4FD" w:rsidR="001041A7" w:rsidRPr="00666379" w:rsidRDefault="001041A7" w:rsidP="00C30E12">
      <w:pPr>
        <w:numPr>
          <w:ilvl w:val="0"/>
          <w:numId w:val="23"/>
        </w:numPr>
        <w:spacing w:after="160" w:line="259" w:lineRule="auto"/>
      </w:pPr>
      <w:r w:rsidRPr="00666379">
        <w:rPr>
          <w:b/>
        </w:rPr>
        <w:t xml:space="preserve">UNIMINUTO: </w:t>
      </w:r>
      <w:r w:rsidRPr="00666379">
        <w:t>Institución de educación superior privada, enfocada en formar personas que no tienen oportunidades de acceder a una formación universitaria, nutriéndolos de valores y contribuyendo a la construcción de paz.</w:t>
      </w:r>
      <w:r w:rsidR="00C30E12" w:rsidRPr="00666379">
        <w:t xml:space="preserve"> Desarrolla investigación, produce textos formativos, divulga experiencias comunitarias y genera acompañamiento a proyectos. Además de ofrecer un programa de formación en Ingeniería agroecológica y realiza eventos tales como: Foros, seminarios, cursos y conversatorios; con objeto de realizar divulgación científica de esta ciencia.</w:t>
      </w:r>
    </w:p>
    <w:p w14:paraId="1FEFF169" w14:textId="506F7E32" w:rsidR="001041A7" w:rsidRPr="00666379" w:rsidRDefault="001041A7" w:rsidP="00C30E12">
      <w:pPr>
        <w:numPr>
          <w:ilvl w:val="0"/>
          <w:numId w:val="23"/>
        </w:numPr>
        <w:spacing w:after="160" w:line="259" w:lineRule="auto"/>
      </w:pPr>
      <w:r w:rsidRPr="00666379">
        <w:rPr>
          <w:b/>
        </w:rPr>
        <w:t>Universidad de La Salle:</w:t>
      </w:r>
      <w:r w:rsidRPr="00666379">
        <w:t xml:space="preserve"> Universidad católica privada que ofrece programas académicos de educación superior, realiza investigación con pertinencia e impacto social, y se proyecta socialmente con el objetivo de promover la dignidad y el desarrollo integral de la persona.</w:t>
      </w:r>
      <w:r w:rsidR="00C30E12" w:rsidRPr="00666379">
        <w:t xml:space="preserve"> A través de sus programas académicos promueve y fomenta la formación teórico-práctica en este campo de conocimiento. Además, realiza eventos tales como: Foros, seminarios, cursos, conversatorios; con objeto de realizar divulgación científica de esta ciencia.</w:t>
      </w:r>
    </w:p>
    <w:p w14:paraId="530CFD25" w14:textId="77777777" w:rsidR="001041A7" w:rsidRPr="00666379" w:rsidRDefault="001041A7" w:rsidP="001041A7">
      <w:pPr>
        <w:numPr>
          <w:ilvl w:val="0"/>
          <w:numId w:val="23"/>
        </w:numPr>
        <w:spacing w:after="160" w:line="259" w:lineRule="auto"/>
      </w:pPr>
      <w:r w:rsidRPr="00666379">
        <w:rPr>
          <w:b/>
        </w:rPr>
        <w:t xml:space="preserve">Fundación Salvaterra: </w:t>
      </w:r>
      <w:r w:rsidRPr="00666379">
        <w:t>ONG que promueve el desarrollo de los territorios a través de proyectos productivos agropecuarios, la gestión medio ambiental y la responsabilidad social en la construcción de medios de vida sostenibles. Su objetivo es de fortalecer el desarrollo urbano-rural por medio de proyectos productivos agropecuarios en el marco de la sostenibilidad.</w:t>
      </w:r>
    </w:p>
    <w:p w14:paraId="34585088" w14:textId="5AA2344E" w:rsidR="001041A7" w:rsidRPr="00666379" w:rsidRDefault="001041A7" w:rsidP="00C30E12">
      <w:pPr>
        <w:numPr>
          <w:ilvl w:val="0"/>
          <w:numId w:val="23"/>
        </w:numPr>
        <w:spacing w:after="160" w:line="259" w:lineRule="auto"/>
      </w:pPr>
      <w:r w:rsidRPr="00666379">
        <w:rPr>
          <w:b/>
        </w:rPr>
        <w:t xml:space="preserve">Fundación Banco Arquidiocesano de Alimentos: </w:t>
      </w:r>
      <w:r w:rsidRPr="00666379">
        <w:t>Organización de caridad, sin fines de lucro que contribuye a disminuir el hambre de comunidades necesitadas y vulnerables.</w:t>
      </w:r>
      <w:r w:rsidR="00C30E12" w:rsidRPr="00666379">
        <w:t xml:space="preserve"> Apoya y genera procesos de formación a líderes sociales y huerteros en temas conceptuales y prácticos de la agroecología. Además, promueve mercados campesinos de huertas agroecológicas comunitarias y en alianza con otras instituciones, entre ellas: la EDU, Salvaterra, etc. Planea y ejecuta proyectos tales como "Jardines Circunvalares", con el fin de promover la agroecología y apoyar a comunidades organizadas.</w:t>
      </w:r>
    </w:p>
    <w:p w14:paraId="3B162DF3" w14:textId="7DC90813" w:rsidR="001041A7" w:rsidRPr="00666379" w:rsidRDefault="001041A7" w:rsidP="00C30E12">
      <w:pPr>
        <w:numPr>
          <w:ilvl w:val="0"/>
          <w:numId w:val="23"/>
        </w:numPr>
        <w:spacing w:after="160" w:line="259" w:lineRule="auto"/>
      </w:pPr>
      <w:r w:rsidRPr="00666379">
        <w:rPr>
          <w:b/>
        </w:rPr>
        <w:lastRenderedPageBreak/>
        <w:t xml:space="preserve">Fundación Casa Cultural La Chispa: </w:t>
      </w:r>
      <w:r w:rsidRPr="00666379">
        <w:t>Espacio de construcción comunitaria para la paz, la justicia política, social y ambiental; trabaja a través de tres ejes temáticos: arte para la transformación social, relación campo-ciudad-paz y resolución de conflictos.</w:t>
      </w:r>
      <w:r w:rsidR="00C30E12" w:rsidRPr="00666379">
        <w:t xml:space="preserve"> Desarrolla talleres conceptuales y prácticos en temas de la agroecología, huertas urbanas y cuidado de semillas. Y, como estrategia de autogestión, esta ONG vende y usa productos provenientes de economías alternativas locales, apoyando iniciativas rurales que fortalecen la soberanía alimentaria, económica y agroecológica.</w:t>
      </w:r>
    </w:p>
    <w:p w14:paraId="5CED9420" w14:textId="77777777" w:rsidR="001041A7" w:rsidRPr="00666379" w:rsidRDefault="001041A7" w:rsidP="001041A7">
      <w:pPr>
        <w:numPr>
          <w:ilvl w:val="0"/>
          <w:numId w:val="23"/>
        </w:numPr>
        <w:spacing w:after="160" w:line="259" w:lineRule="auto"/>
      </w:pPr>
      <w:r w:rsidRPr="00666379">
        <w:rPr>
          <w:b/>
        </w:rPr>
        <w:t xml:space="preserve">Alcaldía de Medellín: </w:t>
      </w:r>
      <w:r w:rsidRPr="00666379">
        <w:t>Gobierno municipal que tiene como fin principal la satisfacción de las necesidades generales y la generación de mecanismos para elevar el nivel y la calidad de vida de los habitantes del municipio, de conformidad con los principios, finalidades y cometidos consagrados en la Constitución Política, en las Leyes y Decretos reglamentarios.</w:t>
      </w:r>
    </w:p>
    <w:p w14:paraId="21586917" w14:textId="77777777" w:rsidR="001041A7" w:rsidRPr="00666379" w:rsidRDefault="001041A7" w:rsidP="001041A7">
      <w:pPr>
        <w:numPr>
          <w:ilvl w:val="0"/>
          <w:numId w:val="23"/>
        </w:numPr>
        <w:spacing w:after="160" w:line="259" w:lineRule="auto"/>
      </w:pPr>
      <w:r w:rsidRPr="00666379">
        <w:rPr>
          <w:b/>
        </w:rPr>
        <w:t>Secretaría de Medio Ambiente:</w:t>
      </w:r>
      <w:r w:rsidRPr="00666379">
        <w:t xml:space="preserve"> Instancia municipal responsable de determinar la política, ordenamiento, manejo y gestión de los recursos naturales y del medio ambiente, generando los procesos contractuales para el cumplimiento de los proyectos del Plan de Desarrollo Municipal.</w:t>
      </w:r>
    </w:p>
    <w:p w14:paraId="57C46C8C" w14:textId="77777777" w:rsidR="001041A7" w:rsidRPr="00666379" w:rsidRDefault="001041A7" w:rsidP="001041A7">
      <w:pPr>
        <w:numPr>
          <w:ilvl w:val="0"/>
          <w:numId w:val="23"/>
        </w:numPr>
        <w:spacing w:after="160" w:line="259" w:lineRule="auto"/>
      </w:pPr>
      <w:r w:rsidRPr="00666379">
        <w:rPr>
          <w:b/>
        </w:rPr>
        <w:t xml:space="preserve">Secretaria de Educación: </w:t>
      </w:r>
      <w:r w:rsidRPr="00666379">
        <w:t>Instancia municipal que fomenta actividades deportivas, de recreación popular y de difusión artística; y vela por el fiel cumplimiento de los deberes educacionales del Municipio y por la realización de una labor de educación complementaria a la de las escuelas públicas.</w:t>
      </w:r>
    </w:p>
    <w:p w14:paraId="258524DB" w14:textId="77777777" w:rsidR="001041A7" w:rsidRPr="00666379" w:rsidRDefault="001041A7" w:rsidP="001041A7">
      <w:pPr>
        <w:numPr>
          <w:ilvl w:val="0"/>
          <w:numId w:val="23"/>
        </w:numPr>
        <w:spacing w:after="160" w:line="259" w:lineRule="auto"/>
      </w:pPr>
      <w:r w:rsidRPr="00666379">
        <w:rPr>
          <w:b/>
        </w:rPr>
        <w:t xml:space="preserve">Corantioquia: </w:t>
      </w:r>
      <w:r w:rsidRPr="00666379">
        <w:t>Ente corporativo de carácter público, creado por la ley, integrado por entidades territoriales que por sus características constituyen geográficamente un mismo ecosistema institucional, se ocupa de la ejecución de políticas, planes, programas y proyectos sobre el medio ambiente y recursos naturales renovables, así como de dar cumplida y oportuna aplicación a las disposiciones legales vigentes sobre su disposición, manejo y aprovechamiento, conforme a las regulaciones, pautas y directrices expedidas por el Ministerio de Medio Ambiente y Desarrollo Sostenible.</w:t>
      </w:r>
    </w:p>
    <w:p w14:paraId="7FE3B1E8" w14:textId="7C612533" w:rsidR="001041A7" w:rsidRPr="00666379" w:rsidRDefault="001041A7" w:rsidP="00545251">
      <w:pPr>
        <w:numPr>
          <w:ilvl w:val="0"/>
          <w:numId w:val="23"/>
        </w:numPr>
        <w:spacing w:after="160" w:line="259" w:lineRule="auto"/>
      </w:pPr>
      <w:r w:rsidRPr="00666379">
        <w:rPr>
          <w:b/>
        </w:rPr>
        <w:lastRenderedPageBreak/>
        <w:t>SENA:</w:t>
      </w:r>
      <w:r w:rsidRPr="00666379">
        <w:t xml:space="preserve"> Establecimiento público de orden nacional que promueve la educación y el empleo en el país. Garantiza anualmente una serie de carreras, cursos, tecnologías y especializaciones totalmente gratis.</w:t>
      </w:r>
      <w:r w:rsidR="00C30E12" w:rsidRPr="00666379">
        <w:t xml:space="preserve"> Desarrolla e imparte programas educativos y de capacitación en temas de la agroecología, orientados a personas interesadas en el tema, agricultores y líderes comunitarios.</w:t>
      </w:r>
      <w:r w:rsidR="00545251" w:rsidRPr="00666379">
        <w:t xml:space="preserve"> Además, a través de su mesa Sectorial de Producción Agropecuaria Ecológica, promueve y socializa experiencias agroecológicas, y se relaciona con otros sectores sociales para actualizar sus contenidos formativos en producción agropecuaria ecológica y apoyar en la ejecución de proyectos productivos comunitarios.</w:t>
      </w:r>
    </w:p>
    <w:p w14:paraId="5D2D1501" w14:textId="77777777" w:rsidR="001041A7" w:rsidRPr="00666379" w:rsidRDefault="001041A7" w:rsidP="001041A7">
      <w:pPr>
        <w:numPr>
          <w:ilvl w:val="0"/>
          <w:numId w:val="23"/>
        </w:numPr>
        <w:spacing w:after="160" w:line="259" w:lineRule="auto"/>
      </w:pPr>
      <w:r w:rsidRPr="00666379">
        <w:rPr>
          <w:b/>
        </w:rPr>
        <w:t xml:space="preserve">Fundación EPM: </w:t>
      </w:r>
      <w:r w:rsidRPr="00666379">
        <w:t xml:space="preserve">Entidad sin ánimo que surge con la intención de contribuir a la construcción de territorios sostenibles y competitivos en áreas de influencia, actuales y potenciales del Grupo EPM. A través de programas y proyectos aportan al desarrollo de las regiones y a la calidad de vida de sus habitantes bajo un enfoque educativo, cultural y medio ambiental. </w:t>
      </w:r>
    </w:p>
    <w:p w14:paraId="258BADCB" w14:textId="713468C5" w:rsidR="001041A7" w:rsidRPr="00666379" w:rsidRDefault="001041A7" w:rsidP="00545251">
      <w:pPr>
        <w:numPr>
          <w:ilvl w:val="0"/>
          <w:numId w:val="23"/>
        </w:numPr>
        <w:spacing w:after="160" w:line="259" w:lineRule="auto"/>
      </w:pPr>
      <w:r w:rsidRPr="00666379">
        <w:rPr>
          <w:b/>
        </w:rPr>
        <w:t xml:space="preserve">Jardín Botánico: </w:t>
      </w:r>
      <w:r w:rsidRPr="00666379">
        <w:t>Institución de carácter pública que genera experiencias de encuentro y convivencia para la ciudad, integradas a estrategias de investigación, conservación, educación y cultura asociadas a la biodiversidad y a la relación del ser humano con el entorno natural.</w:t>
      </w:r>
      <w:r w:rsidR="00545251" w:rsidRPr="00666379">
        <w:t xml:space="preserve"> Realiza y produce textos educativos, talleres y cursos, sobre huertos urbanos y agroecología, seguridad y soberanía alimentaria, mercados verdes, eventos de divulgación y apropiación de conocimientos ancestrales, tales como: Foros, seminarios, cursos, conversatorios. Además, en alianzas con otras instituciones apoya el desarrollo de proyectos de promoción de la agroecología, entre ellos: sembrando vidas, huertas comunitarias agroecológicas, y dinamiza proyectos ambientales escolares (PRAES), mesas ambientales y grupos organizados.</w:t>
      </w:r>
    </w:p>
    <w:p w14:paraId="7A9703D5" w14:textId="15CEDE7C" w:rsidR="001041A7" w:rsidRPr="00666379" w:rsidRDefault="001041A7" w:rsidP="00545251">
      <w:pPr>
        <w:numPr>
          <w:ilvl w:val="0"/>
          <w:numId w:val="23"/>
        </w:numPr>
        <w:spacing w:after="160" w:line="259" w:lineRule="auto"/>
      </w:pPr>
      <w:r w:rsidRPr="00666379">
        <w:rPr>
          <w:b/>
        </w:rPr>
        <w:t xml:space="preserve">Corporación para la Educación Integral y el Bienestar Ambiental (La Ceiba): </w:t>
      </w:r>
      <w:r w:rsidRPr="00666379">
        <w:t>Organización no gubernamental que busca generar y fortalecer procesos de desarrollo local y regional con diversos actores, en escenarios especialmente rurales, propiciando una educación integral que facilita la generación de capacidades de análisis crítico, de organización y de participación social.</w:t>
      </w:r>
      <w:r w:rsidR="00545251" w:rsidRPr="00666379">
        <w:t xml:space="preserve"> Produce textos educativos y genera procesos formativos y de capacitación de campesinos y líderes comunitarios en agroecología, educación </w:t>
      </w:r>
      <w:r w:rsidR="00545251" w:rsidRPr="00666379">
        <w:lastRenderedPageBreak/>
        <w:t>ambiental, modelos de producción alternativos, organización y gestión del territorio. Además, desarrolla, promueve y participa en eventos, tales como: foros, conversatorios, seminarios, simposios y, por medio de estrategias comunicativas, entre ellas; periódico virtual "ventana", divulga experiencias campesinas agroecológicas y de educación rural. Apoya también, redes campesinas, indígenas y afros y, hace parte de la red de semillas libres de Antioquia por medio de la cual promueven la soberanía alimentaria de los territorios.</w:t>
      </w:r>
    </w:p>
    <w:p w14:paraId="0E7B0056" w14:textId="61D171EE" w:rsidR="001041A7" w:rsidRPr="00666379" w:rsidRDefault="001041A7" w:rsidP="00545251">
      <w:pPr>
        <w:numPr>
          <w:ilvl w:val="0"/>
          <w:numId w:val="23"/>
        </w:numPr>
        <w:spacing w:after="160" w:line="259" w:lineRule="auto"/>
      </w:pPr>
      <w:r w:rsidRPr="00666379">
        <w:rPr>
          <w:b/>
        </w:rPr>
        <w:t xml:space="preserve">Corporación Vamos Mujer por la Participación de la Mujer Popular: </w:t>
      </w:r>
      <w:r w:rsidRPr="00666379">
        <w:t>Organización feminista que acompaña procesos organizativos de mujeres en las zonas urbanas y rurales, proclamando el derecho a una vida digna, apostando porque las mujeres y hombres reconozcan e incorporen los derechos humanos, además de propender por el desarrollo integral de las mujeres desde el ejercicio de emancipación como sujetos de derecho.</w:t>
      </w:r>
      <w:r w:rsidR="00545251" w:rsidRPr="00666379">
        <w:t xml:space="preserve"> Produce textos formativos y genera talleres, cursos, etc, en temas relacionados con los derechos humanos, la construcción de sistemas alimentarios, el sentido del alimento para las mujeres, etc. También realiza ferias agroecológicas, divulga y genera experiencias, aprendizajes e investigaciones en alianza con revistas internacionales y se articula a movimientos sociales, promoviendo los derechos humanos, la negociación política del conflicto armado, las propuestas pacifistas desde las mujeres, sus organizaciones, la ruta pacífica y las opciones civiles.</w:t>
      </w:r>
    </w:p>
    <w:p w14:paraId="1FC8A3C2" w14:textId="27CA6EDF" w:rsidR="001041A7" w:rsidRPr="00666379" w:rsidRDefault="001041A7" w:rsidP="006554AC">
      <w:pPr>
        <w:numPr>
          <w:ilvl w:val="0"/>
          <w:numId w:val="23"/>
        </w:numPr>
        <w:spacing w:after="160" w:line="259" w:lineRule="auto"/>
      </w:pPr>
      <w:r w:rsidRPr="00666379">
        <w:rPr>
          <w:b/>
        </w:rPr>
        <w:t>Universidad Santo Tomás:</w:t>
      </w:r>
      <w:r w:rsidRPr="00666379">
        <w:t xml:space="preserve"> Institución de educación superior católica de carácter privado, sin ánimo de lucro y de orden nacional que busca promover la formación integral de las personas en el campo de la educación superior, mediante acciones y procesos de enseñanza, aprendizaje, investigación y proyección social.</w:t>
      </w:r>
      <w:r w:rsidR="00545251" w:rsidRPr="00666379">
        <w:t xml:space="preserve"> Por medio de trabajo interinstitucional desarrolla proces</w:t>
      </w:r>
      <w:r w:rsidR="006554AC" w:rsidRPr="00666379">
        <w:t>os de formación en agroecología, apoya y desarrolla proyectos de adecuación en infraestructura y educación agroecológica, promueve, participa y desarrolla foros y conversatorios de divulgación de conocimiento y, desarrolla acciones enmarcadas en incentivar la producción agroecológica en el territorio, orientadas a fortalecer economías campesinas y procesos comunitarios.</w:t>
      </w:r>
    </w:p>
    <w:p w14:paraId="6F3F0C03" w14:textId="486EC4DA" w:rsidR="001041A7" w:rsidRPr="00666379" w:rsidRDefault="001041A7" w:rsidP="006554AC">
      <w:pPr>
        <w:numPr>
          <w:ilvl w:val="0"/>
          <w:numId w:val="23"/>
        </w:numPr>
        <w:spacing w:after="160" w:line="259" w:lineRule="auto"/>
      </w:pPr>
      <w:r w:rsidRPr="00666379">
        <w:rPr>
          <w:b/>
        </w:rPr>
        <w:lastRenderedPageBreak/>
        <w:t>Universidad Nacional de Colombia (UNAL), Sede Medellín:</w:t>
      </w:r>
      <w:r w:rsidRPr="00666379">
        <w:t xml:space="preserve"> Universidad pública colombiana que fomenta el acceso con equidad al sistema educativo colombiano. Contribuye a la elaboración y resignificación del proyecto de nación, estudia y enriquece el patrimonio cultural, natural y ambiental del país. </w:t>
      </w:r>
      <w:r w:rsidR="006554AC" w:rsidRPr="00666379">
        <w:t>Produce textos académicos y educativos, genera talleres de formación, promueve investigaciones y genera eventos de divulgación de conocimientos y experiencias en el campo de la agroecología. Además, trabaja y apoya en red a organizaciones sociales y, propone y discute políticas públicas con impacto en la soberanía y seguridad alimentaria de la nación.</w:t>
      </w:r>
    </w:p>
    <w:p w14:paraId="60BCB451" w14:textId="77777777" w:rsidR="001041A7" w:rsidRPr="00666379" w:rsidRDefault="001041A7" w:rsidP="001041A7">
      <w:pPr>
        <w:numPr>
          <w:ilvl w:val="0"/>
          <w:numId w:val="23"/>
        </w:numPr>
        <w:spacing w:after="160" w:line="259" w:lineRule="auto"/>
      </w:pPr>
      <w:r w:rsidRPr="00666379">
        <w:rPr>
          <w:b/>
        </w:rPr>
        <w:t xml:space="preserve">Facultad de Ciencias Agrarias, Universidad Nacional de Colombia, Sede Medellín: </w:t>
      </w:r>
      <w:r w:rsidRPr="00666379">
        <w:t>Dependencia perteneciente a la UNAL la cual, mediante la generación de conocimiento en programas académicos de pregrado y posgrado de las Ciencias Agrarias, la investigación y la transferencia tecnológica, bajo un enfoque de sostenibilidad integral, busca contribuir al desarrollo social, económico y ambiental del sector agrario colombiano.</w:t>
      </w:r>
    </w:p>
    <w:p w14:paraId="425E708D" w14:textId="77777777" w:rsidR="001041A7" w:rsidRPr="00666379" w:rsidRDefault="001041A7" w:rsidP="001041A7">
      <w:pPr>
        <w:numPr>
          <w:ilvl w:val="0"/>
          <w:numId w:val="23"/>
        </w:numPr>
        <w:spacing w:after="160" w:line="259" w:lineRule="auto"/>
      </w:pPr>
      <w:r w:rsidRPr="00666379">
        <w:rPr>
          <w:b/>
        </w:rPr>
        <w:t xml:space="preserve">Doctorado en Agroecología – UNAL, Sede Medellín: </w:t>
      </w:r>
      <w:r w:rsidRPr="00666379">
        <w:t>A través de líneas de investigación como: agroecología y desarrollo rural, agroecología avanzada, etc. Este programa de posgrado busca impulsar y profundizar sobre diversos tópicos que van desde comparaciones de productividad y eficiencia, hasta interrelaciones entre agroecosistemas, que permitan el diseño y manejo de sistemas agropecuarios sustentables, enmarcados en diferentes procesos culturales.</w:t>
      </w:r>
    </w:p>
    <w:p w14:paraId="3C10A4FE" w14:textId="77777777" w:rsidR="001041A7" w:rsidRPr="00666379" w:rsidRDefault="001041A7" w:rsidP="001041A7">
      <w:pPr>
        <w:numPr>
          <w:ilvl w:val="0"/>
          <w:numId w:val="23"/>
        </w:numPr>
        <w:spacing w:after="160" w:line="259" w:lineRule="auto"/>
      </w:pPr>
      <w:r w:rsidRPr="00666379">
        <w:rPr>
          <w:b/>
        </w:rPr>
        <w:t>Grupo de Estudio, Trabajo e Investigación en Agroecología - Facultad de Ciencias Agrarias de la Universidad Nacional de Colombia:</w:t>
      </w:r>
      <w:r w:rsidRPr="00666379">
        <w:t xml:space="preserve"> Grupo conformado por estudiantes de la Universidad Nacional de Colombia sede Medellín, que tienen como objetivo principal fomentar la soberanía alimentaria, la viabilidad, manutención y sostenibilidad de los sistemas productivos de las comunidades rurales de Colombia, realizando prácticas con énfasis en la conservación de los recursos humanos, naturales, y sus funciones ecosistémicas.</w:t>
      </w:r>
    </w:p>
    <w:p w14:paraId="659680F5" w14:textId="77777777" w:rsidR="001041A7" w:rsidRPr="00666379" w:rsidRDefault="001041A7" w:rsidP="001041A7">
      <w:pPr>
        <w:numPr>
          <w:ilvl w:val="0"/>
          <w:numId w:val="23"/>
        </w:numPr>
        <w:spacing w:after="160" w:line="259" w:lineRule="auto"/>
      </w:pPr>
      <w:r w:rsidRPr="00666379">
        <w:rPr>
          <w:b/>
        </w:rPr>
        <w:t xml:space="preserve">Empresa Esfera Viva: </w:t>
      </w:r>
      <w:r w:rsidRPr="00666379">
        <w:t xml:space="preserve">Organización dedicada a la creación de comunidades y territorios sostenibles. Genera estrategias y </w:t>
      </w:r>
      <w:r w:rsidRPr="00666379">
        <w:lastRenderedPageBreak/>
        <w:t>acciones para la adaptación a los retos del cambio climático a través de la educación y proyectos de impacto social y ambiental.</w:t>
      </w:r>
    </w:p>
    <w:p w14:paraId="59DE2B4B" w14:textId="71F40E1C" w:rsidR="001041A7" w:rsidRPr="00666379" w:rsidRDefault="001041A7" w:rsidP="00692E1E">
      <w:pPr>
        <w:numPr>
          <w:ilvl w:val="0"/>
          <w:numId w:val="23"/>
        </w:numPr>
        <w:spacing w:after="160" w:line="259" w:lineRule="auto"/>
      </w:pPr>
      <w:r w:rsidRPr="00666379">
        <w:rPr>
          <w:b/>
        </w:rPr>
        <w:t>Fundación Huellas:</w:t>
      </w:r>
      <w:r w:rsidRPr="00666379">
        <w:t xml:space="preserve"> Organización social sin ánimo de lucro que genera procesos de inclusión social y capacitación informal desde la formación en valores con enfoque de derechos de niños, niñas y jóvenes víctimas de la pobreza y el desplazamiento.</w:t>
      </w:r>
      <w:r w:rsidR="00692E1E" w:rsidRPr="00666379">
        <w:t xml:space="preserve"> En alianza con otras organizaciones, genera, promueve y apoya espacios comunitarios para el fortalecimiento organizativo, económico y comunitario alrededor de la soberanía alimentaria.</w:t>
      </w:r>
    </w:p>
    <w:p w14:paraId="3B2FB27D" w14:textId="1E23B46A" w:rsidR="001041A7" w:rsidRPr="00666379" w:rsidRDefault="001041A7" w:rsidP="00692E1E">
      <w:pPr>
        <w:numPr>
          <w:ilvl w:val="0"/>
          <w:numId w:val="23"/>
        </w:numPr>
        <w:spacing w:after="160" w:line="259" w:lineRule="auto"/>
      </w:pPr>
      <w:r w:rsidRPr="00666379">
        <w:rPr>
          <w:b/>
        </w:rPr>
        <w:t xml:space="preserve">Agencia Compas Urbano: </w:t>
      </w:r>
      <w:r w:rsidRPr="00666379">
        <w:t>Organización de apropiación de ciudad que consolida la oferta del arte y la cultura en Medellín y el resto de los municipios del Valle de Aburrá. Diseñan experiencias de conocimiento y saberes compartidos, ofreciendo capacitaciones para el desarrollo de contenidos narrativos y elaboración de mapas que permiten una mayor comprensión del territorio, lo mismo que de sus actores sociales y artísticos.</w:t>
      </w:r>
      <w:r w:rsidR="00692E1E" w:rsidRPr="00666379">
        <w:t xml:space="preserve"> Esta agencia articula una plataforma divulgativa de eventos agroecológicos y otros, de la ciudad, promoviendo la producción y comercialización de productos orgánicos, fomentando el fortalecimiento de economías campesinas.</w:t>
      </w:r>
    </w:p>
    <w:p w14:paraId="2FDF41DF" w14:textId="35C0F10A" w:rsidR="001041A7" w:rsidRPr="00666379" w:rsidRDefault="001041A7" w:rsidP="00692E1E">
      <w:pPr>
        <w:numPr>
          <w:ilvl w:val="0"/>
          <w:numId w:val="23"/>
        </w:numPr>
        <w:spacing w:after="160" w:line="259" w:lineRule="auto"/>
      </w:pPr>
      <w:r w:rsidRPr="00666379">
        <w:rPr>
          <w:b/>
        </w:rPr>
        <w:t xml:space="preserve">Parque Explora: </w:t>
      </w:r>
      <w:r w:rsidRPr="00666379">
        <w:t>Esta institución ofrece a la población local y a los visitantes la posibilidad de estimular su creatividad, experimentar, aprender divirtiéndose y construir conocimientos para el desarrollo, el bienestar y la dignidad de la ciudad.</w:t>
      </w:r>
      <w:r w:rsidR="00692E1E" w:rsidRPr="00666379">
        <w:t xml:space="preserve"> Genera, apoya y promueve la divulgación científica del conocimiento sobre la agroecología y otras ciencias, a través de foros, seminarios y talleres.</w:t>
      </w:r>
    </w:p>
    <w:p w14:paraId="16D06334" w14:textId="55722AAB" w:rsidR="00692E1E" w:rsidRPr="00666379" w:rsidRDefault="001041A7" w:rsidP="00692E1E">
      <w:pPr>
        <w:numPr>
          <w:ilvl w:val="0"/>
          <w:numId w:val="23"/>
        </w:numPr>
        <w:spacing w:after="160" w:line="259" w:lineRule="auto"/>
      </w:pPr>
      <w:r w:rsidRPr="00666379">
        <w:rPr>
          <w:b/>
        </w:rPr>
        <w:t xml:space="preserve">Universidad Cooperativa de Colombia: </w:t>
      </w:r>
      <w:r w:rsidRPr="00666379">
        <w:t>Universidad que pertenece al sector social solidario, por lo cual sus programas y proyectos son dirigidos a poblaciones que por otros medios no tienen acceso a la educación superior. Tienen como finalidad la formación y desarrollo de profesi</w:t>
      </w:r>
      <w:r w:rsidR="00692E1E" w:rsidRPr="00666379">
        <w:t>onales con criterios políticos y promueve acciones enmarcadas en incentivar la producción agroecológica en el territorio, orientadas a fortalecer economías campesinas, procesos comunitarios y familiares; a través de la generación de espacio investigativos, conversatorios, seminarios, talleros y foros.</w:t>
      </w:r>
    </w:p>
    <w:p w14:paraId="422FF04C" w14:textId="2EFD457A" w:rsidR="001041A7" w:rsidRPr="00666379" w:rsidRDefault="001041A7" w:rsidP="00692E1E">
      <w:pPr>
        <w:numPr>
          <w:ilvl w:val="0"/>
          <w:numId w:val="23"/>
        </w:numPr>
        <w:spacing w:after="160" w:line="259" w:lineRule="auto"/>
      </w:pPr>
      <w:r w:rsidRPr="00666379">
        <w:rPr>
          <w:b/>
        </w:rPr>
        <w:lastRenderedPageBreak/>
        <w:t>Empresa de Desarrollo Urbano:</w:t>
      </w:r>
      <w:r w:rsidRPr="00666379">
        <w:t xml:space="preserve"> Institución orientada en transformar el hábitat mediante la formulación, diseño, ejecución, asesoría y consultoría de proyectos urbanísticos que aportan al desarrollo del territorio y al mejoramiento de la calidad de vida, trabajando en articulación con la gente</w:t>
      </w:r>
      <w:r w:rsidR="00692E1E" w:rsidRPr="00666379">
        <w:t>. En alianza con otras instituciones (Alcaldía de Medellín, secretaria de medio ambiente, etc) ejecuta planes, programas, y proyectos enmarcados en la formación de personas campesinas y líderes comunitarios, promoviendo la soberanía alimentaria y el cuidado del ambiente. Brindando además, herramientas conceptuales, técnicas y físicas, con el propósito de que la población pueda acceder a mejorar su calidad de vida.</w:t>
      </w:r>
    </w:p>
    <w:p w14:paraId="6EBC3045" w14:textId="329EB900" w:rsidR="00905D70" w:rsidRPr="00666379" w:rsidRDefault="001041A7" w:rsidP="00905D70">
      <w:pPr>
        <w:numPr>
          <w:ilvl w:val="0"/>
          <w:numId w:val="23"/>
        </w:numPr>
        <w:spacing w:after="160" w:line="259" w:lineRule="auto"/>
      </w:pPr>
      <w:r w:rsidRPr="00666379">
        <w:rPr>
          <w:b/>
        </w:rPr>
        <w:t>Instituto Popular de Capacitación:</w:t>
      </w:r>
      <w:r w:rsidRPr="00666379">
        <w:t xml:space="preserve"> Institución de promoción popular que tiene vínculos con diversos sectores de la sociedad y lleva a cabo iniciativas de investigación, capacitación y formación, opinión pública, asesoría, consultoría, acompañamiento y promoción con comunidades (académicas, rurales, urbanas, solidarias y afines), movimientos sociales y políticos, medios de comunicación, como también con el Estado en sus diferentes escalas territoriales.</w:t>
      </w:r>
      <w:r w:rsidR="00692E1E" w:rsidRPr="00666379">
        <w:t xml:space="preserve"> A través de diferentes plataformas, genera textos educativos y promueve la realización de talleres co</w:t>
      </w:r>
      <w:r w:rsidR="00905D70" w:rsidRPr="00666379">
        <w:t>n conocimientos en agroecología y múltiples tipos eventos con el propósito de socializar experiencias y conocimientos entorno a la agroecología.</w:t>
      </w:r>
    </w:p>
    <w:p w14:paraId="780723DC" w14:textId="39BC9303" w:rsidR="001041A7" w:rsidRPr="00666379" w:rsidRDefault="001041A7" w:rsidP="00905D70">
      <w:pPr>
        <w:numPr>
          <w:ilvl w:val="0"/>
          <w:numId w:val="23"/>
        </w:numPr>
        <w:spacing w:after="160" w:line="259" w:lineRule="auto"/>
      </w:pPr>
      <w:r w:rsidRPr="00666379">
        <w:rPr>
          <w:b/>
        </w:rPr>
        <w:t>Politécnico Jaime Isaza Cadavid:</w:t>
      </w:r>
      <w:r w:rsidRPr="00666379">
        <w:t xml:space="preserve"> Institución universitaria de carácter público, adscrita al gobierno departamental de Antioquia que ofrece educación superior en los niveles técnico, tecnológico y universitario mediante una oferta de programas académicos de pregrado y posgrado en distintas áreas del conocimiento.</w:t>
      </w:r>
      <w:r w:rsidR="00905D70" w:rsidRPr="00666379">
        <w:t xml:space="preserve"> Realiza y promueve eventos tales como: foros, seminarios, conversatorios, talleres, etc, con objeto de realizar divulgación científica de esta ciencia, promoviendo diálogos de saberes ancestrales con campesinos.</w:t>
      </w:r>
    </w:p>
    <w:p w14:paraId="44F7A8FB" w14:textId="77777777" w:rsidR="001041A7" w:rsidRPr="00666379" w:rsidRDefault="001041A7" w:rsidP="001041A7">
      <w:pPr>
        <w:numPr>
          <w:ilvl w:val="0"/>
          <w:numId w:val="23"/>
        </w:numPr>
        <w:spacing w:after="160" w:line="259" w:lineRule="auto"/>
      </w:pPr>
      <w:r w:rsidRPr="00666379">
        <w:rPr>
          <w:b/>
        </w:rPr>
        <w:t>Unidad Municipal de Asistencia Técnica Agropecuaria (UMATA):</w:t>
      </w:r>
      <w:r w:rsidRPr="00666379">
        <w:t xml:space="preserve"> Organismo estatal adscrito a la secretaría de agricultura e integrado por técnicos y profesionales los cuales capacita y asesoran pequeños productores en sistemas que les permitan mejorar la actividad agrícola.</w:t>
      </w:r>
    </w:p>
    <w:p w14:paraId="6C1A7AF9" w14:textId="77777777" w:rsidR="001041A7" w:rsidRPr="00666379" w:rsidRDefault="001041A7" w:rsidP="001041A7">
      <w:pPr>
        <w:numPr>
          <w:ilvl w:val="0"/>
          <w:numId w:val="23"/>
        </w:numPr>
        <w:spacing w:after="160" w:line="259" w:lineRule="auto"/>
      </w:pPr>
      <w:r w:rsidRPr="00666379">
        <w:rPr>
          <w:b/>
        </w:rPr>
        <w:lastRenderedPageBreak/>
        <w:t>Departamento Administrativo de Planeación:</w:t>
      </w:r>
      <w:r w:rsidRPr="00666379">
        <w:t xml:space="preserve"> Entidad del gobierno municipal que orienta, formula, monitorea, evalúa y ejecuta seguimientos a políticas, planes, programas y proyectos que contribuyen al desarrollo económico, social y ambiental de Medellín.</w:t>
      </w:r>
    </w:p>
    <w:p w14:paraId="4EECA1D6" w14:textId="54E4DAA8" w:rsidR="001041A7" w:rsidRPr="00666379" w:rsidRDefault="001041A7" w:rsidP="00905D70">
      <w:pPr>
        <w:numPr>
          <w:ilvl w:val="0"/>
          <w:numId w:val="23"/>
        </w:numPr>
        <w:spacing w:after="160" w:line="259" w:lineRule="auto"/>
      </w:pPr>
      <w:r w:rsidRPr="00666379">
        <w:rPr>
          <w:b/>
        </w:rPr>
        <w:t>Fundación Socya:</w:t>
      </w:r>
      <w:r w:rsidRPr="00666379">
        <w:t xml:space="preserve"> Entidad privada sin ánimo de lucro, creada en 1960, con el fin de integrar el sector público y privado, para generar transformaciones sostenibles, atendiendo los retos sociales y ambientales del país.</w:t>
      </w:r>
      <w:r w:rsidR="00905D70" w:rsidRPr="00666379">
        <w:t xml:space="preserve"> Se caracteriza por ejecutar proyectos, generar encuentros comunitarios, desarrollar mercados agroecológicos y, por implementar programas para ampliar la oferta de mercados campesinos y fortalecer prácticas agroecológicas.</w:t>
      </w:r>
    </w:p>
    <w:p w14:paraId="6709607D" w14:textId="77777777" w:rsidR="001041A7" w:rsidRPr="00666379" w:rsidRDefault="001041A7" w:rsidP="001041A7">
      <w:pPr>
        <w:numPr>
          <w:ilvl w:val="0"/>
          <w:numId w:val="23"/>
        </w:numPr>
        <w:spacing w:after="160" w:line="259" w:lineRule="auto"/>
      </w:pPr>
      <w:r w:rsidRPr="00666379">
        <w:rPr>
          <w:b/>
        </w:rPr>
        <w:t>Concejales:</w:t>
      </w:r>
      <w:r w:rsidRPr="00666379">
        <w:t xml:space="preserve"> Elegidos democráticamente, tienen como función la promoción del desarrollo del municipio dentro de diversas áreas, entre ellas: educación, cultura, sanidad, transportes, economía, etc.</w:t>
      </w:r>
    </w:p>
    <w:p w14:paraId="6DC77BC4" w14:textId="284599D2" w:rsidR="001041A7" w:rsidRPr="00666379" w:rsidRDefault="001041A7" w:rsidP="00BA6753">
      <w:pPr>
        <w:numPr>
          <w:ilvl w:val="0"/>
          <w:numId w:val="23"/>
        </w:numPr>
        <w:spacing w:after="160" w:line="259" w:lineRule="auto"/>
      </w:pPr>
      <w:r w:rsidRPr="00666379">
        <w:rPr>
          <w:b/>
        </w:rPr>
        <w:t>Profesional Víctor Correa:</w:t>
      </w:r>
      <w:r w:rsidRPr="00666379">
        <w:t xml:space="preserve"> Médico de la Universidad de Antioquia y político. Fue vocero nacional del Movimiento Dignidad Cafetera e integrante de la Mesa Nacional de Dignidad Agropecuaria. También fue miembro de la Mesa Nacional por el Derecho a la Salud y de la Mesa Amplia Nacional Estudiantil.</w:t>
      </w:r>
      <w:r w:rsidR="00905D70" w:rsidRPr="00666379">
        <w:t xml:space="preserve"> Promueve el desarrollo de procesos educativos, de capacitación e innovación que fomenten la producción, transformación, comercialización de alimentos, desde la agroecología y el mercado justo.</w:t>
      </w:r>
    </w:p>
    <w:p w14:paraId="18E3FEAC" w14:textId="63F9D639" w:rsidR="001041A7" w:rsidRPr="00666379" w:rsidRDefault="001041A7" w:rsidP="00905D70">
      <w:pPr>
        <w:numPr>
          <w:ilvl w:val="0"/>
          <w:numId w:val="23"/>
        </w:numPr>
        <w:spacing w:after="160" w:line="259" w:lineRule="auto"/>
      </w:pPr>
      <w:r w:rsidRPr="00666379">
        <w:rPr>
          <w:b/>
        </w:rPr>
        <w:t>Plaza de Mercado la América:</w:t>
      </w:r>
      <w:r w:rsidRPr="00666379">
        <w:t xml:space="preserve"> Plaza de mercado especializada en frutas y verduras; abarrotes, carnes y pescados; restaurantes, artesanías, flores y misceláneos.</w:t>
      </w:r>
      <w:r w:rsidR="00905D70" w:rsidRPr="00666379">
        <w:t xml:space="preserve"> A través de la estrategia "aula ambiental" que desarrolla, genera jornadas integrales; cursos, talleres y recorridos, incentivando una cultura ambiental. Además, se vincula y articula con organizaciones sociales y comunitarias, líderes, comerciantes y comunidad en general, para realizar los diferentes procesos educativos ambientales que fomenta desde su estrategia educativa</w:t>
      </w:r>
    </w:p>
    <w:p w14:paraId="7DADD8AF" w14:textId="77777777" w:rsidR="001041A7" w:rsidRPr="00666379" w:rsidRDefault="001041A7" w:rsidP="001041A7"/>
    <w:p w14:paraId="65DD2E05" w14:textId="7E31709A" w:rsidR="001041A7" w:rsidRPr="00666379" w:rsidRDefault="001041A7" w:rsidP="001041A7">
      <w:r w:rsidRPr="00666379">
        <w:rPr>
          <w:rStyle w:val="Ttulo4Car"/>
        </w:rPr>
        <w:t>7.1.1.2 San Sebastián de Palmitas</w:t>
      </w:r>
      <w:r w:rsidR="004D30A9" w:rsidRPr="00666379">
        <w:rPr>
          <w:rStyle w:val="Ttulo4Car"/>
        </w:rPr>
        <w:t>.</w:t>
      </w:r>
      <w:r w:rsidR="004D30A9" w:rsidRPr="00666379">
        <w:rPr>
          <w:b/>
          <w:iCs/>
        </w:rPr>
        <w:t xml:space="preserve"> </w:t>
      </w:r>
      <w:r w:rsidRPr="00666379">
        <w:t xml:space="preserve">En este Corregimiento se identificaron 7 actores de la agroecología, lo que representa un 8,8% del total de los actores analizados en los territorios. En el siguiente acápite </w:t>
      </w:r>
      <w:r w:rsidRPr="00666379">
        <w:lastRenderedPageBreak/>
        <w:t xml:space="preserve">se registran las características más sobresalientes de estas organizaciones: </w:t>
      </w:r>
    </w:p>
    <w:p w14:paraId="713B5F9D" w14:textId="77777777" w:rsidR="001041A7" w:rsidRPr="00666379" w:rsidRDefault="001041A7" w:rsidP="001041A7"/>
    <w:p w14:paraId="0DCFF629" w14:textId="6A086CC0" w:rsidR="001041A7" w:rsidRPr="00666379" w:rsidRDefault="001041A7" w:rsidP="00905D70">
      <w:pPr>
        <w:numPr>
          <w:ilvl w:val="0"/>
          <w:numId w:val="30"/>
        </w:numPr>
        <w:spacing w:after="160" w:line="259" w:lineRule="auto"/>
      </w:pPr>
      <w:r w:rsidRPr="00666379">
        <w:rPr>
          <w:b/>
        </w:rPr>
        <w:t xml:space="preserve">Institución Educativa Campesina - La Aldea: </w:t>
      </w:r>
      <w:r w:rsidRPr="00666379">
        <w:t>Centro educativo que brinda educación preescolar y básica primaria a niños y niñas, inculcando en ellos responsabilidades mediante el ejercicio de deberes, derechos y saberes orientados por los principios de la metodología de escuela nueva.</w:t>
      </w:r>
      <w:r w:rsidR="00905D70" w:rsidRPr="00666379">
        <w:t xml:space="preserve"> Genera talleres prácticos de agroecología con el fin de inculcar la importancia de la soberanía alimentaria y la resaltar la cultura campesina en sus estudiantes y, en articulación con otras instituciones, participa y promueve espacios en torno a la defensa de los bienes comunes, el agua, la tierra, el aire limpio, la producción de alimentos y el intercambio de saberes, semillas y experiencias.</w:t>
      </w:r>
    </w:p>
    <w:p w14:paraId="7E233A90" w14:textId="007E3C11" w:rsidR="001041A7" w:rsidRPr="00666379" w:rsidRDefault="001041A7" w:rsidP="00E54DD9">
      <w:pPr>
        <w:numPr>
          <w:ilvl w:val="0"/>
          <w:numId w:val="27"/>
        </w:numPr>
        <w:spacing w:after="160" w:line="259" w:lineRule="auto"/>
      </w:pPr>
      <w:r w:rsidRPr="00666379">
        <w:rPr>
          <w:b/>
        </w:rPr>
        <w:t>Centro de Desarrollo Empresarial Zonal – Cedezo:</w:t>
      </w:r>
      <w:r w:rsidRPr="00666379">
        <w:t xml:space="preserve"> Organismo articulador que busca fortalecer la economía territorial mediante la generación de empleo, emprendimiento, desarrollo y consolidación de micro y fami-empresas. </w:t>
      </w:r>
      <w:r w:rsidR="00E54DD9" w:rsidRPr="00666379">
        <w:t>Articula una plataforma divulgativa de eventos agroecológicos y otros, de la ciudad y el corregimiento, promoviendo la producción y comercialización de productos orgánicos y fomentando el fortalecimiento de economías campesinas.</w:t>
      </w:r>
    </w:p>
    <w:p w14:paraId="288AA4F1" w14:textId="04717C2E" w:rsidR="001041A7" w:rsidRPr="00666379" w:rsidRDefault="001041A7" w:rsidP="00E54DD9">
      <w:pPr>
        <w:numPr>
          <w:ilvl w:val="0"/>
          <w:numId w:val="27"/>
        </w:numPr>
        <w:spacing w:after="160" w:line="259" w:lineRule="auto"/>
      </w:pPr>
      <w:r w:rsidRPr="00666379">
        <w:rPr>
          <w:b/>
        </w:rPr>
        <w:t xml:space="preserve">Biblioteca Público Corregimental: </w:t>
      </w:r>
      <w:r w:rsidRPr="00666379">
        <w:t>Espacio para la inclusión social, el encuentro y la convivencia, constituido como el principal anclaje de las actividades culturales que realiza la administración municipal. Tiene como finalidad, contribuir al mejoramiento de la calidad de vida, el enriquecimiento del capital humano, social y cultural del corregimiento.</w:t>
      </w:r>
      <w:r w:rsidR="00E54DD9" w:rsidRPr="00666379">
        <w:t xml:space="preserve"> Realiza, participa y promueve eventos comunitarios, con el fin de visibilizar experiencias campesinas y promover los derechos de comunidades rurales. En articulación con otras instituciones, participa y promueve espacios en torno a la defensa de los bienes comunes, el agua, la tierra, el aire limpio, la producción de alimentos y el intercambio de saberes, semillas y experiencias.</w:t>
      </w:r>
    </w:p>
    <w:p w14:paraId="69E68A7D" w14:textId="2ECE1377" w:rsidR="001041A7" w:rsidRPr="00666379" w:rsidRDefault="001041A7" w:rsidP="00E54DD9">
      <w:pPr>
        <w:numPr>
          <w:ilvl w:val="0"/>
          <w:numId w:val="27"/>
        </w:numPr>
        <w:spacing w:after="160" w:line="259" w:lineRule="auto"/>
      </w:pPr>
      <w:r w:rsidRPr="00666379">
        <w:rPr>
          <w:b/>
        </w:rPr>
        <w:t xml:space="preserve">Líderes Sociales: </w:t>
      </w:r>
      <w:r w:rsidRPr="00666379">
        <w:t>Habitantes del territorio que centran sus labores en apoyar el empresarismo en la zona, el fortalecimiento de las actividades empresariales existentes y la promoción y defensa de los derechos humanos, etc.</w:t>
      </w:r>
      <w:r w:rsidR="00E54DD9" w:rsidRPr="00666379">
        <w:t xml:space="preserve"> Gestionan proyectos sociales desde la </w:t>
      </w:r>
      <w:r w:rsidR="00E54DD9" w:rsidRPr="00666379">
        <w:lastRenderedPageBreak/>
        <w:t>JAC y otras expresiones organizativas, entre ellos: construcción de tanque de almacenamiento de agua y acueducto; construcción de cable que transporta a campesinos de la vereda la Sucia, además, generan apoyo y acompañamiento en la inclusión de la figura de Distrito Rural Campesino (DRC) en el POT de Medellín.</w:t>
      </w:r>
    </w:p>
    <w:p w14:paraId="4C5BCE8D" w14:textId="77777777" w:rsidR="001041A7" w:rsidRPr="00666379" w:rsidRDefault="001041A7" w:rsidP="001041A7">
      <w:pPr>
        <w:numPr>
          <w:ilvl w:val="0"/>
          <w:numId w:val="27"/>
        </w:numPr>
        <w:spacing w:after="160" w:line="259" w:lineRule="auto"/>
      </w:pPr>
      <w:r w:rsidRPr="00666379">
        <w:rPr>
          <w:b/>
        </w:rPr>
        <w:t>Granja Agroecológica Campesina:</w:t>
      </w:r>
      <w:r w:rsidRPr="00666379">
        <w:t xml:space="preserve"> Esta finca agroecológica cultivada por Rodrigo Arboleda se articula a una apuesta campesina del corregimiento que busca producir alimentos libres de agrotóxicos con un margen de ganancia más justo, diferente al tradicional controlado por los intermediarios y hace parte de la Asociación Campesina Agroecológica Campo Vivo.</w:t>
      </w:r>
    </w:p>
    <w:p w14:paraId="790FDBB3" w14:textId="77777777" w:rsidR="001041A7" w:rsidRPr="00666379" w:rsidRDefault="001041A7" w:rsidP="001041A7">
      <w:pPr>
        <w:numPr>
          <w:ilvl w:val="0"/>
          <w:numId w:val="27"/>
        </w:numPr>
        <w:spacing w:after="160" w:line="259" w:lineRule="auto"/>
      </w:pPr>
      <w:r w:rsidRPr="00666379">
        <w:rPr>
          <w:b/>
        </w:rPr>
        <w:t>Granja Agroecológica - El Maná:</w:t>
      </w:r>
      <w:r w:rsidRPr="00666379">
        <w:t xml:space="preserve"> Esta finca agroecológica cultivada por Lina Marcela Rodríguez se articula a una apuesta campesina del corregimiento que busca producir alimentos libres de agrotóxicos, con un margen de ganancia más justo, diferente al tradicional controlado por los intermediarios y hace parte de la Asociación Campesina Agroecológica Campo Vivo.</w:t>
      </w:r>
    </w:p>
    <w:p w14:paraId="706C521E" w14:textId="77777777" w:rsidR="001041A7" w:rsidRPr="00666379" w:rsidRDefault="001041A7" w:rsidP="001041A7">
      <w:pPr>
        <w:numPr>
          <w:ilvl w:val="0"/>
          <w:numId w:val="27"/>
        </w:numPr>
        <w:spacing w:after="160" w:line="259" w:lineRule="auto"/>
      </w:pPr>
      <w:r w:rsidRPr="00666379">
        <w:rPr>
          <w:b/>
        </w:rPr>
        <w:t xml:space="preserve">Finca Agroecológica La Serenita: </w:t>
      </w:r>
      <w:r w:rsidRPr="00666379">
        <w:t>Esta finca agroecológica de cuatro hectáreas cultivada por Edilberto Acevedo se articula a una apuesta campesina del corregimiento que busca producir alimentos libres de agrotóxicos y con un margen de ganancia más justo, diferente al tradicional controlado por los intermediarios y hace parte de la Asociación Campesina Agroecológica Campo Vivo.</w:t>
      </w:r>
    </w:p>
    <w:p w14:paraId="06973EEA" w14:textId="77777777" w:rsidR="001041A7" w:rsidRPr="00666379" w:rsidRDefault="001041A7" w:rsidP="001041A7"/>
    <w:p w14:paraId="5A791A2A" w14:textId="7212928E" w:rsidR="001041A7" w:rsidRPr="00666379" w:rsidRDefault="001041A7" w:rsidP="001041A7">
      <w:r w:rsidRPr="00666379">
        <w:rPr>
          <w:rStyle w:val="Ttulo4Car"/>
        </w:rPr>
        <w:t>7.1.1.3 San Antonio de Prado</w:t>
      </w:r>
      <w:r w:rsidR="00DD24F0" w:rsidRPr="00666379">
        <w:rPr>
          <w:rStyle w:val="Ttulo4Car"/>
        </w:rPr>
        <w:t xml:space="preserve">. </w:t>
      </w:r>
      <w:r w:rsidRPr="00666379">
        <w:t xml:space="preserve">En este territorio fueron identificados 7 actores de la agroecología, lo que equivale a un 8,8% del total de los actores analizados. La descripción detallada de estas organizaciones a partir de sus características esenciales, se presenta a continuación: </w:t>
      </w:r>
    </w:p>
    <w:p w14:paraId="72EDA3C2" w14:textId="77777777" w:rsidR="001041A7" w:rsidRPr="00666379" w:rsidRDefault="001041A7" w:rsidP="001041A7"/>
    <w:p w14:paraId="21B035E6" w14:textId="77777777" w:rsidR="001041A7" w:rsidRPr="00666379" w:rsidRDefault="001041A7" w:rsidP="001041A7">
      <w:pPr>
        <w:numPr>
          <w:ilvl w:val="0"/>
          <w:numId w:val="24"/>
        </w:numPr>
        <w:spacing w:after="160" w:line="259" w:lineRule="auto"/>
      </w:pPr>
      <w:r w:rsidRPr="00666379">
        <w:rPr>
          <w:b/>
        </w:rPr>
        <w:t xml:space="preserve">Siembra Viva: </w:t>
      </w:r>
      <w:r w:rsidRPr="00666379">
        <w:t>Empresa social y proyecto de agricultura regenerativa que tiene por objeto dignificar la labor del agricultor, entregar un valor justo por sus productos y garantizar las ventas de lo que producen directamente a los consumidores.</w:t>
      </w:r>
    </w:p>
    <w:p w14:paraId="00108C1B" w14:textId="77777777" w:rsidR="001041A7" w:rsidRPr="00666379" w:rsidRDefault="001041A7" w:rsidP="001041A7">
      <w:pPr>
        <w:numPr>
          <w:ilvl w:val="0"/>
          <w:numId w:val="24"/>
        </w:numPr>
        <w:spacing w:after="160" w:line="259" w:lineRule="auto"/>
      </w:pPr>
      <w:r w:rsidRPr="00666379">
        <w:rPr>
          <w:b/>
        </w:rPr>
        <w:t xml:space="preserve">Estación Radial - Frecuencia st: </w:t>
      </w:r>
      <w:r w:rsidRPr="00666379">
        <w:t xml:space="preserve">Estación radial comunitaria en el corregimiento que tiene como fin desarrollar, liderar, ejecutar y trabajar en proyectos, productos y servicios de comunicación alternativa que contribuyan al desarrollo local, departamental, </w:t>
      </w:r>
      <w:r w:rsidRPr="00666379">
        <w:lastRenderedPageBreak/>
        <w:t>nacional e internacional; con criterios de autosostenibilidad, servicio y productividad para la construcción del tejido social.</w:t>
      </w:r>
    </w:p>
    <w:p w14:paraId="15DB893B" w14:textId="020D91A9" w:rsidR="001041A7" w:rsidRPr="00666379" w:rsidRDefault="001041A7" w:rsidP="00E54DD9">
      <w:pPr>
        <w:numPr>
          <w:ilvl w:val="0"/>
          <w:numId w:val="24"/>
        </w:numPr>
        <w:spacing w:after="160" w:line="259" w:lineRule="auto"/>
      </w:pPr>
      <w:r w:rsidRPr="00666379">
        <w:rPr>
          <w:b/>
        </w:rPr>
        <w:t>Líderes Sociales:</w:t>
      </w:r>
      <w:r w:rsidRPr="00666379">
        <w:t xml:space="preserve"> Sus labores se centran en: apoyo al empresarismo en el territorio, fortalecimiento de las actividades empresariales existentes, promoción y defensa de derechos humanos, etc.</w:t>
      </w:r>
      <w:r w:rsidR="00E54DD9" w:rsidRPr="00666379">
        <w:t xml:space="preserve"> Contribuyen a los procesos organizativos, traducidos en participación y gestión de proyectos sociales en la JAC, además de promover y defender los derechos humanos y la soberanía alimentaria, además, generan apoyo y acompañamiento en la inclusión de la figura de Distrito Rural Campesino (DRC) en el POT de Medellín.</w:t>
      </w:r>
    </w:p>
    <w:p w14:paraId="222C505D" w14:textId="0F708CA5" w:rsidR="001041A7" w:rsidRPr="00666379" w:rsidRDefault="001041A7" w:rsidP="00E54DD9">
      <w:pPr>
        <w:numPr>
          <w:ilvl w:val="0"/>
          <w:numId w:val="24"/>
        </w:numPr>
        <w:spacing w:after="160" w:line="259" w:lineRule="auto"/>
      </w:pPr>
      <w:r w:rsidRPr="00666379">
        <w:rPr>
          <w:b/>
        </w:rPr>
        <w:t xml:space="preserve">Periódico Ciudad Rural, Corporación Ecológica y Cultural: </w:t>
      </w:r>
      <w:r w:rsidRPr="00666379">
        <w:t>Organización social sin ánimo de lucro de carácter ecológico, cultural y comunicacional, cuya finalidad es el rescate, la protección y promoción de las artes, las culturas y los recursos naturales, especialmente de las zonas rurales del municipio de Medellín.</w:t>
      </w:r>
      <w:r w:rsidR="00E54DD9" w:rsidRPr="00666379">
        <w:t xml:space="preserve"> Divulga experiencias de trabajo campesino-comunitario entorno a la promoción y consolidación de prácticas agroecológicas, alimentación saludable, patrimonio gastronómico, etc.</w:t>
      </w:r>
    </w:p>
    <w:p w14:paraId="1913BC33" w14:textId="0EE9BAA3" w:rsidR="001041A7" w:rsidRPr="00666379" w:rsidRDefault="001041A7" w:rsidP="00E54DD9">
      <w:pPr>
        <w:numPr>
          <w:ilvl w:val="0"/>
          <w:numId w:val="24"/>
        </w:numPr>
        <w:spacing w:after="160" w:line="259" w:lineRule="auto"/>
      </w:pPr>
      <w:r w:rsidRPr="00666379">
        <w:rPr>
          <w:b/>
        </w:rPr>
        <w:t xml:space="preserve">Corporación Arteambigua: </w:t>
      </w:r>
      <w:r w:rsidRPr="00666379">
        <w:t xml:space="preserve">Organización que nace como proceso social y juvenil con la idea de aportar en la formación de jóvenes en temas de medio ambiente, equidad de género y no violencia. Este proceso se justifica en el hecho de que busca transformar realidades y generar conciencia desde la protección de la naturaleza como estrategia de interacción e intervención sociocultural. </w:t>
      </w:r>
      <w:r w:rsidR="00E54DD9" w:rsidRPr="00666379">
        <w:t>Tiene incidencia y relación con políticas agrarias, promueve la agroecología como la ciencia para relacionarse con la naturaleza y participa en espacios de planeación territorial del corregimiento.</w:t>
      </w:r>
    </w:p>
    <w:p w14:paraId="2527AB93" w14:textId="77777777" w:rsidR="001041A7" w:rsidRPr="00666379" w:rsidRDefault="001041A7" w:rsidP="001041A7">
      <w:pPr>
        <w:numPr>
          <w:ilvl w:val="0"/>
          <w:numId w:val="24"/>
        </w:numPr>
        <w:spacing w:after="160" w:line="259" w:lineRule="auto"/>
      </w:pPr>
      <w:r w:rsidRPr="00666379">
        <w:rPr>
          <w:b/>
        </w:rPr>
        <w:t xml:space="preserve">Huerta Familiar -La Colina del Sol: </w:t>
      </w:r>
      <w:r w:rsidRPr="00666379">
        <w:t>Huerta familiar ubicada en el corregimiento, tiene como finalidad reconocer el valor espiritual implícito en la agricultura, sembrar, proteger y apreciar la gran variedad de alimentos naturales disponibles en el territorio.</w:t>
      </w:r>
    </w:p>
    <w:p w14:paraId="7DEDDEF8" w14:textId="77777777" w:rsidR="001041A7" w:rsidRPr="00666379" w:rsidRDefault="001041A7" w:rsidP="001041A7">
      <w:pPr>
        <w:numPr>
          <w:ilvl w:val="0"/>
          <w:numId w:val="24"/>
        </w:numPr>
        <w:spacing w:after="160" w:line="259" w:lineRule="auto"/>
      </w:pPr>
      <w:r w:rsidRPr="00666379">
        <w:rPr>
          <w:b/>
        </w:rPr>
        <w:t>Finca Agroecológica Los Correa:</w:t>
      </w:r>
      <w:r w:rsidRPr="00666379">
        <w:t xml:space="preserve"> Finca agroecológica cultivada por Nora Correa y Vicente de la Rosa, ubicada en la vereda La Florida de San Antonio de Prado. Pertenece a la Corporación Campesina de San Antonio de Prado y se articula a una apuesta </w:t>
      </w:r>
      <w:r w:rsidRPr="00666379">
        <w:lastRenderedPageBreak/>
        <w:t>campesina del corregimiento que busca producir alimentos libres de agrotóxicos con un margen de ganancia más justo, diferente al tradicional controlado por los intermediarios.</w:t>
      </w:r>
    </w:p>
    <w:p w14:paraId="298FD59E" w14:textId="77777777" w:rsidR="001041A7" w:rsidRPr="00666379" w:rsidRDefault="001041A7" w:rsidP="001041A7"/>
    <w:p w14:paraId="0612BF44" w14:textId="307EECE8" w:rsidR="001041A7" w:rsidRPr="00666379" w:rsidRDefault="001041A7" w:rsidP="001041A7">
      <w:r w:rsidRPr="00666379">
        <w:rPr>
          <w:rStyle w:val="Ttulo4Car"/>
        </w:rPr>
        <w:t>7.1.1.4 Santa Elena</w:t>
      </w:r>
      <w:r w:rsidR="00DD24F0" w:rsidRPr="00666379">
        <w:rPr>
          <w:rStyle w:val="Ttulo4Car"/>
        </w:rPr>
        <w:t xml:space="preserve">. </w:t>
      </w:r>
      <w:r w:rsidRPr="00666379">
        <w:t xml:space="preserve">En este Corregimiento se encontraron 6 actores de la agroecología, lo que representa un 7,5% del total de los actores hallados en los territorios de estudio. Las características esenciales de las organizaciones vinculadas a este corregimiento se presentan a continuación: </w:t>
      </w:r>
    </w:p>
    <w:p w14:paraId="18404C5A" w14:textId="77777777" w:rsidR="001041A7" w:rsidRPr="00666379" w:rsidRDefault="001041A7" w:rsidP="001041A7"/>
    <w:p w14:paraId="75BDD875" w14:textId="026F1568" w:rsidR="001041A7" w:rsidRPr="00666379" w:rsidRDefault="001041A7" w:rsidP="00E54DD9">
      <w:pPr>
        <w:numPr>
          <w:ilvl w:val="0"/>
          <w:numId w:val="29"/>
        </w:numPr>
        <w:spacing w:after="160" w:line="259" w:lineRule="auto"/>
      </w:pPr>
      <w:r w:rsidRPr="00666379">
        <w:rPr>
          <w:b/>
        </w:rPr>
        <w:t xml:space="preserve">Corporación Parque Arví: </w:t>
      </w:r>
      <w:r w:rsidRPr="00666379">
        <w:t>Entidad sin ánimo de lucro que aporta al mejoramiento de la calidad de vida de los habitantes del sector, posibilitando el desarrollo económico de las familias, mediante la aplicación de actividades de inclusión social que hacen a la comunidad parte activa de todo el proceso.</w:t>
      </w:r>
      <w:r w:rsidR="00E54DD9" w:rsidRPr="00666379">
        <w:t xml:space="preserve"> Genera acompañamiento y asesoría en lo ambiental, social y cultural a familias y comunidades que desarrollan la agroecología a través de programas tales como: "Hogares Sostenibles".</w:t>
      </w:r>
    </w:p>
    <w:p w14:paraId="0F25F073" w14:textId="77777777" w:rsidR="001041A7" w:rsidRPr="00666379" w:rsidRDefault="001041A7" w:rsidP="001041A7">
      <w:pPr>
        <w:numPr>
          <w:ilvl w:val="0"/>
          <w:numId w:val="29"/>
        </w:numPr>
        <w:spacing w:after="160" w:line="259" w:lineRule="auto"/>
      </w:pPr>
      <w:r w:rsidRPr="00666379">
        <w:rPr>
          <w:b/>
        </w:rPr>
        <w:t xml:space="preserve">Huerta agroecológica: </w:t>
      </w:r>
      <w:r w:rsidRPr="00666379">
        <w:t>Finca agroecológica cultivada por Jorge Iván Hernández, ubicada en el corregimiento de Santa Elena, orientada a la producción de alimentos sin agroquímicos, la comercialización de productos campesinos con margen justo de ganancias y con compromiso por la protección del medio ambiente.</w:t>
      </w:r>
    </w:p>
    <w:p w14:paraId="3D862DA4" w14:textId="77777777" w:rsidR="001041A7" w:rsidRPr="00666379" w:rsidRDefault="001041A7" w:rsidP="001041A7">
      <w:pPr>
        <w:numPr>
          <w:ilvl w:val="0"/>
          <w:numId w:val="29"/>
        </w:numPr>
        <w:spacing w:after="160" w:line="259" w:lineRule="auto"/>
      </w:pPr>
      <w:r w:rsidRPr="00666379">
        <w:rPr>
          <w:b/>
        </w:rPr>
        <w:t>Kolob Universo Consciente:</w:t>
      </w:r>
      <w:r w:rsidRPr="00666379">
        <w:t xml:space="preserve"> Organización que tiene por propósito cambiar el enfoque en los alimentos y productos ecológicos, orgánicos, vivos, fomentando la alimentación saludable.</w:t>
      </w:r>
    </w:p>
    <w:p w14:paraId="49E7F6B8" w14:textId="77777777" w:rsidR="00A92DF7" w:rsidRPr="00666379" w:rsidRDefault="001041A7" w:rsidP="00A92DF7">
      <w:pPr>
        <w:numPr>
          <w:ilvl w:val="0"/>
          <w:numId w:val="29"/>
        </w:numPr>
        <w:spacing w:after="160" w:line="259" w:lineRule="auto"/>
      </w:pPr>
      <w:r w:rsidRPr="00666379">
        <w:rPr>
          <w:b/>
        </w:rPr>
        <w:t>Periódico Viviendo Santa Elena:</w:t>
      </w:r>
      <w:r w:rsidRPr="00666379">
        <w:t xml:space="preserve"> Medio de comunicación alternativo que se especializa en la promoción de valores, convivencia, construcción conjunta de respeto y tolerancia en relación con las diferentes problemáticas que se presentan en Santa Elena. Enfatiza en la Pedagogía del Territorio, para que los habitantes del corregimiento puedan comprender y asimilar las nuevas dinámicas de los fenómenos y tendencias que han llegado, propiciar su participación y generar opinión pública frente a </w:t>
      </w:r>
      <w:r w:rsidR="00A92DF7" w:rsidRPr="00666379">
        <w:t xml:space="preserve">los derechos del campesino, la producción limpia de alimentos, etc. </w:t>
      </w:r>
    </w:p>
    <w:p w14:paraId="74847EEA" w14:textId="6E4A1176" w:rsidR="001041A7" w:rsidRPr="00666379" w:rsidRDefault="001041A7" w:rsidP="00A92DF7">
      <w:pPr>
        <w:numPr>
          <w:ilvl w:val="0"/>
          <w:numId w:val="29"/>
        </w:numPr>
        <w:spacing w:after="160" w:line="259" w:lineRule="auto"/>
      </w:pPr>
      <w:r w:rsidRPr="00666379">
        <w:rPr>
          <w:b/>
        </w:rPr>
        <w:t>Biblioteca Público Corregimental Santa Elena:</w:t>
      </w:r>
      <w:r w:rsidRPr="00666379">
        <w:t xml:space="preserve"> Institución miembro del Sistema de Bibliotecas Públicas de Medellín. Un lugar </w:t>
      </w:r>
      <w:r w:rsidRPr="00666379">
        <w:lastRenderedPageBreak/>
        <w:t xml:space="preserve">para el disfrute de la lectura, la cultura y el arte. Todo esto hace que en el territorio confluyan personas de diferentes sitios, congregando nativos y foráneos en espacios comunes, con una proyección y dinámica propia del corregimiento. </w:t>
      </w:r>
      <w:r w:rsidR="00A92DF7" w:rsidRPr="00666379">
        <w:t>Promueve y desarrolla cursos de agroecología dirigidos a la comunidad del corregimiento y a personas de la ciudad interesadas en el tema y, desarrolla espacios de encuentro para la reflexión y divulgación del conocimiento ancestral frente al cultivo orgánico, etc.</w:t>
      </w:r>
    </w:p>
    <w:p w14:paraId="1A05C6CE" w14:textId="77777777" w:rsidR="001041A7" w:rsidRPr="00666379" w:rsidRDefault="001041A7" w:rsidP="001041A7">
      <w:pPr>
        <w:numPr>
          <w:ilvl w:val="0"/>
          <w:numId w:val="29"/>
        </w:numPr>
        <w:spacing w:after="160" w:line="259" w:lineRule="auto"/>
      </w:pPr>
      <w:r w:rsidRPr="00666379">
        <w:rPr>
          <w:b/>
        </w:rPr>
        <w:t>Corporación Reserva Natural la Telaraña:</w:t>
      </w:r>
      <w:r w:rsidRPr="00666379">
        <w:t xml:space="preserve"> Primer parque agroecológico en Medellín, perteneciente al corregimiento de Santa Elena el cual combina la Agroecología bajo el concepto de construcción bioclimática, además se considera como programa piloto de conservación de la naturaleza.</w:t>
      </w:r>
    </w:p>
    <w:p w14:paraId="6AA8809C" w14:textId="77777777" w:rsidR="001041A7" w:rsidRPr="00666379" w:rsidRDefault="001041A7" w:rsidP="001041A7"/>
    <w:p w14:paraId="1ED77DFA" w14:textId="0BEDF0FA" w:rsidR="001041A7" w:rsidRPr="00666379" w:rsidRDefault="001041A7" w:rsidP="001041A7">
      <w:r w:rsidRPr="00666379">
        <w:rPr>
          <w:rStyle w:val="Ttulo4Car"/>
        </w:rPr>
        <w:t>7.1.1.5 San Cristóbal</w:t>
      </w:r>
      <w:r w:rsidR="00DD24F0" w:rsidRPr="00666379">
        <w:rPr>
          <w:rStyle w:val="Ttulo4Car"/>
        </w:rPr>
        <w:t>.</w:t>
      </w:r>
      <w:r w:rsidR="00DD24F0" w:rsidRPr="00666379">
        <w:rPr>
          <w:b/>
          <w:iCs/>
        </w:rPr>
        <w:t xml:space="preserve"> </w:t>
      </w:r>
      <w:r w:rsidRPr="00666379">
        <w:t xml:space="preserve">En </w:t>
      </w:r>
      <w:r w:rsidR="00DD24F0" w:rsidRPr="00666379">
        <w:t xml:space="preserve">este territorio </w:t>
      </w:r>
      <w:r w:rsidRPr="00666379">
        <w:t xml:space="preserve">se hallaron 4 actores de la agroecología, lo que equivale a un 5% del total de los actores de los territorios estudiados. La descripción detallada de estas organizaciones a partir de sus características esenciales, se presenta a continuación: </w:t>
      </w:r>
    </w:p>
    <w:p w14:paraId="4C089D7C" w14:textId="77777777" w:rsidR="001041A7" w:rsidRPr="00666379" w:rsidRDefault="001041A7" w:rsidP="001041A7"/>
    <w:p w14:paraId="018E8AB2" w14:textId="13160487" w:rsidR="001041A7" w:rsidRPr="00666379" w:rsidRDefault="001041A7" w:rsidP="00A92DF7">
      <w:pPr>
        <w:numPr>
          <w:ilvl w:val="0"/>
          <w:numId w:val="30"/>
        </w:numPr>
        <w:spacing w:after="160" w:line="259" w:lineRule="auto"/>
      </w:pPr>
      <w:r w:rsidRPr="00666379">
        <w:rPr>
          <w:b/>
        </w:rPr>
        <w:t>Centro Educativo Travesías el Morro:</w:t>
      </w:r>
      <w:r w:rsidRPr="00666379">
        <w:t xml:space="preserve"> Establecimiento educativo que atiende niveles de preescolar y básica primaria. Tiene como objeto formar personas competentes mediante estrategias metodológicas holísticas que posibilitan el reconocimiento e interacción con el entorno natural y social, el diálogo de sa</w:t>
      </w:r>
      <w:r w:rsidR="00A92DF7" w:rsidRPr="00666379">
        <w:t>beres, la convivencia armónica,</w:t>
      </w:r>
      <w:r w:rsidRPr="00666379">
        <w:t xml:space="preserve"> el mej</w:t>
      </w:r>
      <w:r w:rsidR="00A92DF7" w:rsidRPr="00666379">
        <w:t>oramiento de la calidad de vida y la identidad y cultura campesina.</w:t>
      </w:r>
    </w:p>
    <w:p w14:paraId="546B90AD" w14:textId="77777777" w:rsidR="001041A7" w:rsidRPr="00666379" w:rsidRDefault="001041A7" w:rsidP="001041A7">
      <w:pPr>
        <w:numPr>
          <w:ilvl w:val="0"/>
          <w:numId w:val="25"/>
        </w:numPr>
        <w:spacing w:after="160" w:line="259" w:lineRule="auto"/>
      </w:pPr>
      <w:r w:rsidRPr="00666379">
        <w:rPr>
          <w:b/>
        </w:rPr>
        <w:t xml:space="preserve">Minga Urbana: </w:t>
      </w:r>
      <w:r w:rsidRPr="00666379">
        <w:t>Colectivo multidisciplinar y profesional al servicio del pueblo enfocado en la promoción de iniciativas sociales que pretendan el fortalecimiento de propuestas culturales alternativas, economía local, conservación y difusión del patrimonio y la protección del medio ambiente con el objetivo de crear redes, apostar por una economía diferente donde sea posible la unidad, la articulación y la confianza.</w:t>
      </w:r>
    </w:p>
    <w:p w14:paraId="3D9A17AA" w14:textId="3DF471BF" w:rsidR="001041A7" w:rsidRPr="00666379" w:rsidRDefault="001041A7" w:rsidP="004E077F">
      <w:pPr>
        <w:numPr>
          <w:ilvl w:val="0"/>
          <w:numId w:val="25"/>
        </w:numPr>
        <w:spacing w:after="160" w:line="259" w:lineRule="auto"/>
      </w:pPr>
      <w:r w:rsidRPr="00666379">
        <w:rPr>
          <w:b/>
        </w:rPr>
        <w:t>Líderes Sociales:</w:t>
      </w:r>
      <w:r w:rsidRPr="00666379">
        <w:t xml:space="preserve"> Sus labores se centran en: apoyo al empresarismo en el territorio, fortalecimiento de las actividades empresariales existentes, promoción y defensa de derechos humanos, etc.</w:t>
      </w:r>
      <w:r w:rsidR="004E077F" w:rsidRPr="00666379">
        <w:t xml:space="preserve"> Contribuyen a los procesos organizativos, traducidos </w:t>
      </w:r>
      <w:r w:rsidR="004E077F" w:rsidRPr="00666379">
        <w:lastRenderedPageBreak/>
        <w:t>en participación y gestión de proyectos sociales en la JAC, además de promover y defender los derechos humanos y la soberanía alimentaria, además, generan apoyo y acompañamiento en la inclusión de la figura de Distrito Rural Campesino (DRC) en el POT  de Medellín.</w:t>
      </w:r>
    </w:p>
    <w:p w14:paraId="5B8A9964" w14:textId="77777777" w:rsidR="001041A7" w:rsidRPr="00666379" w:rsidRDefault="001041A7" w:rsidP="001041A7">
      <w:pPr>
        <w:numPr>
          <w:ilvl w:val="0"/>
          <w:numId w:val="25"/>
        </w:numPr>
        <w:spacing w:after="160" w:line="259" w:lineRule="auto"/>
      </w:pPr>
      <w:r w:rsidRPr="00666379">
        <w:rPr>
          <w:b/>
        </w:rPr>
        <w:t>Granja agroecológica, Vereda el Llano:</w:t>
      </w:r>
      <w:r w:rsidRPr="00666379">
        <w:t xml:space="preserve"> María Nelly Vásquez Monsalve trabaja con productos orgánicos en su huerta de 200 metros cuadrados, ubicada en el sector Los Paisitas, en la Vereda Llano Alto del corregimiento. Allí siembra hortalizas y administra un galpón, con los que logra sostenerse. Esta finca, se articula a una apuesta campesina del corregimiento que busca producir alimentos libres de agrotóxicos con un margen de ganancia más justo, diferente al tradicional controlado por los intermediarios y hace parte de la Asociación Campesina Agroecológica de Boquerón.</w:t>
      </w:r>
    </w:p>
    <w:p w14:paraId="6F2B79DA" w14:textId="77777777" w:rsidR="001041A7" w:rsidRPr="00666379" w:rsidRDefault="001041A7" w:rsidP="001041A7"/>
    <w:p w14:paraId="4CA412FF" w14:textId="0117C58F" w:rsidR="001041A7" w:rsidRPr="00666379" w:rsidRDefault="001041A7" w:rsidP="001041A7">
      <w:r w:rsidRPr="00666379">
        <w:rPr>
          <w:rStyle w:val="Ttulo4Car"/>
        </w:rPr>
        <w:t>7.1.1.6 AltaVista</w:t>
      </w:r>
      <w:r w:rsidR="00B0574C" w:rsidRPr="00666379">
        <w:rPr>
          <w:rStyle w:val="Ttulo4Car"/>
        </w:rPr>
        <w:t xml:space="preserve">. </w:t>
      </w:r>
      <w:r w:rsidRPr="00666379">
        <w:t>En este Corregimiento solo se encontró un actor de la agroecología, lo que representa el 1,3% del total de actores analizados. La descripción de esta organización se realiza a continuación:</w:t>
      </w:r>
    </w:p>
    <w:p w14:paraId="4D79B1C7" w14:textId="77777777" w:rsidR="001041A7" w:rsidRPr="00666379" w:rsidRDefault="001041A7" w:rsidP="001041A7"/>
    <w:p w14:paraId="50A603C5" w14:textId="023105DD" w:rsidR="001041A7" w:rsidRPr="00666379" w:rsidRDefault="001041A7" w:rsidP="004E077F">
      <w:pPr>
        <w:numPr>
          <w:ilvl w:val="0"/>
          <w:numId w:val="28"/>
        </w:numPr>
        <w:spacing w:after="160" w:line="259" w:lineRule="auto"/>
      </w:pPr>
      <w:r w:rsidRPr="00666379">
        <w:rPr>
          <w:b/>
        </w:rPr>
        <w:t>Líderes Sociales:</w:t>
      </w:r>
      <w:r w:rsidRPr="00666379">
        <w:t xml:space="preserve"> Sus labores se centran en: apoyo al emprendimiento en el territorio, fortalecimiento de las actividades empresariales existentes, promoción y defensa de derechos humanos, etc.</w:t>
      </w:r>
      <w:r w:rsidR="004E077F" w:rsidRPr="00666379">
        <w:t xml:space="preserve"> Contribuyen a los procesos organizativos, traducidos en participación y gestión de proyectos sociales en la JAC, además de promover y defender los derechos humanos y la soberanía alimentaria, además, generan apoyo y acompañamiento en la inclusión de la figura de Distrito Rural Campesino (DRC) en el POT  de Medellín.</w:t>
      </w:r>
    </w:p>
    <w:p w14:paraId="0BEB8CAA" w14:textId="77777777" w:rsidR="001041A7" w:rsidRPr="00666379" w:rsidRDefault="001041A7" w:rsidP="001041A7"/>
    <w:p w14:paraId="5188D7DA" w14:textId="08B8672D" w:rsidR="001041A7" w:rsidRPr="00666379" w:rsidRDefault="001041A7" w:rsidP="001041A7">
      <w:r w:rsidRPr="00666379">
        <w:rPr>
          <w:rStyle w:val="Ttulo4Car"/>
        </w:rPr>
        <w:t>7.1.1.7 Otras Organizaciones</w:t>
      </w:r>
      <w:r w:rsidR="0049494E" w:rsidRPr="00666379">
        <w:rPr>
          <w:rStyle w:val="Ttulo4Car"/>
        </w:rPr>
        <w:t xml:space="preserve">. </w:t>
      </w:r>
      <w:r w:rsidRPr="00666379">
        <w:t>En este apartado se identificaron 12 organizaciones, lo que representa un 15% del total de actores caracterizados en este estudio. Estas organizaciones presentaban las siguientes características esenciales:</w:t>
      </w:r>
    </w:p>
    <w:p w14:paraId="09CDAE33" w14:textId="77777777" w:rsidR="001041A7" w:rsidRPr="00666379" w:rsidRDefault="001041A7" w:rsidP="001041A7"/>
    <w:p w14:paraId="32A09280" w14:textId="28FDD7CE" w:rsidR="001041A7" w:rsidRPr="00666379" w:rsidRDefault="001041A7" w:rsidP="004E077F">
      <w:pPr>
        <w:numPr>
          <w:ilvl w:val="0"/>
          <w:numId w:val="26"/>
        </w:numPr>
        <w:spacing w:after="160" w:line="259" w:lineRule="auto"/>
      </w:pPr>
      <w:r w:rsidRPr="00666379">
        <w:rPr>
          <w:b/>
        </w:rPr>
        <w:t xml:space="preserve">Agencia Prensa Rural: </w:t>
      </w:r>
      <w:r w:rsidRPr="00666379">
        <w:t xml:space="preserve">Agencia de prensa encargada de comunicar hechos relevantes en Colombia, en lo que tiene que ver con comunidades campesinas, agro e indígenas. Poniendo énfasis en asuntos como el conflicto armado, reconciliación y construcción </w:t>
      </w:r>
      <w:r w:rsidRPr="00666379">
        <w:lastRenderedPageBreak/>
        <w:t>de paz.</w:t>
      </w:r>
      <w:r w:rsidR="004E077F" w:rsidRPr="00666379">
        <w:t xml:space="preserve"> Desarrolla y divulga textos ilustrativos del que hacer de la agroecológica y experiencias de trabajo campesino entorno a la consolidación de prácticas agroecológicas. Además, genera opinión frente a asuntos de interés público, entre ellos los derechos del campesino, la producción limpia de alimentos, etc.</w:t>
      </w:r>
    </w:p>
    <w:p w14:paraId="55210646" w14:textId="56859BA1" w:rsidR="001041A7" w:rsidRPr="00666379" w:rsidRDefault="001041A7" w:rsidP="004E077F">
      <w:pPr>
        <w:numPr>
          <w:ilvl w:val="0"/>
          <w:numId w:val="26"/>
        </w:numPr>
        <w:spacing w:after="160" w:line="259" w:lineRule="auto"/>
      </w:pPr>
      <w:r w:rsidRPr="00666379">
        <w:rPr>
          <w:b/>
        </w:rPr>
        <w:t xml:space="preserve">Central Mayorista de Antioquia: </w:t>
      </w:r>
      <w:r w:rsidRPr="00666379">
        <w:t>Principal mercado mayorista de productos de consumo en el Área Metropolitana del Valle de Aburrá, especialista en: rutas, legumbres, hortalizas, tubérculos, procesados, cárnicos, pescados, mariscos, aves, huevos, abarrotes y víveres.</w:t>
      </w:r>
      <w:r w:rsidR="004E077F" w:rsidRPr="00666379">
        <w:t xml:space="preserve"> Genera y promueve espacios de encuentro para la comercialización de productos orgánicos.</w:t>
      </w:r>
    </w:p>
    <w:p w14:paraId="6EFA9A19" w14:textId="77777777" w:rsidR="001041A7" w:rsidRPr="00666379" w:rsidRDefault="001041A7" w:rsidP="001041A7">
      <w:pPr>
        <w:numPr>
          <w:ilvl w:val="0"/>
          <w:numId w:val="26"/>
        </w:numPr>
        <w:spacing w:after="160" w:line="259" w:lineRule="auto"/>
      </w:pPr>
      <w:r w:rsidRPr="00666379">
        <w:rPr>
          <w:b/>
        </w:rPr>
        <w:t xml:space="preserve">Agencia de Comunicación de los Pueblos Colombia informa: </w:t>
      </w:r>
      <w:r w:rsidRPr="00666379">
        <w:t>Organización que se propone reflejar la realidad social y política de Colombia, América y el mundo desde una mirada popular. Busca romper el cerco informativo que los grandes medios de comunicación crean sobre los distintos actores del pueblo y se nutre del aporte de colectivos de comunicación popular que complementan su labor local con la publicación de sus producciones.</w:t>
      </w:r>
    </w:p>
    <w:p w14:paraId="1EF695CA" w14:textId="77777777" w:rsidR="001041A7" w:rsidRPr="00666379" w:rsidRDefault="001041A7" w:rsidP="001041A7">
      <w:pPr>
        <w:numPr>
          <w:ilvl w:val="0"/>
          <w:numId w:val="26"/>
        </w:numPr>
        <w:spacing w:after="160" w:line="259" w:lineRule="auto"/>
      </w:pPr>
      <w:r w:rsidRPr="00666379">
        <w:rPr>
          <w:b/>
        </w:rPr>
        <w:t xml:space="preserve">Sociedad Científica Latinoamericana de Agroecología (SOCLA): </w:t>
      </w:r>
      <w:r w:rsidRPr="00666379">
        <w:t>Organización regional dedicada a promover la agroecología desde la investigación - acción y las diferentes formas de conocimiento, como estrategia indispensable para alcanzar la sustentabilidad rural de los sistemas alimentarios en América Latina.</w:t>
      </w:r>
    </w:p>
    <w:p w14:paraId="74DD1EA7" w14:textId="77777777" w:rsidR="001041A7" w:rsidRPr="00666379" w:rsidRDefault="001041A7" w:rsidP="001041A7">
      <w:pPr>
        <w:numPr>
          <w:ilvl w:val="0"/>
          <w:numId w:val="26"/>
        </w:numPr>
        <w:spacing w:after="160" w:line="259" w:lineRule="auto"/>
      </w:pPr>
      <w:r w:rsidRPr="00666379">
        <w:rPr>
          <w:b/>
        </w:rPr>
        <w:t>Organización de las Naciones Unidas para la Alimentación y la Agricultura (FAO)</w:t>
      </w:r>
      <w:r w:rsidRPr="00666379">
        <w:t>: Agencia de las Naciones Unidas que tiene por objetivo lograr la seguridad alimentaria para todos y, al mismo tiempo garantizar el acceso regular a alimentos suficientes y de buena calidad para llevar una vida activa y sana.</w:t>
      </w:r>
    </w:p>
    <w:p w14:paraId="61EDD651" w14:textId="0B399645" w:rsidR="001041A7" w:rsidRPr="00666379" w:rsidRDefault="001041A7" w:rsidP="004E077F">
      <w:pPr>
        <w:numPr>
          <w:ilvl w:val="0"/>
          <w:numId w:val="26"/>
        </w:numPr>
        <w:spacing w:after="160" w:line="259" w:lineRule="auto"/>
      </w:pPr>
      <w:r w:rsidRPr="00666379">
        <w:rPr>
          <w:b/>
        </w:rPr>
        <w:t xml:space="preserve">Universidad de California, sede Berkeley: </w:t>
      </w:r>
      <w:r w:rsidRPr="00666379">
        <w:t xml:space="preserve">Esta Universidad de carácter público ubicada en el estado de California - EEUU tiene como objeto fundamental la enseñanza, la investigación y el servicio público. Dedicada a la investigación en todo el estado, ofrece una variedad de programas universitarios en muchos campos y exclusivos programas de máster en áreas tales como odontología, medicina, leyes y medicina veterinaria, además de trabajar de </w:t>
      </w:r>
      <w:r w:rsidRPr="00666379">
        <w:lastRenderedPageBreak/>
        <w:t>manera conjunta con organismos regionales e internacionales.</w:t>
      </w:r>
      <w:r w:rsidR="004E077F" w:rsidRPr="00666379">
        <w:t xml:space="preserve"> En alianza con instituciones como la UNAL, la UdeA, SOCLA, la FAO, etc, apoya la generación de actividades de formación y divulgación del conocimiento, tales como: cursos, diplomados, simposios, etc. Con temas tales como: agroecología y desarrollo sostenible y patrimonio agroalimentario, seguridad alimentaria, etc.</w:t>
      </w:r>
    </w:p>
    <w:p w14:paraId="7C43BFC2" w14:textId="77777777" w:rsidR="001041A7" w:rsidRPr="00666379" w:rsidRDefault="001041A7" w:rsidP="001041A7">
      <w:pPr>
        <w:numPr>
          <w:ilvl w:val="0"/>
          <w:numId w:val="26"/>
        </w:numPr>
        <w:spacing w:after="160" w:line="259" w:lineRule="auto"/>
      </w:pPr>
      <w:r w:rsidRPr="00666379">
        <w:rPr>
          <w:b/>
        </w:rPr>
        <w:t>Corporación Autónoma Regional de las Cuencas de los Ríos Negro y Nare - Cornare:</w:t>
      </w:r>
      <w:r w:rsidRPr="00666379">
        <w:t xml:space="preserve"> Ente corporativo de carácter público, creado por la ley, integrado por entidades territoriales que por sus características constituyen geográficamente un mismo ecosistema institucional, es encargada por la ley de administrar dentro del área de su jurisdicción, el medio ambiente y los recursos naturales renovables, y propender por su desarrollo sostenible, de conformidad con las políticas del Ministerio de Ambiente y Desarrollo Sostenible.</w:t>
      </w:r>
    </w:p>
    <w:p w14:paraId="4E20699D" w14:textId="77777777" w:rsidR="001041A7" w:rsidRPr="00666379" w:rsidRDefault="001041A7" w:rsidP="001041A7">
      <w:pPr>
        <w:numPr>
          <w:ilvl w:val="0"/>
          <w:numId w:val="26"/>
        </w:numPr>
        <w:spacing w:after="160" w:line="259" w:lineRule="auto"/>
      </w:pPr>
      <w:r w:rsidRPr="00666379">
        <w:rPr>
          <w:b/>
        </w:rPr>
        <w:t>Centro Latinoamericano de Investigaciones Agroecológicas (CELIA):</w:t>
      </w:r>
      <w:r w:rsidRPr="00666379">
        <w:t xml:space="preserve"> Esta organización promueve investigación transdisciplinaria utilizando la ciencia agroecológica para diseñar sistemas agrícolas biodiversos, productivos y resilientes en América Latina.</w:t>
      </w:r>
    </w:p>
    <w:p w14:paraId="4C809ADB" w14:textId="77777777" w:rsidR="001041A7" w:rsidRPr="00666379" w:rsidRDefault="001041A7" w:rsidP="001041A7">
      <w:pPr>
        <w:numPr>
          <w:ilvl w:val="0"/>
          <w:numId w:val="26"/>
        </w:numPr>
        <w:spacing w:after="160" w:line="259" w:lineRule="auto"/>
      </w:pPr>
      <w:r w:rsidRPr="00666379">
        <w:rPr>
          <w:b/>
        </w:rPr>
        <w:t>SETEM Hego Haizea:</w:t>
      </w:r>
      <w:r w:rsidRPr="00666379">
        <w:t xml:space="preserve"> Organización no Gubernamental Vasca sin ánimo de lucro; de cooperación, sensibilización y educación al desarrollo. Promueve transformaciones que posibilitan la construcción de un mundo donde los derechos humanos individuales y colectivos priman en las relaciones entre personas, pueblos y culturas de forma que se garantice la sostenibilidad social y ecológica y la equidad de género.</w:t>
      </w:r>
    </w:p>
    <w:p w14:paraId="7CC18FD5" w14:textId="7302E55F" w:rsidR="001041A7" w:rsidRPr="00666379" w:rsidRDefault="001041A7" w:rsidP="004E077F">
      <w:pPr>
        <w:numPr>
          <w:ilvl w:val="0"/>
          <w:numId w:val="26"/>
        </w:numPr>
        <w:spacing w:after="160" w:line="259" w:lineRule="auto"/>
      </w:pPr>
      <w:r w:rsidRPr="00666379">
        <w:rPr>
          <w:b/>
        </w:rPr>
        <w:t>Periódico El Mundo:</w:t>
      </w:r>
      <w:r w:rsidRPr="00666379">
        <w:t xml:space="preserve"> Institución colombiana dedicada al ejercicio y la promoción de los derechos a informar y a la libre expresión, mediante la generación y divulgación de contenidos dirigidos a la formación de ciudadanos felices, reflexivos y participantes en la defensa y constante análisis de sus derechos y deberes para con la Patria y los principios democráticos universales.</w:t>
      </w:r>
      <w:r w:rsidR="004E077F" w:rsidRPr="00666379">
        <w:t xml:space="preserve"> Documenta y pública noticias, opiniones, historias, experiencias campesinas, comunitarias, etc, generando opinión frente a asuntos de interés público, entre ellos: los derechos del campesino, la producción limpia de alimentos, etc.</w:t>
      </w:r>
    </w:p>
    <w:p w14:paraId="28B7DB23" w14:textId="77777777" w:rsidR="001041A7" w:rsidRPr="00666379" w:rsidRDefault="001041A7" w:rsidP="001041A7">
      <w:pPr>
        <w:numPr>
          <w:ilvl w:val="0"/>
          <w:numId w:val="26"/>
        </w:numPr>
        <w:spacing w:after="160" w:line="259" w:lineRule="auto"/>
      </w:pPr>
      <w:r w:rsidRPr="00666379">
        <w:rPr>
          <w:b/>
        </w:rPr>
        <w:lastRenderedPageBreak/>
        <w:t xml:space="preserve">Plataforma periodística - Semana Rural: </w:t>
      </w:r>
      <w:r w:rsidRPr="00666379">
        <w:t>Organización enmarcada en un proyecto de impacto social, integrada por periodistas, comunicadores, diseñadores, fotógrafos y realizadores, sociólogos, investigadores, politólogos, gestores culturales, artistas, estrategas, especialistas en desarrollo rural, líderes comunitarios y estudiantes.</w:t>
      </w:r>
    </w:p>
    <w:p w14:paraId="305E91D3" w14:textId="77777777" w:rsidR="001041A7" w:rsidRPr="00666379" w:rsidRDefault="001041A7" w:rsidP="001041A7">
      <w:pPr>
        <w:numPr>
          <w:ilvl w:val="0"/>
          <w:numId w:val="26"/>
        </w:numPr>
        <w:spacing w:after="160" w:line="259" w:lineRule="auto"/>
      </w:pPr>
      <w:r w:rsidRPr="00666379">
        <w:rPr>
          <w:b/>
        </w:rPr>
        <w:t xml:space="preserve">Plataforma periodística - El Campesino: </w:t>
      </w:r>
      <w:r w:rsidRPr="00666379">
        <w:t>Organización que informa, educa y valora al habitante rural y del campo. Se considera un espacio de transmisión de la cosmovisión campesina al conjunto de la sociedad y generaciones futuras, creado por y para los habitantes rurales</w:t>
      </w:r>
    </w:p>
    <w:p w14:paraId="370D29C3" w14:textId="77777777" w:rsidR="001041A7" w:rsidRPr="00666379" w:rsidRDefault="001041A7" w:rsidP="001041A7"/>
    <w:p w14:paraId="0F07FD14" w14:textId="77777777" w:rsidR="001041A7" w:rsidRPr="00666379" w:rsidRDefault="001041A7" w:rsidP="001041A7">
      <w:r w:rsidRPr="00666379">
        <w:t>En el análisis de la distribución de las organizaciones en los territorios, se debe destacar que la ciudad de Medellín concentró la mayor cantidad de actores de la agroecología. Entre estos actores, los más visibles fueron los Académicos, las Organizaciones Gubernamentales, Fundaciones, Corporaciones y Sujetos Protagonistas. Esto se debe, en parte, a que ésta es la capital del departamento de Antioquia, lo que la convierte en un epicentro económico y administrativo, en el que confluyen actores diversos que estudian, investigan y realizan prácticas de agroecología en distintos niveles de acción. No obstante, se resalta que en todos los territorios investigados se encuentra mínimamente un actor que promueve la agroecología desde lo pedagógico, lo social y/o lo político, lo que demostró que la agroecología ha sido un tema vigente con presencia activa de actores sociales en Medellín y todos sus corregimientos en el último quinquenio.</w:t>
      </w:r>
    </w:p>
    <w:p w14:paraId="40849692" w14:textId="77777777" w:rsidR="001041A7" w:rsidRPr="00666379" w:rsidRDefault="001041A7" w:rsidP="001041A7"/>
    <w:p w14:paraId="3991429F" w14:textId="77777777" w:rsidR="001041A7" w:rsidRPr="00666379" w:rsidRDefault="001041A7" w:rsidP="001041A7">
      <w:r w:rsidRPr="00666379">
        <w:t>Por otro lado, en esta investigación se diferenció el grupo de “Otras Organizaciones”, que tuvieron influencia en el campo de la agroecología de Medellín y sus corregimientos a pesar de pertenecer a territorios distintos a los delimitados en el estudio. En este grupo se ubicaron actores de Empresas privadas, Académicos y Agencias. Cabe resaltar que uno de los aspectos que incidieron en la conformación de este grupo de organizaciones, fue su fortaleza en el desarrollo de relaciones entre los actores de los territorios estudiados, orientadas a la formulación, implementación y/o promoción de proyectos, divulgación de experiencias y trabajo interinstitucional.</w:t>
      </w:r>
    </w:p>
    <w:p w14:paraId="14B5909A" w14:textId="77777777" w:rsidR="001041A7" w:rsidRPr="00666379" w:rsidRDefault="001041A7" w:rsidP="001041A7"/>
    <w:p w14:paraId="14791853" w14:textId="34ED4BA7" w:rsidR="001041A7" w:rsidRPr="00666379" w:rsidRDefault="001041A7" w:rsidP="001041A7">
      <w:r w:rsidRPr="00666379">
        <w:t xml:space="preserve">Por último, los actores clasificados como líderes sociales no se les puso nombre propio por asuntos de seguridad, pero detrás de dicha categoría </w:t>
      </w:r>
      <w:r w:rsidRPr="00666379">
        <w:lastRenderedPageBreak/>
        <w:t xml:space="preserve">hay un sinnúmero de personas que contribuyen a la promoción y fortalecimiento de la agroecología en Medellín y sus corregimientos </w:t>
      </w:r>
      <w:r w:rsidR="0066374F" w:rsidRPr="00666379">
        <w:t>(</w:t>
      </w:r>
      <w:r w:rsidR="006C6EA6" w:rsidRPr="00666379">
        <w:t>ver t</w:t>
      </w:r>
      <w:r w:rsidR="0066374F" w:rsidRPr="00666379">
        <w:t xml:space="preserve">abla </w:t>
      </w:r>
      <w:r w:rsidR="006C6EA6" w:rsidRPr="00666379">
        <w:t>1</w:t>
      </w:r>
      <w:r w:rsidR="0066374F" w:rsidRPr="00666379">
        <w:t>)</w:t>
      </w:r>
    </w:p>
    <w:p w14:paraId="06BDAFE2" w14:textId="77777777" w:rsidR="0014261C" w:rsidRPr="00666379" w:rsidRDefault="0014261C" w:rsidP="001041A7"/>
    <w:p w14:paraId="04A6DA5C" w14:textId="3E425592" w:rsidR="001041A7" w:rsidRPr="00666379" w:rsidRDefault="008A09EA" w:rsidP="007E0AA8">
      <w:pPr>
        <w:rPr>
          <w:b/>
        </w:rPr>
      </w:pPr>
      <w:r w:rsidRPr="00666379">
        <w:rPr>
          <w:rFonts w:cs="Times New Roman"/>
          <w:b/>
          <w:szCs w:val="24"/>
          <w:lang w:val="es-ES"/>
        </w:rPr>
        <w:fldChar w:fldCharType="begin"/>
      </w:r>
      <w:r w:rsidRPr="00666379">
        <w:rPr>
          <w:rFonts w:cs="Times New Roman"/>
          <w:b/>
          <w:szCs w:val="24"/>
          <w:lang w:val="es-ES"/>
        </w:rPr>
        <w:instrText xml:space="preserve"> TC  "</w:instrText>
      </w:r>
      <w:bookmarkStart w:id="65" w:name="_Toc70079429"/>
      <w:r w:rsidRPr="00666379">
        <w:rPr>
          <w:b/>
        </w:rPr>
        <w:instrText>Tabla 1. Inventario general, actores de la Agroecología en Medellín y sus corregimientos</w:instrText>
      </w:r>
      <w:bookmarkEnd w:id="65"/>
      <w:r w:rsidRPr="00666379">
        <w:rPr>
          <w:rFonts w:cs="Times New Roman"/>
          <w:b/>
          <w:szCs w:val="24"/>
          <w:lang w:val="es-ES"/>
        </w:rPr>
        <w:instrText xml:space="preserve">" \f z\l 1 </w:instrText>
      </w:r>
      <w:r w:rsidRPr="00666379">
        <w:rPr>
          <w:rFonts w:cs="Times New Roman"/>
          <w:b/>
          <w:szCs w:val="24"/>
          <w:lang w:val="es-ES"/>
        </w:rPr>
        <w:fldChar w:fldCharType="end"/>
      </w:r>
      <w:r w:rsidR="001041A7" w:rsidRPr="00666379">
        <w:rPr>
          <w:b/>
        </w:rPr>
        <w:t xml:space="preserve">Tabla </w:t>
      </w:r>
      <w:r w:rsidR="006C6EA6" w:rsidRPr="00666379">
        <w:rPr>
          <w:b/>
        </w:rPr>
        <w:t>1</w:t>
      </w:r>
      <w:r w:rsidR="001041A7" w:rsidRPr="00666379">
        <w:rPr>
          <w:b/>
        </w:rPr>
        <w:t>. Inventario general, actores de la Agroecología e</w:t>
      </w:r>
      <w:r w:rsidR="008F786A" w:rsidRPr="00666379">
        <w:rPr>
          <w:b/>
        </w:rPr>
        <w:t>n Medellín y sus corregimientos.</w:t>
      </w:r>
    </w:p>
    <w:p w14:paraId="5793B56F" w14:textId="77777777" w:rsidR="000D0FB5" w:rsidRPr="00666379" w:rsidRDefault="000D0FB5" w:rsidP="001041A7"/>
    <w:tbl>
      <w:tblPr>
        <w:tblW w:w="6260" w:type="dxa"/>
        <w:jc w:val="center"/>
        <w:tblCellMar>
          <w:left w:w="70" w:type="dxa"/>
          <w:right w:w="70" w:type="dxa"/>
        </w:tblCellMar>
        <w:tblLook w:val="04A0" w:firstRow="1" w:lastRow="0" w:firstColumn="1" w:lastColumn="0" w:noHBand="0" w:noVBand="1"/>
      </w:tblPr>
      <w:tblGrid>
        <w:gridCol w:w="3342"/>
        <w:gridCol w:w="1320"/>
        <w:gridCol w:w="1598"/>
      </w:tblGrid>
      <w:tr w:rsidR="001041A7" w:rsidRPr="00666379" w14:paraId="7ADD16DD" w14:textId="77777777" w:rsidTr="00FE2DC7">
        <w:trPr>
          <w:trHeight w:val="285"/>
          <w:jc w:val="center"/>
        </w:trPr>
        <w:tc>
          <w:tcPr>
            <w:tcW w:w="3400" w:type="dxa"/>
            <w:tcBorders>
              <w:top w:val="nil"/>
              <w:left w:val="nil"/>
              <w:bottom w:val="single" w:sz="4" w:space="0" w:color="auto"/>
              <w:right w:val="nil"/>
            </w:tcBorders>
            <w:shd w:val="clear" w:color="000000" w:fill="D9D9D9"/>
            <w:vAlign w:val="center"/>
            <w:hideMark/>
          </w:tcPr>
          <w:p w14:paraId="1013A35D" w14:textId="77777777" w:rsidR="001041A7" w:rsidRPr="00666379" w:rsidRDefault="001041A7" w:rsidP="000D0FB5">
            <w:pPr>
              <w:rPr>
                <w:rFonts w:eastAsia="Times New Roman" w:cs="Arial"/>
                <w:b/>
                <w:bCs/>
                <w:color w:val="000000"/>
                <w:lang w:eastAsia="es-ES"/>
              </w:rPr>
            </w:pPr>
            <w:r w:rsidRPr="00666379">
              <w:rPr>
                <w:rFonts w:eastAsia="Times New Roman" w:cs="Arial"/>
                <w:b/>
                <w:bCs/>
                <w:color w:val="000000"/>
                <w:lang w:eastAsia="es-ES"/>
              </w:rPr>
              <w:t>Territorio</w:t>
            </w:r>
          </w:p>
        </w:tc>
        <w:tc>
          <w:tcPr>
            <w:tcW w:w="1320" w:type="dxa"/>
            <w:tcBorders>
              <w:top w:val="nil"/>
              <w:left w:val="nil"/>
              <w:bottom w:val="single" w:sz="4" w:space="0" w:color="auto"/>
              <w:right w:val="nil"/>
            </w:tcBorders>
            <w:shd w:val="clear" w:color="000000" w:fill="D9D9D9"/>
            <w:vAlign w:val="center"/>
            <w:hideMark/>
          </w:tcPr>
          <w:p w14:paraId="5C6ED324" w14:textId="77777777" w:rsidR="001041A7" w:rsidRPr="00666379" w:rsidRDefault="001041A7" w:rsidP="000D0FB5">
            <w:pPr>
              <w:rPr>
                <w:rFonts w:eastAsia="Times New Roman" w:cs="Arial"/>
                <w:b/>
                <w:bCs/>
                <w:color w:val="000000"/>
                <w:lang w:eastAsia="es-ES"/>
              </w:rPr>
            </w:pPr>
            <w:r w:rsidRPr="00666379">
              <w:rPr>
                <w:rFonts w:eastAsia="Times New Roman" w:cs="Arial"/>
                <w:b/>
                <w:bCs/>
                <w:color w:val="000000"/>
                <w:lang w:eastAsia="es-ES"/>
              </w:rPr>
              <w:t>Número</w:t>
            </w:r>
          </w:p>
        </w:tc>
        <w:tc>
          <w:tcPr>
            <w:tcW w:w="1540" w:type="dxa"/>
            <w:tcBorders>
              <w:top w:val="nil"/>
              <w:left w:val="nil"/>
              <w:bottom w:val="single" w:sz="4" w:space="0" w:color="auto"/>
              <w:right w:val="nil"/>
            </w:tcBorders>
            <w:shd w:val="clear" w:color="000000" w:fill="D9D9D9"/>
            <w:vAlign w:val="center"/>
            <w:hideMark/>
          </w:tcPr>
          <w:p w14:paraId="22A6FA4D" w14:textId="77777777" w:rsidR="001041A7" w:rsidRPr="00666379" w:rsidRDefault="001041A7" w:rsidP="000D0FB5">
            <w:pPr>
              <w:rPr>
                <w:rFonts w:eastAsia="Times New Roman" w:cs="Arial"/>
                <w:b/>
                <w:bCs/>
                <w:color w:val="000000"/>
                <w:lang w:eastAsia="es-ES"/>
              </w:rPr>
            </w:pPr>
            <w:r w:rsidRPr="00666379">
              <w:rPr>
                <w:rFonts w:eastAsia="Times New Roman" w:cs="Arial"/>
                <w:b/>
                <w:bCs/>
                <w:color w:val="000000"/>
                <w:lang w:eastAsia="es-ES"/>
              </w:rPr>
              <w:t>Porcentaje</w:t>
            </w:r>
          </w:p>
        </w:tc>
      </w:tr>
      <w:tr w:rsidR="001041A7" w:rsidRPr="00666379" w14:paraId="4E5EE401" w14:textId="77777777" w:rsidTr="00FE2DC7">
        <w:trPr>
          <w:trHeight w:val="285"/>
          <w:jc w:val="center"/>
        </w:trPr>
        <w:tc>
          <w:tcPr>
            <w:tcW w:w="3400" w:type="dxa"/>
            <w:tcBorders>
              <w:top w:val="nil"/>
              <w:left w:val="nil"/>
              <w:bottom w:val="nil"/>
              <w:right w:val="nil"/>
            </w:tcBorders>
            <w:shd w:val="clear" w:color="auto" w:fill="auto"/>
            <w:vAlign w:val="center"/>
            <w:hideMark/>
          </w:tcPr>
          <w:p w14:paraId="0EC313A6" w14:textId="77777777" w:rsidR="001041A7" w:rsidRPr="00666379" w:rsidRDefault="001041A7" w:rsidP="000D0FB5">
            <w:pPr>
              <w:rPr>
                <w:rFonts w:eastAsia="Times New Roman" w:cs="Arial"/>
                <w:color w:val="000000"/>
                <w:lang w:eastAsia="es-ES"/>
              </w:rPr>
            </w:pPr>
            <w:r w:rsidRPr="00666379">
              <w:rPr>
                <w:rFonts w:eastAsia="Times New Roman" w:cs="Arial"/>
                <w:color w:val="000000"/>
                <w:lang w:eastAsia="es-ES"/>
              </w:rPr>
              <w:t>Medellín</w:t>
            </w:r>
          </w:p>
        </w:tc>
        <w:tc>
          <w:tcPr>
            <w:tcW w:w="1320" w:type="dxa"/>
            <w:tcBorders>
              <w:top w:val="nil"/>
              <w:left w:val="nil"/>
              <w:bottom w:val="nil"/>
              <w:right w:val="nil"/>
            </w:tcBorders>
            <w:shd w:val="clear" w:color="auto" w:fill="auto"/>
            <w:vAlign w:val="center"/>
            <w:hideMark/>
          </w:tcPr>
          <w:p w14:paraId="6CD5886A" w14:textId="77777777" w:rsidR="001041A7" w:rsidRPr="00666379" w:rsidRDefault="001041A7" w:rsidP="000D0FB5">
            <w:pPr>
              <w:jc w:val="center"/>
              <w:rPr>
                <w:rFonts w:eastAsia="Times New Roman" w:cs="Arial"/>
                <w:color w:val="000000"/>
                <w:lang w:eastAsia="es-ES"/>
              </w:rPr>
            </w:pPr>
            <w:r w:rsidRPr="00666379">
              <w:rPr>
                <w:rFonts w:eastAsia="Times New Roman" w:cs="Arial"/>
                <w:color w:val="000000"/>
                <w:lang w:eastAsia="es-ES"/>
              </w:rPr>
              <w:t>43</w:t>
            </w:r>
          </w:p>
        </w:tc>
        <w:tc>
          <w:tcPr>
            <w:tcW w:w="1540" w:type="dxa"/>
            <w:tcBorders>
              <w:top w:val="nil"/>
              <w:left w:val="nil"/>
              <w:bottom w:val="nil"/>
              <w:right w:val="nil"/>
            </w:tcBorders>
            <w:shd w:val="clear" w:color="auto" w:fill="auto"/>
            <w:vAlign w:val="center"/>
            <w:hideMark/>
          </w:tcPr>
          <w:p w14:paraId="56DF44CA" w14:textId="77777777" w:rsidR="001041A7" w:rsidRPr="00666379" w:rsidRDefault="001041A7" w:rsidP="000D0FB5">
            <w:pPr>
              <w:jc w:val="center"/>
              <w:rPr>
                <w:rFonts w:eastAsia="Times New Roman" w:cs="Arial"/>
                <w:color w:val="000000"/>
                <w:lang w:eastAsia="es-ES"/>
              </w:rPr>
            </w:pPr>
            <w:r w:rsidRPr="00666379">
              <w:rPr>
                <w:rFonts w:eastAsia="Times New Roman" w:cs="Arial"/>
                <w:color w:val="000000"/>
                <w:lang w:eastAsia="es-ES"/>
              </w:rPr>
              <w:t>53,8%</w:t>
            </w:r>
          </w:p>
        </w:tc>
      </w:tr>
      <w:tr w:rsidR="001041A7" w:rsidRPr="00666379" w14:paraId="6B1721E3" w14:textId="77777777" w:rsidTr="00FE2DC7">
        <w:trPr>
          <w:trHeight w:val="285"/>
          <w:jc w:val="center"/>
        </w:trPr>
        <w:tc>
          <w:tcPr>
            <w:tcW w:w="3400" w:type="dxa"/>
            <w:tcBorders>
              <w:top w:val="nil"/>
              <w:left w:val="nil"/>
              <w:bottom w:val="nil"/>
              <w:right w:val="nil"/>
            </w:tcBorders>
            <w:shd w:val="clear" w:color="auto" w:fill="auto"/>
            <w:vAlign w:val="center"/>
            <w:hideMark/>
          </w:tcPr>
          <w:p w14:paraId="295DE669" w14:textId="77777777" w:rsidR="001041A7" w:rsidRPr="00666379" w:rsidRDefault="001041A7" w:rsidP="000D0FB5">
            <w:pPr>
              <w:rPr>
                <w:rFonts w:eastAsia="Times New Roman" w:cs="Arial"/>
                <w:color w:val="000000"/>
                <w:lang w:eastAsia="es-ES"/>
              </w:rPr>
            </w:pPr>
            <w:r w:rsidRPr="00666379">
              <w:rPr>
                <w:rFonts w:eastAsia="Times New Roman" w:cs="Arial"/>
                <w:color w:val="000000"/>
                <w:lang w:eastAsia="es-ES"/>
              </w:rPr>
              <w:t>San Sebastián de Palmitas</w:t>
            </w:r>
          </w:p>
        </w:tc>
        <w:tc>
          <w:tcPr>
            <w:tcW w:w="1320" w:type="dxa"/>
            <w:tcBorders>
              <w:top w:val="nil"/>
              <w:left w:val="nil"/>
              <w:bottom w:val="nil"/>
              <w:right w:val="nil"/>
            </w:tcBorders>
            <w:shd w:val="clear" w:color="auto" w:fill="auto"/>
            <w:vAlign w:val="center"/>
            <w:hideMark/>
          </w:tcPr>
          <w:p w14:paraId="125D2124" w14:textId="77777777" w:rsidR="001041A7" w:rsidRPr="00666379" w:rsidRDefault="001041A7" w:rsidP="000D0FB5">
            <w:pPr>
              <w:jc w:val="center"/>
              <w:rPr>
                <w:rFonts w:eastAsia="Times New Roman" w:cs="Arial"/>
                <w:color w:val="000000"/>
                <w:lang w:eastAsia="es-ES"/>
              </w:rPr>
            </w:pPr>
            <w:r w:rsidRPr="00666379">
              <w:rPr>
                <w:rFonts w:eastAsia="Times New Roman" w:cs="Arial"/>
                <w:color w:val="000000"/>
                <w:lang w:eastAsia="es-ES"/>
              </w:rPr>
              <w:t>7</w:t>
            </w:r>
          </w:p>
        </w:tc>
        <w:tc>
          <w:tcPr>
            <w:tcW w:w="1540" w:type="dxa"/>
            <w:tcBorders>
              <w:top w:val="nil"/>
              <w:left w:val="nil"/>
              <w:bottom w:val="nil"/>
              <w:right w:val="nil"/>
            </w:tcBorders>
            <w:shd w:val="clear" w:color="auto" w:fill="auto"/>
            <w:vAlign w:val="center"/>
            <w:hideMark/>
          </w:tcPr>
          <w:p w14:paraId="19CD1123" w14:textId="77777777" w:rsidR="001041A7" w:rsidRPr="00666379" w:rsidRDefault="001041A7" w:rsidP="000D0FB5">
            <w:pPr>
              <w:jc w:val="center"/>
              <w:rPr>
                <w:rFonts w:eastAsia="Times New Roman" w:cs="Arial"/>
                <w:color w:val="000000"/>
                <w:lang w:eastAsia="es-ES"/>
              </w:rPr>
            </w:pPr>
            <w:r w:rsidRPr="00666379">
              <w:rPr>
                <w:rFonts w:eastAsia="Times New Roman" w:cs="Arial"/>
                <w:color w:val="000000"/>
                <w:lang w:eastAsia="es-ES"/>
              </w:rPr>
              <w:t>8,8%</w:t>
            </w:r>
          </w:p>
        </w:tc>
      </w:tr>
      <w:tr w:rsidR="001041A7" w:rsidRPr="00666379" w14:paraId="3D8F79A3" w14:textId="77777777" w:rsidTr="00FE2DC7">
        <w:trPr>
          <w:trHeight w:val="285"/>
          <w:jc w:val="center"/>
        </w:trPr>
        <w:tc>
          <w:tcPr>
            <w:tcW w:w="3400" w:type="dxa"/>
            <w:tcBorders>
              <w:top w:val="nil"/>
              <w:left w:val="nil"/>
              <w:bottom w:val="nil"/>
              <w:right w:val="nil"/>
            </w:tcBorders>
            <w:shd w:val="clear" w:color="auto" w:fill="auto"/>
            <w:vAlign w:val="center"/>
            <w:hideMark/>
          </w:tcPr>
          <w:p w14:paraId="717BE7D0" w14:textId="77777777" w:rsidR="001041A7" w:rsidRPr="00666379" w:rsidRDefault="001041A7" w:rsidP="000D0FB5">
            <w:pPr>
              <w:rPr>
                <w:rFonts w:eastAsia="Times New Roman" w:cs="Arial"/>
                <w:color w:val="000000"/>
                <w:lang w:eastAsia="es-ES"/>
              </w:rPr>
            </w:pPr>
            <w:r w:rsidRPr="00666379">
              <w:rPr>
                <w:rFonts w:eastAsia="Times New Roman" w:cs="Arial"/>
                <w:color w:val="000000"/>
                <w:lang w:eastAsia="es-ES"/>
              </w:rPr>
              <w:t>San Antonio de Prado</w:t>
            </w:r>
          </w:p>
        </w:tc>
        <w:tc>
          <w:tcPr>
            <w:tcW w:w="1320" w:type="dxa"/>
            <w:tcBorders>
              <w:top w:val="nil"/>
              <w:left w:val="nil"/>
              <w:bottom w:val="nil"/>
              <w:right w:val="nil"/>
            </w:tcBorders>
            <w:shd w:val="clear" w:color="auto" w:fill="auto"/>
            <w:vAlign w:val="center"/>
            <w:hideMark/>
          </w:tcPr>
          <w:p w14:paraId="39791B90" w14:textId="77777777" w:rsidR="001041A7" w:rsidRPr="00666379" w:rsidRDefault="001041A7" w:rsidP="000D0FB5">
            <w:pPr>
              <w:jc w:val="center"/>
              <w:rPr>
                <w:rFonts w:eastAsia="Times New Roman" w:cs="Arial"/>
                <w:color w:val="000000"/>
                <w:lang w:eastAsia="es-ES"/>
              </w:rPr>
            </w:pPr>
            <w:r w:rsidRPr="00666379">
              <w:rPr>
                <w:rFonts w:eastAsia="Times New Roman" w:cs="Arial"/>
                <w:color w:val="000000"/>
                <w:lang w:eastAsia="es-ES"/>
              </w:rPr>
              <w:t>7</w:t>
            </w:r>
          </w:p>
        </w:tc>
        <w:tc>
          <w:tcPr>
            <w:tcW w:w="1540" w:type="dxa"/>
            <w:tcBorders>
              <w:top w:val="nil"/>
              <w:left w:val="nil"/>
              <w:bottom w:val="nil"/>
              <w:right w:val="nil"/>
            </w:tcBorders>
            <w:shd w:val="clear" w:color="auto" w:fill="auto"/>
            <w:vAlign w:val="center"/>
            <w:hideMark/>
          </w:tcPr>
          <w:p w14:paraId="762326AC" w14:textId="77777777" w:rsidR="001041A7" w:rsidRPr="00666379" w:rsidRDefault="001041A7" w:rsidP="000D0FB5">
            <w:pPr>
              <w:jc w:val="center"/>
              <w:rPr>
                <w:rFonts w:eastAsia="Times New Roman" w:cs="Arial"/>
                <w:color w:val="000000"/>
                <w:lang w:eastAsia="es-ES"/>
              </w:rPr>
            </w:pPr>
            <w:r w:rsidRPr="00666379">
              <w:rPr>
                <w:rFonts w:eastAsia="Times New Roman" w:cs="Arial"/>
                <w:color w:val="000000"/>
                <w:lang w:eastAsia="es-ES"/>
              </w:rPr>
              <w:t>8,8%</w:t>
            </w:r>
          </w:p>
        </w:tc>
      </w:tr>
      <w:tr w:rsidR="001041A7" w:rsidRPr="00666379" w14:paraId="43286E95" w14:textId="77777777" w:rsidTr="00FE2DC7">
        <w:trPr>
          <w:trHeight w:val="285"/>
          <w:jc w:val="center"/>
        </w:trPr>
        <w:tc>
          <w:tcPr>
            <w:tcW w:w="3400" w:type="dxa"/>
            <w:tcBorders>
              <w:top w:val="nil"/>
              <w:left w:val="nil"/>
              <w:bottom w:val="nil"/>
              <w:right w:val="nil"/>
            </w:tcBorders>
            <w:shd w:val="clear" w:color="auto" w:fill="auto"/>
            <w:vAlign w:val="center"/>
            <w:hideMark/>
          </w:tcPr>
          <w:p w14:paraId="443A4472" w14:textId="77777777" w:rsidR="001041A7" w:rsidRPr="00666379" w:rsidRDefault="001041A7" w:rsidP="000D0FB5">
            <w:pPr>
              <w:rPr>
                <w:rFonts w:eastAsia="Times New Roman" w:cs="Arial"/>
                <w:color w:val="000000"/>
                <w:lang w:eastAsia="es-ES"/>
              </w:rPr>
            </w:pPr>
            <w:r w:rsidRPr="00666379">
              <w:rPr>
                <w:rFonts w:eastAsia="Times New Roman" w:cs="Arial"/>
                <w:color w:val="000000"/>
                <w:lang w:eastAsia="es-ES"/>
              </w:rPr>
              <w:t>Santa Elena</w:t>
            </w:r>
          </w:p>
        </w:tc>
        <w:tc>
          <w:tcPr>
            <w:tcW w:w="1320" w:type="dxa"/>
            <w:tcBorders>
              <w:top w:val="nil"/>
              <w:left w:val="nil"/>
              <w:bottom w:val="nil"/>
              <w:right w:val="nil"/>
            </w:tcBorders>
            <w:shd w:val="clear" w:color="auto" w:fill="auto"/>
            <w:vAlign w:val="center"/>
            <w:hideMark/>
          </w:tcPr>
          <w:p w14:paraId="0A60A847" w14:textId="77777777" w:rsidR="001041A7" w:rsidRPr="00666379" w:rsidRDefault="001041A7" w:rsidP="000D0FB5">
            <w:pPr>
              <w:jc w:val="center"/>
              <w:rPr>
                <w:rFonts w:eastAsia="Times New Roman" w:cs="Arial"/>
                <w:color w:val="000000"/>
                <w:lang w:eastAsia="es-ES"/>
              </w:rPr>
            </w:pPr>
            <w:r w:rsidRPr="00666379">
              <w:rPr>
                <w:rFonts w:eastAsia="Times New Roman" w:cs="Arial"/>
                <w:color w:val="000000"/>
                <w:lang w:eastAsia="es-ES"/>
              </w:rPr>
              <w:t>6</w:t>
            </w:r>
          </w:p>
        </w:tc>
        <w:tc>
          <w:tcPr>
            <w:tcW w:w="1540" w:type="dxa"/>
            <w:tcBorders>
              <w:top w:val="nil"/>
              <w:left w:val="nil"/>
              <w:bottom w:val="nil"/>
              <w:right w:val="nil"/>
            </w:tcBorders>
            <w:shd w:val="clear" w:color="auto" w:fill="auto"/>
            <w:vAlign w:val="center"/>
            <w:hideMark/>
          </w:tcPr>
          <w:p w14:paraId="39245D9F" w14:textId="77777777" w:rsidR="001041A7" w:rsidRPr="00666379" w:rsidRDefault="001041A7" w:rsidP="000D0FB5">
            <w:pPr>
              <w:jc w:val="center"/>
              <w:rPr>
                <w:rFonts w:eastAsia="Times New Roman" w:cs="Arial"/>
                <w:color w:val="000000"/>
                <w:lang w:eastAsia="es-ES"/>
              </w:rPr>
            </w:pPr>
            <w:r w:rsidRPr="00666379">
              <w:rPr>
                <w:rFonts w:eastAsia="Times New Roman" w:cs="Arial"/>
                <w:color w:val="000000"/>
                <w:lang w:eastAsia="es-ES"/>
              </w:rPr>
              <w:t>7,5%</w:t>
            </w:r>
          </w:p>
        </w:tc>
      </w:tr>
      <w:tr w:rsidR="001041A7" w:rsidRPr="00666379" w14:paraId="071B1F69" w14:textId="77777777" w:rsidTr="00FE2DC7">
        <w:trPr>
          <w:trHeight w:val="285"/>
          <w:jc w:val="center"/>
        </w:trPr>
        <w:tc>
          <w:tcPr>
            <w:tcW w:w="3400" w:type="dxa"/>
            <w:tcBorders>
              <w:top w:val="nil"/>
              <w:left w:val="nil"/>
              <w:bottom w:val="nil"/>
              <w:right w:val="nil"/>
            </w:tcBorders>
            <w:shd w:val="clear" w:color="auto" w:fill="auto"/>
            <w:vAlign w:val="center"/>
            <w:hideMark/>
          </w:tcPr>
          <w:p w14:paraId="01273176" w14:textId="77777777" w:rsidR="001041A7" w:rsidRPr="00666379" w:rsidRDefault="001041A7" w:rsidP="000D0FB5">
            <w:pPr>
              <w:rPr>
                <w:rFonts w:eastAsia="Times New Roman" w:cs="Arial"/>
                <w:color w:val="000000"/>
                <w:lang w:eastAsia="es-ES"/>
              </w:rPr>
            </w:pPr>
            <w:r w:rsidRPr="00666379">
              <w:rPr>
                <w:rFonts w:eastAsia="Times New Roman" w:cs="Arial"/>
                <w:color w:val="000000"/>
                <w:lang w:eastAsia="es-ES"/>
              </w:rPr>
              <w:t>San Cristóbal</w:t>
            </w:r>
          </w:p>
        </w:tc>
        <w:tc>
          <w:tcPr>
            <w:tcW w:w="1320" w:type="dxa"/>
            <w:tcBorders>
              <w:top w:val="nil"/>
              <w:left w:val="nil"/>
              <w:bottom w:val="nil"/>
              <w:right w:val="nil"/>
            </w:tcBorders>
            <w:shd w:val="clear" w:color="auto" w:fill="auto"/>
            <w:vAlign w:val="center"/>
            <w:hideMark/>
          </w:tcPr>
          <w:p w14:paraId="57A11B7C" w14:textId="77777777" w:rsidR="001041A7" w:rsidRPr="00666379" w:rsidRDefault="001041A7" w:rsidP="000D0FB5">
            <w:pPr>
              <w:jc w:val="center"/>
              <w:rPr>
                <w:rFonts w:eastAsia="Times New Roman" w:cs="Arial"/>
                <w:color w:val="000000"/>
                <w:lang w:eastAsia="es-ES"/>
              </w:rPr>
            </w:pPr>
            <w:r w:rsidRPr="00666379">
              <w:rPr>
                <w:rFonts w:eastAsia="Times New Roman" w:cs="Arial"/>
                <w:color w:val="000000"/>
                <w:lang w:eastAsia="es-ES"/>
              </w:rPr>
              <w:t>4</w:t>
            </w:r>
          </w:p>
        </w:tc>
        <w:tc>
          <w:tcPr>
            <w:tcW w:w="1540" w:type="dxa"/>
            <w:tcBorders>
              <w:top w:val="nil"/>
              <w:left w:val="nil"/>
              <w:bottom w:val="nil"/>
              <w:right w:val="nil"/>
            </w:tcBorders>
            <w:shd w:val="clear" w:color="auto" w:fill="auto"/>
            <w:vAlign w:val="center"/>
            <w:hideMark/>
          </w:tcPr>
          <w:p w14:paraId="5AA856E9" w14:textId="77777777" w:rsidR="001041A7" w:rsidRPr="00666379" w:rsidRDefault="001041A7" w:rsidP="000D0FB5">
            <w:pPr>
              <w:jc w:val="center"/>
              <w:rPr>
                <w:rFonts w:eastAsia="Times New Roman" w:cs="Arial"/>
                <w:color w:val="000000"/>
                <w:lang w:eastAsia="es-ES"/>
              </w:rPr>
            </w:pPr>
            <w:r w:rsidRPr="00666379">
              <w:rPr>
                <w:rFonts w:eastAsia="Times New Roman" w:cs="Arial"/>
                <w:color w:val="000000"/>
                <w:lang w:eastAsia="es-ES"/>
              </w:rPr>
              <w:t>5,0%</w:t>
            </w:r>
          </w:p>
        </w:tc>
      </w:tr>
      <w:tr w:rsidR="001041A7" w:rsidRPr="00666379" w14:paraId="7765F65D" w14:textId="77777777" w:rsidTr="00FE2DC7">
        <w:trPr>
          <w:trHeight w:val="285"/>
          <w:jc w:val="center"/>
        </w:trPr>
        <w:tc>
          <w:tcPr>
            <w:tcW w:w="3400" w:type="dxa"/>
            <w:tcBorders>
              <w:top w:val="nil"/>
              <w:left w:val="nil"/>
              <w:bottom w:val="nil"/>
              <w:right w:val="nil"/>
            </w:tcBorders>
            <w:shd w:val="clear" w:color="auto" w:fill="auto"/>
            <w:vAlign w:val="center"/>
            <w:hideMark/>
          </w:tcPr>
          <w:p w14:paraId="3690AECD" w14:textId="77777777" w:rsidR="001041A7" w:rsidRPr="00666379" w:rsidRDefault="001041A7" w:rsidP="000D0FB5">
            <w:pPr>
              <w:rPr>
                <w:rFonts w:eastAsia="Times New Roman" w:cs="Arial"/>
                <w:color w:val="000000"/>
                <w:lang w:eastAsia="es-ES"/>
              </w:rPr>
            </w:pPr>
            <w:r w:rsidRPr="00666379">
              <w:rPr>
                <w:rFonts w:eastAsia="Times New Roman" w:cs="Arial"/>
                <w:color w:val="000000"/>
                <w:lang w:eastAsia="es-ES"/>
              </w:rPr>
              <w:t>AltaVista</w:t>
            </w:r>
          </w:p>
        </w:tc>
        <w:tc>
          <w:tcPr>
            <w:tcW w:w="1320" w:type="dxa"/>
            <w:tcBorders>
              <w:top w:val="nil"/>
              <w:left w:val="nil"/>
              <w:bottom w:val="nil"/>
              <w:right w:val="nil"/>
            </w:tcBorders>
            <w:shd w:val="clear" w:color="auto" w:fill="auto"/>
            <w:vAlign w:val="center"/>
            <w:hideMark/>
          </w:tcPr>
          <w:p w14:paraId="678EB607" w14:textId="77777777" w:rsidR="001041A7" w:rsidRPr="00666379" w:rsidRDefault="001041A7" w:rsidP="000D0FB5">
            <w:pPr>
              <w:jc w:val="center"/>
              <w:rPr>
                <w:rFonts w:eastAsia="Times New Roman" w:cs="Arial"/>
                <w:color w:val="000000"/>
                <w:lang w:eastAsia="es-ES"/>
              </w:rPr>
            </w:pPr>
            <w:r w:rsidRPr="00666379">
              <w:rPr>
                <w:rFonts w:eastAsia="Times New Roman" w:cs="Arial"/>
                <w:color w:val="000000"/>
                <w:lang w:eastAsia="es-ES"/>
              </w:rPr>
              <w:t>1</w:t>
            </w:r>
          </w:p>
        </w:tc>
        <w:tc>
          <w:tcPr>
            <w:tcW w:w="1540" w:type="dxa"/>
            <w:tcBorders>
              <w:top w:val="nil"/>
              <w:left w:val="nil"/>
              <w:bottom w:val="nil"/>
              <w:right w:val="nil"/>
            </w:tcBorders>
            <w:shd w:val="clear" w:color="auto" w:fill="auto"/>
            <w:vAlign w:val="center"/>
            <w:hideMark/>
          </w:tcPr>
          <w:p w14:paraId="68EA164A" w14:textId="77777777" w:rsidR="001041A7" w:rsidRPr="00666379" w:rsidRDefault="001041A7" w:rsidP="000D0FB5">
            <w:pPr>
              <w:jc w:val="center"/>
              <w:rPr>
                <w:rFonts w:eastAsia="Times New Roman" w:cs="Arial"/>
                <w:color w:val="000000"/>
                <w:lang w:eastAsia="es-ES"/>
              </w:rPr>
            </w:pPr>
            <w:r w:rsidRPr="00666379">
              <w:rPr>
                <w:rFonts w:eastAsia="Times New Roman" w:cs="Arial"/>
                <w:color w:val="000000"/>
                <w:lang w:eastAsia="es-ES"/>
              </w:rPr>
              <w:t>1,3%</w:t>
            </w:r>
          </w:p>
        </w:tc>
      </w:tr>
      <w:tr w:rsidR="001041A7" w:rsidRPr="00666379" w14:paraId="4D4E7285" w14:textId="77777777" w:rsidTr="00FE2DC7">
        <w:trPr>
          <w:trHeight w:val="285"/>
          <w:jc w:val="center"/>
        </w:trPr>
        <w:tc>
          <w:tcPr>
            <w:tcW w:w="3400" w:type="dxa"/>
            <w:tcBorders>
              <w:top w:val="nil"/>
              <w:left w:val="nil"/>
              <w:bottom w:val="nil"/>
              <w:right w:val="nil"/>
            </w:tcBorders>
            <w:shd w:val="clear" w:color="auto" w:fill="auto"/>
            <w:vAlign w:val="center"/>
            <w:hideMark/>
          </w:tcPr>
          <w:p w14:paraId="1DA933B1" w14:textId="77777777" w:rsidR="001041A7" w:rsidRPr="00666379" w:rsidRDefault="001041A7" w:rsidP="000D0FB5">
            <w:pPr>
              <w:rPr>
                <w:rFonts w:eastAsia="Times New Roman" w:cs="Arial"/>
                <w:color w:val="000000"/>
                <w:lang w:eastAsia="es-ES"/>
              </w:rPr>
            </w:pPr>
            <w:r w:rsidRPr="00666379">
              <w:rPr>
                <w:rFonts w:eastAsia="Times New Roman" w:cs="Arial"/>
                <w:color w:val="000000"/>
                <w:lang w:eastAsia="es-ES"/>
              </w:rPr>
              <w:t xml:space="preserve">Otras organizaciones </w:t>
            </w:r>
          </w:p>
        </w:tc>
        <w:tc>
          <w:tcPr>
            <w:tcW w:w="1320" w:type="dxa"/>
            <w:tcBorders>
              <w:top w:val="nil"/>
              <w:left w:val="nil"/>
              <w:bottom w:val="nil"/>
              <w:right w:val="nil"/>
            </w:tcBorders>
            <w:shd w:val="clear" w:color="auto" w:fill="auto"/>
            <w:noWrap/>
            <w:vAlign w:val="center"/>
            <w:hideMark/>
          </w:tcPr>
          <w:p w14:paraId="7F30C1F9" w14:textId="77777777" w:rsidR="001041A7" w:rsidRPr="00666379" w:rsidRDefault="001041A7" w:rsidP="000D0FB5">
            <w:pPr>
              <w:jc w:val="center"/>
              <w:rPr>
                <w:rFonts w:eastAsia="Times New Roman" w:cs="Arial"/>
                <w:color w:val="000000"/>
                <w:lang w:eastAsia="es-ES"/>
              </w:rPr>
            </w:pPr>
            <w:r w:rsidRPr="00666379">
              <w:rPr>
                <w:rFonts w:eastAsia="Times New Roman" w:cs="Arial"/>
                <w:color w:val="000000"/>
                <w:lang w:eastAsia="es-ES"/>
              </w:rPr>
              <w:t>12</w:t>
            </w:r>
          </w:p>
        </w:tc>
        <w:tc>
          <w:tcPr>
            <w:tcW w:w="1540" w:type="dxa"/>
            <w:tcBorders>
              <w:top w:val="nil"/>
              <w:left w:val="nil"/>
              <w:bottom w:val="nil"/>
              <w:right w:val="nil"/>
            </w:tcBorders>
            <w:shd w:val="clear" w:color="auto" w:fill="auto"/>
            <w:vAlign w:val="center"/>
            <w:hideMark/>
          </w:tcPr>
          <w:p w14:paraId="0C8E61E6" w14:textId="77777777" w:rsidR="001041A7" w:rsidRPr="00666379" w:rsidRDefault="001041A7" w:rsidP="000D0FB5">
            <w:pPr>
              <w:jc w:val="center"/>
              <w:rPr>
                <w:rFonts w:eastAsia="Times New Roman" w:cs="Arial"/>
                <w:color w:val="000000"/>
                <w:lang w:eastAsia="es-ES"/>
              </w:rPr>
            </w:pPr>
            <w:r w:rsidRPr="00666379">
              <w:rPr>
                <w:rFonts w:eastAsia="Times New Roman" w:cs="Arial"/>
                <w:color w:val="000000"/>
                <w:lang w:eastAsia="es-ES"/>
              </w:rPr>
              <w:t>15,0%</w:t>
            </w:r>
          </w:p>
        </w:tc>
      </w:tr>
      <w:tr w:rsidR="001041A7" w:rsidRPr="00666379" w14:paraId="2E283CE4" w14:textId="77777777" w:rsidTr="00FE2DC7">
        <w:trPr>
          <w:trHeight w:val="285"/>
          <w:jc w:val="center"/>
        </w:trPr>
        <w:tc>
          <w:tcPr>
            <w:tcW w:w="3400" w:type="dxa"/>
            <w:tcBorders>
              <w:top w:val="single" w:sz="4" w:space="0" w:color="auto"/>
              <w:left w:val="nil"/>
              <w:bottom w:val="nil"/>
              <w:right w:val="nil"/>
            </w:tcBorders>
            <w:shd w:val="clear" w:color="000000" w:fill="D9D9D9"/>
            <w:vAlign w:val="center"/>
            <w:hideMark/>
          </w:tcPr>
          <w:p w14:paraId="558C3A79" w14:textId="77777777" w:rsidR="001041A7" w:rsidRPr="00666379" w:rsidRDefault="001041A7" w:rsidP="000D0FB5">
            <w:pPr>
              <w:rPr>
                <w:rFonts w:eastAsia="Times New Roman" w:cs="Arial"/>
                <w:color w:val="000000"/>
                <w:lang w:eastAsia="es-ES"/>
              </w:rPr>
            </w:pPr>
            <w:r w:rsidRPr="00666379">
              <w:rPr>
                <w:rFonts w:eastAsia="Times New Roman" w:cs="Arial"/>
                <w:color w:val="000000"/>
                <w:lang w:eastAsia="es-ES"/>
              </w:rPr>
              <w:t>Total</w:t>
            </w:r>
          </w:p>
        </w:tc>
        <w:tc>
          <w:tcPr>
            <w:tcW w:w="1320" w:type="dxa"/>
            <w:tcBorders>
              <w:top w:val="single" w:sz="4" w:space="0" w:color="auto"/>
              <w:left w:val="nil"/>
              <w:bottom w:val="nil"/>
              <w:right w:val="nil"/>
            </w:tcBorders>
            <w:shd w:val="clear" w:color="000000" w:fill="D9D9D9"/>
            <w:noWrap/>
            <w:vAlign w:val="center"/>
            <w:hideMark/>
          </w:tcPr>
          <w:p w14:paraId="7FAC0BD8" w14:textId="77777777" w:rsidR="001041A7" w:rsidRPr="00666379" w:rsidRDefault="001041A7" w:rsidP="000D0FB5">
            <w:pPr>
              <w:rPr>
                <w:rFonts w:eastAsia="Times New Roman" w:cs="Arial"/>
                <w:color w:val="000000"/>
                <w:lang w:eastAsia="es-ES"/>
              </w:rPr>
            </w:pPr>
            <w:r w:rsidRPr="00666379">
              <w:rPr>
                <w:rFonts w:eastAsia="Times New Roman" w:cs="Arial"/>
                <w:color w:val="000000"/>
                <w:lang w:eastAsia="es-ES"/>
              </w:rPr>
              <w:t>80</w:t>
            </w:r>
          </w:p>
        </w:tc>
        <w:tc>
          <w:tcPr>
            <w:tcW w:w="1540" w:type="dxa"/>
            <w:tcBorders>
              <w:top w:val="single" w:sz="4" w:space="0" w:color="auto"/>
              <w:left w:val="nil"/>
              <w:bottom w:val="nil"/>
              <w:right w:val="nil"/>
            </w:tcBorders>
            <w:shd w:val="clear" w:color="000000" w:fill="D9D9D9"/>
            <w:vAlign w:val="center"/>
            <w:hideMark/>
          </w:tcPr>
          <w:p w14:paraId="064F6026" w14:textId="77777777" w:rsidR="001041A7" w:rsidRPr="00666379" w:rsidRDefault="001041A7" w:rsidP="000D0FB5">
            <w:pPr>
              <w:rPr>
                <w:rFonts w:eastAsia="Times New Roman" w:cs="Arial"/>
                <w:color w:val="000000"/>
                <w:lang w:eastAsia="es-ES"/>
              </w:rPr>
            </w:pPr>
            <w:r w:rsidRPr="00666379">
              <w:rPr>
                <w:rFonts w:eastAsia="Times New Roman" w:cs="Arial"/>
                <w:color w:val="000000"/>
                <w:lang w:eastAsia="es-ES"/>
              </w:rPr>
              <w:t>100%</w:t>
            </w:r>
          </w:p>
        </w:tc>
      </w:tr>
    </w:tbl>
    <w:p w14:paraId="68B52E3F" w14:textId="35C455F3" w:rsidR="004D00C0" w:rsidRPr="00666379" w:rsidRDefault="004D00C0" w:rsidP="00FE2DC7"/>
    <w:p w14:paraId="482218D4" w14:textId="53B4A4E1" w:rsidR="004D00C0" w:rsidRPr="00666379" w:rsidRDefault="001041A7" w:rsidP="00FE2DC7">
      <w:r w:rsidRPr="00666379">
        <w:t xml:space="preserve">A continuación, se expone el resultado de la diferenciación de los actores de la Agroecología en Medellín y sus corregimientos de acuerdo a las experiencias definidas en este estudio. </w:t>
      </w:r>
    </w:p>
    <w:p w14:paraId="6D5AEC68" w14:textId="77777777" w:rsidR="001041A7" w:rsidRPr="00666379" w:rsidRDefault="001041A7" w:rsidP="00FE2DC7"/>
    <w:p w14:paraId="5BB70D8A" w14:textId="696BB28D" w:rsidR="000E0876" w:rsidRPr="00666379" w:rsidRDefault="000E0876" w:rsidP="000E0876">
      <w:pPr>
        <w:pStyle w:val="Ttulo2"/>
        <w:jc w:val="both"/>
        <w:rPr>
          <w:szCs w:val="24"/>
        </w:rPr>
      </w:pPr>
      <w:bookmarkStart w:id="66" w:name="_Toc70084012"/>
      <w:r w:rsidRPr="00666379">
        <w:rPr>
          <w:szCs w:val="24"/>
        </w:rPr>
        <w:t>7.2 Actores de la Red según sus experiencias pedagógicas, sociales y políticas</w:t>
      </w:r>
      <w:bookmarkEnd w:id="66"/>
    </w:p>
    <w:p w14:paraId="188F5A4D" w14:textId="77777777" w:rsidR="000E0876" w:rsidRPr="00666379" w:rsidRDefault="000E0876" w:rsidP="000E0876">
      <w:pPr>
        <w:rPr>
          <w:szCs w:val="24"/>
        </w:rPr>
      </w:pPr>
    </w:p>
    <w:p w14:paraId="4E87F66B" w14:textId="3D9FE46E" w:rsidR="000E0876" w:rsidRPr="00666379" w:rsidRDefault="000E0876" w:rsidP="000E0876">
      <w:pPr>
        <w:rPr>
          <w:szCs w:val="24"/>
        </w:rPr>
      </w:pPr>
      <w:r w:rsidRPr="00666379">
        <w:rPr>
          <w:szCs w:val="24"/>
        </w:rPr>
        <w:t>Una vez establecido el inventario general de los 80 actores de la agroecología en Medellín y sus Corregimientos</w:t>
      </w:r>
      <w:r w:rsidR="0014261C" w:rsidRPr="00666379">
        <w:rPr>
          <w:szCs w:val="24"/>
        </w:rPr>
        <w:t>,</w:t>
      </w:r>
      <w:r w:rsidRPr="00666379">
        <w:rPr>
          <w:szCs w:val="24"/>
        </w:rPr>
        <w:t xml:space="preserve"> con su respectiva descripción a partir de su quehacer, fueron clasificadas</w:t>
      </w:r>
      <w:r w:rsidR="0014261C" w:rsidRPr="00666379">
        <w:rPr>
          <w:szCs w:val="24"/>
        </w:rPr>
        <w:t xml:space="preserve"> en la matriz construida para tal propósito,</w:t>
      </w:r>
      <w:r w:rsidRPr="00666379">
        <w:rPr>
          <w:szCs w:val="24"/>
        </w:rPr>
        <w:t xml:space="preserve"> las experiencias de los actores según las acciones que realiza</w:t>
      </w:r>
      <w:r w:rsidR="0014261C" w:rsidRPr="00666379">
        <w:rPr>
          <w:szCs w:val="24"/>
        </w:rPr>
        <w:t>ron</w:t>
      </w:r>
      <w:r w:rsidRPr="00666379">
        <w:rPr>
          <w:szCs w:val="24"/>
        </w:rPr>
        <w:t xml:space="preserve"> (ver anexo </w:t>
      </w:r>
      <w:r w:rsidR="00B9171F" w:rsidRPr="00666379">
        <w:rPr>
          <w:szCs w:val="24"/>
        </w:rPr>
        <w:t>2</w:t>
      </w:r>
      <w:r w:rsidRPr="00666379">
        <w:rPr>
          <w:szCs w:val="24"/>
        </w:rPr>
        <w:t>).</w:t>
      </w:r>
    </w:p>
    <w:p w14:paraId="57679A01" w14:textId="77777777" w:rsidR="000E0876" w:rsidRPr="00666379" w:rsidRDefault="000E0876" w:rsidP="000E0876">
      <w:pPr>
        <w:rPr>
          <w:szCs w:val="24"/>
        </w:rPr>
      </w:pPr>
    </w:p>
    <w:p w14:paraId="5105346C" w14:textId="335D4E69" w:rsidR="000E0876" w:rsidRPr="00666379" w:rsidRDefault="000E0876" w:rsidP="000E0876">
      <w:pPr>
        <w:rPr>
          <w:szCs w:val="24"/>
        </w:rPr>
      </w:pPr>
      <w:r w:rsidRPr="00666379">
        <w:rPr>
          <w:szCs w:val="24"/>
        </w:rPr>
        <w:t>A continuación, se expone la información recopilada para cada experiencia</w:t>
      </w:r>
      <w:r w:rsidRPr="00666379">
        <w:rPr>
          <w:rStyle w:val="Refdenotaalpie"/>
          <w:szCs w:val="24"/>
        </w:rPr>
        <w:footnoteReference w:id="1"/>
      </w:r>
      <w:r w:rsidRPr="00666379">
        <w:rPr>
          <w:szCs w:val="24"/>
        </w:rPr>
        <w:t>:</w:t>
      </w:r>
    </w:p>
    <w:p w14:paraId="1D95E28C" w14:textId="77777777" w:rsidR="000E0876" w:rsidRPr="00666379" w:rsidRDefault="000E0876" w:rsidP="000E0876">
      <w:pPr>
        <w:rPr>
          <w:szCs w:val="24"/>
        </w:rPr>
      </w:pPr>
    </w:p>
    <w:p w14:paraId="0468E3B5" w14:textId="09471BAB" w:rsidR="000E0876" w:rsidRPr="00666379" w:rsidRDefault="000E0876" w:rsidP="0049494E">
      <w:bookmarkStart w:id="67" w:name="_Toc70084013"/>
      <w:r w:rsidRPr="00666379">
        <w:rPr>
          <w:rStyle w:val="Ttulo3Car"/>
        </w:rPr>
        <w:t>7.2.1 Experiencias Pedagógicas</w:t>
      </w:r>
      <w:r w:rsidR="0049494E" w:rsidRPr="00666379">
        <w:rPr>
          <w:rStyle w:val="Ttulo3Car"/>
        </w:rPr>
        <w:t>.</w:t>
      </w:r>
      <w:bookmarkEnd w:id="67"/>
      <w:r w:rsidR="0049494E" w:rsidRPr="00666379">
        <w:t xml:space="preserve"> </w:t>
      </w:r>
      <w:r w:rsidRPr="00666379">
        <w:t xml:space="preserve">De los 80 actores de la agroecología en Medellín y sus Corregimientos establecidos para el último quinquenio, 58 fueron clasificados dentro de las experiencias pedagógicas (73%), los cuales se caracterizaron por realizar actividades que han permitido </w:t>
      </w:r>
      <w:r w:rsidRPr="00666379">
        <w:lastRenderedPageBreak/>
        <w:t>procesos formativos diferenciales no solo para el campesinado de los territorios indagados, sino también, para toda persona o grupo social interesado en los postulados de esta ciencia y su campo de acción.</w:t>
      </w:r>
    </w:p>
    <w:p w14:paraId="3EE19551" w14:textId="77777777" w:rsidR="00BC2CBD" w:rsidRPr="00666379" w:rsidRDefault="00BC2CBD" w:rsidP="000E0876">
      <w:pPr>
        <w:rPr>
          <w:szCs w:val="24"/>
        </w:rPr>
      </w:pPr>
    </w:p>
    <w:p w14:paraId="46F44DE7" w14:textId="50922F54" w:rsidR="000E0876" w:rsidRPr="00666379" w:rsidRDefault="000E0876" w:rsidP="000E0876">
      <w:pPr>
        <w:rPr>
          <w:szCs w:val="24"/>
        </w:rPr>
      </w:pPr>
      <w:r w:rsidRPr="00666379">
        <w:rPr>
          <w:szCs w:val="24"/>
        </w:rPr>
        <w:t>De los 58 actores identificados con experiencias pedagógicas, 40 de ellos se encontraron en la ciudad de Medellín, 6 actores fueron clasificados en Otras organizaciones, 4 en San Cristóbal, 3 en Santa Elena, 2 en San Sebastián de Palmitas, 2 en San Antonio de Prado, 1 en AltaVista.</w:t>
      </w:r>
    </w:p>
    <w:p w14:paraId="132E7C9D" w14:textId="77777777" w:rsidR="00BC2CBD" w:rsidRPr="00666379" w:rsidRDefault="00BC2CBD" w:rsidP="000E0876">
      <w:pPr>
        <w:rPr>
          <w:szCs w:val="24"/>
        </w:rPr>
      </w:pPr>
    </w:p>
    <w:p w14:paraId="255D64C5" w14:textId="41677E69" w:rsidR="000E0876" w:rsidRPr="00666379" w:rsidRDefault="00FE2DC7" w:rsidP="000E0876">
      <w:pPr>
        <w:rPr>
          <w:szCs w:val="24"/>
        </w:rPr>
      </w:pPr>
      <w:r w:rsidRPr="00666379">
        <w:rPr>
          <w:szCs w:val="24"/>
        </w:rPr>
        <w:t xml:space="preserve">En el cuadro </w:t>
      </w:r>
      <w:r w:rsidR="006A7655" w:rsidRPr="00666379">
        <w:rPr>
          <w:szCs w:val="24"/>
        </w:rPr>
        <w:t>8</w:t>
      </w:r>
      <w:r w:rsidR="000E0876" w:rsidRPr="00666379">
        <w:rPr>
          <w:szCs w:val="24"/>
        </w:rPr>
        <w:t>, se presentan los actores de la agroecología con experiencias pedagógicas en Medellín y sus corregimientos, en el último quinquenio.</w:t>
      </w:r>
    </w:p>
    <w:p w14:paraId="58D9D986" w14:textId="77777777" w:rsidR="00BC2CBD" w:rsidRPr="00666379" w:rsidRDefault="00BC2CBD" w:rsidP="000E0876">
      <w:pPr>
        <w:rPr>
          <w:szCs w:val="24"/>
        </w:rPr>
      </w:pPr>
    </w:p>
    <w:p w14:paraId="66E97CEE" w14:textId="0A59FC44" w:rsidR="00D77D64" w:rsidRPr="00666379" w:rsidRDefault="00D77D64" w:rsidP="00D77D64">
      <w:pPr>
        <w:rPr>
          <w:rFonts w:cs="Times New Roman"/>
          <w:b/>
          <w:szCs w:val="24"/>
          <w:lang w:val="es-ES"/>
        </w:rPr>
      </w:pPr>
      <w:r w:rsidRPr="00666379">
        <w:rPr>
          <w:rFonts w:cs="Times New Roman"/>
          <w:b/>
          <w:szCs w:val="24"/>
          <w:lang w:val="es-ES"/>
        </w:rPr>
        <w:fldChar w:fldCharType="begin"/>
      </w:r>
      <w:r w:rsidRPr="00666379">
        <w:rPr>
          <w:rFonts w:cs="Times New Roman"/>
          <w:b/>
          <w:szCs w:val="24"/>
          <w:lang w:val="es-ES"/>
        </w:rPr>
        <w:instrText xml:space="preserve"> TC  "</w:instrText>
      </w:r>
      <w:bookmarkStart w:id="68" w:name="_Toc70079455"/>
      <w:r w:rsidRPr="00666379">
        <w:rPr>
          <w:b/>
          <w:szCs w:val="24"/>
        </w:rPr>
        <w:instrText xml:space="preserve">Cuadro </w:instrText>
      </w:r>
      <w:r w:rsidR="006A7655" w:rsidRPr="00666379">
        <w:rPr>
          <w:b/>
          <w:szCs w:val="24"/>
        </w:rPr>
        <w:instrText>8</w:instrText>
      </w:r>
      <w:r w:rsidRPr="00666379">
        <w:rPr>
          <w:b/>
          <w:szCs w:val="24"/>
        </w:rPr>
        <w:instrText>. Actores de la agroecología en Medellín y sus corregimientos según sus experiencias pedagógicas en el último quinquenio</w:instrText>
      </w:r>
      <w:bookmarkEnd w:id="68"/>
      <w:r w:rsidRPr="00666379">
        <w:rPr>
          <w:rFonts w:cs="Times New Roman"/>
          <w:b/>
          <w:szCs w:val="24"/>
          <w:lang w:val="es-ES"/>
        </w:rPr>
        <w:instrText xml:space="preserve">" \f x\l 1 </w:instrText>
      </w:r>
      <w:r w:rsidRPr="00666379">
        <w:rPr>
          <w:rFonts w:cs="Times New Roman"/>
          <w:b/>
          <w:szCs w:val="24"/>
          <w:lang w:val="es-ES"/>
        </w:rPr>
        <w:fldChar w:fldCharType="end"/>
      </w:r>
    </w:p>
    <w:p w14:paraId="0AEFA8D8" w14:textId="66449AA1" w:rsidR="000E0876" w:rsidRPr="00666379" w:rsidRDefault="000E0876" w:rsidP="000E0876">
      <w:pPr>
        <w:rPr>
          <w:b/>
          <w:szCs w:val="24"/>
        </w:rPr>
      </w:pPr>
      <w:r w:rsidRPr="00666379">
        <w:rPr>
          <w:b/>
          <w:szCs w:val="24"/>
        </w:rPr>
        <w:t>Cua</w:t>
      </w:r>
      <w:r w:rsidR="006A7655" w:rsidRPr="00666379">
        <w:rPr>
          <w:b/>
          <w:szCs w:val="24"/>
        </w:rPr>
        <w:t>dro 8</w:t>
      </w:r>
      <w:r w:rsidRPr="00666379">
        <w:rPr>
          <w:b/>
          <w:szCs w:val="24"/>
        </w:rPr>
        <w:t>. Actores de la agroecología en Medellín y sus corregimientos según sus experiencias pedagógicas en el último quinquenio.</w:t>
      </w:r>
    </w:p>
    <w:p w14:paraId="5BCC9DBD" w14:textId="77777777" w:rsidR="0066374F" w:rsidRPr="00666379" w:rsidRDefault="0066374F" w:rsidP="000E0876">
      <w:pPr>
        <w:rPr>
          <w:b/>
          <w:szCs w:val="24"/>
        </w:rPr>
      </w:pPr>
    </w:p>
    <w:tbl>
      <w:tblPr>
        <w:tblStyle w:val="Tablaconcuadrcula"/>
        <w:tblW w:w="0" w:type="auto"/>
        <w:tblLook w:val="04A0" w:firstRow="1" w:lastRow="0" w:firstColumn="1" w:lastColumn="0" w:noHBand="0" w:noVBand="1"/>
      </w:tblPr>
      <w:tblGrid>
        <w:gridCol w:w="1926"/>
        <w:gridCol w:w="6902"/>
      </w:tblGrid>
      <w:tr w:rsidR="000E0876" w:rsidRPr="00666379" w14:paraId="399DFF94" w14:textId="77777777" w:rsidTr="00334E92">
        <w:tc>
          <w:tcPr>
            <w:tcW w:w="1331" w:type="dxa"/>
            <w:vMerge w:val="restart"/>
          </w:tcPr>
          <w:p w14:paraId="272D20B1" w14:textId="77777777" w:rsidR="000E0876" w:rsidRPr="00666379" w:rsidRDefault="000E0876" w:rsidP="00334E92">
            <w:pPr>
              <w:rPr>
                <w:b/>
                <w:szCs w:val="24"/>
              </w:rPr>
            </w:pPr>
            <w:r w:rsidRPr="00666379">
              <w:rPr>
                <w:b/>
                <w:szCs w:val="24"/>
              </w:rPr>
              <w:t xml:space="preserve">Experiencias Pedagógicas </w:t>
            </w:r>
          </w:p>
          <w:p w14:paraId="094BDEF3" w14:textId="77777777" w:rsidR="000E0876" w:rsidRPr="00666379" w:rsidRDefault="000E0876" w:rsidP="00334E92">
            <w:pPr>
              <w:rPr>
                <w:b/>
                <w:szCs w:val="24"/>
              </w:rPr>
            </w:pPr>
          </w:p>
        </w:tc>
        <w:tc>
          <w:tcPr>
            <w:tcW w:w="7163" w:type="dxa"/>
          </w:tcPr>
          <w:p w14:paraId="3EB4D00B" w14:textId="41DC1E66" w:rsidR="000E0876" w:rsidRPr="00666379" w:rsidRDefault="000E0876" w:rsidP="00334E92">
            <w:pPr>
              <w:rPr>
                <w:szCs w:val="24"/>
              </w:rPr>
            </w:pPr>
            <w:r w:rsidRPr="00666379">
              <w:rPr>
                <w:b/>
                <w:szCs w:val="24"/>
              </w:rPr>
              <w:t>Medellín</w:t>
            </w:r>
            <w:r w:rsidRPr="00666379">
              <w:rPr>
                <w:szCs w:val="24"/>
              </w:rPr>
              <w:t xml:space="preserve">: Corporación Ecológica y Cultural Penca Sábila; Agroarte; Universidad Pontifica Bolivariana; Universidad de Antioquia (UdeA); Escuela de Nutrición y Dietética, UdeA; Facultad de Ciencias Agrarias, UdeA; Doctorado en Agroecología, UdeA; Facultad Nacional de Salud Pública, UdeA; Universidad de Medellín; Universidad CES; UNIMINUTO; Universidad de La Salle; Fundación Salvaterra; Fundación Banco Arquidiocesano de Alimentos; Fundación Casa Cultural La Chispa; Alcaldía de Medellín; Secretaría de Medio Ambiente; Secretaria de Educación; Corantioquia; SENA;  Fundación EPM; Jardín Botánico; Corporación para la Educación Integral y el Bienestar Ambiental (La Ceiba); "Corporación Vamos Mujer por la Participación de la Mujer Popular"; Universidad Santo Tomás; Universidad Nacional de Colombia (UNAL), Sede Medellín; Facultad de Ciencias Agrarias, Universidad Nacional, Sede Medellín; Doctorado en Agroecología – UNAL; Grupo de Estudio, Trabajo e Investigación en Agroecología - Facultad de Ciencias Agrarias de la Universidad Nacional de Colombia; Esfera Viva; Fundación Huellas; Compas Urbano; Universidad Cooperativa de Colombia; </w:t>
            </w:r>
            <w:r w:rsidRPr="00666379">
              <w:rPr>
                <w:szCs w:val="24"/>
              </w:rPr>
              <w:lastRenderedPageBreak/>
              <w:t xml:space="preserve">Empresa de Desarrollo Urbano; Instituto Popular de Capacitación; Politécnico Jaime Isaza Cadavid; UMATA; </w:t>
            </w:r>
            <w:r w:rsidR="000E2D2D" w:rsidRPr="000E2D2D">
              <w:rPr>
                <w:b/>
                <w:szCs w:val="24"/>
              </w:rPr>
              <w:t xml:space="preserve">Medellín: </w:t>
            </w:r>
            <w:r w:rsidRPr="00666379">
              <w:rPr>
                <w:szCs w:val="24"/>
              </w:rPr>
              <w:t>Departamento Administrativo de Planeación; Fundación Socya; Plaza de Mercado la América.</w:t>
            </w:r>
          </w:p>
        </w:tc>
      </w:tr>
      <w:tr w:rsidR="000E0876" w:rsidRPr="00666379" w14:paraId="3C54BEC8" w14:textId="77777777" w:rsidTr="00334E92">
        <w:tc>
          <w:tcPr>
            <w:tcW w:w="1331" w:type="dxa"/>
            <w:vMerge/>
          </w:tcPr>
          <w:p w14:paraId="7D629279" w14:textId="77777777" w:rsidR="000E0876" w:rsidRPr="00666379" w:rsidRDefault="000E0876" w:rsidP="00334E92">
            <w:pPr>
              <w:rPr>
                <w:szCs w:val="24"/>
              </w:rPr>
            </w:pPr>
          </w:p>
        </w:tc>
        <w:tc>
          <w:tcPr>
            <w:tcW w:w="7163" w:type="dxa"/>
            <w:vAlign w:val="center"/>
          </w:tcPr>
          <w:p w14:paraId="499A37A0" w14:textId="7390442B" w:rsidR="000E0876" w:rsidRPr="00666379" w:rsidRDefault="000E0876" w:rsidP="00334E92">
            <w:pPr>
              <w:rPr>
                <w:rFonts w:cs="Calibri"/>
                <w:color w:val="000000"/>
                <w:szCs w:val="24"/>
              </w:rPr>
            </w:pPr>
            <w:r w:rsidRPr="00666379">
              <w:rPr>
                <w:rFonts w:cs="Calibri"/>
                <w:b/>
                <w:color w:val="000000"/>
                <w:szCs w:val="24"/>
              </w:rPr>
              <w:t>Otras organizaciones:</w:t>
            </w:r>
            <w:r w:rsidRPr="00666379">
              <w:rPr>
                <w:rFonts w:cs="Calibri"/>
                <w:color w:val="000000"/>
                <w:szCs w:val="24"/>
              </w:rPr>
              <w:t xml:space="preserve"> Agencia Prensa Rural; Sociedad Científica Latinoamericana de Agroecología (SOCLA); Organización de las Naciones Unidas para la Alimentación y la Agricultura (FAO); Universidad de </w:t>
            </w:r>
            <w:r w:rsidR="007E0AA8" w:rsidRPr="00666379">
              <w:rPr>
                <w:rFonts w:cs="Calibri"/>
                <w:b/>
                <w:color w:val="000000"/>
                <w:szCs w:val="24"/>
              </w:rPr>
              <w:t>Otras organizaciones:</w:t>
            </w:r>
            <w:r w:rsidR="007E0AA8" w:rsidRPr="00666379">
              <w:rPr>
                <w:rFonts w:cs="Calibri"/>
                <w:color w:val="000000"/>
                <w:szCs w:val="24"/>
              </w:rPr>
              <w:t xml:space="preserve"> </w:t>
            </w:r>
            <w:r w:rsidRPr="00666379">
              <w:rPr>
                <w:rFonts w:cs="Calibri"/>
                <w:color w:val="000000"/>
                <w:szCs w:val="24"/>
              </w:rPr>
              <w:t xml:space="preserve">California, sede Berkeley; Cornare; Centro Latinoamericano de Investigaciones Agroecológicas (CELIA). </w:t>
            </w:r>
          </w:p>
        </w:tc>
      </w:tr>
      <w:tr w:rsidR="000E0876" w:rsidRPr="00666379" w14:paraId="26B792A1" w14:textId="77777777" w:rsidTr="00334E92">
        <w:tc>
          <w:tcPr>
            <w:tcW w:w="1331" w:type="dxa"/>
            <w:vMerge/>
          </w:tcPr>
          <w:p w14:paraId="1A27C757" w14:textId="77777777" w:rsidR="000E0876" w:rsidRPr="00666379" w:rsidRDefault="000E0876" w:rsidP="00334E92">
            <w:pPr>
              <w:rPr>
                <w:szCs w:val="24"/>
              </w:rPr>
            </w:pPr>
          </w:p>
        </w:tc>
        <w:tc>
          <w:tcPr>
            <w:tcW w:w="7163" w:type="dxa"/>
            <w:vAlign w:val="center"/>
          </w:tcPr>
          <w:p w14:paraId="03170F6E" w14:textId="77777777" w:rsidR="000E0876" w:rsidRPr="00666379" w:rsidRDefault="000E0876" w:rsidP="00334E92">
            <w:pPr>
              <w:rPr>
                <w:rFonts w:cs="Calibri"/>
                <w:color w:val="000000"/>
                <w:szCs w:val="24"/>
              </w:rPr>
            </w:pPr>
            <w:r w:rsidRPr="00666379">
              <w:rPr>
                <w:rFonts w:cs="Calibri"/>
                <w:b/>
                <w:color w:val="000000"/>
                <w:szCs w:val="24"/>
              </w:rPr>
              <w:t>San Cristóbal:</w:t>
            </w:r>
            <w:r w:rsidRPr="00666379">
              <w:rPr>
                <w:rFonts w:cs="Calibri"/>
                <w:color w:val="000000"/>
                <w:szCs w:val="24"/>
              </w:rPr>
              <w:t xml:space="preserve"> Centro Educativo Travesías el Morro; Minga Urbana; Líderes Sociales; Granja agroecológica, vereda el Llano.</w:t>
            </w:r>
            <w:r w:rsidRPr="00666379">
              <w:rPr>
                <w:rFonts w:cs="Calibri"/>
                <w:b/>
                <w:color w:val="000000"/>
                <w:szCs w:val="24"/>
              </w:rPr>
              <w:t xml:space="preserve"> </w:t>
            </w:r>
          </w:p>
        </w:tc>
      </w:tr>
      <w:tr w:rsidR="000E0876" w:rsidRPr="00666379" w14:paraId="7C87455F" w14:textId="77777777" w:rsidTr="00334E92">
        <w:tc>
          <w:tcPr>
            <w:tcW w:w="1331" w:type="dxa"/>
            <w:vMerge/>
          </w:tcPr>
          <w:p w14:paraId="6B80EFA6" w14:textId="77777777" w:rsidR="000E0876" w:rsidRPr="00666379" w:rsidRDefault="000E0876" w:rsidP="00334E92">
            <w:pPr>
              <w:rPr>
                <w:szCs w:val="24"/>
              </w:rPr>
            </w:pPr>
          </w:p>
        </w:tc>
        <w:tc>
          <w:tcPr>
            <w:tcW w:w="7163" w:type="dxa"/>
            <w:vAlign w:val="center"/>
          </w:tcPr>
          <w:p w14:paraId="4C7696E2" w14:textId="77777777" w:rsidR="000E0876" w:rsidRPr="00666379" w:rsidRDefault="000E0876" w:rsidP="00334E92">
            <w:pPr>
              <w:rPr>
                <w:rFonts w:cs="Calibri"/>
                <w:color w:val="000000"/>
                <w:szCs w:val="24"/>
              </w:rPr>
            </w:pPr>
            <w:r w:rsidRPr="00666379">
              <w:rPr>
                <w:rFonts w:cs="Calibri"/>
                <w:b/>
                <w:color w:val="000000"/>
                <w:szCs w:val="24"/>
              </w:rPr>
              <w:t>Santa Elena:</w:t>
            </w:r>
            <w:r w:rsidRPr="00666379">
              <w:rPr>
                <w:szCs w:val="24"/>
              </w:rPr>
              <w:t xml:space="preserve"> </w:t>
            </w:r>
            <w:r w:rsidRPr="00666379">
              <w:rPr>
                <w:rFonts w:cs="Calibri"/>
                <w:color w:val="000000"/>
                <w:szCs w:val="24"/>
              </w:rPr>
              <w:t>Corporación Parque Arví; Viviendo Santa Elena; Biblioteca Público Corregimental Santa Elena.</w:t>
            </w:r>
          </w:p>
        </w:tc>
      </w:tr>
      <w:tr w:rsidR="000E0876" w:rsidRPr="00666379" w14:paraId="50011B27" w14:textId="77777777" w:rsidTr="00334E92">
        <w:tc>
          <w:tcPr>
            <w:tcW w:w="1331" w:type="dxa"/>
            <w:vMerge/>
          </w:tcPr>
          <w:p w14:paraId="6C7D5594" w14:textId="77777777" w:rsidR="000E0876" w:rsidRPr="00666379" w:rsidRDefault="000E0876" w:rsidP="00334E92">
            <w:pPr>
              <w:rPr>
                <w:szCs w:val="24"/>
              </w:rPr>
            </w:pPr>
          </w:p>
        </w:tc>
        <w:tc>
          <w:tcPr>
            <w:tcW w:w="7163" w:type="dxa"/>
            <w:vAlign w:val="center"/>
          </w:tcPr>
          <w:p w14:paraId="1F490993" w14:textId="77777777" w:rsidR="000E0876" w:rsidRPr="00666379" w:rsidRDefault="000E0876" w:rsidP="00334E92">
            <w:pPr>
              <w:rPr>
                <w:rFonts w:cs="Calibri"/>
                <w:color w:val="000000"/>
                <w:szCs w:val="24"/>
              </w:rPr>
            </w:pPr>
            <w:r w:rsidRPr="00666379">
              <w:rPr>
                <w:rFonts w:cs="Calibri"/>
                <w:b/>
                <w:color w:val="000000"/>
                <w:szCs w:val="24"/>
              </w:rPr>
              <w:t>San Sebastián de Palmitas:</w:t>
            </w:r>
            <w:r w:rsidRPr="00666379">
              <w:rPr>
                <w:rFonts w:cs="Calibri"/>
                <w:color w:val="000000"/>
                <w:szCs w:val="24"/>
              </w:rPr>
              <w:t xml:space="preserve"> Institución Educativa Campesina, La Aldea; Líderes Sociales</w:t>
            </w:r>
            <w:r w:rsidRPr="00666379">
              <w:rPr>
                <w:rFonts w:cs="Calibri"/>
                <w:b/>
                <w:color w:val="000000"/>
                <w:szCs w:val="24"/>
              </w:rPr>
              <w:t>.</w:t>
            </w:r>
          </w:p>
        </w:tc>
      </w:tr>
      <w:tr w:rsidR="000E0876" w:rsidRPr="00666379" w14:paraId="510F0CCD" w14:textId="77777777" w:rsidTr="00334E92">
        <w:tc>
          <w:tcPr>
            <w:tcW w:w="1331" w:type="dxa"/>
            <w:vMerge/>
          </w:tcPr>
          <w:p w14:paraId="557B7D56" w14:textId="77777777" w:rsidR="000E0876" w:rsidRPr="00666379" w:rsidRDefault="000E0876" w:rsidP="00334E92">
            <w:pPr>
              <w:rPr>
                <w:szCs w:val="24"/>
              </w:rPr>
            </w:pPr>
          </w:p>
        </w:tc>
        <w:tc>
          <w:tcPr>
            <w:tcW w:w="7163" w:type="dxa"/>
            <w:vAlign w:val="center"/>
          </w:tcPr>
          <w:p w14:paraId="7D8421BB" w14:textId="77777777" w:rsidR="000E0876" w:rsidRPr="00666379" w:rsidRDefault="000E0876" w:rsidP="00334E92">
            <w:pPr>
              <w:rPr>
                <w:rFonts w:cs="Calibri"/>
                <w:color w:val="000000"/>
                <w:szCs w:val="24"/>
              </w:rPr>
            </w:pPr>
            <w:r w:rsidRPr="00666379">
              <w:rPr>
                <w:rFonts w:cs="Calibri"/>
                <w:b/>
                <w:color w:val="000000"/>
                <w:szCs w:val="24"/>
              </w:rPr>
              <w:t>San Antonio de Prado:</w:t>
            </w:r>
            <w:r w:rsidRPr="00666379">
              <w:rPr>
                <w:rFonts w:cs="Calibri"/>
                <w:color w:val="000000"/>
                <w:szCs w:val="24"/>
              </w:rPr>
              <w:t xml:space="preserve"> Líderes Sociales; Arteambigua.</w:t>
            </w:r>
            <w:r w:rsidRPr="00666379">
              <w:rPr>
                <w:rFonts w:cs="Calibri"/>
                <w:b/>
                <w:color w:val="000000"/>
                <w:szCs w:val="24"/>
              </w:rPr>
              <w:t xml:space="preserve"> </w:t>
            </w:r>
          </w:p>
        </w:tc>
      </w:tr>
      <w:tr w:rsidR="000E0876" w:rsidRPr="00666379" w14:paraId="09390D72" w14:textId="77777777" w:rsidTr="00334E92">
        <w:tc>
          <w:tcPr>
            <w:tcW w:w="1331" w:type="dxa"/>
            <w:vMerge/>
          </w:tcPr>
          <w:p w14:paraId="496AF6B4" w14:textId="77777777" w:rsidR="000E0876" w:rsidRPr="00666379" w:rsidRDefault="000E0876" w:rsidP="00334E92">
            <w:pPr>
              <w:rPr>
                <w:szCs w:val="24"/>
              </w:rPr>
            </w:pPr>
          </w:p>
        </w:tc>
        <w:tc>
          <w:tcPr>
            <w:tcW w:w="7163" w:type="dxa"/>
            <w:vAlign w:val="center"/>
          </w:tcPr>
          <w:p w14:paraId="27873640" w14:textId="77777777" w:rsidR="000E0876" w:rsidRPr="00666379" w:rsidRDefault="000E0876" w:rsidP="00334E92">
            <w:pPr>
              <w:rPr>
                <w:rFonts w:cs="Calibri"/>
                <w:color w:val="000000"/>
                <w:szCs w:val="24"/>
              </w:rPr>
            </w:pPr>
            <w:r w:rsidRPr="00666379">
              <w:rPr>
                <w:rFonts w:cs="Calibri"/>
                <w:b/>
                <w:color w:val="000000"/>
                <w:szCs w:val="24"/>
              </w:rPr>
              <w:t>AltaVista:</w:t>
            </w:r>
            <w:r w:rsidRPr="00666379">
              <w:rPr>
                <w:rFonts w:cs="Calibri"/>
                <w:color w:val="000000"/>
                <w:szCs w:val="24"/>
              </w:rPr>
              <w:t xml:space="preserve"> Líderes Sociales</w:t>
            </w:r>
          </w:p>
        </w:tc>
      </w:tr>
    </w:tbl>
    <w:p w14:paraId="6CC579DF" w14:textId="77777777" w:rsidR="000E0876" w:rsidRPr="00666379" w:rsidRDefault="000E0876" w:rsidP="000E0876">
      <w:pPr>
        <w:rPr>
          <w:rFonts w:cs="Times New Roman"/>
          <w:szCs w:val="24"/>
          <w:highlight w:val="yellow"/>
        </w:rPr>
      </w:pPr>
    </w:p>
    <w:p w14:paraId="6EE14756" w14:textId="6EBAD378" w:rsidR="000E0876" w:rsidRPr="00666379" w:rsidRDefault="000E0876" w:rsidP="000E0876">
      <w:pPr>
        <w:rPr>
          <w:szCs w:val="24"/>
        </w:rPr>
      </w:pPr>
      <w:r w:rsidRPr="00666379">
        <w:rPr>
          <w:szCs w:val="24"/>
        </w:rPr>
        <w:t>Los 58 actores identificados con experiencias pedagógicas, se destacaron por realizar acciones tales como: Talleres comunitarios de agroecología, Talleres de agricultura familiar, comunitaria y asociación participativa; capacitaciones en programas técnicos, tecnológicos o universitarios en agroecología; programas de pregrado y posgrado; promoción y desarrollo de escuelas de agroecología; manejo de huertas agroecológicas, integración de animales al sistema, policultivo y apicultura; Talleres sobre cuidado de semillas nativas, prácticas de siembra y generación de abonos, biopreparados, compost y lombricultivos.</w:t>
      </w:r>
    </w:p>
    <w:p w14:paraId="104F8F05" w14:textId="77777777" w:rsidR="0066374F" w:rsidRPr="00666379" w:rsidRDefault="0066374F" w:rsidP="000E0876">
      <w:pPr>
        <w:rPr>
          <w:szCs w:val="24"/>
        </w:rPr>
      </w:pPr>
    </w:p>
    <w:p w14:paraId="218C3F4E" w14:textId="15396FA3" w:rsidR="000E0876" w:rsidRPr="00666379" w:rsidRDefault="00FE2DC7" w:rsidP="0049494E">
      <w:bookmarkStart w:id="69" w:name="_Toc70084014"/>
      <w:r w:rsidRPr="00666379">
        <w:rPr>
          <w:rStyle w:val="Ttulo3Car"/>
        </w:rPr>
        <w:t xml:space="preserve">7.2.2 </w:t>
      </w:r>
      <w:r w:rsidR="0049494E" w:rsidRPr="00666379">
        <w:rPr>
          <w:rStyle w:val="Ttulo3Car"/>
        </w:rPr>
        <w:t>Experiencias Sociales.</w:t>
      </w:r>
      <w:bookmarkEnd w:id="69"/>
      <w:r w:rsidR="0049494E" w:rsidRPr="00666379">
        <w:t xml:space="preserve"> </w:t>
      </w:r>
      <w:r w:rsidR="000E0876" w:rsidRPr="00666379">
        <w:t xml:space="preserve">De los 80 actores de la agroecología en Medellín y sus Corregimientos establecidos para el último quinquenio, se clasificaron 72 actores dentro de las experiencias sociales (90%), los cuales desarrollaron actividades y/o lideraron procesos con la intención de cohesionar los actores en los territorios estudiados y posicionar el tema de la agroecología en los territorios. </w:t>
      </w:r>
    </w:p>
    <w:p w14:paraId="221ECAA6" w14:textId="77777777" w:rsidR="00BC2CBD" w:rsidRPr="00666379" w:rsidRDefault="00BC2CBD" w:rsidP="000E0876">
      <w:pPr>
        <w:rPr>
          <w:szCs w:val="24"/>
        </w:rPr>
      </w:pPr>
    </w:p>
    <w:p w14:paraId="1C655B1F" w14:textId="70A18982" w:rsidR="000E0876" w:rsidRPr="00666379" w:rsidRDefault="000E0876" w:rsidP="000E0876">
      <w:pPr>
        <w:rPr>
          <w:rFonts w:cs="Calibri"/>
          <w:color w:val="000000"/>
          <w:szCs w:val="24"/>
        </w:rPr>
      </w:pPr>
      <w:r w:rsidRPr="00666379">
        <w:rPr>
          <w:szCs w:val="24"/>
        </w:rPr>
        <w:t>De los 72 actores de la agroecología en Medellín y sus corregimientos identificados para las experiencias sociales en el último quinquenio, 36 de ellos se ubicaron en la ciudad de Medellín,</w:t>
      </w:r>
      <w:r w:rsidRPr="00666379">
        <w:rPr>
          <w:rFonts w:cs="Calibri"/>
          <w:color w:val="000000"/>
          <w:szCs w:val="24"/>
        </w:rPr>
        <w:t xml:space="preserve"> 11 fueron identificados en Otras </w:t>
      </w:r>
      <w:r w:rsidRPr="00666379">
        <w:rPr>
          <w:rFonts w:cs="Calibri"/>
          <w:color w:val="000000"/>
          <w:szCs w:val="24"/>
        </w:rPr>
        <w:lastRenderedPageBreak/>
        <w:t>organizaciones,</w:t>
      </w:r>
      <w:r w:rsidRPr="00666379">
        <w:rPr>
          <w:szCs w:val="24"/>
        </w:rPr>
        <w:t xml:space="preserve"> </w:t>
      </w:r>
      <w:r w:rsidRPr="00666379">
        <w:rPr>
          <w:rFonts w:cs="Calibri"/>
          <w:color w:val="000000"/>
          <w:szCs w:val="24"/>
        </w:rPr>
        <w:t xml:space="preserve">7 en San Sebastián de Palmitas, 7 en San Antonio de Prado, </w:t>
      </w:r>
      <w:r w:rsidRPr="00666379">
        <w:rPr>
          <w:szCs w:val="24"/>
        </w:rPr>
        <w:t xml:space="preserve">6 en </w:t>
      </w:r>
      <w:r w:rsidRPr="00666379">
        <w:rPr>
          <w:rFonts w:cs="Calibri"/>
          <w:color w:val="000000"/>
          <w:szCs w:val="24"/>
        </w:rPr>
        <w:t>Santa Elena, 4 en San Cristóbal y 1 en AltaVista.</w:t>
      </w:r>
    </w:p>
    <w:p w14:paraId="00252EC0" w14:textId="77777777" w:rsidR="00BC2CBD" w:rsidRPr="00666379" w:rsidRDefault="00BC2CBD" w:rsidP="000E0876">
      <w:pPr>
        <w:rPr>
          <w:rFonts w:cs="Calibri"/>
          <w:color w:val="000000"/>
          <w:szCs w:val="24"/>
        </w:rPr>
      </w:pPr>
    </w:p>
    <w:p w14:paraId="7765682F" w14:textId="49C6AC65" w:rsidR="000E0876" w:rsidRPr="00666379" w:rsidRDefault="00FE2DC7" w:rsidP="000E0876">
      <w:pPr>
        <w:rPr>
          <w:szCs w:val="24"/>
        </w:rPr>
      </w:pPr>
      <w:r w:rsidRPr="00666379">
        <w:rPr>
          <w:szCs w:val="24"/>
        </w:rPr>
        <w:t xml:space="preserve">En el Cuadro </w:t>
      </w:r>
      <w:r w:rsidR="006A7655" w:rsidRPr="00666379">
        <w:rPr>
          <w:szCs w:val="24"/>
        </w:rPr>
        <w:t>9</w:t>
      </w:r>
      <w:r w:rsidR="000E0876" w:rsidRPr="00666379">
        <w:rPr>
          <w:szCs w:val="24"/>
        </w:rPr>
        <w:t>, se presentan los actores de la agroecología con experiencias sociales en Medellín y sus corregimientos, en el último quinquenio.</w:t>
      </w:r>
    </w:p>
    <w:p w14:paraId="263E6382" w14:textId="77777777" w:rsidR="00BC2CBD" w:rsidRPr="00666379" w:rsidRDefault="00BC2CBD" w:rsidP="000E0876">
      <w:pPr>
        <w:rPr>
          <w:szCs w:val="24"/>
        </w:rPr>
      </w:pPr>
    </w:p>
    <w:p w14:paraId="3A643C86" w14:textId="5C2BC1B2" w:rsidR="00D77D64" w:rsidRPr="00666379" w:rsidRDefault="00D77D64" w:rsidP="00D77D64">
      <w:pPr>
        <w:rPr>
          <w:rFonts w:cs="Times New Roman"/>
          <w:b/>
          <w:szCs w:val="24"/>
          <w:lang w:val="es-ES"/>
        </w:rPr>
      </w:pPr>
      <w:r w:rsidRPr="00666379">
        <w:rPr>
          <w:rFonts w:cs="Times New Roman"/>
          <w:b/>
          <w:szCs w:val="24"/>
          <w:lang w:val="es-ES"/>
        </w:rPr>
        <w:fldChar w:fldCharType="begin"/>
      </w:r>
      <w:r w:rsidRPr="00666379">
        <w:rPr>
          <w:rFonts w:cs="Times New Roman"/>
          <w:b/>
          <w:szCs w:val="24"/>
          <w:lang w:val="es-ES"/>
        </w:rPr>
        <w:instrText xml:space="preserve"> TC  "</w:instrText>
      </w:r>
      <w:bookmarkStart w:id="70" w:name="_Toc70079456"/>
      <w:r w:rsidRPr="00666379">
        <w:rPr>
          <w:b/>
          <w:szCs w:val="24"/>
        </w:rPr>
        <w:instrText xml:space="preserve">Cuadro </w:instrText>
      </w:r>
      <w:r w:rsidR="006A7655" w:rsidRPr="00666379">
        <w:rPr>
          <w:b/>
          <w:szCs w:val="24"/>
        </w:rPr>
        <w:instrText>9</w:instrText>
      </w:r>
      <w:r w:rsidRPr="00666379">
        <w:rPr>
          <w:b/>
          <w:szCs w:val="24"/>
        </w:rPr>
        <w:instrText>. Actores de la agroecología en Medellín y sus corregimientos según sus experiencias sociales en el último quinquenio</w:instrText>
      </w:r>
      <w:bookmarkEnd w:id="70"/>
      <w:r w:rsidRPr="00666379">
        <w:rPr>
          <w:rFonts w:cs="Times New Roman"/>
          <w:b/>
          <w:szCs w:val="24"/>
          <w:lang w:val="es-ES"/>
        </w:rPr>
        <w:instrText xml:space="preserve">" \f x\l 1 </w:instrText>
      </w:r>
      <w:r w:rsidRPr="00666379">
        <w:rPr>
          <w:rFonts w:cs="Times New Roman"/>
          <w:b/>
          <w:szCs w:val="24"/>
          <w:lang w:val="es-ES"/>
        </w:rPr>
        <w:fldChar w:fldCharType="end"/>
      </w:r>
    </w:p>
    <w:p w14:paraId="085ACE8F" w14:textId="3FCC4E22" w:rsidR="000E0876" w:rsidRPr="00666379" w:rsidRDefault="000E0876" w:rsidP="000E0876">
      <w:pPr>
        <w:rPr>
          <w:b/>
          <w:szCs w:val="24"/>
        </w:rPr>
      </w:pPr>
      <w:r w:rsidRPr="00666379">
        <w:rPr>
          <w:b/>
          <w:szCs w:val="24"/>
        </w:rPr>
        <w:t xml:space="preserve">Cuadro </w:t>
      </w:r>
      <w:r w:rsidR="006A7655" w:rsidRPr="00666379">
        <w:rPr>
          <w:b/>
          <w:szCs w:val="24"/>
        </w:rPr>
        <w:t>9</w:t>
      </w:r>
      <w:r w:rsidRPr="00666379">
        <w:rPr>
          <w:b/>
          <w:szCs w:val="24"/>
        </w:rPr>
        <w:t>. Actores de la agroecología en Medellín y sus corregimientos según sus experiencias sociales en el último quinquenio.</w:t>
      </w:r>
    </w:p>
    <w:p w14:paraId="28DC413A" w14:textId="77777777" w:rsidR="0066374F" w:rsidRPr="00666379" w:rsidRDefault="0066374F" w:rsidP="000E0876">
      <w:pPr>
        <w:rPr>
          <w:b/>
          <w:szCs w:val="24"/>
        </w:rPr>
      </w:pPr>
    </w:p>
    <w:tbl>
      <w:tblPr>
        <w:tblStyle w:val="Tablaconcuadrcula"/>
        <w:tblW w:w="0" w:type="auto"/>
        <w:tblLook w:val="04A0" w:firstRow="1" w:lastRow="0" w:firstColumn="1" w:lastColumn="0" w:noHBand="0" w:noVBand="1"/>
      </w:tblPr>
      <w:tblGrid>
        <w:gridCol w:w="1926"/>
        <w:gridCol w:w="6902"/>
      </w:tblGrid>
      <w:tr w:rsidR="000E0876" w:rsidRPr="00666379" w14:paraId="10475C6B" w14:textId="77777777" w:rsidTr="00334E92">
        <w:tc>
          <w:tcPr>
            <w:tcW w:w="1331" w:type="dxa"/>
            <w:vMerge w:val="restart"/>
          </w:tcPr>
          <w:p w14:paraId="1EB3049D" w14:textId="77777777" w:rsidR="000E0876" w:rsidRPr="00666379" w:rsidRDefault="000E0876" w:rsidP="00334E92">
            <w:pPr>
              <w:rPr>
                <w:b/>
                <w:szCs w:val="24"/>
              </w:rPr>
            </w:pPr>
            <w:r w:rsidRPr="00666379">
              <w:rPr>
                <w:b/>
                <w:szCs w:val="24"/>
              </w:rPr>
              <w:t xml:space="preserve">Experiencias Sociales </w:t>
            </w:r>
          </w:p>
          <w:p w14:paraId="54C4CB82" w14:textId="77777777" w:rsidR="000E0876" w:rsidRPr="00666379" w:rsidRDefault="000E0876" w:rsidP="00334E92">
            <w:pPr>
              <w:rPr>
                <w:szCs w:val="24"/>
              </w:rPr>
            </w:pPr>
          </w:p>
        </w:tc>
        <w:tc>
          <w:tcPr>
            <w:tcW w:w="7163" w:type="dxa"/>
          </w:tcPr>
          <w:p w14:paraId="1CC01737" w14:textId="77777777" w:rsidR="000E0876" w:rsidRPr="00666379" w:rsidRDefault="000E0876" w:rsidP="00334E92">
            <w:pPr>
              <w:rPr>
                <w:szCs w:val="24"/>
              </w:rPr>
            </w:pPr>
            <w:r w:rsidRPr="00666379">
              <w:rPr>
                <w:b/>
                <w:szCs w:val="24"/>
              </w:rPr>
              <w:t xml:space="preserve">Medellín: </w:t>
            </w:r>
            <w:r w:rsidRPr="00666379">
              <w:rPr>
                <w:szCs w:val="24"/>
              </w:rPr>
              <w:t>Corporación Ecológica y Cultural Penca Sábila; Agroarte; Universidad Pontifica Bolivariana; Universidad de Antioquia (UdeA); Escuela de Nutrición y Dietética, UdeA; Facultad de Ciencias Agrarias, UdeA; Facultad Nacional de Salud Pública, UdeA; UNIMINUTO; Universidad de La Salle; Fundación Salvaterra; Fundación Banco Arquidiocesano de Alimentos; Fundación Casa Cultural La Chispa; Alcaldía de Medellín; Secretaría de Medio Ambiente; Secretaria de Educación; Corantioquia; SENA; Fundación EPM; Jardín Botánico; Corporación para la Educación Integral y el Bienestar Ambiental (La Ceiba); Corporación Vamos Mujer por la Participación de la Mujer Popular; Universidad Santo Tomás; Universidad Nacional de Colombia (UNAL),Sede Medellín; Facultad de Ciencias Agrarias, Universidad Nacional, Sede Medellín; Esfera Viva; Fundación Huellas; Compas Urbano; Parque Explora; Universidad Cooperativa de Colombia; Empresa de Desarrollo Urbano; Instituto Popular de Capacitación; Politécnico Jaime Isaza Cadavid; UMATA; Departamento Administrativo de Planeación; Fundación Socya; Plaza de Mercado la América.</w:t>
            </w:r>
          </w:p>
        </w:tc>
      </w:tr>
      <w:tr w:rsidR="000E0876" w:rsidRPr="00666379" w14:paraId="1A3ADD14" w14:textId="77777777" w:rsidTr="00334E92">
        <w:tc>
          <w:tcPr>
            <w:tcW w:w="1331" w:type="dxa"/>
            <w:vMerge/>
          </w:tcPr>
          <w:p w14:paraId="1CB13AA2" w14:textId="77777777" w:rsidR="000E0876" w:rsidRPr="00666379" w:rsidRDefault="000E0876" w:rsidP="00334E92">
            <w:pPr>
              <w:rPr>
                <w:szCs w:val="24"/>
              </w:rPr>
            </w:pPr>
          </w:p>
        </w:tc>
        <w:tc>
          <w:tcPr>
            <w:tcW w:w="7163" w:type="dxa"/>
            <w:vAlign w:val="center"/>
          </w:tcPr>
          <w:p w14:paraId="56231073" w14:textId="77777777" w:rsidR="000E0876" w:rsidRPr="00666379" w:rsidRDefault="000E0876" w:rsidP="00334E92">
            <w:pPr>
              <w:rPr>
                <w:rFonts w:cs="Calibri"/>
                <w:color w:val="000000"/>
                <w:szCs w:val="24"/>
              </w:rPr>
            </w:pPr>
            <w:r w:rsidRPr="00666379">
              <w:rPr>
                <w:rFonts w:cs="Calibri"/>
                <w:b/>
                <w:color w:val="000000"/>
                <w:szCs w:val="24"/>
              </w:rPr>
              <w:t>Otras organizaciones:</w:t>
            </w:r>
            <w:r w:rsidRPr="00666379">
              <w:rPr>
                <w:szCs w:val="24"/>
              </w:rPr>
              <w:t xml:space="preserve"> </w:t>
            </w:r>
            <w:r w:rsidRPr="00666379">
              <w:rPr>
                <w:rFonts w:cs="Calibri"/>
                <w:color w:val="000000"/>
                <w:szCs w:val="24"/>
              </w:rPr>
              <w:t xml:space="preserve">Agencia Prensa Rural; Central Mayorista de Antioquia; Colombia informa; Sociedad Científica Latinoamericana de Agroecología (SOCLA); Organización de las Naciones Unidas para la Alimentación y la Agricultura (FAO); Cornare; Centro Latinoamericano de Investigaciones Agroecológicas </w:t>
            </w:r>
            <w:r w:rsidRPr="00666379">
              <w:rPr>
                <w:rFonts w:cs="Calibri"/>
                <w:color w:val="000000"/>
                <w:szCs w:val="24"/>
              </w:rPr>
              <w:lastRenderedPageBreak/>
              <w:t>(CELIA); SETEM Hego Haizea; El Mundo; Semana Rural; El Campesino.</w:t>
            </w:r>
          </w:p>
        </w:tc>
      </w:tr>
      <w:tr w:rsidR="000E0876" w:rsidRPr="00666379" w14:paraId="1BEC6EA1" w14:textId="77777777" w:rsidTr="00334E92">
        <w:tc>
          <w:tcPr>
            <w:tcW w:w="1331" w:type="dxa"/>
            <w:vMerge/>
          </w:tcPr>
          <w:p w14:paraId="5F3FFED0" w14:textId="77777777" w:rsidR="000E0876" w:rsidRPr="00666379" w:rsidRDefault="000E0876" w:rsidP="00334E92">
            <w:pPr>
              <w:rPr>
                <w:szCs w:val="24"/>
              </w:rPr>
            </w:pPr>
          </w:p>
        </w:tc>
        <w:tc>
          <w:tcPr>
            <w:tcW w:w="7163" w:type="dxa"/>
            <w:vAlign w:val="center"/>
          </w:tcPr>
          <w:p w14:paraId="351F5465" w14:textId="77777777" w:rsidR="000E0876" w:rsidRPr="00666379" w:rsidRDefault="000E0876" w:rsidP="00334E92">
            <w:pPr>
              <w:rPr>
                <w:rFonts w:cs="Calibri"/>
                <w:color w:val="000000"/>
                <w:szCs w:val="24"/>
              </w:rPr>
            </w:pPr>
            <w:r w:rsidRPr="00666379">
              <w:rPr>
                <w:rFonts w:cs="Calibri"/>
                <w:b/>
                <w:color w:val="000000"/>
                <w:szCs w:val="24"/>
              </w:rPr>
              <w:t xml:space="preserve">San Sebastián de Palmitas: </w:t>
            </w:r>
            <w:r w:rsidRPr="00666379">
              <w:rPr>
                <w:rFonts w:cs="Calibri"/>
                <w:color w:val="000000"/>
                <w:szCs w:val="24"/>
              </w:rPr>
              <w:t xml:space="preserve">Institución Educativa Campesina, La Aldea; Centros de Desarrollo Empresarial Zonal – Cedezo; Biblioteca Público Corregimental; Líderes Sociales; Granja Agroecológica Campesina; El Maná. Granja Agroecológica; La Serenita, finca agroecológica. </w:t>
            </w:r>
          </w:p>
          <w:p w14:paraId="0DF57093" w14:textId="77777777" w:rsidR="000E0876" w:rsidRPr="00666379" w:rsidRDefault="000E0876" w:rsidP="00334E92">
            <w:pPr>
              <w:rPr>
                <w:rFonts w:cs="Calibri"/>
                <w:color w:val="000000"/>
                <w:szCs w:val="24"/>
              </w:rPr>
            </w:pPr>
          </w:p>
        </w:tc>
      </w:tr>
      <w:tr w:rsidR="000E0876" w:rsidRPr="00666379" w14:paraId="5DA5C422" w14:textId="77777777" w:rsidTr="00334E92">
        <w:tc>
          <w:tcPr>
            <w:tcW w:w="1331" w:type="dxa"/>
            <w:vMerge/>
          </w:tcPr>
          <w:p w14:paraId="585CC4F1" w14:textId="77777777" w:rsidR="000E0876" w:rsidRPr="00666379" w:rsidRDefault="000E0876" w:rsidP="00334E92">
            <w:pPr>
              <w:rPr>
                <w:szCs w:val="24"/>
              </w:rPr>
            </w:pPr>
          </w:p>
        </w:tc>
        <w:tc>
          <w:tcPr>
            <w:tcW w:w="7163" w:type="dxa"/>
            <w:vAlign w:val="center"/>
          </w:tcPr>
          <w:p w14:paraId="79FC4310" w14:textId="77777777" w:rsidR="000E0876" w:rsidRPr="00666379" w:rsidRDefault="000E0876" w:rsidP="00334E92">
            <w:pPr>
              <w:rPr>
                <w:rFonts w:cs="Calibri"/>
                <w:color w:val="000000"/>
                <w:szCs w:val="24"/>
              </w:rPr>
            </w:pPr>
            <w:r w:rsidRPr="00666379">
              <w:rPr>
                <w:rFonts w:cs="Calibri"/>
                <w:b/>
                <w:color w:val="000000"/>
                <w:szCs w:val="24"/>
              </w:rPr>
              <w:t>San Antonio de Prado:</w:t>
            </w:r>
            <w:r w:rsidRPr="00666379">
              <w:rPr>
                <w:szCs w:val="24"/>
              </w:rPr>
              <w:t xml:space="preserve"> </w:t>
            </w:r>
            <w:r w:rsidRPr="00666379">
              <w:rPr>
                <w:rFonts w:cs="Calibri"/>
                <w:color w:val="000000"/>
                <w:szCs w:val="24"/>
              </w:rPr>
              <w:t xml:space="preserve">Siembra Viva; Frecuencia st; Líderes Sociales; Periódico Ciudad Rural, Corporación Ecológica y Cultural; Arteambigua; La Colina del Sol; Los Correa, finca agroecológica. </w:t>
            </w:r>
          </w:p>
        </w:tc>
      </w:tr>
      <w:tr w:rsidR="000E0876" w:rsidRPr="00666379" w14:paraId="363FA3B9" w14:textId="77777777" w:rsidTr="00334E92">
        <w:tc>
          <w:tcPr>
            <w:tcW w:w="1331" w:type="dxa"/>
            <w:vMerge/>
          </w:tcPr>
          <w:p w14:paraId="3B6227FD" w14:textId="77777777" w:rsidR="000E0876" w:rsidRPr="00666379" w:rsidRDefault="000E0876" w:rsidP="00334E92">
            <w:pPr>
              <w:rPr>
                <w:szCs w:val="24"/>
              </w:rPr>
            </w:pPr>
          </w:p>
        </w:tc>
        <w:tc>
          <w:tcPr>
            <w:tcW w:w="7163" w:type="dxa"/>
            <w:vAlign w:val="center"/>
          </w:tcPr>
          <w:p w14:paraId="3FA4F45F" w14:textId="77777777" w:rsidR="000E0876" w:rsidRPr="00666379" w:rsidRDefault="000E0876" w:rsidP="00334E92">
            <w:pPr>
              <w:rPr>
                <w:rFonts w:cs="Calibri"/>
                <w:color w:val="000000"/>
                <w:szCs w:val="24"/>
              </w:rPr>
            </w:pPr>
            <w:r w:rsidRPr="00666379">
              <w:rPr>
                <w:rFonts w:cs="Calibri"/>
                <w:b/>
                <w:color w:val="000000"/>
                <w:szCs w:val="24"/>
              </w:rPr>
              <w:t>Santa Elena:</w:t>
            </w:r>
            <w:r w:rsidRPr="00666379">
              <w:rPr>
                <w:szCs w:val="24"/>
              </w:rPr>
              <w:t xml:space="preserve"> Corporación Parque Arví; Finca agroecológica de Jorge Iván Hernández; Kolob Universo Consciente; Viviendo Santa Elena; Biblioteca Público Corregimental Santa Elena; Corporación Reserva Natural la Telaraña. </w:t>
            </w:r>
          </w:p>
        </w:tc>
      </w:tr>
      <w:tr w:rsidR="000E0876" w:rsidRPr="00666379" w14:paraId="1B299220" w14:textId="77777777" w:rsidTr="00334E92">
        <w:tc>
          <w:tcPr>
            <w:tcW w:w="1331" w:type="dxa"/>
            <w:vMerge/>
          </w:tcPr>
          <w:p w14:paraId="4278C76C" w14:textId="77777777" w:rsidR="000E0876" w:rsidRPr="00666379" w:rsidRDefault="000E0876" w:rsidP="00334E92">
            <w:pPr>
              <w:rPr>
                <w:szCs w:val="24"/>
              </w:rPr>
            </w:pPr>
          </w:p>
        </w:tc>
        <w:tc>
          <w:tcPr>
            <w:tcW w:w="7163" w:type="dxa"/>
            <w:vAlign w:val="center"/>
          </w:tcPr>
          <w:p w14:paraId="2E87648F" w14:textId="77777777" w:rsidR="000E0876" w:rsidRPr="00666379" w:rsidRDefault="000E0876" w:rsidP="00334E92">
            <w:pPr>
              <w:rPr>
                <w:rFonts w:cs="Calibri"/>
                <w:color w:val="000000"/>
                <w:szCs w:val="24"/>
              </w:rPr>
            </w:pPr>
            <w:r w:rsidRPr="00666379">
              <w:rPr>
                <w:rFonts w:cs="Calibri"/>
                <w:b/>
                <w:color w:val="000000"/>
                <w:szCs w:val="24"/>
              </w:rPr>
              <w:t xml:space="preserve">San Cristóbal: </w:t>
            </w:r>
            <w:r w:rsidRPr="00666379">
              <w:rPr>
                <w:rFonts w:cs="Calibri"/>
                <w:color w:val="000000"/>
                <w:szCs w:val="24"/>
              </w:rPr>
              <w:t xml:space="preserve">Centro Educativo Travesías el Morro; Minga Urbana; Líderes Sociales; Granja agroecológica, vereda el Llano. </w:t>
            </w:r>
          </w:p>
        </w:tc>
      </w:tr>
      <w:tr w:rsidR="000E0876" w:rsidRPr="00666379" w14:paraId="15BCAC64" w14:textId="77777777" w:rsidTr="00334E92">
        <w:tc>
          <w:tcPr>
            <w:tcW w:w="1331" w:type="dxa"/>
            <w:vMerge/>
          </w:tcPr>
          <w:p w14:paraId="24D796BD" w14:textId="77777777" w:rsidR="000E0876" w:rsidRPr="00666379" w:rsidRDefault="000E0876" w:rsidP="00334E92">
            <w:pPr>
              <w:rPr>
                <w:szCs w:val="24"/>
              </w:rPr>
            </w:pPr>
          </w:p>
        </w:tc>
        <w:tc>
          <w:tcPr>
            <w:tcW w:w="7163" w:type="dxa"/>
            <w:vAlign w:val="center"/>
          </w:tcPr>
          <w:p w14:paraId="7DBEA494" w14:textId="77777777" w:rsidR="000E0876" w:rsidRPr="00666379" w:rsidRDefault="000E0876" w:rsidP="00334E92">
            <w:pPr>
              <w:rPr>
                <w:rFonts w:cs="Calibri"/>
                <w:color w:val="000000"/>
                <w:szCs w:val="24"/>
              </w:rPr>
            </w:pPr>
            <w:r w:rsidRPr="00666379">
              <w:rPr>
                <w:rFonts w:cs="Calibri"/>
                <w:b/>
                <w:color w:val="000000"/>
                <w:szCs w:val="24"/>
              </w:rPr>
              <w:t>AltaVista:</w:t>
            </w:r>
            <w:r w:rsidRPr="00666379">
              <w:rPr>
                <w:rFonts w:cs="Calibri"/>
                <w:color w:val="000000"/>
                <w:szCs w:val="24"/>
              </w:rPr>
              <w:t xml:space="preserve"> Líderes Sociales.</w:t>
            </w:r>
          </w:p>
        </w:tc>
      </w:tr>
    </w:tbl>
    <w:p w14:paraId="022E3E17" w14:textId="77777777" w:rsidR="000E0876" w:rsidRPr="00666379" w:rsidRDefault="000E0876" w:rsidP="000E0876">
      <w:pPr>
        <w:rPr>
          <w:szCs w:val="24"/>
        </w:rPr>
      </w:pPr>
    </w:p>
    <w:p w14:paraId="4310AFF4" w14:textId="77777777" w:rsidR="000E0876" w:rsidRPr="00666379" w:rsidRDefault="000E0876" w:rsidP="000E0876">
      <w:pPr>
        <w:rPr>
          <w:szCs w:val="24"/>
        </w:rPr>
      </w:pPr>
      <w:r w:rsidRPr="00666379">
        <w:rPr>
          <w:szCs w:val="24"/>
        </w:rPr>
        <w:t>Dentro de los 72 actores identificados se encontraron</w:t>
      </w:r>
      <w:r w:rsidRPr="00666379">
        <w:rPr>
          <w:b/>
          <w:szCs w:val="24"/>
        </w:rPr>
        <w:t xml:space="preserve"> </w:t>
      </w:r>
      <w:r w:rsidRPr="00666379">
        <w:rPr>
          <w:szCs w:val="24"/>
        </w:rPr>
        <w:t>grupos comunitarios, fundaciones, corporaciones organizaciones gubernamentales y no gubernamentales, los cuales se caracterizaron por generar encuentros comunitarios o entre organizaciones, para la promoción de actividades de agroecología en los territorios, entre ellas: Ferias agroecológicas, ventas de productos agroecológicos, eventos de culinaria y cocina ancestral o tradicional. Así como también, realizaron eventos de manera individual o en alianza con otras organizaciones, orientados hacia la divulgación del conocimiento entorno a esta ciencia, tales como: foros, conversatorios, seminarios y simposios</w:t>
      </w:r>
    </w:p>
    <w:p w14:paraId="4A6CFBB2" w14:textId="77777777" w:rsidR="00BC2CBD" w:rsidRPr="00666379" w:rsidRDefault="00BC2CBD" w:rsidP="000E0876">
      <w:pPr>
        <w:rPr>
          <w:b/>
          <w:szCs w:val="24"/>
        </w:rPr>
      </w:pPr>
    </w:p>
    <w:p w14:paraId="5AD38F1A" w14:textId="35DEBEE1" w:rsidR="000E0876" w:rsidRPr="00666379" w:rsidRDefault="00FE2DC7" w:rsidP="0049494E">
      <w:bookmarkStart w:id="71" w:name="_Toc70084015"/>
      <w:r w:rsidRPr="00666379">
        <w:rPr>
          <w:rStyle w:val="Ttulo3Car"/>
        </w:rPr>
        <w:t xml:space="preserve">7.2.3 </w:t>
      </w:r>
      <w:r w:rsidR="0049494E" w:rsidRPr="00666379">
        <w:rPr>
          <w:rStyle w:val="Ttulo3Car"/>
        </w:rPr>
        <w:t>Experiencias Políticas.</w:t>
      </w:r>
      <w:bookmarkEnd w:id="71"/>
      <w:r w:rsidR="0049494E" w:rsidRPr="00666379">
        <w:t xml:space="preserve"> </w:t>
      </w:r>
      <w:r w:rsidR="000E0876" w:rsidRPr="00666379">
        <w:t xml:space="preserve">De los 80 actores de la agroecología en Medellín y sus Corregimientos establecidos para el último quinquenio, para las experiencias políticas fueron clasificados 39 actores (49%), los cuales concibieron acciones de orden social que buscaban generar cambios estructurales relacionados con la agroecología en Medellín y sus corregimientos. </w:t>
      </w:r>
    </w:p>
    <w:p w14:paraId="5AEC8F2D" w14:textId="77777777" w:rsidR="00BC2CBD" w:rsidRPr="00666379" w:rsidRDefault="00BC2CBD" w:rsidP="000E0876">
      <w:pPr>
        <w:rPr>
          <w:szCs w:val="24"/>
        </w:rPr>
      </w:pPr>
    </w:p>
    <w:p w14:paraId="0125B24A" w14:textId="552EF37F" w:rsidR="000E0876" w:rsidRPr="00666379" w:rsidRDefault="000E0876" w:rsidP="000E0876">
      <w:pPr>
        <w:rPr>
          <w:rFonts w:cs="Calibri"/>
          <w:color w:val="000000"/>
          <w:szCs w:val="24"/>
        </w:rPr>
      </w:pPr>
      <w:r w:rsidRPr="00666379">
        <w:rPr>
          <w:szCs w:val="24"/>
        </w:rPr>
        <w:lastRenderedPageBreak/>
        <w:t xml:space="preserve">De los 39 actores mapeados con experiencias políticas, 21 de ellos se encontraron en la ciudad de Medellín, </w:t>
      </w:r>
      <w:r w:rsidRPr="00666379">
        <w:rPr>
          <w:rFonts w:cs="Calibri"/>
          <w:color w:val="000000"/>
          <w:szCs w:val="24"/>
        </w:rPr>
        <w:t>6 en el corregimiento de San Sebastián de Palmitas, 6 en Otras organizaciones, 2 en San Antonio de Prado, 2 en San Cristóbal,</w:t>
      </w:r>
      <w:r w:rsidRPr="00666379">
        <w:rPr>
          <w:szCs w:val="24"/>
        </w:rPr>
        <w:t xml:space="preserve"> 1 en </w:t>
      </w:r>
      <w:r w:rsidRPr="00666379">
        <w:rPr>
          <w:rFonts w:cs="Calibri"/>
          <w:color w:val="000000"/>
          <w:szCs w:val="24"/>
        </w:rPr>
        <w:t>Santa Elena y 1 en AltaVista.</w:t>
      </w:r>
    </w:p>
    <w:p w14:paraId="0540339F" w14:textId="77777777" w:rsidR="00BC2CBD" w:rsidRPr="00666379" w:rsidRDefault="00BC2CBD" w:rsidP="000E0876">
      <w:pPr>
        <w:rPr>
          <w:szCs w:val="24"/>
        </w:rPr>
      </w:pPr>
    </w:p>
    <w:p w14:paraId="38F4F4C6" w14:textId="4C995A93" w:rsidR="00FE2DC7" w:rsidRPr="00666379" w:rsidRDefault="006A7655" w:rsidP="00FE2DC7">
      <w:pPr>
        <w:rPr>
          <w:szCs w:val="24"/>
        </w:rPr>
      </w:pPr>
      <w:r w:rsidRPr="00666379">
        <w:rPr>
          <w:szCs w:val="24"/>
        </w:rPr>
        <w:t>En el c</w:t>
      </w:r>
      <w:r w:rsidR="00FE2DC7" w:rsidRPr="00666379">
        <w:rPr>
          <w:szCs w:val="24"/>
        </w:rPr>
        <w:t xml:space="preserve">uadro </w:t>
      </w:r>
      <w:r w:rsidRPr="00666379">
        <w:rPr>
          <w:szCs w:val="24"/>
        </w:rPr>
        <w:t>10</w:t>
      </w:r>
      <w:r w:rsidR="00FE2DC7" w:rsidRPr="00666379">
        <w:rPr>
          <w:szCs w:val="24"/>
        </w:rPr>
        <w:t>, se presentan los actores de la agroecología con experiencias políticas en Medellín y sus corregimientos, en el último quinquenio.</w:t>
      </w:r>
    </w:p>
    <w:p w14:paraId="2E97C604" w14:textId="77777777" w:rsidR="00BC2CBD" w:rsidRPr="00666379" w:rsidRDefault="00BC2CBD" w:rsidP="000E0876">
      <w:pPr>
        <w:rPr>
          <w:szCs w:val="24"/>
        </w:rPr>
      </w:pPr>
    </w:p>
    <w:p w14:paraId="5070DD7A" w14:textId="09462E96" w:rsidR="00D77D64" w:rsidRPr="00666379" w:rsidRDefault="00D77D64" w:rsidP="00D77D64">
      <w:pPr>
        <w:rPr>
          <w:rFonts w:cs="Times New Roman"/>
          <w:b/>
          <w:szCs w:val="24"/>
          <w:lang w:val="es-ES"/>
        </w:rPr>
      </w:pPr>
      <w:r w:rsidRPr="00666379">
        <w:rPr>
          <w:rFonts w:cs="Times New Roman"/>
          <w:b/>
          <w:szCs w:val="24"/>
          <w:lang w:val="es-ES"/>
        </w:rPr>
        <w:fldChar w:fldCharType="begin"/>
      </w:r>
      <w:r w:rsidRPr="00666379">
        <w:rPr>
          <w:rFonts w:cs="Times New Roman"/>
          <w:b/>
          <w:szCs w:val="24"/>
          <w:lang w:val="es-ES"/>
        </w:rPr>
        <w:instrText xml:space="preserve"> TC  "</w:instrText>
      </w:r>
      <w:bookmarkStart w:id="72" w:name="_Toc70079457"/>
      <w:r w:rsidRPr="00666379">
        <w:rPr>
          <w:b/>
          <w:szCs w:val="24"/>
        </w:rPr>
        <w:instrText xml:space="preserve">Cuadro </w:instrText>
      </w:r>
      <w:r w:rsidR="006A7655" w:rsidRPr="00666379">
        <w:rPr>
          <w:b/>
          <w:szCs w:val="24"/>
        </w:rPr>
        <w:instrText>10</w:instrText>
      </w:r>
      <w:r w:rsidRPr="00666379">
        <w:rPr>
          <w:b/>
          <w:szCs w:val="24"/>
        </w:rPr>
        <w:instrText>. Actores de la agroecología en Medellín y sus corregimientos según sus experiencias políticas en el último quinquenio</w:instrText>
      </w:r>
      <w:bookmarkEnd w:id="72"/>
      <w:r w:rsidRPr="00666379">
        <w:rPr>
          <w:rFonts w:cs="Times New Roman"/>
          <w:b/>
          <w:szCs w:val="24"/>
          <w:lang w:val="es-ES"/>
        </w:rPr>
        <w:instrText xml:space="preserve">" \f x\l 1 </w:instrText>
      </w:r>
      <w:r w:rsidRPr="00666379">
        <w:rPr>
          <w:rFonts w:cs="Times New Roman"/>
          <w:b/>
          <w:szCs w:val="24"/>
          <w:lang w:val="es-ES"/>
        </w:rPr>
        <w:fldChar w:fldCharType="end"/>
      </w:r>
    </w:p>
    <w:p w14:paraId="02846D32" w14:textId="3DABE0F6" w:rsidR="000E0876" w:rsidRPr="00666379" w:rsidRDefault="000E0876" w:rsidP="000E0876">
      <w:pPr>
        <w:rPr>
          <w:b/>
          <w:szCs w:val="24"/>
        </w:rPr>
      </w:pPr>
      <w:r w:rsidRPr="00666379">
        <w:rPr>
          <w:b/>
          <w:szCs w:val="24"/>
        </w:rPr>
        <w:t xml:space="preserve">Cuadro </w:t>
      </w:r>
      <w:r w:rsidR="006A7655" w:rsidRPr="00666379">
        <w:rPr>
          <w:b/>
          <w:szCs w:val="24"/>
        </w:rPr>
        <w:t>10</w:t>
      </w:r>
      <w:r w:rsidRPr="00666379">
        <w:rPr>
          <w:b/>
          <w:szCs w:val="24"/>
        </w:rPr>
        <w:t>. Actores de la agroecología en Medellín y sus corregimientos según sus experiencias políticas en el último quinquenio.</w:t>
      </w:r>
    </w:p>
    <w:p w14:paraId="19B22CA8" w14:textId="77777777" w:rsidR="00FE2DC7" w:rsidRPr="00666379" w:rsidRDefault="00FE2DC7" w:rsidP="000E0876">
      <w:pPr>
        <w:rPr>
          <w:b/>
          <w:szCs w:val="24"/>
        </w:rPr>
      </w:pPr>
    </w:p>
    <w:tbl>
      <w:tblPr>
        <w:tblStyle w:val="Tablaconcuadrcula"/>
        <w:tblW w:w="0" w:type="auto"/>
        <w:tblLook w:val="04A0" w:firstRow="1" w:lastRow="0" w:firstColumn="1" w:lastColumn="0" w:noHBand="0" w:noVBand="1"/>
      </w:tblPr>
      <w:tblGrid>
        <w:gridCol w:w="1926"/>
        <w:gridCol w:w="6568"/>
      </w:tblGrid>
      <w:tr w:rsidR="000E0876" w:rsidRPr="00666379" w14:paraId="72FE50CC" w14:textId="77777777" w:rsidTr="00334E92">
        <w:tc>
          <w:tcPr>
            <w:tcW w:w="1926" w:type="dxa"/>
            <w:vMerge w:val="restart"/>
          </w:tcPr>
          <w:p w14:paraId="2D5DCA87" w14:textId="77777777" w:rsidR="000E0876" w:rsidRPr="00666379" w:rsidRDefault="000E0876" w:rsidP="00334E92">
            <w:pPr>
              <w:jc w:val="center"/>
              <w:rPr>
                <w:b/>
                <w:szCs w:val="24"/>
              </w:rPr>
            </w:pPr>
            <w:r w:rsidRPr="00666379">
              <w:rPr>
                <w:b/>
                <w:szCs w:val="24"/>
              </w:rPr>
              <w:t>Experiencias Políticas</w:t>
            </w:r>
          </w:p>
          <w:p w14:paraId="022F7773" w14:textId="77777777" w:rsidR="000E0876" w:rsidRPr="00666379" w:rsidRDefault="000E0876" w:rsidP="00334E92">
            <w:pPr>
              <w:rPr>
                <w:szCs w:val="24"/>
              </w:rPr>
            </w:pPr>
          </w:p>
        </w:tc>
        <w:tc>
          <w:tcPr>
            <w:tcW w:w="6568" w:type="dxa"/>
          </w:tcPr>
          <w:p w14:paraId="720633CE" w14:textId="77777777" w:rsidR="000E0876" w:rsidRPr="00666379" w:rsidRDefault="000E0876" w:rsidP="00334E92">
            <w:pPr>
              <w:rPr>
                <w:szCs w:val="24"/>
              </w:rPr>
            </w:pPr>
            <w:r w:rsidRPr="00666379">
              <w:rPr>
                <w:b/>
                <w:szCs w:val="24"/>
              </w:rPr>
              <w:t xml:space="preserve">Medellín: </w:t>
            </w:r>
            <w:r w:rsidRPr="00666379">
              <w:rPr>
                <w:szCs w:val="24"/>
              </w:rPr>
              <w:t>Corporación Ecológica y Cultural Penca Sábila; Agroarte; Escuela de Nutrición y Dietética, UdeA; Doctorado en Agroecología, UdeA; Facultad Nacional de Salud Pública, UdeA; Universidad de Medellín; Fundación Salvaterra; Alcaldía de Medellín; Secretaría de Medio Ambiente; Secretaria de Educación; Jardín Botánico; Corporación para la Educación Integral y el Bienestar Ambiental (La Ceiba); Corporación Vamos Mujer por la Participación de la Mujer Popular; Universidad Santo Tomás; Universidad Nacional de Colombia (UNAL),Sede Medellín; Doctorado en Agroecología – UNAL; Fundación Huellas; Universidad Cooperativa de Colombia; Departamento Administrativo de Planeación; Concejales; Víctor Correa.</w:t>
            </w:r>
          </w:p>
        </w:tc>
      </w:tr>
      <w:tr w:rsidR="000E0876" w:rsidRPr="00666379" w14:paraId="63F5B373" w14:textId="77777777" w:rsidTr="00334E92">
        <w:tc>
          <w:tcPr>
            <w:tcW w:w="1926" w:type="dxa"/>
            <w:vMerge/>
          </w:tcPr>
          <w:p w14:paraId="216E8B16" w14:textId="77777777" w:rsidR="000E0876" w:rsidRPr="00666379" w:rsidRDefault="000E0876" w:rsidP="00334E92">
            <w:pPr>
              <w:rPr>
                <w:szCs w:val="24"/>
              </w:rPr>
            </w:pPr>
          </w:p>
        </w:tc>
        <w:tc>
          <w:tcPr>
            <w:tcW w:w="6568" w:type="dxa"/>
            <w:vAlign w:val="center"/>
          </w:tcPr>
          <w:p w14:paraId="28DA90E7" w14:textId="77777777" w:rsidR="000E0876" w:rsidRPr="00666379" w:rsidRDefault="000E0876" w:rsidP="00334E92">
            <w:pPr>
              <w:rPr>
                <w:rFonts w:cs="Calibri"/>
                <w:color w:val="000000"/>
                <w:szCs w:val="24"/>
              </w:rPr>
            </w:pPr>
            <w:r w:rsidRPr="00666379">
              <w:rPr>
                <w:rFonts w:cs="Calibri"/>
                <w:b/>
                <w:color w:val="000000"/>
                <w:szCs w:val="24"/>
              </w:rPr>
              <w:t xml:space="preserve">San Sebastián de Palmitas: </w:t>
            </w:r>
            <w:r w:rsidRPr="00666379">
              <w:rPr>
                <w:rFonts w:cs="Calibri"/>
                <w:color w:val="000000"/>
                <w:szCs w:val="24"/>
              </w:rPr>
              <w:t>Institución Educativa Campesina, La Aldea; Biblioteca Público Corregimental; Líderes Sociales; Granja Agroecológica Campesina; El Maná. Granja Agroecológica; La Serenita, finca agroecológica.</w:t>
            </w:r>
          </w:p>
        </w:tc>
      </w:tr>
      <w:tr w:rsidR="000E0876" w:rsidRPr="00666379" w14:paraId="0D26CB71" w14:textId="77777777" w:rsidTr="00334E92">
        <w:tc>
          <w:tcPr>
            <w:tcW w:w="1926" w:type="dxa"/>
            <w:vMerge/>
          </w:tcPr>
          <w:p w14:paraId="63F23232" w14:textId="77777777" w:rsidR="000E0876" w:rsidRPr="00666379" w:rsidRDefault="000E0876" w:rsidP="00334E92">
            <w:pPr>
              <w:rPr>
                <w:szCs w:val="24"/>
              </w:rPr>
            </w:pPr>
          </w:p>
        </w:tc>
        <w:tc>
          <w:tcPr>
            <w:tcW w:w="6568" w:type="dxa"/>
            <w:vAlign w:val="center"/>
          </w:tcPr>
          <w:p w14:paraId="5D7C85D3" w14:textId="77777777" w:rsidR="000E0876" w:rsidRPr="00666379" w:rsidRDefault="000E0876" w:rsidP="00334E92">
            <w:pPr>
              <w:rPr>
                <w:rFonts w:cs="Calibri"/>
                <w:color w:val="000000"/>
                <w:szCs w:val="24"/>
              </w:rPr>
            </w:pPr>
            <w:r w:rsidRPr="00666379">
              <w:rPr>
                <w:rFonts w:cs="Calibri"/>
                <w:b/>
                <w:color w:val="000000"/>
                <w:szCs w:val="24"/>
              </w:rPr>
              <w:t>Otras organizaciones:</w:t>
            </w:r>
            <w:r w:rsidRPr="00666379">
              <w:rPr>
                <w:szCs w:val="24"/>
              </w:rPr>
              <w:t xml:space="preserve"> </w:t>
            </w:r>
            <w:r w:rsidRPr="00666379">
              <w:rPr>
                <w:rFonts w:cs="Calibri"/>
                <w:color w:val="000000"/>
                <w:szCs w:val="24"/>
              </w:rPr>
              <w:t>Agencia Prensa Rural; Sociedad Científica Latinoamericana de Agroecología (SOCLA); Organización de las Naciones Unidas para la Alimentación y la Agricultura (FAO); El Mundo; Semana Rural; El Campesino.</w:t>
            </w:r>
          </w:p>
        </w:tc>
      </w:tr>
      <w:tr w:rsidR="000E0876" w:rsidRPr="00666379" w14:paraId="35F3C055" w14:textId="77777777" w:rsidTr="00334E92">
        <w:tc>
          <w:tcPr>
            <w:tcW w:w="1926" w:type="dxa"/>
            <w:vMerge/>
          </w:tcPr>
          <w:p w14:paraId="24577516" w14:textId="77777777" w:rsidR="000E0876" w:rsidRPr="00666379" w:rsidRDefault="000E0876" w:rsidP="00334E92">
            <w:pPr>
              <w:rPr>
                <w:szCs w:val="24"/>
              </w:rPr>
            </w:pPr>
          </w:p>
        </w:tc>
        <w:tc>
          <w:tcPr>
            <w:tcW w:w="6568" w:type="dxa"/>
            <w:vAlign w:val="center"/>
          </w:tcPr>
          <w:p w14:paraId="4A3387F6" w14:textId="77777777" w:rsidR="000E0876" w:rsidRPr="00666379" w:rsidRDefault="000E0876" w:rsidP="00334E92">
            <w:pPr>
              <w:rPr>
                <w:rFonts w:cs="Calibri"/>
                <w:color w:val="000000"/>
                <w:szCs w:val="24"/>
              </w:rPr>
            </w:pPr>
            <w:r w:rsidRPr="00666379">
              <w:rPr>
                <w:rFonts w:cs="Calibri"/>
                <w:b/>
                <w:color w:val="000000"/>
                <w:szCs w:val="24"/>
              </w:rPr>
              <w:t>San Antonio de Prado:</w:t>
            </w:r>
            <w:r w:rsidRPr="00666379">
              <w:rPr>
                <w:szCs w:val="24"/>
              </w:rPr>
              <w:t xml:space="preserve"> </w:t>
            </w:r>
            <w:r w:rsidRPr="00666379">
              <w:rPr>
                <w:rFonts w:cs="Calibri"/>
                <w:color w:val="000000"/>
                <w:szCs w:val="24"/>
              </w:rPr>
              <w:t>Líderes Sociales; Arteambigua.</w:t>
            </w:r>
          </w:p>
        </w:tc>
      </w:tr>
      <w:tr w:rsidR="000E0876" w:rsidRPr="00666379" w14:paraId="0EE49992" w14:textId="77777777" w:rsidTr="00334E92">
        <w:tc>
          <w:tcPr>
            <w:tcW w:w="1926" w:type="dxa"/>
            <w:vMerge/>
          </w:tcPr>
          <w:p w14:paraId="63266028" w14:textId="77777777" w:rsidR="000E0876" w:rsidRPr="00666379" w:rsidRDefault="000E0876" w:rsidP="00334E92">
            <w:pPr>
              <w:rPr>
                <w:szCs w:val="24"/>
              </w:rPr>
            </w:pPr>
          </w:p>
        </w:tc>
        <w:tc>
          <w:tcPr>
            <w:tcW w:w="6568" w:type="dxa"/>
            <w:vAlign w:val="center"/>
          </w:tcPr>
          <w:p w14:paraId="5243D238" w14:textId="77777777" w:rsidR="000E0876" w:rsidRPr="00666379" w:rsidRDefault="000E0876" w:rsidP="00334E92">
            <w:pPr>
              <w:rPr>
                <w:rFonts w:cs="Calibri"/>
                <w:color w:val="000000"/>
                <w:szCs w:val="24"/>
              </w:rPr>
            </w:pPr>
            <w:r w:rsidRPr="00666379">
              <w:rPr>
                <w:rFonts w:cs="Calibri"/>
                <w:b/>
                <w:color w:val="000000"/>
                <w:szCs w:val="24"/>
              </w:rPr>
              <w:t xml:space="preserve">San Cristóbal: </w:t>
            </w:r>
            <w:r w:rsidRPr="00666379">
              <w:rPr>
                <w:rFonts w:cs="Calibri"/>
                <w:color w:val="000000"/>
                <w:szCs w:val="24"/>
              </w:rPr>
              <w:t>Líderes Sociales; Granja agroecológica, vereda el Llano.</w:t>
            </w:r>
          </w:p>
        </w:tc>
      </w:tr>
      <w:tr w:rsidR="000E0876" w:rsidRPr="00666379" w14:paraId="1AEE4BA3" w14:textId="77777777" w:rsidTr="00334E92">
        <w:tc>
          <w:tcPr>
            <w:tcW w:w="1926" w:type="dxa"/>
            <w:vMerge/>
          </w:tcPr>
          <w:p w14:paraId="72E426BD" w14:textId="77777777" w:rsidR="000E0876" w:rsidRPr="00666379" w:rsidRDefault="000E0876" w:rsidP="00334E92">
            <w:pPr>
              <w:rPr>
                <w:szCs w:val="24"/>
              </w:rPr>
            </w:pPr>
          </w:p>
        </w:tc>
        <w:tc>
          <w:tcPr>
            <w:tcW w:w="6568" w:type="dxa"/>
            <w:vAlign w:val="center"/>
          </w:tcPr>
          <w:p w14:paraId="35AF2369" w14:textId="77777777" w:rsidR="000E0876" w:rsidRPr="00666379" w:rsidRDefault="000E0876" w:rsidP="00334E92">
            <w:pPr>
              <w:rPr>
                <w:rFonts w:cs="Calibri"/>
                <w:color w:val="000000"/>
                <w:szCs w:val="24"/>
              </w:rPr>
            </w:pPr>
            <w:r w:rsidRPr="00666379">
              <w:rPr>
                <w:rFonts w:cs="Calibri"/>
                <w:b/>
                <w:color w:val="000000"/>
                <w:szCs w:val="24"/>
              </w:rPr>
              <w:t>Santa Elena:</w:t>
            </w:r>
            <w:r w:rsidRPr="00666379">
              <w:rPr>
                <w:szCs w:val="24"/>
              </w:rPr>
              <w:t xml:space="preserve"> Viviendo Santa Elena</w:t>
            </w:r>
            <w:r w:rsidRPr="00666379">
              <w:rPr>
                <w:rFonts w:cs="Calibri"/>
                <w:b/>
                <w:color w:val="000000"/>
                <w:szCs w:val="24"/>
              </w:rPr>
              <w:t xml:space="preserve"> </w:t>
            </w:r>
          </w:p>
        </w:tc>
      </w:tr>
      <w:tr w:rsidR="000E0876" w:rsidRPr="00666379" w14:paraId="114FF8E0" w14:textId="77777777" w:rsidTr="00334E92">
        <w:tc>
          <w:tcPr>
            <w:tcW w:w="1926" w:type="dxa"/>
            <w:vMerge/>
          </w:tcPr>
          <w:p w14:paraId="42D8738C" w14:textId="77777777" w:rsidR="000E0876" w:rsidRPr="00666379" w:rsidRDefault="000E0876" w:rsidP="00334E92">
            <w:pPr>
              <w:rPr>
                <w:szCs w:val="24"/>
              </w:rPr>
            </w:pPr>
          </w:p>
        </w:tc>
        <w:tc>
          <w:tcPr>
            <w:tcW w:w="6568" w:type="dxa"/>
            <w:vAlign w:val="center"/>
          </w:tcPr>
          <w:p w14:paraId="04D598B5" w14:textId="77777777" w:rsidR="000E0876" w:rsidRPr="00666379" w:rsidRDefault="000E0876" w:rsidP="00334E92">
            <w:pPr>
              <w:rPr>
                <w:rFonts w:cs="Calibri"/>
                <w:color w:val="000000"/>
                <w:szCs w:val="24"/>
              </w:rPr>
            </w:pPr>
            <w:r w:rsidRPr="00666379">
              <w:rPr>
                <w:rFonts w:cs="Calibri"/>
                <w:b/>
                <w:color w:val="000000"/>
                <w:szCs w:val="24"/>
              </w:rPr>
              <w:t>AltaVista:</w:t>
            </w:r>
            <w:r w:rsidRPr="00666379">
              <w:rPr>
                <w:rFonts w:cs="Calibri"/>
                <w:color w:val="000000"/>
                <w:szCs w:val="24"/>
              </w:rPr>
              <w:t xml:space="preserve"> Líderes Sociales</w:t>
            </w:r>
          </w:p>
        </w:tc>
      </w:tr>
    </w:tbl>
    <w:p w14:paraId="440B67CA" w14:textId="77777777" w:rsidR="000E0876" w:rsidRPr="00666379" w:rsidRDefault="000E0876" w:rsidP="000E0876">
      <w:pPr>
        <w:rPr>
          <w:szCs w:val="24"/>
        </w:rPr>
      </w:pPr>
    </w:p>
    <w:p w14:paraId="049995FD" w14:textId="49853E7E" w:rsidR="000E0876" w:rsidRPr="00666379" w:rsidRDefault="000E0876" w:rsidP="000E0876">
      <w:pPr>
        <w:rPr>
          <w:szCs w:val="24"/>
        </w:rPr>
      </w:pPr>
      <w:r w:rsidRPr="00666379">
        <w:rPr>
          <w:szCs w:val="24"/>
        </w:rPr>
        <w:t>Al interior de esta clasificación se encontraron: Corporaciones; Instituciones de educación básica, media y superior; Entes gubernamentales; ONG; Líderes Sociales; Agencias; Periódicos y; Organismos multilaterales. Todos ellos identificados con estas experiencias debido a que adelanta</w:t>
      </w:r>
      <w:r w:rsidR="00BC2CBD" w:rsidRPr="00666379">
        <w:rPr>
          <w:szCs w:val="24"/>
        </w:rPr>
        <w:t>ron</w:t>
      </w:r>
      <w:r w:rsidRPr="00666379">
        <w:rPr>
          <w:szCs w:val="24"/>
        </w:rPr>
        <w:t xml:space="preserve"> acciones tales como: Eventos políticos para la consolidación de iniciativas agroecológicas; Redes de huerteros; Redes de promoción de la agroecología; Redes de custodios de semillas; Promoción de políticas públicas de soberanía alimentaria; Promoción de políticas públicas de derecho humano a la alimentación adecuada, entre otras iniciativas en las cuales muchos de ellos participa</w:t>
      </w:r>
      <w:r w:rsidR="00BC2CBD" w:rsidRPr="00666379">
        <w:rPr>
          <w:szCs w:val="24"/>
        </w:rPr>
        <w:t>ron</w:t>
      </w:r>
      <w:r w:rsidRPr="00666379">
        <w:rPr>
          <w:szCs w:val="24"/>
        </w:rPr>
        <w:t xml:space="preserve"> o </w:t>
      </w:r>
      <w:r w:rsidR="00BC2CBD" w:rsidRPr="00666379">
        <w:rPr>
          <w:szCs w:val="24"/>
        </w:rPr>
        <w:t>fu</w:t>
      </w:r>
      <w:r w:rsidRPr="00666379">
        <w:rPr>
          <w:szCs w:val="24"/>
        </w:rPr>
        <w:t>er</w:t>
      </w:r>
      <w:r w:rsidR="00BC2CBD" w:rsidRPr="00666379">
        <w:rPr>
          <w:szCs w:val="24"/>
        </w:rPr>
        <w:t>o</w:t>
      </w:r>
      <w:r w:rsidRPr="00666379">
        <w:rPr>
          <w:szCs w:val="24"/>
        </w:rPr>
        <w:t>n los gestores de las propuestas.</w:t>
      </w:r>
    </w:p>
    <w:p w14:paraId="131BCA14" w14:textId="77777777" w:rsidR="000E0876" w:rsidRPr="00666379" w:rsidRDefault="000E0876" w:rsidP="000E0876">
      <w:pPr>
        <w:rPr>
          <w:szCs w:val="24"/>
        </w:rPr>
      </w:pPr>
    </w:p>
    <w:p w14:paraId="7FF1A68B" w14:textId="6104D8E4" w:rsidR="000E0876" w:rsidRPr="00666379" w:rsidRDefault="00FE2DC7" w:rsidP="0049494E">
      <w:bookmarkStart w:id="73" w:name="_Toc70084016"/>
      <w:r w:rsidRPr="00666379">
        <w:rPr>
          <w:rStyle w:val="Ttulo3Car"/>
        </w:rPr>
        <w:t xml:space="preserve">7.2.4 </w:t>
      </w:r>
      <w:r w:rsidR="000E0876" w:rsidRPr="00666379">
        <w:rPr>
          <w:rStyle w:val="Ttulo3Car"/>
        </w:rPr>
        <w:t>Actores identificados con las tres experiencias</w:t>
      </w:r>
      <w:r w:rsidR="0049494E" w:rsidRPr="00666379">
        <w:rPr>
          <w:rStyle w:val="Ttulo3Car"/>
        </w:rPr>
        <w:t>.</w:t>
      </w:r>
      <w:bookmarkEnd w:id="73"/>
      <w:r w:rsidR="0049494E" w:rsidRPr="00666379">
        <w:rPr>
          <w:rStyle w:val="Ttulo3Car"/>
        </w:rPr>
        <w:t xml:space="preserve"> </w:t>
      </w:r>
      <w:r w:rsidR="000E0876" w:rsidRPr="00666379">
        <w:t>De los 80 actores de la agroecología en Medellín y sus corregimientos identificados, 27 de ellos se clasificaron con las tres experiencias (34%), es decir, adelantaron acciones encaminadas a generar actividades de formación y comunicación en el campo de la agroecología; promovieron o participaron de encuentros comunitarios para la promoción de actividades de agroecología en los territorios y; desarrollaron eventos políticos para la consolidación de iniciativas agroecológicas.</w:t>
      </w:r>
    </w:p>
    <w:p w14:paraId="755E487D" w14:textId="77777777" w:rsidR="00BC2CBD" w:rsidRPr="00666379" w:rsidRDefault="00BC2CBD" w:rsidP="000E0876">
      <w:pPr>
        <w:rPr>
          <w:szCs w:val="24"/>
        </w:rPr>
      </w:pPr>
    </w:p>
    <w:p w14:paraId="748F2B2A" w14:textId="3B18CCCC" w:rsidR="000E0876" w:rsidRPr="00666379" w:rsidRDefault="000E0876" w:rsidP="000E0876">
      <w:pPr>
        <w:rPr>
          <w:szCs w:val="24"/>
        </w:rPr>
      </w:pPr>
      <w:r w:rsidRPr="00666379">
        <w:rPr>
          <w:szCs w:val="24"/>
        </w:rPr>
        <w:t xml:space="preserve">De los 27 actores de la agroecología en Medellín y sus corregimientos clasificados con las 3 experiencias en el último quinquenio, 16 de ellos se ubicaron en la ciudad de Medellín, 3 fueron identificados en Otras organizaciones, 2 en el corregimiento de San Sebastián de Palmitas, 2 en </w:t>
      </w:r>
      <w:r w:rsidRPr="00666379">
        <w:rPr>
          <w:rFonts w:cs="Calibri"/>
          <w:color w:val="000000"/>
          <w:szCs w:val="24"/>
        </w:rPr>
        <w:t xml:space="preserve">San Antonio de Prado, 2 en San Cristóbal, 1 en Santa Elena y 1 en </w:t>
      </w:r>
      <w:r w:rsidRPr="00666379">
        <w:rPr>
          <w:szCs w:val="24"/>
        </w:rPr>
        <w:t>AltaVista.</w:t>
      </w:r>
    </w:p>
    <w:p w14:paraId="4175870D" w14:textId="77777777" w:rsidR="00BC2CBD" w:rsidRPr="00666379" w:rsidRDefault="00BC2CBD" w:rsidP="000E0876">
      <w:pPr>
        <w:rPr>
          <w:szCs w:val="24"/>
        </w:rPr>
      </w:pPr>
    </w:p>
    <w:p w14:paraId="4B70072E" w14:textId="6DBAAD2E" w:rsidR="00BC2CBD" w:rsidRPr="00666379" w:rsidRDefault="006A7655" w:rsidP="00BC2CBD">
      <w:pPr>
        <w:rPr>
          <w:szCs w:val="24"/>
        </w:rPr>
      </w:pPr>
      <w:r w:rsidRPr="00666379">
        <w:rPr>
          <w:szCs w:val="24"/>
        </w:rPr>
        <w:t>En el cuadro 11</w:t>
      </w:r>
      <w:r w:rsidR="00BC2CBD" w:rsidRPr="00666379">
        <w:rPr>
          <w:szCs w:val="24"/>
        </w:rPr>
        <w:t>, se presentan los actores de la agroecología en Medellín y sus corregimientos, identificados con las 3 experiencias estudiadas en el último quinquenio.</w:t>
      </w:r>
    </w:p>
    <w:p w14:paraId="3377D016" w14:textId="07A0A7B4" w:rsidR="000E0876" w:rsidRPr="00666379" w:rsidRDefault="000E0876" w:rsidP="000E0876">
      <w:pPr>
        <w:rPr>
          <w:szCs w:val="24"/>
        </w:rPr>
      </w:pPr>
    </w:p>
    <w:p w14:paraId="3AAD51CE" w14:textId="78FE092C" w:rsidR="00D77D64" w:rsidRPr="00666379" w:rsidRDefault="00D77D64" w:rsidP="00D77D64">
      <w:pPr>
        <w:rPr>
          <w:rFonts w:cs="Times New Roman"/>
          <w:b/>
          <w:szCs w:val="24"/>
          <w:lang w:val="es-ES"/>
        </w:rPr>
      </w:pPr>
      <w:r w:rsidRPr="00666379">
        <w:rPr>
          <w:rFonts w:cs="Times New Roman"/>
          <w:b/>
          <w:szCs w:val="24"/>
          <w:lang w:val="es-ES"/>
        </w:rPr>
        <w:fldChar w:fldCharType="begin"/>
      </w:r>
      <w:r w:rsidRPr="00666379">
        <w:rPr>
          <w:rFonts w:cs="Times New Roman"/>
          <w:b/>
          <w:szCs w:val="24"/>
          <w:lang w:val="es-ES"/>
        </w:rPr>
        <w:instrText xml:space="preserve"> TC  "</w:instrText>
      </w:r>
      <w:bookmarkStart w:id="74" w:name="_Toc70079458"/>
      <w:r w:rsidRPr="00666379">
        <w:rPr>
          <w:b/>
          <w:szCs w:val="24"/>
        </w:rPr>
        <w:instrText xml:space="preserve">Cuadro </w:instrText>
      </w:r>
      <w:r w:rsidR="006A7655" w:rsidRPr="00666379">
        <w:rPr>
          <w:b/>
          <w:szCs w:val="24"/>
        </w:rPr>
        <w:instrText>11</w:instrText>
      </w:r>
      <w:r w:rsidRPr="00666379">
        <w:rPr>
          <w:b/>
          <w:szCs w:val="24"/>
        </w:rPr>
        <w:instrText>. Actores de la agroecología en Medellín y sus corregimientos con Experiencias Pedagógicas, Sociales y Políticas en el último quinquenio</w:instrText>
      </w:r>
      <w:bookmarkEnd w:id="74"/>
      <w:r w:rsidRPr="00666379">
        <w:rPr>
          <w:rFonts w:cs="Times New Roman"/>
          <w:b/>
          <w:szCs w:val="24"/>
          <w:lang w:val="es-ES"/>
        </w:rPr>
        <w:instrText xml:space="preserve">" \f x\l 1 </w:instrText>
      </w:r>
      <w:r w:rsidRPr="00666379">
        <w:rPr>
          <w:rFonts w:cs="Times New Roman"/>
          <w:b/>
          <w:szCs w:val="24"/>
          <w:lang w:val="es-ES"/>
        </w:rPr>
        <w:fldChar w:fldCharType="end"/>
      </w:r>
    </w:p>
    <w:p w14:paraId="5CCF2CB6" w14:textId="5454C190" w:rsidR="00BC2CBD" w:rsidRPr="00666379" w:rsidRDefault="00BC2CBD" w:rsidP="00BC2CBD">
      <w:pPr>
        <w:rPr>
          <w:b/>
          <w:szCs w:val="24"/>
        </w:rPr>
      </w:pPr>
      <w:r w:rsidRPr="00666379">
        <w:rPr>
          <w:b/>
          <w:szCs w:val="24"/>
        </w:rPr>
        <w:lastRenderedPageBreak/>
        <w:t xml:space="preserve">Cuadro </w:t>
      </w:r>
      <w:r w:rsidR="006A7655" w:rsidRPr="00666379">
        <w:rPr>
          <w:b/>
          <w:szCs w:val="24"/>
        </w:rPr>
        <w:t>11</w:t>
      </w:r>
      <w:r w:rsidRPr="00666379">
        <w:rPr>
          <w:b/>
          <w:szCs w:val="24"/>
        </w:rPr>
        <w:t>. Actores de la agroecología en Medellín y sus corregimientos con Experiencias Pedagógicas, Sociales y Políticas en el último quinquenio.</w:t>
      </w:r>
    </w:p>
    <w:p w14:paraId="394E6547" w14:textId="77777777" w:rsidR="00BC2CBD" w:rsidRPr="00666379" w:rsidRDefault="00BC2CBD" w:rsidP="000E0876">
      <w:pPr>
        <w:rPr>
          <w:szCs w:val="24"/>
        </w:rPr>
      </w:pPr>
    </w:p>
    <w:tbl>
      <w:tblPr>
        <w:tblStyle w:val="Tablaconcuadrcula"/>
        <w:tblW w:w="0" w:type="auto"/>
        <w:tblLook w:val="04A0" w:firstRow="1" w:lastRow="0" w:firstColumn="1" w:lastColumn="0" w:noHBand="0" w:noVBand="1"/>
      </w:tblPr>
      <w:tblGrid>
        <w:gridCol w:w="1993"/>
        <w:gridCol w:w="6835"/>
      </w:tblGrid>
      <w:tr w:rsidR="000E0876" w:rsidRPr="00666379" w14:paraId="5FC7848C" w14:textId="77777777" w:rsidTr="00334E92">
        <w:tc>
          <w:tcPr>
            <w:tcW w:w="1331" w:type="dxa"/>
            <w:vMerge w:val="restart"/>
          </w:tcPr>
          <w:p w14:paraId="1676B024" w14:textId="77777777" w:rsidR="000E0876" w:rsidRPr="00666379" w:rsidRDefault="000E0876" w:rsidP="00334E92">
            <w:pPr>
              <w:rPr>
                <w:b/>
                <w:szCs w:val="24"/>
              </w:rPr>
            </w:pPr>
            <w:r w:rsidRPr="00666379">
              <w:rPr>
                <w:b/>
                <w:szCs w:val="24"/>
              </w:rPr>
              <w:t>Experiencias Pedagógicas, Sociales y Políticas</w:t>
            </w:r>
          </w:p>
          <w:p w14:paraId="625007E1" w14:textId="77777777" w:rsidR="000E0876" w:rsidRPr="00666379" w:rsidRDefault="000E0876" w:rsidP="00334E92">
            <w:pPr>
              <w:rPr>
                <w:szCs w:val="24"/>
              </w:rPr>
            </w:pPr>
          </w:p>
        </w:tc>
        <w:tc>
          <w:tcPr>
            <w:tcW w:w="7163" w:type="dxa"/>
          </w:tcPr>
          <w:p w14:paraId="334B226C" w14:textId="43CC7C61" w:rsidR="000E0876" w:rsidRPr="00666379" w:rsidRDefault="000E0876" w:rsidP="00334E92">
            <w:pPr>
              <w:rPr>
                <w:szCs w:val="24"/>
              </w:rPr>
            </w:pPr>
            <w:r w:rsidRPr="00666379">
              <w:rPr>
                <w:b/>
                <w:szCs w:val="24"/>
              </w:rPr>
              <w:t>Medellín:</w:t>
            </w:r>
            <w:r w:rsidRPr="00666379">
              <w:rPr>
                <w:szCs w:val="24"/>
              </w:rPr>
              <w:t xml:space="preserve"> Corporación Ecológica y Cultural Penca Sábila; Agroarte; Escuela de Nutrición y Dietética, UdeA; Facultad Nacional de Salud Pública, UdeA; Fundación Salvaterra; Alcaldía de Medellín; Secretaría de Medio Ambiente; Secretaria de Educación; Jardín Botánico; Corporación para la Educación Integral y el Bienestar Ambiental (La Ceiba); Corporación Vamos Mujer por la Participación de la Mujer Popular; Universidad Santo Tomás; Universidad Nacional de Colombia (UNAL), Sede Medellín; Fundación Huellas; </w:t>
            </w:r>
            <w:r w:rsidR="007E0AA8" w:rsidRPr="00666379">
              <w:rPr>
                <w:b/>
                <w:szCs w:val="24"/>
              </w:rPr>
              <w:t>Medellín:</w:t>
            </w:r>
            <w:r w:rsidR="007E0AA8" w:rsidRPr="00666379">
              <w:rPr>
                <w:szCs w:val="24"/>
              </w:rPr>
              <w:t xml:space="preserve"> </w:t>
            </w:r>
            <w:r w:rsidRPr="00666379">
              <w:rPr>
                <w:szCs w:val="24"/>
              </w:rPr>
              <w:t>Universidad Cooperativa de Colombia; Departamento Administrativo de Planeación.</w:t>
            </w:r>
          </w:p>
          <w:p w14:paraId="64746159" w14:textId="77777777" w:rsidR="000E0876" w:rsidRPr="00666379" w:rsidRDefault="000E0876" w:rsidP="00334E92">
            <w:pPr>
              <w:rPr>
                <w:szCs w:val="24"/>
              </w:rPr>
            </w:pPr>
          </w:p>
        </w:tc>
      </w:tr>
      <w:tr w:rsidR="000E0876" w:rsidRPr="00666379" w14:paraId="12A27CBA" w14:textId="77777777" w:rsidTr="00334E92">
        <w:tc>
          <w:tcPr>
            <w:tcW w:w="1331" w:type="dxa"/>
            <w:vMerge/>
          </w:tcPr>
          <w:p w14:paraId="0434DA4F" w14:textId="77777777" w:rsidR="000E0876" w:rsidRPr="00666379" w:rsidRDefault="000E0876" w:rsidP="00334E92">
            <w:pPr>
              <w:rPr>
                <w:szCs w:val="24"/>
              </w:rPr>
            </w:pPr>
          </w:p>
        </w:tc>
        <w:tc>
          <w:tcPr>
            <w:tcW w:w="7163" w:type="dxa"/>
            <w:vAlign w:val="center"/>
          </w:tcPr>
          <w:p w14:paraId="7AA7CE4E" w14:textId="77777777" w:rsidR="000E0876" w:rsidRPr="00666379" w:rsidRDefault="000E0876" w:rsidP="00334E92">
            <w:pPr>
              <w:rPr>
                <w:rFonts w:cs="Calibri"/>
                <w:color w:val="000000"/>
                <w:szCs w:val="24"/>
              </w:rPr>
            </w:pPr>
            <w:r w:rsidRPr="00666379">
              <w:rPr>
                <w:rFonts w:cs="Calibri"/>
                <w:b/>
                <w:color w:val="000000"/>
                <w:szCs w:val="24"/>
              </w:rPr>
              <w:t>Otras organizaciones:</w:t>
            </w:r>
            <w:r w:rsidRPr="00666379">
              <w:rPr>
                <w:szCs w:val="24"/>
              </w:rPr>
              <w:t xml:space="preserve"> </w:t>
            </w:r>
            <w:r w:rsidRPr="00666379">
              <w:rPr>
                <w:rFonts w:cs="Calibri"/>
                <w:color w:val="000000"/>
                <w:szCs w:val="24"/>
              </w:rPr>
              <w:t>Agencia Prensa Rural; Sociedad Científica Latinoamericana de Agroecología (SOCLA); Organización de las Naciones Unidas para la Alimentación y la Agricultura (FAO).</w:t>
            </w:r>
            <w:r w:rsidRPr="00666379">
              <w:rPr>
                <w:rFonts w:cs="Calibri"/>
                <w:b/>
                <w:color w:val="000000"/>
                <w:szCs w:val="24"/>
              </w:rPr>
              <w:t xml:space="preserve"> </w:t>
            </w:r>
          </w:p>
        </w:tc>
      </w:tr>
      <w:tr w:rsidR="000E0876" w:rsidRPr="00666379" w14:paraId="5826A1E2" w14:textId="77777777" w:rsidTr="00334E92">
        <w:tc>
          <w:tcPr>
            <w:tcW w:w="1331" w:type="dxa"/>
            <w:vMerge/>
          </w:tcPr>
          <w:p w14:paraId="7E979EBE" w14:textId="77777777" w:rsidR="000E0876" w:rsidRPr="00666379" w:rsidRDefault="000E0876" w:rsidP="00334E92">
            <w:pPr>
              <w:rPr>
                <w:szCs w:val="24"/>
              </w:rPr>
            </w:pPr>
          </w:p>
        </w:tc>
        <w:tc>
          <w:tcPr>
            <w:tcW w:w="7163" w:type="dxa"/>
            <w:vAlign w:val="center"/>
          </w:tcPr>
          <w:p w14:paraId="19B1E18D" w14:textId="77777777" w:rsidR="000E0876" w:rsidRPr="00666379" w:rsidRDefault="000E0876" w:rsidP="00334E92">
            <w:pPr>
              <w:rPr>
                <w:rFonts w:cs="Calibri"/>
                <w:color w:val="000000"/>
                <w:szCs w:val="24"/>
              </w:rPr>
            </w:pPr>
            <w:r w:rsidRPr="00666379">
              <w:rPr>
                <w:rFonts w:cs="Calibri"/>
                <w:b/>
                <w:color w:val="000000"/>
                <w:szCs w:val="24"/>
              </w:rPr>
              <w:t>San Sebastián de Palmitas:</w:t>
            </w:r>
            <w:r w:rsidRPr="00666379">
              <w:rPr>
                <w:rFonts w:cs="Calibri"/>
                <w:color w:val="000000"/>
                <w:szCs w:val="24"/>
              </w:rPr>
              <w:t xml:space="preserve"> Institución Educativa Campesina, La Aldea; Líderes Sociales. </w:t>
            </w:r>
          </w:p>
        </w:tc>
      </w:tr>
      <w:tr w:rsidR="000E0876" w:rsidRPr="00666379" w14:paraId="73AE97E4" w14:textId="77777777" w:rsidTr="00334E92">
        <w:tc>
          <w:tcPr>
            <w:tcW w:w="1331" w:type="dxa"/>
            <w:vMerge/>
          </w:tcPr>
          <w:p w14:paraId="5D1D35C3" w14:textId="77777777" w:rsidR="000E0876" w:rsidRPr="00666379" w:rsidRDefault="000E0876" w:rsidP="00334E92">
            <w:pPr>
              <w:rPr>
                <w:szCs w:val="24"/>
              </w:rPr>
            </w:pPr>
          </w:p>
        </w:tc>
        <w:tc>
          <w:tcPr>
            <w:tcW w:w="7163" w:type="dxa"/>
            <w:vAlign w:val="center"/>
          </w:tcPr>
          <w:p w14:paraId="44A471CD" w14:textId="77777777" w:rsidR="000E0876" w:rsidRPr="00666379" w:rsidRDefault="000E0876" w:rsidP="00334E92">
            <w:pPr>
              <w:rPr>
                <w:rFonts w:cs="Calibri"/>
                <w:color w:val="000000"/>
                <w:szCs w:val="24"/>
              </w:rPr>
            </w:pPr>
            <w:r w:rsidRPr="00666379">
              <w:rPr>
                <w:rFonts w:cs="Calibri"/>
                <w:b/>
                <w:color w:val="000000"/>
                <w:szCs w:val="24"/>
              </w:rPr>
              <w:t>San Antonio de Prado:</w:t>
            </w:r>
            <w:r w:rsidRPr="00666379">
              <w:rPr>
                <w:rFonts w:cs="Calibri"/>
                <w:color w:val="000000"/>
                <w:szCs w:val="24"/>
              </w:rPr>
              <w:t xml:space="preserve"> Líderes Sociales; Arteambigua.</w:t>
            </w:r>
          </w:p>
        </w:tc>
      </w:tr>
      <w:tr w:rsidR="000E0876" w:rsidRPr="00666379" w14:paraId="4D7CB3F5" w14:textId="77777777" w:rsidTr="00334E92">
        <w:tc>
          <w:tcPr>
            <w:tcW w:w="1331" w:type="dxa"/>
            <w:vMerge/>
          </w:tcPr>
          <w:p w14:paraId="0C05FE8B" w14:textId="77777777" w:rsidR="000E0876" w:rsidRPr="00666379" w:rsidRDefault="000E0876" w:rsidP="00334E92">
            <w:pPr>
              <w:rPr>
                <w:szCs w:val="24"/>
              </w:rPr>
            </w:pPr>
          </w:p>
        </w:tc>
        <w:tc>
          <w:tcPr>
            <w:tcW w:w="7163" w:type="dxa"/>
            <w:vAlign w:val="center"/>
          </w:tcPr>
          <w:p w14:paraId="5D02BF96" w14:textId="77777777" w:rsidR="000E0876" w:rsidRPr="00666379" w:rsidRDefault="000E0876" w:rsidP="00334E92">
            <w:pPr>
              <w:rPr>
                <w:rFonts w:cs="Calibri"/>
                <w:color w:val="000000"/>
                <w:szCs w:val="24"/>
              </w:rPr>
            </w:pPr>
            <w:r w:rsidRPr="00666379">
              <w:rPr>
                <w:rFonts w:cs="Calibri"/>
                <w:b/>
                <w:color w:val="000000"/>
                <w:szCs w:val="24"/>
              </w:rPr>
              <w:t>San Cristóbal:</w:t>
            </w:r>
            <w:r w:rsidRPr="00666379">
              <w:rPr>
                <w:rFonts w:cs="Calibri"/>
                <w:color w:val="000000"/>
                <w:szCs w:val="24"/>
              </w:rPr>
              <w:t xml:space="preserve"> Líderes Sociales; Granja agroecológica, vereda el Llano.</w:t>
            </w:r>
          </w:p>
        </w:tc>
      </w:tr>
      <w:tr w:rsidR="000E0876" w:rsidRPr="00666379" w14:paraId="4B7C1F23" w14:textId="77777777" w:rsidTr="00334E92">
        <w:tc>
          <w:tcPr>
            <w:tcW w:w="1331" w:type="dxa"/>
            <w:vMerge/>
          </w:tcPr>
          <w:p w14:paraId="4410AF5F" w14:textId="77777777" w:rsidR="000E0876" w:rsidRPr="00666379" w:rsidRDefault="000E0876" w:rsidP="00334E92">
            <w:pPr>
              <w:rPr>
                <w:szCs w:val="24"/>
              </w:rPr>
            </w:pPr>
          </w:p>
        </w:tc>
        <w:tc>
          <w:tcPr>
            <w:tcW w:w="7163" w:type="dxa"/>
            <w:vAlign w:val="center"/>
          </w:tcPr>
          <w:p w14:paraId="4F24A288" w14:textId="77777777" w:rsidR="000E0876" w:rsidRPr="00666379" w:rsidRDefault="000E0876" w:rsidP="00334E92">
            <w:pPr>
              <w:rPr>
                <w:rFonts w:cs="Calibri"/>
                <w:color w:val="000000"/>
                <w:szCs w:val="24"/>
              </w:rPr>
            </w:pPr>
            <w:r w:rsidRPr="00666379">
              <w:rPr>
                <w:rFonts w:cs="Calibri"/>
                <w:b/>
                <w:color w:val="000000"/>
                <w:szCs w:val="24"/>
              </w:rPr>
              <w:t>Santa Elena:</w:t>
            </w:r>
            <w:r w:rsidRPr="00666379">
              <w:rPr>
                <w:szCs w:val="24"/>
              </w:rPr>
              <w:t xml:space="preserve">  Viviendo Santa Elena</w:t>
            </w:r>
          </w:p>
        </w:tc>
      </w:tr>
      <w:tr w:rsidR="000E0876" w:rsidRPr="00666379" w14:paraId="6A7938AB" w14:textId="77777777" w:rsidTr="00334E92">
        <w:tc>
          <w:tcPr>
            <w:tcW w:w="1331" w:type="dxa"/>
            <w:vMerge/>
          </w:tcPr>
          <w:p w14:paraId="73C3527C" w14:textId="77777777" w:rsidR="000E0876" w:rsidRPr="00666379" w:rsidRDefault="000E0876" w:rsidP="00334E92">
            <w:pPr>
              <w:rPr>
                <w:szCs w:val="24"/>
              </w:rPr>
            </w:pPr>
          </w:p>
        </w:tc>
        <w:tc>
          <w:tcPr>
            <w:tcW w:w="7163" w:type="dxa"/>
            <w:vAlign w:val="center"/>
          </w:tcPr>
          <w:p w14:paraId="274057E8" w14:textId="77777777" w:rsidR="000E0876" w:rsidRPr="00666379" w:rsidRDefault="000E0876" w:rsidP="00334E92">
            <w:pPr>
              <w:rPr>
                <w:rFonts w:cs="Calibri"/>
                <w:color w:val="000000"/>
                <w:szCs w:val="24"/>
              </w:rPr>
            </w:pPr>
            <w:r w:rsidRPr="00666379">
              <w:rPr>
                <w:rFonts w:cs="Calibri"/>
                <w:b/>
                <w:color w:val="000000"/>
                <w:szCs w:val="24"/>
              </w:rPr>
              <w:t>AltaVista:</w:t>
            </w:r>
            <w:r w:rsidRPr="00666379">
              <w:rPr>
                <w:rFonts w:cs="Calibri"/>
                <w:color w:val="000000"/>
                <w:szCs w:val="24"/>
              </w:rPr>
              <w:t xml:space="preserve"> Líderes Sociales.</w:t>
            </w:r>
          </w:p>
        </w:tc>
      </w:tr>
    </w:tbl>
    <w:p w14:paraId="477FECB6" w14:textId="77777777" w:rsidR="000E0876" w:rsidRPr="00666379" w:rsidRDefault="000E0876" w:rsidP="000E0876">
      <w:pPr>
        <w:rPr>
          <w:szCs w:val="24"/>
        </w:rPr>
      </w:pPr>
    </w:p>
    <w:p w14:paraId="11A8CDDF" w14:textId="78F101E2" w:rsidR="000E0876" w:rsidRPr="00666379" w:rsidRDefault="000E0876" w:rsidP="000E0876">
      <w:pPr>
        <w:rPr>
          <w:szCs w:val="24"/>
        </w:rPr>
      </w:pPr>
      <w:r w:rsidRPr="00666379">
        <w:rPr>
          <w:szCs w:val="24"/>
        </w:rPr>
        <w:t xml:space="preserve">A manera de síntesis es posible afirmar que de los 80 actores de la agroecología en Medellín y sus corregimientos identificados, hubo un 90% de actores que realizaron acciones de carácter social, por lo que centraron sus </w:t>
      </w:r>
      <w:r w:rsidR="001513E1" w:rsidRPr="00666379">
        <w:rPr>
          <w:szCs w:val="24"/>
        </w:rPr>
        <w:t>acciones</w:t>
      </w:r>
      <w:r w:rsidRPr="00666379">
        <w:rPr>
          <w:szCs w:val="24"/>
        </w:rPr>
        <w:t xml:space="preserve"> en desarrollar actividades y/o liderar procesos con la intención de cohesionar los actores en los territorios estudiados y posicionar el tema de la agroecología en los territorios.</w:t>
      </w:r>
    </w:p>
    <w:p w14:paraId="4A1C7C2E" w14:textId="77777777" w:rsidR="00BC2CBD" w:rsidRPr="00666379" w:rsidRDefault="00BC2CBD" w:rsidP="000E0876">
      <w:pPr>
        <w:rPr>
          <w:szCs w:val="24"/>
        </w:rPr>
      </w:pPr>
    </w:p>
    <w:p w14:paraId="13EEAFFE" w14:textId="45BCD422" w:rsidR="000E0876" w:rsidRPr="00666379" w:rsidRDefault="000E0876" w:rsidP="000E0876">
      <w:pPr>
        <w:rPr>
          <w:szCs w:val="24"/>
        </w:rPr>
      </w:pPr>
      <w:r w:rsidRPr="00666379">
        <w:rPr>
          <w:szCs w:val="24"/>
        </w:rPr>
        <w:t>Por otro lado, es preciso destacar el papel de los 27 actores que contaron con las 3 experiencias (34%), gracias a que ello evidencia que la agroecología en Medellín y sus corregimientos está siendo trabajada desde co</w:t>
      </w:r>
      <w:r w:rsidR="001351E9" w:rsidRPr="00666379">
        <w:rPr>
          <w:szCs w:val="24"/>
        </w:rPr>
        <w:t>mponentes formativos, sociales,</w:t>
      </w:r>
      <w:r w:rsidRPr="00666379">
        <w:rPr>
          <w:szCs w:val="24"/>
        </w:rPr>
        <w:t xml:space="preserve"> organizativos y políticos que permiten abrir paso a que esta ciencia se aterrice en la práctica y sea </w:t>
      </w:r>
      <w:r w:rsidRPr="00666379">
        <w:rPr>
          <w:szCs w:val="24"/>
        </w:rPr>
        <w:lastRenderedPageBreak/>
        <w:t>aplicada y conocida cada vez más por campesinos y habitantes urbanos de nuestro territorio.</w:t>
      </w:r>
    </w:p>
    <w:p w14:paraId="7823065F" w14:textId="77777777" w:rsidR="001351E9" w:rsidRPr="00666379" w:rsidRDefault="001351E9" w:rsidP="000E0876">
      <w:pPr>
        <w:rPr>
          <w:szCs w:val="24"/>
        </w:rPr>
      </w:pPr>
    </w:p>
    <w:p w14:paraId="464F4198" w14:textId="77777777" w:rsidR="00FE2DC7" w:rsidRPr="00666379" w:rsidRDefault="00FE2DC7" w:rsidP="00FE2DC7">
      <w:pPr>
        <w:rPr>
          <w:szCs w:val="24"/>
        </w:rPr>
      </w:pPr>
      <w:r w:rsidRPr="00666379">
        <w:rPr>
          <w:szCs w:val="24"/>
        </w:rPr>
        <w:t>En el siguiente componente se expone el resultado del análisis componencial de la Red de actores de la agroecología en Medellín y sus Corregimientos, de acuerdo con su procedencia o pertenencia a un ámbito o sector. Como se anotaba antes, se espera que este sea el primer paso para el desarrollo de análisis más elaborados de los actores de este campo de conocimiento y acción.</w:t>
      </w:r>
    </w:p>
    <w:p w14:paraId="0E1D591D" w14:textId="77777777" w:rsidR="00216892" w:rsidRPr="00666379" w:rsidRDefault="00216892" w:rsidP="000454AA"/>
    <w:p w14:paraId="347573A0" w14:textId="2DE95476" w:rsidR="00E70B9A" w:rsidRPr="00666379" w:rsidRDefault="00E70B9A" w:rsidP="00FB1A02">
      <w:pPr>
        <w:pStyle w:val="Ttulo2"/>
      </w:pPr>
      <w:bookmarkStart w:id="75" w:name="_Toc70084017"/>
      <w:r w:rsidRPr="00666379">
        <w:t>7.</w:t>
      </w:r>
      <w:r w:rsidR="00216892" w:rsidRPr="00666379">
        <w:t>3</w:t>
      </w:r>
      <w:r w:rsidRPr="00666379">
        <w:t xml:space="preserve"> Análisis Componencial de los actores</w:t>
      </w:r>
      <w:bookmarkEnd w:id="62"/>
      <w:bookmarkEnd w:id="75"/>
    </w:p>
    <w:p w14:paraId="18E18A7C" w14:textId="77777777" w:rsidR="00E70B9A" w:rsidRPr="00666379" w:rsidRDefault="00E70B9A" w:rsidP="00E70B9A">
      <w:pPr>
        <w:rPr>
          <w:szCs w:val="24"/>
        </w:rPr>
      </w:pPr>
      <w:r w:rsidRPr="00666379">
        <w:rPr>
          <w:szCs w:val="24"/>
        </w:rPr>
        <w:t xml:space="preserve"> </w:t>
      </w:r>
    </w:p>
    <w:p w14:paraId="1F8A63DB" w14:textId="310EFF23" w:rsidR="00E70B9A" w:rsidRPr="00666379" w:rsidRDefault="00894470" w:rsidP="00E70B9A">
      <w:pPr>
        <w:rPr>
          <w:szCs w:val="24"/>
        </w:rPr>
      </w:pPr>
      <w:r w:rsidRPr="00666379">
        <w:rPr>
          <w:szCs w:val="24"/>
        </w:rPr>
        <w:t xml:space="preserve">De las 80 organizaciones </w:t>
      </w:r>
      <w:r w:rsidR="00AE5BCA" w:rsidRPr="00666379">
        <w:rPr>
          <w:szCs w:val="24"/>
        </w:rPr>
        <w:t xml:space="preserve">establecidas por el estudio, relacionadas </w:t>
      </w:r>
      <w:r w:rsidRPr="00666379">
        <w:rPr>
          <w:szCs w:val="24"/>
        </w:rPr>
        <w:t>con experiencias pedagógicas, sociales y políticas de la agroecología de Medellín y sus corregimientos en el último quinquenio</w:t>
      </w:r>
      <w:r w:rsidR="00AE5BCA" w:rsidRPr="00666379">
        <w:rPr>
          <w:szCs w:val="24"/>
        </w:rPr>
        <w:t>, e</w:t>
      </w:r>
      <w:r w:rsidR="00E70B9A" w:rsidRPr="00666379">
        <w:rPr>
          <w:szCs w:val="24"/>
        </w:rPr>
        <w:t xml:space="preserve">n un primer grupo las organizaciones con mayor visibilidad fueron las Académicas (28,8%), </w:t>
      </w:r>
      <w:r w:rsidR="00AE5BCA" w:rsidRPr="00666379">
        <w:rPr>
          <w:szCs w:val="24"/>
        </w:rPr>
        <w:t xml:space="preserve">seguidas de las </w:t>
      </w:r>
      <w:r w:rsidR="00E70B9A" w:rsidRPr="00666379">
        <w:rPr>
          <w:szCs w:val="24"/>
        </w:rPr>
        <w:t>Gubernamentales (17,5%) y los Sujetos Protagonistas (16,3%). En un segundo grupo sobresalieron las Corporaciones (8,8%), Empresas Privadas (8,8%) y Fundaciones (7,5%). En un tercer grupo, se destacaron las Agencias (5,0%), Empresas Sociales (3,8%), Colectivos (2,5%) y Organizaciones No Gub</w:t>
      </w:r>
      <w:r w:rsidR="006C6EA6" w:rsidRPr="00666379">
        <w:rPr>
          <w:szCs w:val="24"/>
        </w:rPr>
        <w:t>ernamental (1,0%) (véase tabla 2</w:t>
      </w:r>
      <w:r w:rsidR="00E70B9A" w:rsidRPr="00666379">
        <w:rPr>
          <w:szCs w:val="24"/>
        </w:rPr>
        <w:t>).</w:t>
      </w:r>
    </w:p>
    <w:p w14:paraId="1B2593DD" w14:textId="77777777" w:rsidR="00E70B9A" w:rsidRPr="00666379" w:rsidRDefault="00E70B9A" w:rsidP="00E70B9A">
      <w:pPr>
        <w:rPr>
          <w:b/>
          <w:szCs w:val="24"/>
        </w:rPr>
      </w:pPr>
    </w:p>
    <w:p w14:paraId="06041E2D" w14:textId="14717101" w:rsidR="00E70B9A" w:rsidRPr="00666379" w:rsidRDefault="00D77D64" w:rsidP="007E0AA8">
      <w:pPr>
        <w:rPr>
          <w:b/>
          <w:szCs w:val="24"/>
        </w:rPr>
      </w:pPr>
      <w:r w:rsidRPr="00666379">
        <w:rPr>
          <w:rFonts w:cs="Times New Roman"/>
          <w:szCs w:val="24"/>
          <w:lang w:val="es-ES"/>
        </w:rPr>
        <w:fldChar w:fldCharType="begin"/>
      </w:r>
      <w:r w:rsidRPr="00666379">
        <w:rPr>
          <w:rFonts w:cs="Times New Roman"/>
          <w:szCs w:val="24"/>
          <w:lang w:val="es-ES"/>
        </w:rPr>
        <w:instrText xml:space="preserve"> TC  "</w:instrText>
      </w:r>
      <w:bookmarkStart w:id="76" w:name="_Toc70079430"/>
      <w:r w:rsidRPr="00666379">
        <w:rPr>
          <w:b/>
          <w:szCs w:val="24"/>
        </w:rPr>
        <w:instrText>Tabla 2</w:instrText>
      </w:r>
      <w:r w:rsidRPr="00666379">
        <w:rPr>
          <w:szCs w:val="24"/>
        </w:rPr>
        <w:instrText xml:space="preserve">. </w:instrText>
      </w:r>
      <w:r w:rsidRPr="00666379">
        <w:rPr>
          <w:b/>
          <w:szCs w:val="24"/>
        </w:rPr>
        <w:instrText>Caracterización general de los actores de la agroecología de Medellín y sus corregimientos, 2020</w:instrText>
      </w:r>
      <w:bookmarkEnd w:id="76"/>
      <w:r w:rsidRPr="00666379">
        <w:rPr>
          <w:rFonts w:cs="Times New Roman"/>
          <w:szCs w:val="24"/>
          <w:lang w:val="es-ES"/>
        </w:rPr>
        <w:instrText xml:space="preserve">" \f z\l 1 </w:instrText>
      </w:r>
      <w:r w:rsidRPr="00666379">
        <w:rPr>
          <w:rFonts w:cs="Times New Roman"/>
          <w:szCs w:val="24"/>
          <w:lang w:val="es-ES"/>
        </w:rPr>
        <w:fldChar w:fldCharType="end"/>
      </w:r>
      <w:r w:rsidR="00E70B9A" w:rsidRPr="00666379">
        <w:rPr>
          <w:b/>
          <w:szCs w:val="24"/>
        </w:rPr>
        <w:t xml:space="preserve">Tabla </w:t>
      </w:r>
      <w:r w:rsidR="006C6EA6" w:rsidRPr="00666379">
        <w:rPr>
          <w:b/>
          <w:szCs w:val="24"/>
        </w:rPr>
        <w:t>2</w:t>
      </w:r>
      <w:r w:rsidR="00E70B9A" w:rsidRPr="00666379">
        <w:rPr>
          <w:szCs w:val="24"/>
        </w:rPr>
        <w:t xml:space="preserve">. </w:t>
      </w:r>
      <w:r w:rsidR="00E70B9A" w:rsidRPr="00666379">
        <w:rPr>
          <w:b/>
          <w:szCs w:val="24"/>
        </w:rPr>
        <w:t>Caracterización general de los actores de la agroecología de Medellín y sus corregimientos, 2020</w:t>
      </w:r>
      <w:r w:rsidR="00CB36CD" w:rsidRPr="00666379">
        <w:rPr>
          <w:b/>
          <w:szCs w:val="24"/>
        </w:rPr>
        <w:t>.</w:t>
      </w:r>
    </w:p>
    <w:p w14:paraId="0FE757F5" w14:textId="77777777" w:rsidR="0070260E" w:rsidRPr="00666379" w:rsidRDefault="0070260E" w:rsidP="007E0AA8">
      <w:pPr>
        <w:rPr>
          <w:szCs w:val="24"/>
        </w:rPr>
      </w:pPr>
    </w:p>
    <w:p w14:paraId="67065041" w14:textId="40F110C4" w:rsidR="00E70B9A" w:rsidRPr="00666379" w:rsidRDefault="006C6EA6" w:rsidP="00E70B9A">
      <w:pPr>
        <w:rPr>
          <w:szCs w:val="24"/>
        </w:rPr>
      </w:pPr>
      <w:r w:rsidRPr="00666379">
        <w:rPr>
          <w:noProof/>
          <w:lang w:val="es-ES" w:eastAsia="es-ES"/>
        </w:rPr>
        <w:lastRenderedPageBreak/>
        <w:drawing>
          <wp:inline distT="0" distB="0" distL="0" distR="0" wp14:anchorId="1DF8BB33" wp14:editId="036F284B">
            <wp:extent cx="5610350" cy="3336966"/>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2638" cy="3350223"/>
                    </a:xfrm>
                    <a:prstGeom prst="rect">
                      <a:avLst/>
                    </a:prstGeom>
                    <a:noFill/>
                    <a:ln>
                      <a:noFill/>
                    </a:ln>
                  </pic:spPr>
                </pic:pic>
              </a:graphicData>
            </a:graphic>
          </wp:inline>
        </w:drawing>
      </w:r>
    </w:p>
    <w:p w14:paraId="2AE63954" w14:textId="77777777" w:rsidR="0041726D" w:rsidRPr="00666379" w:rsidRDefault="0041726D" w:rsidP="00E70B9A">
      <w:pPr>
        <w:rPr>
          <w:szCs w:val="24"/>
        </w:rPr>
      </w:pPr>
    </w:p>
    <w:p w14:paraId="2BAC31D9" w14:textId="77777777" w:rsidR="00FE2DC7" w:rsidRPr="00666379" w:rsidRDefault="00E70B9A" w:rsidP="00E70B9A">
      <w:pPr>
        <w:rPr>
          <w:szCs w:val="24"/>
        </w:rPr>
      </w:pPr>
      <w:r w:rsidRPr="00666379">
        <w:rPr>
          <w:szCs w:val="24"/>
        </w:rPr>
        <w:t xml:space="preserve">Por otro lado, del total de los actores caracterizados (80) en esta investigación, </w:t>
      </w:r>
      <w:sdt>
        <w:sdtPr>
          <w:rPr>
            <w:szCs w:val="24"/>
          </w:rPr>
          <w:tag w:val="goog_rdk_0"/>
          <w:id w:val="-782265224"/>
        </w:sdtPr>
        <w:sdtEndPr/>
        <w:sdtContent/>
      </w:sdt>
      <w:r w:rsidRPr="00666379">
        <w:rPr>
          <w:szCs w:val="24"/>
        </w:rPr>
        <w:t>43 se ubicaron en la ciudad de Medellín (53,8%)</w:t>
      </w:r>
      <w:r w:rsidR="00D6660B" w:rsidRPr="00666379">
        <w:rPr>
          <w:szCs w:val="24"/>
        </w:rPr>
        <w:t xml:space="preserve">, </w:t>
      </w:r>
      <w:r w:rsidR="003C5589" w:rsidRPr="00666379">
        <w:rPr>
          <w:szCs w:val="24"/>
        </w:rPr>
        <w:t>d</w:t>
      </w:r>
      <w:r w:rsidR="00D6660B" w:rsidRPr="00666379">
        <w:rPr>
          <w:szCs w:val="24"/>
        </w:rPr>
        <w:t>e e</w:t>
      </w:r>
      <w:r w:rsidR="003C5589" w:rsidRPr="00666379">
        <w:rPr>
          <w:szCs w:val="24"/>
        </w:rPr>
        <w:t>stos, 18 eran Académicos (42,0%),</w:t>
      </w:r>
      <w:r w:rsidR="00D6660B" w:rsidRPr="00666379">
        <w:rPr>
          <w:szCs w:val="24"/>
        </w:rPr>
        <w:t xml:space="preserve"> 10 organiz</w:t>
      </w:r>
      <w:r w:rsidR="003C5589" w:rsidRPr="00666379">
        <w:rPr>
          <w:szCs w:val="24"/>
        </w:rPr>
        <w:t>aciones Gubernamentales (23,3%), 6 Fundaciones (14,0%),</w:t>
      </w:r>
      <w:r w:rsidR="00D6660B" w:rsidRPr="00666379">
        <w:rPr>
          <w:szCs w:val="24"/>
        </w:rPr>
        <w:t xml:space="preserve"> 3 Corporaciones (7,0%)</w:t>
      </w:r>
      <w:r w:rsidR="003C5589" w:rsidRPr="00666379">
        <w:rPr>
          <w:szCs w:val="24"/>
        </w:rPr>
        <w:t>,</w:t>
      </w:r>
      <w:r w:rsidR="00D6660B" w:rsidRPr="00666379">
        <w:rPr>
          <w:szCs w:val="24"/>
        </w:rPr>
        <w:t xml:space="preserve"> 2 Sujetos P</w:t>
      </w:r>
      <w:r w:rsidR="003C5589" w:rsidRPr="00666379">
        <w:rPr>
          <w:szCs w:val="24"/>
        </w:rPr>
        <w:t>rotagonistas (4,7%),</w:t>
      </w:r>
      <w:r w:rsidR="00D6660B" w:rsidRPr="00666379">
        <w:rPr>
          <w:szCs w:val="24"/>
        </w:rPr>
        <w:t xml:space="preserve"> 2 Empresas Privadas (4,7%), 1 Agencia (2,3%) y 1 Colectivo (2,3%)</w:t>
      </w:r>
      <w:r w:rsidRPr="00666379">
        <w:rPr>
          <w:szCs w:val="24"/>
        </w:rPr>
        <w:t>; 7 en San Sebastián de Palmitas (8,8%)</w:t>
      </w:r>
      <w:r w:rsidR="003C5589" w:rsidRPr="00666379">
        <w:rPr>
          <w:szCs w:val="24"/>
        </w:rPr>
        <w:t>, de ellos, 4 se clasificaron como Sujetos Protagonistas (57,1%), 2 como organizaciones Gubernamentales (28,6%) y 1 como Académico (14,3%</w:t>
      </w:r>
      <w:r w:rsidRPr="00666379">
        <w:rPr>
          <w:szCs w:val="24"/>
        </w:rPr>
        <w:t>; 7 en San Antonio de Prado (8,8%)</w:t>
      </w:r>
      <w:r w:rsidR="003C5589" w:rsidRPr="00666379">
        <w:rPr>
          <w:szCs w:val="24"/>
        </w:rPr>
        <w:t xml:space="preserve">, </w:t>
      </w:r>
      <w:r w:rsidR="003C5589" w:rsidRPr="00666379">
        <w:t>de éstos, 3 se clasificaron como Sujetos Protagonistas (42,9%), 2 se identificaron como Corporaciones (28,6%) y 2 como Empresas Sociales (28,6%)</w:t>
      </w:r>
      <w:r w:rsidRPr="00666379">
        <w:rPr>
          <w:szCs w:val="24"/>
        </w:rPr>
        <w:t>; 6 en Santa Elena (7,5%)</w:t>
      </w:r>
      <w:r w:rsidR="003C5589" w:rsidRPr="00666379">
        <w:rPr>
          <w:szCs w:val="24"/>
        </w:rPr>
        <w:t>, d</w:t>
      </w:r>
      <w:r w:rsidR="003C5589" w:rsidRPr="00666379">
        <w:t>e ellos, 2 fueron clasificados como Corporaciones (33,3%), 1 cómo Gubernamental (16,7%), 1 como Sujeto Protagonista (16,7%), 1 como Empresa Privada (16,7%) y 1 como Empresa Social (16,7%)</w:t>
      </w:r>
      <w:r w:rsidRPr="00666379">
        <w:rPr>
          <w:szCs w:val="24"/>
        </w:rPr>
        <w:t>; 4 en San Cristóbal (5,0%)</w:t>
      </w:r>
      <w:r w:rsidR="009B7D09" w:rsidRPr="00666379">
        <w:rPr>
          <w:szCs w:val="24"/>
        </w:rPr>
        <w:t>,</w:t>
      </w:r>
      <w:r w:rsidRPr="00666379">
        <w:rPr>
          <w:szCs w:val="24"/>
        </w:rPr>
        <w:t xml:space="preserve"> </w:t>
      </w:r>
      <w:r w:rsidR="009B7D09" w:rsidRPr="00666379">
        <w:rPr>
          <w:szCs w:val="24"/>
        </w:rPr>
        <w:t>d</w:t>
      </w:r>
      <w:r w:rsidR="009B7D09" w:rsidRPr="00666379">
        <w:t xml:space="preserve">e estos, 2 se clasificaron como Sujetos Protagonistas (50,0%), 1 se consideró como Académico (25,0%) y 1 como Colectivo (25,0%) </w:t>
      </w:r>
      <w:r w:rsidRPr="00666379">
        <w:rPr>
          <w:szCs w:val="24"/>
        </w:rPr>
        <w:t>y</w:t>
      </w:r>
      <w:r w:rsidR="009B7D09" w:rsidRPr="00666379">
        <w:rPr>
          <w:szCs w:val="24"/>
        </w:rPr>
        <w:t>;</w:t>
      </w:r>
      <w:r w:rsidRPr="00666379">
        <w:rPr>
          <w:szCs w:val="24"/>
        </w:rPr>
        <w:t xml:space="preserve"> 1 en AltaVista (1,3%)</w:t>
      </w:r>
      <w:r w:rsidR="009B7D09" w:rsidRPr="00666379">
        <w:rPr>
          <w:szCs w:val="24"/>
        </w:rPr>
        <w:t xml:space="preserve">, </w:t>
      </w:r>
      <w:r w:rsidR="009B7D09" w:rsidRPr="00666379">
        <w:t>dicho actor fue clasificado como Sujeto Protagonista y equivale a un 100% del total de los actores encontrados para este territorio</w:t>
      </w:r>
      <w:r w:rsidRPr="00666379">
        <w:rPr>
          <w:szCs w:val="24"/>
        </w:rPr>
        <w:t xml:space="preserve">. </w:t>
      </w:r>
    </w:p>
    <w:p w14:paraId="64A367FE" w14:textId="77777777" w:rsidR="00FE2DC7" w:rsidRPr="00666379" w:rsidRDefault="00FE2DC7" w:rsidP="00E70B9A">
      <w:pPr>
        <w:rPr>
          <w:szCs w:val="24"/>
        </w:rPr>
      </w:pPr>
    </w:p>
    <w:p w14:paraId="0C4B8197" w14:textId="0B96F902" w:rsidR="00E70B9A" w:rsidRPr="00666379" w:rsidRDefault="00E70B9A" w:rsidP="00E70B9A">
      <w:pPr>
        <w:rPr>
          <w:szCs w:val="24"/>
        </w:rPr>
      </w:pPr>
      <w:r w:rsidRPr="00666379">
        <w:rPr>
          <w:szCs w:val="24"/>
        </w:rPr>
        <w:t xml:space="preserve">Cabe anotar que 12 actores se clasificaron como “otras organizaciones” (15,0%), porque no pertenecían exclusivamente a los territorios delimitados para la investigación; sino que desarrollaban acciones, </w:t>
      </w:r>
      <w:r w:rsidRPr="00666379">
        <w:rPr>
          <w:szCs w:val="24"/>
        </w:rPr>
        <w:lastRenderedPageBreak/>
        <w:t xml:space="preserve">estrategias, planes, programas o proyectos de agroecología con carácter local, nacional e internacional, en compañía de actores pertenecientes a las localidades estudiadas. </w:t>
      </w:r>
      <w:r w:rsidR="009B7D09" w:rsidRPr="00666379">
        <w:t>De ellos 4 fueron clasificados como Empresas Privadas (33,3%); 3 como Académicos (25,0%); 3 como Agencias (25,0%); 1 como Gubernamental (8,3%) y; 1 como Organización no Gubernamental (8,3%). S</w:t>
      </w:r>
      <w:r w:rsidRPr="00666379">
        <w:rPr>
          <w:szCs w:val="24"/>
        </w:rPr>
        <w:t xml:space="preserve">e destaca la </w:t>
      </w:r>
      <w:r w:rsidRPr="00666379">
        <w:rPr>
          <w:szCs w:val="24"/>
          <w:lang w:val="es-ES"/>
        </w:rPr>
        <w:t>Organización de las Naciones Unidas para la Alimentación y la Agricultura (FAO), la Sociedad Científica Latinoamericana de Agroecología (SOCLA), la Universidad de California, sede Berkeley y otros que, por sus experiencias pedagógicas, sociales y políticas, fueron identificados como actores que aportan a la consolidación de la agroecología de Medellín y sus corregimientos.</w:t>
      </w:r>
    </w:p>
    <w:p w14:paraId="5842EEB1" w14:textId="77777777" w:rsidR="00E70B9A" w:rsidRPr="00666379" w:rsidRDefault="00E70B9A" w:rsidP="00E70B9A">
      <w:pPr>
        <w:rPr>
          <w:szCs w:val="24"/>
        </w:rPr>
      </w:pPr>
    </w:p>
    <w:p w14:paraId="0EF2F231" w14:textId="4A54E690" w:rsidR="00E70B9A" w:rsidRPr="00666379" w:rsidRDefault="00E70B9A" w:rsidP="0049494E">
      <w:bookmarkStart w:id="77" w:name="_Toc59200632"/>
      <w:bookmarkStart w:id="78" w:name="_Toc70084018"/>
      <w:r w:rsidRPr="00666379">
        <w:rPr>
          <w:rStyle w:val="Ttulo3Car"/>
        </w:rPr>
        <w:t>7.</w:t>
      </w:r>
      <w:r w:rsidR="00A6690F" w:rsidRPr="00666379">
        <w:rPr>
          <w:rStyle w:val="Ttulo3Car"/>
        </w:rPr>
        <w:t>3</w:t>
      </w:r>
      <w:r w:rsidRPr="00666379">
        <w:rPr>
          <w:rStyle w:val="Ttulo3Car"/>
        </w:rPr>
        <w:t>.</w:t>
      </w:r>
      <w:r w:rsidR="00A6690F" w:rsidRPr="00666379">
        <w:rPr>
          <w:rStyle w:val="Ttulo3Car"/>
        </w:rPr>
        <w:t>1</w:t>
      </w:r>
      <w:r w:rsidRPr="00666379">
        <w:rPr>
          <w:rStyle w:val="Ttulo3Car"/>
        </w:rPr>
        <w:t xml:space="preserve"> Descripción de los Atributos de los actores</w:t>
      </w:r>
      <w:bookmarkEnd w:id="77"/>
      <w:r w:rsidR="0049494E" w:rsidRPr="00666379">
        <w:rPr>
          <w:rStyle w:val="Ttulo3Car"/>
        </w:rPr>
        <w:t>.</w:t>
      </w:r>
      <w:bookmarkEnd w:id="78"/>
      <w:r w:rsidR="0049494E" w:rsidRPr="00666379">
        <w:rPr>
          <w:rStyle w:val="Ttulo3Car"/>
        </w:rPr>
        <w:t xml:space="preserve"> </w:t>
      </w:r>
      <w:r w:rsidRPr="00666379">
        <w:t>Para determinar los Atributos de los actores de la agroecología de Medellín y sus corregimientos, se establecieron dos categorías de análisis: la Procedencia ya sea pública o privada y la Pertenencia a un ámbito o sector. Para la determinación de la Procedencia de los actores se definieron 6 grupos de análisis: Privado, Público, de la Sociedad Civil, Sociales, Internacionales y Público/Privado (Mixta). Del mismo modo,  para la comprensión de la Pertenencia se examinaron 8 grupos: Sector Gobierno, Sector Salud</w:t>
      </w:r>
      <w:r w:rsidRPr="00666379">
        <w:rPr>
          <w:vertAlign w:val="superscript"/>
        </w:rPr>
        <w:footnoteReference w:id="2"/>
      </w:r>
      <w:r w:rsidRPr="00666379">
        <w:t xml:space="preserve">*, Sector de Desarrollo Social, Sector de Educación, Sector Agropecuario*, Sector Comercial y de Servicios y Sector Solidario. A pesar de que la Teoría Organizacional y el método del Análisis de Redes Sociales (ARS) hablan del estudio de organizaciones y no de individuos, en el grupo de actores estudiado, se visibilizó un papel relevante de algunos “Sujetos Protagonistas” de la agroecología; razón por la cual estos se constituyeron en un grupo adicional de análisis de la investigación, en este caso se incluyeron personas naturales, líderes sociales y Concejales de Medellín, los cuales contribuyeron con sus acciones individuales y colectivas al posicionamiento de la agroecología en los territorios analizados (ver </w:t>
      </w:r>
      <w:r w:rsidR="006C6EA6" w:rsidRPr="00666379">
        <w:t>tab</w:t>
      </w:r>
      <w:r w:rsidR="00FE2DC7" w:rsidRPr="00666379">
        <w:t>l</w:t>
      </w:r>
      <w:r w:rsidR="006C6EA6" w:rsidRPr="00666379">
        <w:t>a</w:t>
      </w:r>
      <w:r w:rsidR="00FE2DC7" w:rsidRPr="00666379">
        <w:t xml:space="preserve"> </w:t>
      </w:r>
      <w:r w:rsidR="006C6EA6" w:rsidRPr="00666379">
        <w:t>3</w:t>
      </w:r>
      <w:r w:rsidRPr="00666379">
        <w:t>).</w:t>
      </w:r>
    </w:p>
    <w:p w14:paraId="19420CCF" w14:textId="77777777" w:rsidR="00E70B9A" w:rsidRPr="00666379" w:rsidRDefault="00E70B9A" w:rsidP="00E70B9A">
      <w:pPr>
        <w:rPr>
          <w:b/>
          <w:szCs w:val="24"/>
        </w:rPr>
      </w:pPr>
    </w:p>
    <w:p w14:paraId="15F20DDC" w14:textId="0E218DC2" w:rsidR="00E70B9A" w:rsidRPr="00666379" w:rsidRDefault="00D77D64" w:rsidP="00E70B9A">
      <w:pPr>
        <w:rPr>
          <w:b/>
          <w:szCs w:val="24"/>
        </w:rPr>
      </w:pPr>
      <w:r w:rsidRPr="00666379">
        <w:rPr>
          <w:rFonts w:cs="Times New Roman"/>
          <w:szCs w:val="24"/>
          <w:lang w:val="es-ES"/>
        </w:rPr>
        <w:fldChar w:fldCharType="begin"/>
      </w:r>
      <w:r w:rsidRPr="00666379">
        <w:rPr>
          <w:rFonts w:cs="Times New Roman"/>
          <w:szCs w:val="24"/>
          <w:lang w:val="es-ES"/>
        </w:rPr>
        <w:instrText xml:space="preserve"> TC  "</w:instrText>
      </w:r>
      <w:bookmarkStart w:id="79" w:name="_Toc70079431"/>
      <w:r w:rsidRPr="00666379">
        <w:rPr>
          <w:b/>
          <w:szCs w:val="24"/>
        </w:rPr>
        <w:instrText>Tabla 3. Atributos de los actores de la agroecología</w:instrText>
      </w:r>
      <w:r w:rsidRPr="00666379">
        <w:rPr>
          <w:b/>
          <w:szCs w:val="24"/>
          <w:lang w:val="es-ES"/>
        </w:rPr>
        <w:instrText xml:space="preserve"> </w:instrText>
      </w:r>
      <w:r w:rsidRPr="00666379">
        <w:rPr>
          <w:b/>
          <w:szCs w:val="24"/>
        </w:rPr>
        <w:instrText>de Medellín y sus Corregimientos, 2020</w:instrText>
      </w:r>
      <w:bookmarkEnd w:id="79"/>
      <w:r w:rsidRPr="00666379">
        <w:rPr>
          <w:rFonts w:cs="Times New Roman"/>
          <w:szCs w:val="24"/>
          <w:lang w:val="es-ES"/>
        </w:rPr>
        <w:instrText xml:space="preserve">" \f z\l 1 </w:instrText>
      </w:r>
      <w:r w:rsidRPr="00666379">
        <w:rPr>
          <w:rFonts w:cs="Times New Roman"/>
          <w:szCs w:val="24"/>
          <w:lang w:val="es-ES"/>
        </w:rPr>
        <w:fldChar w:fldCharType="end"/>
      </w:r>
      <w:r w:rsidR="006C6EA6" w:rsidRPr="00666379">
        <w:rPr>
          <w:b/>
          <w:szCs w:val="24"/>
        </w:rPr>
        <w:t>Tabla 3</w:t>
      </w:r>
      <w:r w:rsidR="00E70B9A" w:rsidRPr="00666379">
        <w:rPr>
          <w:b/>
          <w:szCs w:val="24"/>
        </w:rPr>
        <w:t>. Atributos de los actores de la agroecología</w:t>
      </w:r>
      <w:r w:rsidR="00E70B9A" w:rsidRPr="00666379">
        <w:rPr>
          <w:b/>
          <w:szCs w:val="24"/>
          <w:lang w:val="es-ES"/>
        </w:rPr>
        <w:t xml:space="preserve"> </w:t>
      </w:r>
      <w:r w:rsidR="00E70B9A" w:rsidRPr="00666379">
        <w:rPr>
          <w:b/>
          <w:szCs w:val="24"/>
        </w:rPr>
        <w:t>de Medellín y sus Corregimientos, 2020</w:t>
      </w:r>
      <w:r w:rsidR="00CB36CD" w:rsidRPr="00666379">
        <w:rPr>
          <w:b/>
          <w:szCs w:val="24"/>
        </w:rPr>
        <w:t>.</w:t>
      </w:r>
    </w:p>
    <w:p w14:paraId="5E854887" w14:textId="3649F18C" w:rsidR="00E70B9A" w:rsidRPr="00666379" w:rsidRDefault="00E70B9A" w:rsidP="006C6EA6">
      <w:pPr>
        <w:jc w:val="center"/>
        <w:rPr>
          <w:szCs w:val="24"/>
        </w:rPr>
      </w:pPr>
    </w:p>
    <w:tbl>
      <w:tblPr>
        <w:tblW w:w="7232" w:type="dxa"/>
        <w:jc w:val="center"/>
        <w:tblCellMar>
          <w:left w:w="70" w:type="dxa"/>
          <w:right w:w="70" w:type="dxa"/>
        </w:tblCellMar>
        <w:tblLook w:val="04A0" w:firstRow="1" w:lastRow="0" w:firstColumn="1" w:lastColumn="0" w:noHBand="0" w:noVBand="1"/>
      </w:tblPr>
      <w:tblGrid>
        <w:gridCol w:w="1922"/>
        <w:gridCol w:w="582"/>
        <w:gridCol w:w="832"/>
        <w:gridCol w:w="2219"/>
        <w:gridCol w:w="668"/>
        <w:gridCol w:w="1009"/>
      </w:tblGrid>
      <w:tr w:rsidR="006C6EA6" w:rsidRPr="00666379" w14:paraId="15C3CBF4" w14:textId="77777777" w:rsidTr="006C6EA6">
        <w:trPr>
          <w:trHeight w:val="285"/>
          <w:jc w:val="center"/>
        </w:trPr>
        <w:tc>
          <w:tcPr>
            <w:tcW w:w="3336" w:type="dxa"/>
            <w:gridSpan w:val="3"/>
            <w:tcBorders>
              <w:top w:val="single" w:sz="4" w:space="0" w:color="auto"/>
              <w:left w:val="nil"/>
              <w:bottom w:val="single" w:sz="4" w:space="0" w:color="auto"/>
              <w:right w:val="nil"/>
            </w:tcBorders>
            <w:shd w:val="clear" w:color="000000" w:fill="D9D9D9"/>
            <w:noWrap/>
            <w:vAlign w:val="bottom"/>
            <w:hideMark/>
          </w:tcPr>
          <w:p w14:paraId="12EEF3BA" w14:textId="77777777" w:rsidR="006C6EA6" w:rsidRPr="00666379" w:rsidRDefault="006C6EA6" w:rsidP="006C6EA6">
            <w:pPr>
              <w:jc w:val="center"/>
              <w:rPr>
                <w:rFonts w:eastAsia="Times New Roman" w:cs="Arial"/>
                <w:b/>
                <w:bCs/>
                <w:color w:val="000000"/>
                <w:sz w:val="18"/>
                <w:szCs w:val="18"/>
                <w:lang w:val="es-ES" w:eastAsia="es-ES"/>
              </w:rPr>
            </w:pPr>
            <w:r w:rsidRPr="00666379">
              <w:rPr>
                <w:rFonts w:eastAsia="Times New Roman" w:cs="Arial"/>
                <w:b/>
                <w:bCs/>
                <w:color w:val="000000"/>
                <w:sz w:val="18"/>
                <w:szCs w:val="18"/>
                <w:lang w:val="es-ES" w:eastAsia="es-ES"/>
              </w:rPr>
              <w:t>Procedencia</w:t>
            </w:r>
          </w:p>
        </w:tc>
        <w:tc>
          <w:tcPr>
            <w:tcW w:w="3896" w:type="dxa"/>
            <w:gridSpan w:val="3"/>
            <w:tcBorders>
              <w:top w:val="single" w:sz="4" w:space="0" w:color="auto"/>
              <w:left w:val="nil"/>
              <w:bottom w:val="single" w:sz="4" w:space="0" w:color="auto"/>
              <w:right w:val="nil"/>
            </w:tcBorders>
            <w:shd w:val="clear" w:color="000000" w:fill="D9D9D9"/>
            <w:noWrap/>
            <w:vAlign w:val="bottom"/>
            <w:hideMark/>
          </w:tcPr>
          <w:p w14:paraId="7408EEF3" w14:textId="77777777" w:rsidR="006C6EA6" w:rsidRPr="00666379" w:rsidRDefault="006C6EA6" w:rsidP="006C6EA6">
            <w:pPr>
              <w:jc w:val="center"/>
              <w:rPr>
                <w:rFonts w:eastAsia="Times New Roman" w:cs="Arial"/>
                <w:b/>
                <w:bCs/>
                <w:color w:val="000000"/>
                <w:sz w:val="18"/>
                <w:szCs w:val="18"/>
                <w:lang w:val="es-ES" w:eastAsia="es-ES"/>
              </w:rPr>
            </w:pPr>
            <w:r w:rsidRPr="00666379">
              <w:rPr>
                <w:rFonts w:eastAsia="Times New Roman" w:cs="Arial"/>
                <w:b/>
                <w:bCs/>
                <w:color w:val="000000"/>
                <w:sz w:val="18"/>
                <w:szCs w:val="18"/>
                <w:lang w:val="es-ES" w:eastAsia="es-ES"/>
              </w:rPr>
              <w:t>Pertenencia</w:t>
            </w:r>
          </w:p>
        </w:tc>
      </w:tr>
      <w:tr w:rsidR="006C6EA6" w:rsidRPr="00666379" w14:paraId="06A4EB60" w14:textId="77777777" w:rsidTr="006C6EA6">
        <w:trPr>
          <w:trHeight w:val="630"/>
          <w:jc w:val="center"/>
        </w:trPr>
        <w:tc>
          <w:tcPr>
            <w:tcW w:w="1922" w:type="dxa"/>
            <w:tcBorders>
              <w:top w:val="nil"/>
              <w:left w:val="nil"/>
              <w:bottom w:val="nil"/>
              <w:right w:val="nil"/>
            </w:tcBorders>
            <w:shd w:val="clear" w:color="AEABAB" w:fill="D9D9D9"/>
            <w:vAlign w:val="center"/>
            <w:hideMark/>
          </w:tcPr>
          <w:p w14:paraId="137403DE" w14:textId="77777777" w:rsidR="006C6EA6" w:rsidRPr="00666379" w:rsidRDefault="006C6EA6" w:rsidP="006C6EA6">
            <w:pPr>
              <w:jc w:val="left"/>
              <w:rPr>
                <w:rFonts w:eastAsia="Times New Roman" w:cs="Arial"/>
                <w:b/>
                <w:bCs/>
                <w:color w:val="000000"/>
                <w:sz w:val="18"/>
                <w:szCs w:val="18"/>
                <w:lang w:val="es-ES" w:eastAsia="es-ES"/>
              </w:rPr>
            </w:pPr>
            <w:r w:rsidRPr="00666379">
              <w:rPr>
                <w:rFonts w:eastAsia="Times New Roman" w:cs="Arial"/>
                <w:b/>
                <w:bCs/>
                <w:color w:val="000000"/>
                <w:sz w:val="18"/>
                <w:szCs w:val="18"/>
                <w:lang w:val="es-ES" w:eastAsia="es-ES"/>
              </w:rPr>
              <w:lastRenderedPageBreak/>
              <w:t>Privado</w:t>
            </w:r>
          </w:p>
        </w:tc>
        <w:tc>
          <w:tcPr>
            <w:tcW w:w="582" w:type="dxa"/>
            <w:tcBorders>
              <w:top w:val="nil"/>
              <w:left w:val="nil"/>
              <w:bottom w:val="nil"/>
              <w:right w:val="nil"/>
            </w:tcBorders>
            <w:shd w:val="clear" w:color="auto" w:fill="auto"/>
            <w:vAlign w:val="center"/>
            <w:hideMark/>
          </w:tcPr>
          <w:p w14:paraId="64C52646"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31</w:t>
            </w:r>
          </w:p>
        </w:tc>
        <w:tc>
          <w:tcPr>
            <w:tcW w:w="832" w:type="dxa"/>
            <w:tcBorders>
              <w:top w:val="nil"/>
              <w:left w:val="nil"/>
              <w:bottom w:val="nil"/>
              <w:right w:val="nil"/>
            </w:tcBorders>
            <w:shd w:val="clear" w:color="AEABAB" w:fill="D9D9D9"/>
            <w:vAlign w:val="center"/>
            <w:hideMark/>
          </w:tcPr>
          <w:p w14:paraId="7A5A4855"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38,8%</w:t>
            </w:r>
          </w:p>
        </w:tc>
        <w:tc>
          <w:tcPr>
            <w:tcW w:w="2219" w:type="dxa"/>
            <w:tcBorders>
              <w:top w:val="nil"/>
              <w:left w:val="nil"/>
              <w:bottom w:val="nil"/>
              <w:right w:val="nil"/>
            </w:tcBorders>
            <w:shd w:val="clear" w:color="000000" w:fill="D9D9D9"/>
            <w:vAlign w:val="center"/>
            <w:hideMark/>
          </w:tcPr>
          <w:p w14:paraId="7495DD36" w14:textId="77777777" w:rsidR="006C6EA6" w:rsidRPr="00666379" w:rsidRDefault="006C6EA6" w:rsidP="006C6EA6">
            <w:pPr>
              <w:jc w:val="left"/>
              <w:rPr>
                <w:rFonts w:eastAsia="Times New Roman" w:cs="Arial"/>
                <w:b/>
                <w:bCs/>
                <w:color w:val="000000"/>
                <w:sz w:val="18"/>
                <w:szCs w:val="18"/>
                <w:lang w:val="es-ES" w:eastAsia="es-ES"/>
              </w:rPr>
            </w:pPr>
            <w:r w:rsidRPr="00666379">
              <w:rPr>
                <w:rFonts w:eastAsia="Times New Roman" w:cs="Arial"/>
                <w:b/>
                <w:bCs/>
                <w:color w:val="000000"/>
                <w:sz w:val="18"/>
                <w:szCs w:val="18"/>
                <w:lang w:val="es-ES" w:eastAsia="es-ES"/>
              </w:rPr>
              <w:t>Sector de Educación</w:t>
            </w:r>
          </w:p>
        </w:tc>
        <w:tc>
          <w:tcPr>
            <w:tcW w:w="668" w:type="dxa"/>
            <w:tcBorders>
              <w:top w:val="nil"/>
              <w:left w:val="nil"/>
              <w:bottom w:val="nil"/>
              <w:right w:val="nil"/>
            </w:tcBorders>
            <w:shd w:val="clear" w:color="auto" w:fill="auto"/>
            <w:vAlign w:val="center"/>
            <w:hideMark/>
          </w:tcPr>
          <w:p w14:paraId="34545608"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24</w:t>
            </w:r>
          </w:p>
        </w:tc>
        <w:tc>
          <w:tcPr>
            <w:tcW w:w="1009" w:type="dxa"/>
            <w:tcBorders>
              <w:top w:val="nil"/>
              <w:left w:val="nil"/>
              <w:bottom w:val="nil"/>
              <w:right w:val="nil"/>
            </w:tcBorders>
            <w:shd w:val="clear" w:color="AEABAB" w:fill="D9D9D9"/>
            <w:vAlign w:val="center"/>
            <w:hideMark/>
          </w:tcPr>
          <w:p w14:paraId="22753CA9"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30,0%</w:t>
            </w:r>
          </w:p>
        </w:tc>
      </w:tr>
      <w:tr w:rsidR="006C6EA6" w:rsidRPr="00666379" w14:paraId="4A0E2C8E" w14:textId="77777777" w:rsidTr="006C6EA6">
        <w:trPr>
          <w:trHeight w:val="570"/>
          <w:jc w:val="center"/>
        </w:trPr>
        <w:tc>
          <w:tcPr>
            <w:tcW w:w="1922" w:type="dxa"/>
            <w:tcBorders>
              <w:top w:val="nil"/>
              <w:left w:val="nil"/>
              <w:bottom w:val="nil"/>
              <w:right w:val="nil"/>
            </w:tcBorders>
            <w:shd w:val="clear" w:color="AEABAB" w:fill="D9D9D9"/>
            <w:vAlign w:val="center"/>
            <w:hideMark/>
          </w:tcPr>
          <w:p w14:paraId="7FE67C64" w14:textId="77777777" w:rsidR="006C6EA6" w:rsidRPr="00666379" w:rsidRDefault="006C6EA6" w:rsidP="006C6EA6">
            <w:pPr>
              <w:jc w:val="left"/>
              <w:rPr>
                <w:rFonts w:eastAsia="Times New Roman" w:cs="Arial"/>
                <w:b/>
                <w:bCs/>
                <w:color w:val="000000"/>
                <w:sz w:val="18"/>
                <w:szCs w:val="18"/>
                <w:lang w:val="es-ES" w:eastAsia="es-ES"/>
              </w:rPr>
            </w:pPr>
            <w:r w:rsidRPr="00666379">
              <w:rPr>
                <w:rFonts w:eastAsia="Times New Roman" w:cs="Arial"/>
                <w:b/>
                <w:bCs/>
                <w:color w:val="000000"/>
                <w:sz w:val="18"/>
                <w:szCs w:val="18"/>
                <w:lang w:val="es-ES" w:eastAsia="es-ES"/>
              </w:rPr>
              <w:t>Público</w:t>
            </w:r>
          </w:p>
        </w:tc>
        <w:tc>
          <w:tcPr>
            <w:tcW w:w="582" w:type="dxa"/>
            <w:tcBorders>
              <w:top w:val="nil"/>
              <w:left w:val="nil"/>
              <w:bottom w:val="nil"/>
              <w:right w:val="nil"/>
            </w:tcBorders>
            <w:shd w:val="clear" w:color="auto" w:fill="auto"/>
            <w:vAlign w:val="center"/>
            <w:hideMark/>
          </w:tcPr>
          <w:p w14:paraId="483F0336"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26</w:t>
            </w:r>
          </w:p>
        </w:tc>
        <w:tc>
          <w:tcPr>
            <w:tcW w:w="832" w:type="dxa"/>
            <w:tcBorders>
              <w:top w:val="nil"/>
              <w:left w:val="nil"/>
              <w:bottom w:val="nil"/>
              <w:right w:val="nil"/>
            </w:tcBorders>
            <w:shd w:val="clear" w:color="AEABAB" w:fill="D9D9D9"/>
            <w:vAlign w:val="center"/>
            <w:hideMark/>
          </w:tcPr>
          <w:p w14:paraId="346B0443"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32,5%</w:t>
            </w:r>
          </w:p>
        </w:tc>
        <w:tc>
          <w:tcPr>
            <w:tcW w:w="2219" w:type="dxa"/>
            <w:tcBorders>
              <w:top w:val="nil"/>
              <w:left w:val="nil"/>
              <w:bottom w:val="nil"/>
              <w:right w:val="nil"/>
            </w:tcBorders>
            <w:shd w:val="clear" w:color="000000" w:fill="D9D9D9"/>
            <w:vAlign w:val="center"/>
            <w:hideMark/>
          </w:tcPr>
          <w:p w14:paraId="088F496C" w14:textId="77777777" w:rsidR="006C6EA6" w:rsidRPr="00666379" w:rsidRDefault="006C6EA6" w:rsidP="006C6EA6">
            <w:pPr>
              <w:jc w:val="left"/>
              <w:rPr>
                <w:rFonts w:eastAsia="Times New Roman" w:cs="Arial"/>
                <w:b/>
                <w:bCs/>
                <w:color w:val="000000"/>
                <w:sz w:val="18"/>
                <w:szCs w:val="18"/>
                <w:lang w:val="es-ES" w:eastAsia="es-ES"/>
              </w:rPr>
            </w:pPr>
            <w:r w:rsidRPr="00666379">
              <w:rPr>
                <w:rFonts w:eastAsia="Times New Roman" w:cs="Arial"/>
                <w:b/>
                <w:bCs/>
                <w:color w:val="000000"/>
                <w:sz w:val="18"/>
                <w:szCs w:val="18"/>
                <w:lang w:val="es-ES" w:eastAsia="es-ES"/>
              </w:rPr>
              <w:t>Sector Comercial y de Servicios</w:t>
            </w:r>
          </w:p>
        </w:tc>
        <w:tc>
          <w:tcPr>
            <w:tcW w:w="668" w:type="dxa"/>
            <w:tcBorders>
              <w:top w:val="nil"/>
              <w:left w:val="nil"/>
              <w:bottom w:val="nil"/>
              <w:right w:val="nil"/>
            </w:tcBorders>
            <w:shd w:val="clear" w:color="auto" w:fill="auto"/>
            <w:vAlign w:val="center"/>
            <w:hideMark/>
          </w:tcPr>
          <w:p w14:paraId="7C0067DB"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22</w:t>
            </w:r>
          </w:p>
        </w:tc>
        <w:tc>
          <w:tcPr>
            <w:tcW w:w="1009" w:type="dxa"/>
            <w:tcBorders>
              <w:top w:val="nil"/>
              <w:left w:val="nil"/>
              <w:bottom w:val="nil"/>
              <w:right w:val="nil"/>
            </w:tcBorders>
            <w:shd w:val="clear" w:color="AEABAB" w:fill="D9D9D9"/>
            <w:vAlign w:val="center"/>
            <w:hideMark/>
          </w:tcPr>
          <w:p w14:paraId="369D4288"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27,5%</w:t>
            </w:r>
          </w:p>
        </w:tc>
      </w:tr>
      <w:tr w:rsidR="006C6EA6" w:rsidRPr="00666379" w14:paraId="02F4613D" w14:textId="77777777" w:rsidTr="006C6EA6">
        <w:trPr>
          <w:trHeight w:val="660"/>
          <w:jc w:val="center"/>
        </w:trPr>
        <w:tc>
          <w:tcPr>
            <w:tcW w:w="1922" w:type="dxa"/>
            <w:tcBorders>
              <w:top w:val="nil"/>
              <w:left w:val="nil"/>
              <w:bottom w:val="nil"/>
              <w:right w:val="nil"/>
            </w:tcBorders>
            <w:shd w:val="clear" w:color="AEABAB" w:fill="D9D9D9"/>
            <w:vAlign w:val="center"/>
            <w:hideMark/>
          </w:tcPr>
          <w:p w14:paraId="1CD01290" w14:textId="77777777" w:rsidR="006C6EA6" w:rsidRPr="00666379" w:rsidRDefault="006C6EA6" w:rsidP="006C6EA6">
            <w:pPr>
              <w:jc w:val="left"/>
              <w:rPr>
                <w:rFonts w:eastAsia="Times New Roman" w:cs="Arial"/>
                <w:b/>
                <w:bCs/>
                <w:color w:val="000000"/>
                <w:sz w:val="18"/>
                <w:szCs w:val="18"/>
                <w:lang w:val="es-ES" w:eastAsia="es-ES"/>
              </w:rPr>
            </w:pPr>
            <w:r w:rsidRPr="00666379">
              <w:rPr>
                <w:rFonts w:eastAsia="Times New Roman" w:cs="Arial"/>
                <w:b/>
                <w:bCs/>
                <w:color w:val="000000"/>
                <w:sz w:val="18"/>
                <w:szCs w:val="18"/>
                <w:lang w:val="es-ES" w:eastAsia="es-ES"/>
              </w:rPr>
              <w:t>Sociedad Civil</w:t>
            </w:r>
          </w:p>
        </w:tc>
        <w:tc>
          <w:tcPr>
            <w:tcW w:w="582" w:type="dxa"/>
            <w:tcBorders>
              <w:top w:val="nil"/>
              <w:left w:val="nil"/>
              <w:bottom w:val="nil"/>
              <w:right w:val="nil"/>
            </w:tcBorders>
            <w:shd w:val="clear" w:color="auto" w:fill="auto"/>
            <w:vAlign w:val="center"/>
            <w:hideMark/>
          </w:tcPr>
          <w:p w14:paraId="7564E305"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16</w:t>
            </w:r>
          </w:p>
        </w:tc>
        <w:tc>
          <w:tcPr>
            <w:tcW w:w="832" w:type="dxa"/>
            <w:tcBorders>
              <w:top w:val="nil"/>
              <w:left w:val="nil"/>
              <w:bottom w:val="nil"/>
              <w:right w:val="nil"/>
            </w:tcBorders>
            <w:shd w:val="clear" w:color="AEABAB" w:fill="D9D9D9"/>
            <w:vAlign w:val="center"/>
            <w:hideMark/>
          </w:tcPr>
          <w:p w14:paraId="3A66264F"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20,0%</w:t>
            </w:r>
          </w:p>
        </w:tc>
        <w:tc>
          <w:tcPr>
            <w:tcW w:w="2219" w:type="dxa"/>
            <w:tcBorders>
              <w:top w:val="nil"/>
              <w:left w:val="nil"/>
              <w:bottom w:val="nil"/>
              <w:right w:val="nil"/>
            </w:tcBorders>
            <w:shd w:val="clear" w:color="000000" w:fill="D9D9D9"/>
            <w:vAlign w:val="center"/>
            <w:hideMark/>
          </w:tcPr>
          <w:p w14:paraId="7BD88953" w14:textId="77777777" w:rsidR="006C6EA6" w:rsidRPr="00666379" w:rsidRDefault="006C6EA6" w:rsidP="006C6EA6">
            <w:pPr>
              <w:jc w:val="left"/>
              <w:rPr>
                <w:rFonts w:eastAsia="Times New Roman" w:cs="Arial"/>
                <w:b/>
                <w:bCs/>
                <w:color w:val="000000"/>
                <w:sz w:val="18"/>
                <w:szCs w:val="18"/>
                <w:lang w:val="es-ES" w:eastAsia="es-ES"/>
              </w:rPr>
            </w:pPr>
            <w:r w:rsidRPr="00666379">
              <w:rPr>
                <w:rFonts w:eastAsia="Times New Roman" w:cs="Arial"/>
                <w:b/>
                <w:bCs/>
                <w:color w:val="000000"/>
                <w:sz w:val="18"/>
                <w:szCs w:val="18"/>
                <w:lang w:val="es-ES" w:eastAsia="es-ES"/>
              </w:rPr>
              <w:t>Sector de Desarrollo Social</w:t>
            </w:r>
          </w:p>
        </w:tc>
        <w:tc>
          <w:tcPr>
            <w:tcW w:w="668" w:type="dxa"/>
            <w:tcBorders>
              <w:top w:val="nil"/>
              <w:left w:val="nil"/>
              <w:bottom w:val="nil"/>
              <w:right w:val="nil"/>
            </w:tcBorders>
            <w:shd w:val="clear" w:color="auto" w:fill="auto"/>
            <w:vAlign w:val="center"/>
            <w:hideMark/>
          </w:tcPr>
          <w:p w14:paraId="3D19332F"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17</w:t>
            </w:r>
          </w:p>
        </w:tc>
        <w:tc>
          <w:tcPr>
            <w:tcW w:w="1009" w:type="dxa"/>
            <w:tcBorders>
              <w:top w:val="nil"/>
              <w:left w:val="nil"/>
              <w:bottom w:val="nil"/>
              <w:right w:val="nil"/>
            </w:tcBorders>
            <w:shd w:val="clear" w:color="AEABAB" w:fill="D9D9D9"/>
            <w:vAlign w:val="center"/>
            <w:hideMark/>
          </w:tcPr>
          <w:p w14:paraId="0ACD59A2"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21,3%</w:t>
            </w:r>
          </w:p>
        </w:tc>
      </w:tr>
      <w:tr w:rsidR="006C6EA6" w:rsidRPr="00666379" w14:paraId="279E0971" w14:textId="77777777" w:rsidTr="006C6EA6">
        <w:trPr>
          <w:trHeight w:val="285"/>
          <w:jc w:val="center"/>
        </w:trPr>
        <w:tc>
          <w:tcPr>
            <w:tcW w:w="1922" w:type="dxa"/>
            <w:tcBorders>
              <w:top w:val="nil"/>
              <w:left w:val="nil"/>
              <w:bottom w:val="nil"/>
              <w:right w:val="nil"/>
            </w:tcBorders>
            <w:shd w:val="clear" w:color="AEABAB" w:fill="D9D9D9"/>
            <w:vAlign w:val="center"/>
            <w:hideMark/>
          </w:tcPr>
          <w:p w14:paraId="74431C47" w14:textId="77777777" w:rsidR="006C6EA6" w:rsidRPr="00666379" w:rsidRDefault="006C6EA6" w:rsidP="006C6EA6">
            <w:pPr>
              <w:jc w:val="left"/>
              <w:rPr>
                <w:rFonts w:eastAsia="Times New Roman" w:cs="Arial"/>
                <w:b/>
                <w:bCs/>
                <w:color w:val="000000"/>
                <w:sz w:val="18"/>
                <w:szCs w:val="18"/>
                <w:lang w:val="es-ES" w:eastAsia="es-ES"/>
              </w:rPr>
            </w:pPr>
            <w:r w:rsidRPr="00666379">
              <w:rPr>
                <w:rFonts w:eastAsia="Times New Roman" w:cs="Arial"/>
                <w:b/>
                <w:bCs/>
                <w:color w:val="000000"/>
                <w:sz w:val="18"/>
                <w:szCs w:val="18"/>
                <w:lang w:val="es-ES" w:eastAsia="es-ES"/>
              </w:rPr>
              <w:t xml:space="preserve">Sociales  </w:t>
            </w:r>
          </w:p>
        </w:tc>
        <w:tc>
          <w:tcPr>
            <w:tcW w:w="582" w:type="dxa"/>
            <w:tcBorders>
              <w:top w:val="nil"/>
              <w:left w:val="nil"/>
              <w:bottom w:val="nil"/>
              <w:right w:val="nil"/>
            </w:tcBorders>
            <w:shd w:val="clear" w:color="auto" w:fill="auto"/>
            <w:vAlign w:val="center"/>
            <w:hideMark/>
          </w:tcPr>
          <w:p w14:paraId="4DA0B5B3"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3</w:t>
            </w:r>
          </w:p>
        </w:tc>
        <w:tc>
          <w:tcPr>
            <w:tcW w:w="832" w:type="dxa"/>
            <w:tcBorders>
              <w:top w:val="nil"/>
              <w:left w:val="nil"/>
              <w:bottom w:val="nil"/>
              <w:right w:val="nil"/>
            </w:tcBorders>
            <w:shd w:val="clear" w:color="AEABAB" w:fill="D9D9D9"/>
            <w:vAlign w:val="center"/>
            <w:hideMark/>
          </w:tcPr>
          <w:p w14:paraId="29675FC8"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3,8%</w:t>
            </w:r>
          </w:p>
        </w:tc>
        <w:tc>
          <w:tcPr>
            <w:tcW w:w="2219" w:type="dxa"/>
            <w:tcBorders>
              <w:top w:val="nil"/>
              <w:left w:val="nil"/>
              <w:bottom w:val="nil"/>
              <w:right w:val="nil"/>
            </w:tcBorders>
            <w:shd w:val="clear" w:color="000000" w:fill="D9D9D9"/>
            <w:vAlign w:val="center"/>
            <w:hideMark/>
          </w:tcPr>
          <w:p w14:paraId="7DD247A1" w14:textId="77777777" w:rsidR="006C6EA6" w:rsidRPr="00666379" w:rsidRDefault="006C6EA6" w:rsidP="006C6EA6">
            <w:pPr>
              <w:jc w:val="left"/>
              <w:rPr>
                <w:rFonts w:eastAsia="Times New Roman" w:cs="Arial"/>
                <w:b/>
                <w:bCs/>
                <w:color w:val="000000"/>
                <w:sz w:val="18"/>
                <w:szCs w:val="18"/>
                <w:lang w:val="es-ES" w:eastAsia="es-ES"/>
              </w:rPr>
            </w:pPr>
            <w:r w:rsidRPr="00666379">
              <w:rPr>
                <w:rFonts w:eastAsia="Times New Roman" w:cs="Arial"/>
                <w:b/>
                <w:bCs/>
                <w:color w:val="000000"/>
                <w:sz w:val="18"/>
                <w:szCs w:val="18"/>
                <w:lang w:val="es-ES" w:eastAsia="es-ES"/>
              </w:rPr>
              <w:t>Sector Gobierno</w:t>
            </w:r>
          </w:p>
        </w:tc>
        <w:tc>
          <w:tcPr>
            <w:tcW w:w="668" w:type="dxa"/>
            <w:tcBorders>
              <w:top w:val="nil"/>
              <w:left w:val="nil"/>
              <w:bottom w:val="nil"/>
              <w:right w:val="nil"/>
            </w:tcBorders>
            <w:shd w:val="clear" w:color="auto" w:fill="auto"/>
            <w:vAlign w:val="center"/>
            <w:hideMark/>
          </w:tcPr>
          <w:p w14:paraId="0712F2BD"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10</w:t>
            </w:r>
          </w:p>
        </w:tc>
        <w:tc>
          <w:tcPr>
            <w:tcW w:w="1009" w:type="dxa"/>
            <w:tcBorders>
              <w:top w:val="nil"/>
              <w:left w:val="nil"/>
              <w:bottom w:val="nil"/>
              <w:right w:val="nil"/>
            </w:tcBorders>
            <w:shd w:val="clear" w:color="AEABAB" w:fill="D9D9D9"/>
            <w:vAlign w:val="center"/>
            <w:hideMark/>
          </w:tcPr>
          <w:p w14:paraId="7CF6EAE3"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12,5%</w:t>
            </w:r>
          </w:p>
        </w:tc>
      </w:tr>
      <w:tr w:rsidR="006C6EA6" w:rsidRPr="00666379" w14:paraId="7CFB2B53" w14:textId="77777777" w:rsidTr="006C6EA6">
        <w:trPr>
          <w:trHeight w:val="495"/>
          <w:jc w:val="center"/>
        </w:trPr>
        <w:tc>
          <w:tcPr>
            <w:tcW w:w="1922" w:type="dxa"/>
            <w:tcBorders>
              <w:top w:val="nil"/>
              <w:left w:val="nil"/>
              <w:bottom w:val="nil"/>
              <w:right w:val="nil"/>
            </w:tcBorders>
            <w:shd w:val="clear" w:color="AEABAB" w:fill="D9D9D9"/>
            <w:vAlign w:val="center"/>
            <w:hideMark/>
          </w:tcPr>
          <w:p w14:paraId="74DCFB01" w14:textId="77777777" w:rsidR="006C6EA6" w:rsidRPr="00666379" w:rsidRDefault="006C6EA6" w:rsidP="006C6EA6">
            <w:pPr>
              <w:jc w:val="left"/>
              <w:rPr>
                <w:rFonts w:eastAsia="Times New Roman" w:cs="Arial"/>
                <w:b/>
                <w:bCs/>
                <w:color w:val="000000"/>
                <w:sz w:val="18"/>
                <w:szCs w:val="18"/>
                <w:lang w:val="es-ES" w:eastAsia="es-ES"/>
              </w:rPr>
            </w:pPr>
            <w:r w:rsidRPr="00666379">
              <w:rPr>
                <w:rFonts w:eastAsia="Times New Roman" w:cs="Arial"/>
                <w:b/>
                <w:bCs/>
                <w:color w:val="000000"/>
                <w:sz w:val="18"/>
                <w:szCs w:val="18"/>
                <w:lang w:val="es-ES" w:eastAsia="es-ES"/>
              </w:rPr>
              <w:t>Internacional</w:t>
            </w:r>
          </w:p>
        </w:tc>
        <w:tc>
          <w:tcPr>
            <w:tcW w:w="582" w:type="dxa"/>
            <w:tcBorders>
              <w:top w:val="nil"/>
              <w:left w:val="nil"/>
              <w:bottom w:val="nil"/>
              <w:right w:val="nil"/>
            </w:tcBorders>
            <w:shd w:val="clear" w:color="auto" w:fill="auto"/>
            <w:vAlign w:val="center"/>
            <w:hideMark/>
          </w:tcPr>
          <w:p w14:paraId="5C965617"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3</w:t>
            </w:r>
          </w:p>
        </w:tc>
        <w:tc>
          <w:tcPr>
            <w:tcW w:w="832" w:type="dxa"/>
            <w:tcBorders>
              <w:top w:val="nil"/>
              <w:left w:val="nil"/>
              <w:bottom w:val="nil"/>
              <w:right w:val="nil"/>
            </w:tcBorders>
            <w:shd w:val="clear" w:color="AEABAB" w:fill="D9D9D9"/>
            <w:vAlign w:val="center"/>
            <w:hideMark/>
          </w:tcPr>
          <w:p w14:paraId="0E718C98"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3,8%</w:t>
            </w:r>
          </w:p>
        </w:tc>
        <w:tc>
          <w:tcPr>
            <w:tcW w:w="2219" w:type="dxa"/>
            <w:tcBorders>
              <w:top w:val="nil"/>
              <w:left w:val="nil"/>
              <w:bottom w:val="nil"/>
              <w:right w:val="nil"/>
            </w:tcBorders>
            <w:shd w:val="clear" w:color="000000" w:fill="D9D9D9"/>
            <w:vAlign w:val="center"/>
            <w:hideMark/>
          </w:tcPr>
          <w:p w14:paraId="352B6DB3" w14:textId="77777777" w:rsidR="006C6EA6" w:rsidRPr="00666379" w:rsidRDefault="006C6EA6" w:rsidP="006C6EA6">
            <w:pPr>
              <w:jc w:val="left"/>
              <w:rPr>
                <w:rFonts w:eastAsia="Times New Roman" w:cs="Arial"/>
                <w:b/>
                <w:bCs/>
                <w:color w:val="000000"/>
                <w:sz w:val="18"/>
                <w:szCs w:val="18"/>
                <w:lang w:val="es-ES" w:eastAsia="es-ES"/>
              </w:rPr>
            </w:pPr>
            <w:r w:rsidRPr="00666379">
              <w:rPr>
                <w:rFonts w:eastAsia="Times New Roman" w:cs="Arial"/>
                <w:b/>
                <w:bCs/>
                <w:color w:val="000000"/>
                <w:sz w:val="18"/>
                <w:szCs w:val="18"/>
                <w:lang w:val="es-ES" w:eastAsia="es-ES"/>
              </w:rPr>
              <w:t>Sujetos Protagonistas</w:t>
            </w:r>
          </w:p>
        </w:tc>
        <w:tc>
          <w:tcPr>
            <w:tcW w:w="668" w:type="dxa"/>
            <w:tcBorders>
              <w:top w:val="nil"/>
              <w:left w:val="nil"/>
              <w:bottom w:val="nil"/>
              <w:right w:val="nil"/>
            </w:tcBorders>
            <w:shd w:val="clear" w:color="auto" w:fill="auto"/>
            <w:vAlign w:val="center"/>
            <w:hideMark/>
          </w:tcPr>
          <w:p w14:paraId="5E1C34A2"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6</w:t>
            </w:r>
          </w:p>
        </w:tc>
        <w:tc>
          <w:tcPr>
            <w:tcW w:w="1009" w:type="dxa"/>
            <w:tcBorders>
              <w:top w:val="nil"/>
              <w:left w:val="nil"/>
              <w:bottom w:val="nil"/>
              <w:right w:val="nil"/>
            </w:tcBorders>
            <w:shd w:val="clear" w:color="AEABAB" w:fill="D9D9D9"/>
            <w:vAlign w:val="center"/>
            <w:hideMark/>
          </w:tcPr>
          <w:p w14:paraId="7B1C0510"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7,5%</w:t>
            </w:r>
          </w:p>
        </w:tc>
      </w:tr>
      <w:tr w:rsidR="006C6EA6" w:rsidRPr="00666379" w14:paraId="3AB9F9AF" w14:textId="77777777" w:rsidTr="006C6EA6">
        <w:trPr>
          <w:trHeight w:val="450"/>
          <w:jc w:val="center"/>
        </w:trPr>
        <w:tc>
          <w:tcPr>
            <w:tcW w:w="1922" w:type="dxa"/>
            <w:tcBorders>
              <w:top w:val="nil"/>
              <w:left w:val="nil"/>
              <w:bottom w:val="nil"/>
              <w:right w:val="nil"/>
            </w:tcBorders>
            <w:shd w:val="clear" w:color="AEABAB" w:fill="D9D9D9"/>
            <w:vAlign w:val="center"/>
            <w:hideMark/>
          </w:tcPr>
          <w:p w14:paraId="4AB9FA60" w14:textId="77777777" w:rsidR="006C6EA6" w:rsidRPr="00666379" w:rsidRDefault="006C6EA6" w:rsidP="006C6EA6">
            <w:pPr>
              <w:jc w:val="left"/>
              <w:rPr>
                <w:rFonts w:eastAsia="Times New Roman" w:cs="Arial"/>
                <w:b/>
                <w:bCs/>
                <w:color w:val="000000"/>
                <w:sz w:val="18"/>
                <w:szCs w:val="18"/>
                <w:lang w:val="es-ES" w:eastAsia="es-ES"/>
              </w:rPr>
            </w:pPr>
            <w:r w:rsidRPr="00666379">
              <w:rPr>
                <w:rFonts w:eastAsia="Times New Roman" w:cs="Arial"/>
                <w:b/>
                <w:bCs/>
                <w:color w:val="000000"/>
                <w:sz w:val="18"/>
                <w:szCs w:val="18"/>
                <w:lang w:val="es-ES" w:eastAsia="es-ES"/>
              </w:rPr>
              <w:t>Público/Privado</w:t>
            </w:r>
          </w:p>
        </w:tc>
        <w:tc>
          <w:tcPr>
            <w:tcW w:w="582" w:type="dxa"/>
            <w:tcBorders>
              <w:top w:val="nil"/>
              <w:left w:val="nil"/>
              <w:bottom w:val="nil"/>
              <w:right w:val="nil"/>
            </w:tcBorders>
            <w:shd w:val="clear" w:color="auto" w:fill="auto"/>
            <w:vAlign w:val="center"/>
            <w:hideMark/>
          </w:tcPr>
          <w:p w14:paraId="5BC70C04"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1</w:t>
            </w:r>
          </w:p>
        </w:tc>
        <w:tc>
          <w:tcPr>
            <w:tcW w:w="832" w:type="dxa"/>
            <w:tcBorders>
              <w:top w:val="nil"/>
              <w:left w:val="nil"/>
              <w:bottom w:val="nil"/>
              <w:right w:val="nil"/>
            </w:tcBorders>
            <w:shd w:val="clear" w:color="AEABAB" w:fill="D9D9D9"/>
            <w:vAlign w:val="center"/>
            <w:hideMark/>
          </w:tcPr>
          <w:p w14:paraId="7E24D8CE"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1,3%</w:t>
            </w:r>
          </w:p>
        </w:tc>
        <w:tc>
          <w:tcPr>
            <w:tcW w:w="2219" w:type="dxa"/>
            <w:tcBorders>
              <w:top w:val="nil"/>
              <w:left w:val="nil"/>
              <w:bottom w:val="nil"/>
              <w:right w:val="nil"/>
            </w:tcBorders>
            <w:shd w:val="clear" w:color="000000" w:fill="D9D9D9"/>
            <w:vAlign w:val="center"/>
            <w:hideMark/>
          </w:tcPr>
          <w:p w14:paraId="669E517E" w14:textId="77777777" w:rsidR="006C6EA6" w:rsidRPr="00666379" w:rsidRDefault="006C6EA6" w:rsidP="006C6EA6">
            <w:pPr>
              <w:jc w:val="left"/>
              <w:rPr>
                <w:rFonts w:eastAsia="Times New Roman" w:cs="Arial"/>
                <w:b/>
                <w:bCs/>
                <w:color w:val="000000"/>
                <w:sz w:val="18"/>
                <w:szCs w:val="18"/>
                <w:lang w:val="es-ES" w:eastAsia="es-ES"/>
              </w:rPr>
            </w:pPr>
            <w:r w:rsidRPr="00666379">
              <w:rPr>
                <w:rFonts w:eastAsia="Times New Roman" w:cs="Arial"/>
                <w:b/>
                <w:bCs/>
                <w:color w:val="000000"/>
                <w:sz w:val="18"/>
                <w:szCs w:val="18"/>
                <w:lang w:val="es-ES" w:eastAsia="es-ES"/>
              </w:rPr>
              <w:t>Sector Solidario</w:t>
            </w:r>
          </w:p>
        </w:tc>
        <w:tc>
          <w:tcPr>
            <w:tcW w:w="668" w:type="dxa"/>
            <w:tcBorders>
              <w:top w:val="nil"/>
              <w:left w:val="nil"/>
              <w:bottom w:val="nil"/>
              <w:right w:val="nil"/>
            </w:tcBorders>
            <w:shd w:val="clear" w:color="auto" w:fill="auto"/>
            <w:vAlign w:val="center"/>
            <w:hideMark/>
          </w:tcPr>
          <w:p w14:paraId="62A935F3"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1</w:t>
            </w:r>
          </w:p>
        </w:tc>
        <w:tc>
          <w:tcPr>
            <w:tcW w:w="1009" w:type="dxa"/>
            <w:tcBorders>
              <w:top w:val="nil"/>
              <w:left w:val="nil"/>
              <w:bottom w:val="nil"/>
              <w:right w:val="nil"/>
            </w:tcBorders>
            <w:shd w:val="clear" w:color="AEABAB" w:fill="D9D9D9"/>
            <w:vAlign w:val="center"/>
            <w:hideMark/>
          </w:tcPr>
          <w:p w14:paraId="108789B1"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1,3%</w:t>
            </w:r>
          </w:p>
        </w:tc>
      </w:tr>
      <w:tr w:rsidR="006C6EA6" w:rsidRPr="00666379" w14:paraId="63278DF5" w14:textId="77777777" w:rsidTr="006C6EA6">
        <w:trPr>
          <w:trHeight w:val="285"/>
          <w:jc w:val="center"/>
        </w:trPr>
        <w:tc>
          <w:tcPr>
            <w:tcW w:w="1922" w:type="dxa"/>
            <w:tcBorders>
              <w:top w:val="single" w:sz="4" w:space="0" w:color="auto"/>
              <w:left w:val="nil"/>
              <w:bottom w:val="single" w:sz="4" w:space="0" w:color="auto"/>
              <w:right w:val="nil"/>
            </w:tcBorders>
            <w:shd w:val="clear" w:color="AEABAB" w:fill="D9D9D9"/>
            <w:vAlign w:val="center"/>
            <w:hideMark/>
          </w:tcPr>
          <w:p w14:paraId="0BAC72C3" w14:textId="77777777" w:rsidR="006C6EA6" w:rsidRPr="00666379" w:rsidRDefault="006C6EA6" w:rsidP="006C6EA6">
            <w:pPr>
              <w:jc w:val="center"/>
              <w:rPr>
                <w:rFonts w:eastAsia="Times New Roman" w:cs="Arial"/>
                <w:b/>
                <w:bCs/>
                <w:color w:val="000000"/>
                <w:sz w:val="18"/>
                <w:szCs w:val="18"/>
                <w:lang w:val="es-ES" w:eastAsia="es-ES"/>
              </w:rPr>
            </w:pPr>
            <w:r w:rsidRPr="00666379">
              <w:rPr>
                <w:rFonts w:eastAsia="Times New Roman" w:cs="Arial"/>
                <w:b/>
                <w:bCs/>
                <w:color w:val="000000"/>
                <w:sz w:val="18"/>
                <w:szCs w:val="18"/>
                <w:lang w:val="es-ES" w:eastAsia="es-ES"/>
              </w:rPr>
              <w:t>n</w:t>
            </w:r>
          </w:p>
        </w:tc>
        <w:tc>
          <w:tcPr>
            <w:tcW w:w="582" w:type="dxa"/>
            <w:tcBorders>
              <w:top w:val="single" w:sz="4" w:space="0" w:color="auto"/>
              <w:left w:val="nil"/>
              <w:bottom w:val="single" w:sz="4" w:space="0" w:color="auto"/>
              <w:right w:val="nil"/>
            </w:tcBorders>
            <w:shd w:val="clear" w:color="auto" w:fill="auto"/>
            <w:vAlign w:val="center"/>
            <w:hideMark/>
          </w:tcPr>
          <w:p w14:paraId="71BB618D"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80</w:t>
            </w:r>
          </w:p>
        </w:tc>
        <w:tc>
          <w:tcPr>
            <w:tcW w:w="832" w:type="dxa"/>
            <w:tcBorders>
              <w:top w:val="single" w:sz="4" w:space="0" w:color="auto"/>
              <w:left w:val="nil"/>
              <w:bottom w:val="single" w:sz="4" w:space="0" w:color="auto"/>
              <w:right w:val="nil"/>
            </w:tcBorders>
            <w:shd w:val="clear" w:color="AEABAB" w:fill="D9D9D9"/>
            <w:vAlign w:val="center"/>
            <w:hideMark/>
          </w:tcPr>
          <w:p w14:paraId="3C9A5FB3"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100%</w:t>
            </w:r>
          </w:p>
        </w:tc>
        <w:tc>
          <w:tcPr>
            <w:tcW w:w="2219" w:type="dxa"/>
            <w:tcBorders>
              <w:top w:val="single" w:sz="4" w:space="0" w:color="auto"/>
              <w:left w:val="nil"/>
              <w:bottom w:val="single" w:sz="4" w:space="0" w:color="auto"/>
              <w:right w:val="nil"/>
            </w:tcBorders>
            <w:shd w:val="clear" w:color="AEABAB" w:fill="D9D9D9"/>
            <w:vAlign w:val="center"/>
            <w:hideMark/>
          </w:tcPr>
          <w:p w14:paraId="09562B13" w14:textId="77777777" w:rsidR="006C6EA6" w:rsidRPr="00666379" w:rsidRDefault="006C6EA6" w:rsidP="006C6EA6">
            <w:pPr>
              <w:jc w:val="center"/>
              <w:rPr>
                <w:rFonts w:eastAsia="Times New Roman" w:cs="Arial"/>
                <w:b/>
                <w:bCs/>
                <w:color w:val="000000"/>
                <w:sz w:val="18"/>
                <w:szCs w:val="18"/>
                <w:lang w:val="es-ES" w:eastAsia="es-ES"/>
              </w:rPr>
            </w:pPr>
            <w:r w:rsidRPr="00666379">
              <w:rPr>
                <w:rFonts w:eastAsia="Times New Roman" w:cs="Arial"/>
                <w:b/>
                <w:bCs/>
                <w:color w:val="000000"/>
                <w:sz w:val="18"/>
                <w:szCs w:val="18"/>
                <w:lang w:val="es-ES" w:eastAsia="es-ES"/>
              </w:rPr>
              <w:t>n</w:t>
            </w:r>
          </w:p>
        </w:tc>
        <w:tc>
          <w:tcPr>
            <w:tcW w:w="668" w:type="dxa"/>
            <w:tcBorders>
              <w:top w:val="single" w:sz="4" w:space="0" w:color="auto"/>
              <w:left w:val="nil"/>
              <w:bottom w:val="single" w:sz="4" w:space="0" w:color="auto"/>
              <w:right w:val="nil"/>
            </w:tcBorders>
            <w:shd w:val="clear" w:color="auto" w:fill="auto"/>
            <w:vAlign w:val="center"/>
            <w:hideMark/>
          </w:tcPr>
          <w:p w14:paraId="49BF3199"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80</w:t>
            </w:r>
          </w:p>
        </w:tc>
        <w:tc>
          <w:tcPr>
            <w:tcW w:w="1009" w:type="dxa"/>
            <w:tcBorders>
              <w:top w:val="single" w:sz="4" w:space="0" w:color="auto"/>
              <w:left w:val="nil"/>
              <w:bottom w:val="single" w:sz="4" w:space="0" w:color="auto"/>
              <w:right w:val="nil"/>
            </w:tcBorders>
            <w:shd w:val="clear" w:color="AEABAB" w:fill="D9D9D9"/>
            <w:vAlign w:val="center"/>
            <w:hideMark/>
          </w:tcPr>
          <w:p w14:paraId="46DE8F2D" w14:textId="77777777" w:rsidR="006C6EA6" w:rsidRPr="00666379" w:rsidRDefault="006C6EA6" w:rsidP="006C6EA6">
            <w:pPr>
              <w:jc w:val="center"/>
              <w:rPr>
                <w:rFonts w:eastAsia="Times New Roman" w:cs="Arial"/>
                <w:color w:val="000000"/>
                <w:sz w:val="18"/>
                <w:szCs w:val="18"/>
                <w:lang w:val="es-ES" w:eastAsia="es-ES"/>
              </w:rPr>
            </w:pPr>
            <w:r w:rsidRPr="00666379">
              <w:rPr>
                <w:rFonts w:eastAsia="Times New Roman" w:cs="Arial"/>
                <w:color w:val="000000"/>
                <w:sz w:val="18"/>
                <w:szCs w:val="18"/>
                <w:lang w:val="es-ES" w:eastAsia="es-ES"/>
              </w:rPr>
              <w:t>100%</w:t>
            </w:r>
          </w:p>
        </w:tc>
      </w:tr>
    </w:tbl>
    <w:p w14:paraId="69D1BF0F" w14:textId="77777777" w:rsidR="006C6EA6" w:rsidRPr="00666379" w:rsidRDefault="006C6EA6" w:rsidP="006C6EA6">
      <w:pPr>
        <w:jc w:val="center"/>
        <w:rPr>
          <w:szCs w:val="24"/>
        </w:rPr>
      </w:pPr>
    </w:p>
    <w:p w14:paraId="3756D4FA" w14:textId="7F99C515" w:rsidR="00E70B9A" w:rsidRPr="00666379" w:rsidRDefault="00E70B9A" w:rsidP="0049494E">
      <w:r w:rsidRPr="00666379">
        <w:rPr>
          <w:rStyle w:val="Ttulo4Car"/>
        </w:rPr>
        <w:t>7.</w:t>
      </w:r>
      <w:r w:rsidR="00A6690F" w:rsidRPr="00666379">
        <w:rPr>
          <w:rStyle w:val="Ttulo4Car"/>
        </w:rPr>
        <w:t>3</w:t>
      </w:r>
      <w:r w:rsidRPr="00666379">
        <w:rPr>
          <w:rStyle w:val="Ttulo4Car"/>
        </w:rPr>
        <w:t>.</w:t>
      </w:r>
      <w:r w:rsidR="00A6690F" w:rsidRPr="00666379">
        <w:rPr>
          <w:rStyle w:val="Ttulo4Car"/>
        </w:rPr>
        <w:t>1</w:t>
      </w:r>
      <w:r w:rsidRPr="00666379">
        <w:rPr>
          <w:rStyle w:val="Ttulo4Car"/>
        </w:rPr>
        <w:t>.1 Procedencia de los actores</w:t>
      </w:r>
      <w:r w:rsidR="0049494E" w:rsidRPr="00666379">
        <w:rPr>
          <w:rStyle w:val="Ttulo4Car"/>
        </w:rPr>
        <w:t xml:space="preserve">. </w:t>
      </w:r>
      <w:r w:rsidRPr="00666379">
        <w:t>De los 80 actores analizados en el estudio; 31 fueron identificados como actores Privados (38,8%), entre estos se incluyeron universidades, periódicos, fundaciones, empresas, plazas de mercado y corporaciones; 26 fueron organizaciones Públicas (32,5%), entre estas se cuentan Instituciones de educación básica, media y superior, corporaciones autónomas regionales y de gobierno, institutos y bibliotecas; 16 fueron organizaciones de la Sociedad Civil (20,0%), en este grupo se tuvieron en cuenta fundaciones, agencias, líderes sociales, fincas, huertas agroecológicas y colectivos barriales; 3 fueron identificados como actores Sociales (3,8%), entre estos se ubicaron 2 corporaciones y un colectivo; 3 fueron caracterizados como organizaciones Internacionales (3,8%), aquí se incluyó la Sociedad Científica Latinoamericana de Agroecología (SOCLA), la Organización de las Naciones Unidas para la Alimentación y la Agricultura (</w:t>
      </w:r>
      <w:r w:rsidR="00976528" w:rsidRPr="00666379">
        <w:t xml:space="preserve">FAO, </w:t>
      </w:r>
      <w:r w:rsidRPr="00666379">
        <w:t xml:space="preserve">por su sigla en inglés) y la Universidad de California, Sede Berkeley. Solo la Corporación Parque Arví se identificó como una organización mixta, es decir, con carácter público/privado (1,3%) (ver </w:t>
      </w:r>
      <w:r w:rsidR="006C6EA6" w:rsidRPr="00666379">
        <w:t>figura</w:t>
      </w:r>
      <w:r w:rsidR="00542B04" w:rsidRPr="00666379">
        <w:t xml:space="preserve"> 3</w:t>
      </w:r>
      <w:r w:rsidRPr="00666379">
        <w:t>).</w:t>
      </w:r>
    </w:p>
    <w:p w14:paraId="19354B85" w14:textId="77777777" w:rsidR="00E70B9A" w:rsidRPr="00666379" w:rsidRDefault="00E70B9A" w:rsidP="00E70B9A">
      <w:pPr>
        <w:rPr>
          <w:szCs w:val="24"/>
        </w:rPr>
      </w:pPr>
    </w:p>
    <w:p w14:paraId="2C9EF8D8" w14:textId="77777777" w:rsidR="00E70B9A" w:rsidRPr="00666379" w:rsidRDefault="00E70B9A" w:rsidP="00E70B9A">
      <w:pPr>
        <w:rPr>
          <w:szCs w:val="24"/>
        </w:rPr>
      </w:pPr>
    </w:p>
    <w:p w14:paraId="42E7C8A7" w14:textId="0B3CB5B5" w:rsidR="00E70B9A" w:rsidRPr="00666379" w:rsidRDefault="00E70B9A" w:rsidP="008C276E">
      <w:pPr>
        <w:jc w:val="center"/>
        <w:rPr>
          <w:szCs w:val="24"/>
        </w:rPr>
      </w:pPr>
      <w:r w:rsidRPr="00666379">
        <w:rPr>
          <w:noProof/>
          <w:szCs w:val="24"/>
          <w:lang w:val="es-ES" w:eastAsia="es-ES"/>
        </w:rPr>
        <w:lastRenderedPageBreak/>
        <mc:AlternateContent>
          <mc:Choice Requires="wps">
            <w:drawing>
              <wp:anchor distT="0" distB="0" distL="114300" distR="114300" simplePos="0" relativeHeight="251669504" behindDoc="0" locked="0" layoutInCell="1" hidden="0" allowOverlap="1" wp14:anchorId="2555E864" wp14:editId="6BC0FCBF">
                <wp:simplePos x="0" y="0"/>
                <wp:positionH relativeFrom="column">
                  <wp:posOffset>3941783</wp:posOffset>
                </wp:positionH>
                <wp:positionV relativeFrom="paragraph">
                  <wp:posOffset>552202</wp:posOffset>
                </wp:positionV>
                <wp:extent cx="989191" cy="482698"/>
                <wp:effectExtent l="0" t="0" r="0" b="0"/>
                <wp:wrapNone/>
                <wp:docPr id="21" name="Rectángulo 21"/>
                <wp:cNvGraphicFramePr/>
                <a:graphic xmlns:a="http://schemas.openxmlformats.org/drawingml/2006/main">
                  <a:graphicData uri="http://schemas.microsoft.com/office/word/2010/wordprocessingShape">
                    <wps:wsp>
                      <wps:cNvSpPr/>
                      <wps:spPr>
                        <a:xfrm>
                          <a:off x="0" y="0"/>
                          <a:ext cx="989191" cy="482698"/>
                        </a:xfrm>
                        <a:prstGeom prst="rect">
                          <a:avLst/>
                        </a:prstGeom>
                        <a:solidFill>
                          <a:sysClr val="window" lastClr="FFFFFF"/>
                        </a:solidFill>
                        <a:ln>
                          <a:noFill/>
                        </a:ln>
                      </wps:spPr>
                      <wps:txbx>
                        <w:txbxContent>
                          <w:p w14:paraId="043B5100" w14:textId="77777777" w:rsidR="00666379" w:rsidRDefault="00666379" w:rsidP="00E70B9A">
                            <w:pPr>
                              <w:spacing w:line="258" w:lineRule="auto"/>
                              <w:textDirection w:val="btLr"/>
                            </w:pPr>
                            <w:r>
                              <w:rPr>
                                <w:rFonts w:ascii="Arial" w:eastAsia="Arial" w:hAnsi="Arial" w:cs="Arial"/>
                                <w:color w:val="000000"/>
                              </w:rPr>
                              <w:t>n = 80</w:t>
                            </w:r>
                          </w:p>
                        </w:txbxContent>
                      </wps:txbx>
                      <wps:bodyPr spcFirstLastPara="1" wrap="square" lIns="91425" tIns="45700" rIns="91425" bIns="45700" anchor="t" anchorCtr="0">
                        <a:noAutofit/>
                      </wps:bodyPr>
                    </wps:wsp>
                  </a:graphicData>
                </a:graphic>
              </wp:anchor>
            </w:drawing>
          </mc:Choice>
          <mc:Fallback>
            <w:pict>
              <v:rect w14:anchorId="2555E864" id="Rectángulo 21" o:spid="_x0000_s1027" style="position:absolute;left:0;text-align:left;margin-left:310.4pt;margin-top:43.5pt;width:77.9pt;height:3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" fillcolor="window" stroked="f">
                <v:textbox inset="2.53958mm,1.2694mm,2.53958mm,1.2694mm">
                  <w:txbxContent>
                    <w:p w14:paraId="043B5100" w14:textId="77777777" w:rsidR="00666379" w:rsidRDefault="00666379" w:rsidP="00E70B9A">
                      <w:pPr>
                        <w:spacing w:line="258" w:lineRule="auto"/>
                        <w:textDirection w:val="btLr"/>
                      </w:pPr>
                      <w:r>
                        <w:rPr>
                          <w:rFonts w:ascii="Arial" w:eastAsia="Arial" w:hAnsi="Arial" w:cs="Arial"/>
                          <w:color w:val="000000"/>
                        </w:rPr>
                        <w:t>n = 80</w:t>
                      </w:r>
                    </w:p>
                  </w:txbxContent>
                </v:textbox>
              </v:rect>
            </w:pict>
          </mc:Fallback>
        </mc:AlternateContent>
      </w:r>
      <w:r w:rsidRPr="00666379">
        <w:rPr>
          <w:noProof/>
          <w:szCs w:val="24"/>
          <w:lang w:val="es-ES" w:eastAsia="es-ES"/>
        </w:rPr>
        <w:drawing>
          <wp:inline distT="0" distB="0" distL="0" distR="0" wp14:anchorId="65AD22F8" wp14:editId="3E238066">
            <wp:extent cx="4810125" cy="21336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125" cy="2133600"/>
                    </a:xfrm>
                    <a:prstGeom prst="rect">
                      <a:avLst/>
                    </a:prstGeom>
                    <a:noFill/>
                  </pic:spPr>
                </pic:pic>
              </a:graphicData>
            </a:graphic>
          </wp:inline>
        </w:drawing>
      </w:r>
    </w:p>
    <w:p w14:paraId="33139B6D" w14:textId="77777777" w:rsidR="006C6EA6" w:rsidRPr="00666379" w:rsidRDefault="006C6EA6" w:rsidP="008C276E">
      <w:pPr>
        <w:jc w:val="center"/>
        <w:rPr>
          <w:szCs w:val="24"/>
        </w:rPr>
      </w:pPr>
    </w:p>
    <w:p w14:paraId="227D6DB8" w14:textId="15D4EE25" w:rsidR="006C6EA6" w:rsidRPr="00666379" w:rsidRDefault="00B9171F" w:rsidP="006C6EA6">
      <w:pPr>
        <w:rPr>
          <w:b/>
          <w:szCs w:val="24"/>
          <w:lang w:val="es-ES"/>
        </w:rPr>
      </w:pPr>
      <w:r w:rsidRPr="00666379">
        <w:rPr>
          <w:rFonts w:cs="Times New Roman"/>
          <w:b/>
          <w:szCs w:val="24"/>
          <w:lang w:val="es-ES"/>
        </w:rPr>
        <w:fldChar w:fldCharType="begin"/>
      </w:r>
      <w:r w:rsidRPr="00666379">
        <w:rPr>
          <w:rFonts w:cs="Times New Roman"/>
          <w:b/>
          <w:szCs w:val="24"/>
          <w:lang w:val="es-ES"/>
        </w:rPr>
        <w:instrText xml:space="preserve"> TC  "</w:instrText>
      </w:r>
      <w:bookmarkStart w:id="80" w:name="_Toc70079415"/>
      <w:r w:rsidRPr="00666379">
        <w:rPr>
          <w:b/>
          <w:szCs w:val="24"/>
        </w:rPr>
        <w:instrText>F</w:instrText>
      </w:r>
      <w:r w:rsidRPr="00666379">
        <w:rPr>
          <w:b/>
        </w:rPr>
        <w:instrText>igura</w:instrText>
      </w:r>
      <w:r w:rsidRPr="00666379">
        <w:instrText xml:space="preserve"> </w:instrText>
      </w:r>
      <w:r w:rsidRPr="00666379">
        <w:rPr>
          <w:b/>
          <w:szCs w:val="24"/>
        </w:rPr>
        <w:instrText>3. Procedencia de los actores de la agroecología</w:instrText>
      </w:r>
      <w:r w:rsidRPr="00666379">
        <w:rPr>
          <w:b/>
          <w:szCs w:val="24"/>
          <w:lang w:val="es-ES"/>
        </w:rPr>
        <w:instrText xml:space="preserve"> </w:instrText>
      </w:r>
      <w:r w:rsidRPr="00666379">
        <w:rPr>
          <w:b/>
          <w:szCs w:val="24"/>
        </w:rPr>
        <w:instrText>de Medellín y sus Corregimientos, 2020</w:instrText>
      </w:r>
      <w:bookmarkEnd w:id="80"/>
      <w:r w:rsidRPr="00666379">
        <w:rPr>
          <w:rFonts w:cs="Times New Roman"/>
          <w:b/>
          <w:szCs w:val="24"/>
          <w:lang w:val="es-ES"/>
        </w:rPr>
        <w:instrText xml:space="preserve">" \f y\l 1 </w:instrText>
      </w:r>
      <w:r w:rsidRPr="00666379">
        <w:rPr>
          <w:rFonts w:cs="Times New Roman"/>
          <w:b/>
          <w:szCs w:val="24"/>
          <w:lang w:val="es-ES"/>
        </w:rPr>
        <w:fldChar w:fldCharType="end"/>
      </w:r>
      <w:r w:rsidR="006C6EA6" w:rsidRPr="00666379">
        <w:rPr>
          <w:b/>
          <w:szCs w:val="24"/>
        </w:rPr>
        <w:t>F</w:t>
      </w:r>
      <w:r w:rsidR="006C6EA6" w:rsidRPr="00666379">
        <w:rPr>
          <w:b/>
        </w:rPr>
        <w:t>igura</w:t>
      </w:r>
      <w:r w:rsidR="006C6EA6" w:rsidRPr="00666379">
        <w:t xml:space="preserve"> </w:t>
      </w:r>
      <w:r w:rsidR="00542B04" w:rsidRPr="00666379">
        <w:rPr>
          <w:b/>
          <w:szCs w:val="24"/>
        </w:rPr>
        <w:t>3</w:t>
      </w:r>
      <w:r w:rsidR="006C6EA6" w:rsidRPr="00666379">
        <w:rPr>
          <w:b/>
          <w:szCs w:val="24"/>
        </w:rPr>
        <w:t>. Procedencia de los actores de la agroecología</w:t>
      </w:r>
      <w:r w:rsidR="006C6EA6" w:rsidRPr="00666379">
        <w:rPr>
          <w:b/>
          <w:szCs w:val="24"/>
          <w:lang w:val="es-ES"/>
        </w:rPr>
        <w:t xml:space="preserve"> </w:t>
      </w:r>
      <w:r w:rsidR="006C6EA6" w:rsidRPr="00666379">
        <w:rPr>
          <w:b/>
          <w:szCs w:val="24"/>
        </w:rPr>
        <w:t>de Medellín y sus Corregimientos, 2020</w:t>
      </w:r>
      <w:r w:rsidRPr="00666379">
        <w:rPr>
          <w:b/>
          <w:szCs w:val="24"/>
        </w:rPr>
        <w:t>.</w:t>
      </w:r>
    </w:p>
    <w:p w14:paraId="76BB09E7" w14:textId="77777777" w:rsidR="00E70B9A" w:rsidRPr="00666379" w:rsidRDefault="00E70B9A" w:rsidP="00E70B9A">
      <w:pPr>
        <w:rPr>
          <w:szCs w:val="24"/>
        </w:rPr>
      </w:pPr>
    </w:p>
    <w:p w14:paraId="0077DDA8" w14:textId="77777777" w:rsidR="00E70B9A" w:rsidRPr="00666379" w:rsidRDefault="00E70B9A" w:rsidP="00E70B9A">
      <w:pPr>
        <w:rPr>
          <w:szCs w:val="24"/>
        </w:rPr>
      </w:pPr>
      <w:r w:rsidRPr="00666379">
        <w:rPr>
          <w:szCs w:val="24"/>
        </w:rPr>
        <w:t xml:space="preserve">El mayor número de actores de la agroecología de Medellín y sus corregimientos en el último lustro, provino del ámbito privado, allí se encontraron universidades, fundaciones, corporaciones, empresas sociales, organizaciones sin ánimo de lucro, plazas de mercado y agencias de prensa; las cuales centraron sus acciones en proporcionar herramientas a los campesinos y la ciudadanía en general para que se produjeran, comercializaran e intercambiaran alimentos producidos de manera agroecológica y con ello se defendiera el territorio, el derecho humano a la alimentación, se cuidara el agua, la tierra, el aire y la biodiversidad. Por otro lado, existe un número significativo de actores pertenecientes a la sociedad civil, este grupo está constituido principalmente por campesinos y gestores sociales, que se ubicaron fundamentalmente en los corregimientos de Medellín, y desarrollaron proyectos productivos, que le apostaron a la organización comunitaria y campesina para la defensa de sus derechos a un ambiente y una alimentación sana y adecuada. </w:t>
      </w:r>
    </w:p>
    <w:p w14:paraId="117F1787" w14:textId="77777777" w:rsidR="00E70B9A" w:rsidRPr="00666379" w:rsidRDefault="00E70B9A" w:rsidP="00E70B9A">
      <w:pPr>
        <w:rPr>
          <w:szCs w:val="24"/>
        </w:rPr>
      </w:pPr>
    </w:p>
    <w:p w14:paraId="630EF0DC" w14:textId="5F4A52BE" w:rsidR="00B85839" w:rsidRPr="00666379" w:rsidRDefault="00E70B9A" w:rsidP="0049494E">
      <w:r w:rsidRPr="00666379">
        <w:rPr>
          <w:rStyle w:val="Ttulo4Car"/>
        </w:rPr>
        <w:t>7.</w:t>
      </w:r>
      <w:r w:rsidR="00A6690F" w:rsidRPr="00666379">
        <w:rPr>
          <w:rStyle w:val="Ttulo4Car"/>
        </w:rPr>
        <w:t>3</w:t>
      </w:r>
      <w:r w:rsidR="00FE2DC7" w:rsidRPr="00666379">
        <w:rPr>
          <w:rStyle w:val="Ttulo4Car"/>
        </w:rPr>
        <w:t>.1</w:t>
      </w:r>
      <w:r w:rsidRPr="00666379">
        <w:rPr>
          <w:rStyle w:val="Ttulo4Car"/>
        </w:rPr>
        <w:t>.2 Pertenencia de los actores</w:t>
      </w:r>
      <w:r w:rsidR="0049494E" w:rsidRPr="00666379">
        <w:rPr>
          <w:rStyle w:val="Ttulo4Car"/>
        </w:rPr>
        <w:t xml:space="preserve">. </w:t>
      </w:r>
      <w:r w:rsidRPr="00666379">
        <w:t xml:space="preserve">De los 80 atores de la agroecología caracterizados en la investigación, se identificaron 24 organizaciones en el Sector de Educación (30,0%), destacando las experiencias de la Escuela de Nutrición y Dietética de la UdeA, la Secretaría de Educación de Medellín, el Jardín Botánico de Medellín, la Institución Educativa Campesina "La aldea" del corregimiento de San Sebastián de Palmitas y la Sociedad Científica Latinoamericana de Agroecología (SOCLA); 22 en el Sector Comercial y de Servicios (27,5%), en donde sobresalieron las </w:t>
      </w:r>
      <w:r w:rsidRPr="00666379">
        <w:lastRenderedPageBreak/>
        <w:t xml:space="preserve">experiencias de la Granja agroecológica de la señora María Nelly Vásquez Monsalve, el medio de comunicación alternativo Viviendo Santa Elena y la Agencia Prensa Rural; 17 en el Sector de Desarrollo Social (21,3%), en dónde se resaltaron, las experiencias y el papel de la Corporación Ecológica y Cultural Penca Sábila, Agroarte, la Fundación Salvaterra, la </w:t>
      </w:r>
      <w:r w:rsidRPr="00666379">
        <w:rPr>
          <w:lang w:val="es-ES"/>
        </w:rPr>
        <w:t xml:space="preserve">Corporación para la Educación Integral y el Bienestar Ambiental (La Ceiba), la Corporación Vamos Mujer por la Participación de la Mujer Popular y la Fundación Huellas; </w:t>
      </w:r>
      <w:r w:rsidRPr="00666379">
        <w:t xml:space="preserve">10 en el Sector de Gobierno (12,5%) entre estos, fueron significativas experiencias de Medellín, entre ellas: la Alcaldía, la Secretaría de Medio Ambiente y de Educación, el Jardín Botánico y el Departamento Administrativo de Planeación, además de una organización de talante mundial como fue el caso de la Organización de las Naciones Unidas para la Alimentación y la Agricultura (FAO); 6 como Sujetos Protagonistas (7,5%) entre los cuales resaltaron los Líderes Sociales de San Sebastián de Palmitas, San Cristóbal, AltaVista y San Antonio de Prado y; 1 en el Sector Solidario (1,3%) (ver </w:t>
      </w:r>
      <w:r w:rsidR="006C6EA6" w:rsidRPr="00666379">
        <w:t>figura</w:t>
      </w:r>
      <w:r w:rsidRPr="00666379">
        <w:t xml:space="preserve"> </w:t>
      </w:r>
      <w:r w:rsidR="00542B04" w:rsidRPr="00666379">
        <w:t>4</w:t>
      </w:r>
      <w:r w:rsidRPr="00666379">
        <w:t>).</w:t>
      </w:r>
    </w:p>
    <w:p w14:paraId="3E6AA6A9" w14:textId="77777777" w:rsidR="00E70B9A" w:rsidRPr="00666379" w:rsidRDefault="00E70B9A" w:rsidP="00E70B9A">
      <w:pPr>
        <w:rPr>
          <w:szCs w:val="24"/>
        </w:rPr>
      </w:pPr>
    </w:p>
    <w:p w14:paraId="3C736CE2" w14:textId="6AC8A6CB" w:rsidR="00E70B9A" w:rsidRPr="00666379" w:rsidRDefault="00E70B9A" w:rsidP="00E70B9A">
      <w:pPr>
        <w:rPr>
          <w:b/>
          <w:szCs w:val="24"/>
        </w:rPr>
      </w:pPr>
      <w:r w:rsidRPr="00666379">
        <w:rPr>
          <w:noProof/>
          <w:szCs w:val="24"/>
          <w:lang w:val="es-ES" w:eastAsia="es-ES"/>
        </w:rPr>
        <mc:AlternateContent>
          <mc:Choice Requires="wps">
            <w:drawing>
              <wp:anchor distT="0" distB="0" distL="114300" distR="114300" simplePos="0" relativeHeight="251670528" behindDoc="0" locked="0" layoutInCell="1" hidden="0" allowOverlap="1" wp14:anchorId="7301B001" wp14:editId="22CA063C">
                <wp:simplePos x="0" y="0"/>
                <wp:positionH relativeFrom="column">
                  <wp:posOffset>4102265</wp:posOffset>
                </wp:positionH>
                <wp:positionV relativeFrom="paragraph">
                  <wp:posOffset>292158</wp:posOffset>
                </wp:positionV>
                <wp:extent cx="989191" cy="482698"/>
                <wp:effectExtent l="0" t="0" r="0" b="0"/>
                <wp:wrapNone/>
                <wp:docPr id="24" name="Rectángulo 24"/>
                <wp:cNvGraphicFramePr/>
                <a:graphic xmlns:a="http://schemas.openxmlformats.org/drawingml/2006/main">
                  <a:graphicData uri="http://schemas.microsoft.com/office/word/2010/wordprocessingShape">
                    <wps:wsp>
                      <wps:cNvSpPr/>
                      <wps:spPr>
                        <a:xfrm>
                          <a:off x="0" y="0"/>
                          <a:ext cx="989191" cy="482698"/>
                        </a:xfrm>
                        <a:prstGeom prst="rect">
                          <a:avLst/>
                        </a:prstGeom>
                        <a:solidFill>
                          <a:sysClr val="window" lastClr="FFFFFF"/>
                        </a:solidFill>
                        <a:ln>
                          <a:noFill/>
                        </a:ln>
                      </wps:spPr>
                      <wps:txbx>
                        <w:txbxContent>
                          <w:p w14:paraId="5C380ACE" w14:textId="77777777" w:rsidR="00666379" w:rsidRDefault="00666379" w:rsidP="00E70B9A">
                            <w:pPr>
                              <w:spacing w:line="258" w:lineRule="auto"/>
                              <w:textDirection w:val="btLr"/>
                            </w:pPr>
                            <w:r>
                              <w:rPr>
                                <w:rFonts w:ascii="Arial" w:eastAsia="Arial" w:hAnsi="Arial" w:cs="Arial"/>
                                <w:color w:val="000000"/>
                              </w:rPr>
                              <w:t>n = 80</w:t>
                            </w:r>
                          </w:p>
                        </w:txbxContent>
                      </wps:txbx>
                      <wps:bodyPr spcFirstLastPara="1" wrap="square" lIns="91425" tIns="45700" rIns="91425" bIns="45700" anchor="t" anchorCtr="0">
                        <a:noAutofit/>
                      </wps:bodyPr>
                    </wps:wsp>
                  </a:graphicData>
                </a:graphic>
              </wp:anchor>
            </w:drawing>
          </mc:Choice>
          <mc:Fallback>
            <w:pict>
              <v:rect w14:anchorId="7301B001" id="Rectángulo 24" o:spid="_x0000_s1028" style="position:absolute;left:0;text-align:left;margin-left:323pt;margin-top:23pt;width:77.9pt;height:3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" fillcolor="window" stroked="f">
                <v:textbox inset="2.53958mm,1.2694mm,2.53958mm,1.2694mm">
                  <w:txbxContent>
                    <w:p w14:paraId="5C380ACE" w14:textId="77777777" w:rsidR="00666379" w:rsidRDefault="00666379" w:rsidP="00E70B9A">
                      <w:pPr>
                        <w:spacing w:line="258" w:lineRule="auto"/>
                        <w:textDirection w:val="btLr"/>
                      </w:pPr>
                      <w:r>
                        <w:rPr>
                          <w:rFonts w:ascii="Arial" w:eastAsia="Arial" w:hAnsi="Arial" w:cs="Arial"/>
                          <w:color w:val="000000"/>
                        </w:rPr>
                        <w:t>n = 80</w:t>
                      </w:r>
                    </w:p>
                  </w:txbxContent>
                </v:textbox>
              </v:rect>
            </w:pict>
          </mc:Fallback>
        </mc:AlternateContent>
      </w:r>
      <w:r w:rsidRPr="00666379">
        <w:rPr>
          <w:b/>
          <w:noProof/>
          <w:szCs w:val="24"/>
          <w:lang w:val="es-ES" w:eastAsia="es-ES"/>
        </w:rPr>
        <w:drawing>
          <wp:inline distT="0" distB="0" distL="0" distR="0" wp14:anchorId="3B5DE69E" wp14:editId="1C65056E">
            <wp:extent cx="5499100" cy="2529840"/>
            <wp:effectExtent l="0" t="0" r="635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9100" cy="2529840"/>
                    </a:xfrm>
                    <a:prstGeom prst="rect">
                      <a:avLst/>
                    </a:prstGeom>
                    <a:noFill/>
                  </pic:spPr>
                </pic:pic>
              </a:graphicData>
            </a:graphic>
          </wp:inline>
        </w:drawing>
      </w:r>
    </w:p>
    <w:p w14:paraId="2EB3B11C" w14:textId="77777777" w:rsidR="006C6EA6" w:rsidRPr="00666379" w:rsidRDefault="006C6EA6" w:rsidP="00E70B9A">
      <w:pPr>
        <w:rPr>
          <w:b/>
          <w:szCs w:val="24"/>
        </w:rPr>
      </w:pPr>
    </w:p>
    <w:p w14:paraId="41988409" w14:textId="0C282919" w:rsidR="006C6EA6" w:rsidRPr="00666379" w:rsidRDefault="00B9171F" w:rsidP="006C6EA6">
      <w:pPr>
        <w:rPr>
          <w:b/>
          <w:szCs w:val="24"/>
        </w:rPr>
      </w:pPr>
      <w:r w:rsidRPr="00666379">
        <w:rPr>
          <w:rFonts w:cs="Times New Roman"/>
          <w:b/>
          <w:szCs w:val="24"/>
          <w:lang w:val="es-ES"/>
        </w:rPr>
        <w:fldChar w:fldCharType="begin"/>
      </w:r>
      <w:r w:rsidRPr="00666379">
        <w:rPr>
          <w:rFonts w:cs="Times New Roman"/>
          <w:b/>
          <w:szCs w:val="24"/>
          <w:lang w:val="es-ES"/>
        </w:rPr>
        <w:instrText xml:space="preserve"> TC  "</w:instrText>
      </w:r>
      <w:bookmarkStart w:id="81" w:name="_Toc70079416"/>
      <w:r w:rsidRPr="00666379">
        <w:rPr>
          <w:b/>
          <w:szCs w:val="24"/>
        </w:rPr>
        <w:instrText>Figura 4. Pertenencia de los actores de la agroecología de Medellín y sus</w:instrText>
      </w:r>
      <w:sdt>
        <w:sdtPr>
          <w:rPr>
            <w:szCs w:val="24"/>
          </w:rPr>
          <w:tag w:val="goog_rdk_7"/>
          <w:id w:val="-507521909"/>
          <w:showingPlcHdr/>
        </w:sdtPr>
        <w:sdtEndPr/>
        <w:sdtContent>
          <w:r w:rsidRPr="00666379">
            <w:rPr>
              <w:szCs w:val="24"/>
            </w:rPr>
            <w:instrText xml:space="preserve">     </w:instrText>
          </w:r>
        </w:sdtContent>
      </w:sdt>
      <w:r w:rsidRPr="00666379">
        <w:rPr>
          <w:b/>
          <w:szCs w:val="24"/>
        </w:rPr>
        <w:instrText>Corregimientos, 2020</w:instrText>
      </w:r>
      <w:bookmarkEnd w:id="81"/>
      <w:r w:rsidRPr="00666379">
        <w:rPr>
          <w:rFonts w:cs="Times New Roman"/>
          <w:b/>
          <w:szCs w:val="24"/>
          <w:lang w:val="es-ES"/>
        </w:rPr>
        <w:instrText xml:space="preserve">" \f y\l 1 </w:instrText>
      </w:r>
      <w:r w:rsidRPr="00666379">
        <w:rPr>
          <w:rFonts w:cs="Times New Roman"/>
          <w:b/>
          <w:szCs w:val="24"/>
          <w:lang w:val="es-ES"/>
        </w:rPr>
        <w:fldChar w:fldCharType="end"/>
      </w:r>
      <w:r w:rsidR="006C6EA6" w:rsidRPr="00666379">
        <w:rPr>
          <w:b/>
          <w:szCs w:val="24"/>
        </w:rPr>
        <w:t xml:space="preserve">Figura </w:t>
      </w:r>
      <w:r w:rsidR="00542B04" w:rsidRPr="00666379">
        <w:rPr>
          <w:b/>
          <w:szCs w:val="24"/>
        </w:rPr>
        <w:t>4</w:t>
      </w:r>
      <w:r w:rsidR="006C6EA6" w:rsidRPr="00666379">
        <w:rPr>
          <w:b/>
          <w:szCs w:val="24"/>
        </w:rPr>
        <w:t>. Pertenencia de los actores de la agroecología de Medellín y sus</w:t>
      </w:r>
      <w:sdt>
        <w:sdtPr>
          <w:rPr>
            <w:szCs w:val="24"/>
          </w:rPr>
          <w:tag w:val="goog_rdk_7"/>
          <w:id w:val="-74980400"/>
          <w:showingPlcHdr/>
        </w:sdtPr>
        <w:sdtEndPr/>
        <w:sdtContent>
          <w:r w:rsidR="006C6EA6" w:rsidRPr="00666379">
            <w:rPr>
              <w:szCs w:val="24"/>
            </w:rPr>
            <w:t xml:space="preserve">     </w:t>
          </w:r>
        </w:sdtContent>
      </w:sdt>
      <w:r w:rsidR="006C6EA6" w:rsidRPr="00666379">
        <w:rPr>
          <w:b/>
          <w:szCs w:val="24"/>
        </w:rPr>
        <w:t>Corregimientos, 2020.</w:t>
      </w:r>
    </w:p>
    <w:p w14:paraId="281D1F5A" w14:textId="77777777" w:rsidR="00E70B9A" w:rsidRPr="00666379" w:rsidRDefault="00E70B9A" w:rsidP="00E70B9A">
      <w:pPr>
        <w:rPr>
          <w:szCs w:val="24"/>
        </w:rPr>
      </w:pPr>
    </w:p>
    <w:p w14:paraId="004878DF" w14:textId="10BC53AD" w:rsidR="00E70B9A" w:rsidRPr="00666379" w:rsidRDefault="00E70B9A" w:rsidP="00E70B9A">
      <w:pPr>
        <w:rPr>
          <w:szCs w:val="24"/>
        </w:rPr>
      </w:pPr>
      <w:r w:rsidRPr="00666379">
        <w:rPr>
          <w:szCs w:val="24"/>
        </w:rPr>
        <w:t>En lo relacionado con la pertene</w:t>
      </w:r>
      <w:r w:rsidR="007F3F30" w:rsidRPr="00666379">
        <w:rPr>
          <w:szCs w:val="24"/>
        </w:rPr>
        <w:t>n</w:t>
      </w:r>
      <w:r w:rsidRPr="00666379">
        <w:rPr>
          <w:szCs w:val="24"/>
        </w:rPr>
        <w:t>c</w:t>
      </w:r>
      <w:r w:rsidR="007F3F30" w:rsidRPr="00666379">
        <w:rPr>
          <w:szCs w:val="24"/>
        </w:rPr>
        <w:t>i</w:t>
      </w:r>
      <w:r w:rsidRPr="00666379">
        <w:rPr>
          <w:szCs w:val="24"/>
        </w:rPr>
        <w:t xml:space="preserve">a de los actores de la agroecología a un ámbito o sector, se resalta que no hubo actores vinculados con el sector salud ni el sector agropecuario, sin embargo, es posible afirmar que la mayoría de actores tiene una relación indirecta con estas áreas por la naturaleza de sus acciones. En primera medida, el sector salud se ve </w:t>
      </w:r>
      <w:r w:rsidRPr="00666379">
        <w:rPr>
          <w:szCs w:val="24"/>
        </w:rPr>
        <w:lastRenderedPageBreak/>
        <w:t>beneficiado gracias a que el no uso de agroquímicos tiene un efecto positivo tanto para con los que producen como para los que consumen alimentos naturales, reduciendo enfermedades e intoxicaciones provenientes de los insumos químicos aplicados en los cultivos convencionales. En segunda medida, si bien el sector agropecuario es el sector llamado a la producción de alimentos, en esta investigación no se encontraron experiencias relacionadas, ello se debe, posiblemente a que nuestro país tiene muy arraigada, desde su marco regulatorio, la cultura de producción de alimentos de manera convencional, la cual tiene prácticas como el uso de agroquímicos, la compra de semillas y los monocultivos, entre muchas otras. Esto ocasiona, no solo que el lenguaje empleado en la formulación de proyectos productivos sea diferente, sino que su misma práctica promueve aspectos que la agroecología controvierte y resiste desde su quehacer.</w:t>
      </w:r>
    </w:p>
    <w:p w14:paraId="7751A6D3" w14:textId="77777777" w:rsidR="00E70B9A" w:rsidRPr="00666379" w:rsidRDefault="00E70B9A" w:rsidP="00E70B9A">
      <w:pPr>
        <w:rPr>
          <w:szCs w:val="24"/>
        </w:rPr>
      </w:pPr>
    </w:p>
    <w:p w14:paraId="027BCA2F" w14:textId="77777777" w:rsidR="00E70B9A" w:rsidRPr="00666379" w:rsidRDefault="00E70B9A" w:rsidP="001702AE">
      <w:pPr>
        <w:rPr>
          <w:szCs w:val="24"/>
          <w:lang w:val="es-ES"/>
        </w:rPr>
      </w:pPr>
    </w:p>
    <w:bookmarkEnd w:id="61"/>
    <w:p w14:paraId="7B01B0E9" w14:textId="77777777" w:rsidR="00E03CBE" w:rsidRPr="00666379" w:rsidRDefault="00686DD3" w:rsidP="00A04FCB">
      <w:r w:rsidRPr="00666379">
        <w:br w:type="page"/>
      </w:r>
    </w:p>
    <w:p w14:paraId="0AECD229" w14:textId="0916A796" w:rsidR="001702AE" w:rsidRPr="00666379" w:rsidRDefault="001702AE" w:rsidP="00F4742C">
      <w:pPr>
        <w:pStyle w:val="Ttulo1"/>
        <w:numPr>
          <w:ilvl w:val="0"/>
          <w:numId w:val="9"/>
        </w:numPr>
        <w:rPr>
          <w:szCs w:val="24"/>
        </w:rPr>
      </w:pPr>
      <w:bookmarkStart w:id="82" w:name="_Toc70084019"/>
      <w:r w:rsidRPr="00666379">
        <w:rPr>
          <w:szCs w:val="24"/>
        </w:rPr>
        <w:lastRenderedPageBreak/>
        <w:t>Discusión</w:t>
      </w:r>
      <w:bookmarkEnd w:id="82"/>
    </w:p>
    <w:p w14:paraId="4527D79F" w14:textId="77777777" w:rsidR="0049494E" w:rsidRPr="00666379" w:rsidRDefault="0049494E" w:rsidP="0049494E"/>
    <w:p w14:paraId="3A471795" w14:textId="77777777" w:rsidR="001702AE" w:rsidRPr="00666379" w:rsidRDefault="001702AE" w:rsidP="00A04FCB">
      <w:pPr>
        <w:rPr>
          <w:lang w:val="es-ES"/>
        </w:rPr>
      </w:pPr>
    </w:p>
    <w:p w14:paraId="5112D030" w14:textId="77777777" w:rsidR="00FE2DC7" w:rsidRPr="00666379" w:rsidRDefault="0005519C" w:rsidP="0005519C">
      <w:pPr>
        <w:rPr>
          <w:lang w:val="es-ES"/>
        </w:rPr>
      </w:pPr>
      <w:r w:rsidRPr="00666379">
        <w:rPr>
          <w:lang w:val="es-ES"/>
        </w:rPr>
        <w:t>El papel de los actores de la agroecología de Medellín y sus corregimientos, principalmente los de la base social pertenecientes a la sociedad civil (campesinos líderes y gestores sociales), se relacionan con los postulados de la ciudadanía alimentaria, la cual está basada en la pertenencia, los derechos y deberes (u obligaciones) y la participación de los ciudadanos, los cuales tienen responsabilidades morales, ambientales, y de equidad, dentro de su condición de consumidores, productores, distribuidores, entre otros roles que ejercen. Dichas organizaciones y sujetos protagonistas, desde sus acciones cotidianas, apropian la noción del derecho humano a la alimentación como un derecho fundamental, debido a que afecta la supervivencia misma de los seres humanos y su salud, puesto que no deriva por la condición de miembro de una comunidad política, sino que es un derecho universal derivado de la propia condición humana (</w:t>
      </w:r>
      <w:r w:rsidR="00101A78" w:rsidRPr="00666379">
        <w:rPr>
          <w:lang w:val="es-ES"/>
        </w:rPr>
        <w:t>99</w:t>
      </w:r>
      <w:r w:rsidRPr="00666379">
        <w:rPr>
          <w:lang w:val="es-ES"/>
        </w:rPr>
        <w:t xml:space="preserve">). </w:t>
      </w:r>
    </w:p>
    <w:p w14:paraId="26EA1536" w14:textId="77777777" w:rsidR="00FE2DC7" w:rsidRPr="00666379" w:rsidRDefault="00FE2DC7" w:rsidP="0005519C">
      <w:pPr>
        <w:rPr>
          <w:lang w:val="es-ES"/>
        </w:rPr>
      </w:pPr>
    </w:p>
    <w:p w14:paraId="3F2C8D6F" w14:textId="41C1125B" w:rsidR="0005519C" w:rsidRPr="00666379" w:rsidRDefault="0005519C" w:rsidP="0005519C">
      <w:pPr>
        <w:rPr>
          <w:lang w:val="es-ES"/>
        </w:rPr>
      </w:pPr>
      <w:r w:rsidRPr="00666379">
        <w:rPr>
          <w:lang w:val="es-ES"/>
        </w:rPr>
        <w:t xml:space="preserve">Según la información recopilada, es posible observar cómo componentes prácticos de la agroecología y la ciudadanía alimentaria se han venido fortaleciendo gracias a que en los territorios estudiados, se han venido desarrollando </w:t>
      </w:r>
      <w:r w:rsidR="000203B7" w:rsidRPr="00666379">
        <w:rPr>
          <w:lang w:val="es-ES"/>
        </w:rPr>
        <w:t>experiencias liderados por organizaciones no gubernamentales como, la escuela de agroecología liderada por la Corporación ecológica y cultural Penca de Sábila en la que se han capacitado cientos de ciudadanos interesados por adquirir conocimientos prácticos sobre esta ciencia (95)</w:t>
      </w:r>
      <w:r w:rsidR="00E5480B" w:rsidRPr="00666379">
        <w:rPr>
          <w:lang w:val="es-ES"/>
        </w:rPr>
        <w:t xml:space="preserve">, dotando además, </w:t>
      </w:r>
      <w:r w:rsidR="00101A78" w:rsidRPr="00666379">
        <w:rPr>
          <w:lang w:val="es-ES"/>
        </w:rPr>
        <w:t>al</w:t>
      </w:r>
      <w:r w:rsidR="00E5480B" w:rsidRPr="00666379">
        <w:rPr>
          <w:lang w:val="es-ES"/>
        </w:rPr>
        <w:t xml:space="preserve"> campesinado de los corregimientos de la ciudad, de herramientas políticas, que han permitido llegar a posicionar la figura del Distrito Rural en el municipio de Medellín y sus corregimientos (</w:t>
      </w:r>
      <w:r w:rsidR="00101A78" w:rsidRPr="00666379">
        <w:rPr>
          <w:lang w:val="es-ES"/>
        </w:rPr>
        <w:t>100</w:t>
      </w:r>
      <w:r w:rsidR="00E5480B" w:rsidRPr="00666379">
        <w:rPr>
          <w:lang w:val="es-ES"/>
        </w:rPr>
        <w:t>)</w:t>
      </w:r>
      <w:r w:rsidR="000203B7" w:rsidRPr="00666379">
        <w:rPr>
          <w:lang w:val="es-ES"/>
        </w:rPr>
        <w:t>. E</w:t>
      </w:r>
      <w:r w:rsidRPr="00666379">
        <w:rPr>
          <w:lang w:val="es-ES"/>
        </w:rPr>
        <w:t xml:space="preserve">ntre otras acciones </w:t>
      </w:r>
      <w:r w:rsidR="000203B7" w:rsidRPr="00666379">
        <w:rPr>
          <w:lang w:val="es-ES"/>
        </w:rPr>
        <w:t xml:space="preserve">y proyectos que se han adelantado con el fin de fortalecer el que hacer de la agroecologíase encuentra </w:t>
      </w:r>
      <w:r w:rsidRPr="00666379">
        <w:rPr>
          <w:lang w:val="es-ES"/>
        </w:rPr>
        <w:t xml:space="preserve">el de Ecohuertas Urbanas y rurales impulsadas desde el año 2004, por la Secretaría del Medio Ambiente y el Área metropolitana del Valle de Aburrá, </w:t>
      </w:r>
      <w:r w:rsidR="000203B7" w:rsidRPr="00666379">
        <w:rPr>
          <w:lang w:val="es-ES"/>
        </w:rPr>
        <w:t xml:space="preserve">el </w:t>
      </w:r>
      <w:r w:rsidR="00FE2DC7" w:rsidRPr="00666379">
        <w:rPr>
          <w:lang w:val="es-ES"/>
        </w:rPr>
        <w:t>cual,</w:t>
      </w:r>
      <w:r w:rsidRPr="00666379">
        <w:rPr>
          <w:lang w:val="es-ES"/>
        </w:rPr>
        <w:t xml:space="preserve"> ha permitido que hasta el momento se hayan capacitado a 8.485 personas aproximadamente en asuntos de siembra limpia de alimentos, comercio justo, alimentación saludable, entre otros temas (</w:t>
      </w:r>
      <w:r w:rsidR="00101A78" w:rsidRPr="00666379">
        <w:rPr>
          <w:lang w:val="es-ES"/>
        </w:rPr>
        <w:t>9</w:t>
      </w:r>
      <w:r w:rsidRPr="00666379">
        <w:rPr>
          <w:lang w:val="es-ES"/>
        </w:rPr>
        <w:t>3).</w:t>
      </w:r>
      <w:r w:rsidR="000203B7" w:rsidRPr="00666379" w:rsidDel="000203B7">
        <w:rPr>
          <w:lang w:val="es-ES"/>
        </w:rPr>
        <w:t xml:space="preserve"> </w:t>
      </w:r>
    </w:p>
    <w:p w14:paraId="77D57946" w14:textId="77777777" w:rsidR="0005519C" w:rsidRPr="00666379" w:rsidRDefault="0005519C" w:rsidP="0005519C">
      <w:pPr>
        <w:rPr>
          <w:lang w:val="es-ES"/>
        </w:rPr>
      </w:pPr>
    </w:p>
    <w:p w14:paraId="2B3AC473" w14:textId="0F919F38" w:rsidR="0005519C" w:rsidRPr="00666379" w:rsidRDefault="0005519C" w:rsidP="0005519C">
      <w:pPr>
        <w:rPr>
          <w:lang w:val="es-ES"/>
        </w:rPr>
      </w:pPr>
      <w:r w:rsidRPr="00666379">
        <w:rPr>
          <w:lang w:val="es-ES"/>
        </w:rPr>
        <w:t xml:space="preserve">Además, se resalta que asuntos teóricos de la ciencia que es la agroecología, también se han visto altamente enriquecidos gracias a que en la ciudad de Medellín confluyen varias instituciones que desarrollan diferentes investigaciones en los programas que manejan este tema, como es el caso de la Universidad Nacional con el programa de Doctorado </w:t>
      </w:r>
      <w:r w:rsidRPr="00666379">
        <w:rPr>
          <w:lang w:val="es-ES"/>
        </w:rPr>
        <w:lastRenderedPageBreak/>
        <w:t>en Agroecología producto de la unión de sus diferentes Sedes (Bogotá, Medellín y Palmira), así como de la Universidad de Antioquia, con la colaboración de la Universidad de California. También está el Diplomado Internacional en Agroecología y Desarrollo Territorial con Identidad Cultural, organizado por la Facultad de Ciencias Agrarias de la Sede Medellín, los cuales han aportado a la consolidación y promoción de ciudadanos rurales y urbanos conscientes y promotores de sistemas alimentarios sostenibles y justos principalmente para con sus productores.</w:t>
      </w:r>
    </w:p>
    <w:p w14:paraId="6095D14D" w14:textId="77777777" w:rsidR="0005519C" w:rsidRPr="00666379" w:rsidRDefault="0005519C" w:rsidP="0005519C">
      <w:pPr>
        <w:rPr>
          <w:lang w:val="es-ES"/>
        </w:rPr>
      </w:pPr>
    </w:p>
    <w:p w14:paraId="088F438D" w14:textId="2D9E7656" w:rsidR="0005519C" w:rsidRPr="00666379" w:rsidRDefault="0005519C" w:rsidP="0005519C">
      <w:pPr>
        <w:rPr>
          <w:lang w:val="es-ES"/>
        </w:rPr>
      </w:pPr>
      <w:r w:rsidRPr="00666379">
        <w:rPr>
          <w:lang w:val="es-ES"/>
        </w:rPr>
        <w:t>Ahora bien, se habla de ciudadanía alimentaria porque según plantean Gómez y Lozano en su artículo "Construyendo Ciudadanía Alimentaria" (</w:t>
      </w:r>
      <w:r w:rsidR="00A63323" w:rsidRPr="00666379">
        <w:rPr>
          <w:lang w:val="es-ES"/>
        </w:rPr>
        <w:t>9</w:t>
      </w:r>
      <w:r w:rsidR="00101A78" w:rsidRPr="00666379">
        <w:rPr>
          <w:lang w:val="es-ES"/>
        </w:rPr>
        <w:t>9</w:t>
      </w:r>
      <w:r w:rsidRPr="00666379">
        <w:rPr>
          <w:lang w:val="es-ES"/>
        </w:rPr>
        <w:t>), la reflexión sobre este concepto es importante porque la alimentación constituye el consumo fundamental de toda la sociedad, lo que la ubica como un bien de suma importancia económica y social, además, en torno a ella se generan múltiples conflictos de intereses entre actores de la cadena agroalimentaria, los cuales han permitido que el mercado de alimentos este dominado cada vez más por las grandes corporaciones transnacionales, las cuales por medio de influencias abusivas presionan para que las leyes y los gobiernos funcionen según sus intereses y prioridades y en detrimento del interés general de la población. Es en este punto, desde la mirada de la ciudadanía alimentaria, donde los ciudadanos deben abordar las implicaciones ambientales y sociales de sus comportamientos y de los sistemas productivos, así como los efectos sobre la desigualdad y la equidad (</w:t>
      </w:r>
      <w:r w:rsidR="00101A78" w:rsidRPr="00666379">
        <w:rPr>
          <w:lang w:val="es-ES"/>
        </w:rPr>
        <w:t>99</w:t>
      </w:r>
      <w:r w:rsidRPr="00666379">
        <w:rPr>
          <w:lang w:val="es-ES"/>
        </w:rPr>
        <w:t>).</w:t>
      </w:r>
    </w:p>
    <w:p w14:paraId="053C753A" w14:textId="77777777" w:rsidR="0005519C" w:rsidRPr="00666379" w:rsidRDefault="0005519C" w:rsidP="0005519C">
      <w:pPr>
        <w:rPr>
          <w:lang w:val="es-ES"/>
        </w:rPr>
      </w:pPr>
    </w:p>
    <w:p w14:paraId="04962946" w14:textId="77777777" w:rsidR="00FE2DC7" w:rsidRPr="00666379" w:rsidRDefault="0005519C" w:rsidP="0005519C">
      <w:pPr>
        <w:rPr>
          <w:lang w:val="es-ES"/>
        </w:rPr>
      </w:pPr>
      <w:r w:rsidRPr="00666379">
        <w:rPr>
          <w:lang w:val="es-ES"/>
        </w:rPr>
        <w:t xml:space="preserve">Vale anotar que los actores de la agroecología de Medellín y sus corregimientos, principalmente los de la base social, realizaron, en el último lustro, acciones orientadas a promover una autonomía que dotaba de capacidad al ciudadano para que ellos definieran y ejercieran sus preferencias alimentarias, lo anterior lo hicieron de manera individual y colectiva por medio de talleres, cursos, diplomados ferias agroecológicas, entre otras estrategias, generadas a partir de brindar información veraz, suficiente y comprensible a fin de tener una ciudadanía medianamente informada. El hecho de que en la información generada por el estudio realizado hubiese un alto componente de actores con roles y relaciones de corte social tanto en experiencias pedagógicas, sociales y políticas, tuvo como fin que la ciudadanía apropiase la agroecología desde acciones cotidianas, al promover operaciones sencillas como apoyar al pequeño productor y defender sus derechos; informarse más sobre el origen de los alimentos que consume, a fin de que apoyaran espacios de comercio justo respecto a alimentos sembrados de manera sana, los cuales  no impactan </w:t>
      </w:r>
      <w:r w:rsidRPr="00666379">
        <w:rPr>
          <w:lang w:val="es-ES"/>
        </w:rPr>
        <w:lastRenderedPageBreak/>
        <w:t xml:space="preserve">negativamente el medio ambiente ni la salud de los productores y consumidores. </w:t>
      </w:r>
    </w:p>
    <w:p w14:paraId="3182DDA4" w14:textId="77777777" w:rsidR="00FE2DC7" w:rsidRPr="00666379" w:rsidRDefault="00FE2DC7" w:rsidP="0005519C">
      <w:pPr>
        <w:rPr>
          <w:lang w:val="es-ES"/>
        </w:rPr>
      </w:pPr>
    </w:p>
    <w:p w14:paraId="7B1F2E8B" w14:textId="1ECCD536" w:rsidR="0005519C" w:rsidRPr="00666379" w:rsidRDefault="0005519C" w:rsidP="0005519C">
      <w:pPr>
        <w:rPr>
          <w:lang w:val="es-ES"/>
        </w:rPr>
      </w:pPr>
      <w:r w:rsidRPr="00666379">
        <w:rPr>
          <w:lang w:val="es-ES"/>
        </w:rPr>
        <w:t>Es de resaltar que, según la información recopilada, existe un alto número actores públicos, privados y de la sociedad civil que aplicaron recursos gestionados y ejecutados, en la mayoría de casos por ellos mismos, generando así espacios de producción e intercambio de conocimiento, en torno a la promoción de actividades agroecológicas, la defensa de bienes comunes, la producción de alimentos limpios, el comercio justo de alimentos, el intercambio de saberes, semillas, experiencias, entre otros temas, dirigidos a multiplicidad de grupos de edades a fin de posibilitar la incidencia de la ciudadanía en los espacios de toma de decisiones y en la construcción de políticas de protección a campesinos (</w:t>
      </w:r>
      <w:r w:rsidR="00101A78" w:rsidRPr="00666379">
        <w:rPr>
          <w:lang w:val="es-ES"/>
        </w:rPr>
        <w:t>101</w:t>
      </w:r>
      <w:r w:rsidRPr="00666379">
        <w:rPr>
          <w:lang w:val="es-ES"/>
        </w:rPr>
        <w:t>). Con lo anterior, se evidencia la resistencia de los actores de la agroecología a múltiples estrategias que utilizan poderes políticos y económicos para posicionar sus intereses particulares entorno a los sistemas alimentarios convencionales en detrimento, muchas veces, del grueso de la población.</w:t>
      </w:r>
    </w:p>
    <w:p w14:paraId="50E05C8C" w14:textId="77777777" w:rsidR="0005519C" w:rsidRPr="00666379" w:rsidRDefault="0005519C" w:rsidP="0005519C">
      <w:pPr>
        <w:rPr>
          <w:lang w:val="es-ES"/>
        </w:rPr>
      </w:pPr>
    </w:p>
    <w:p w14:paraId="76497EC8" w14:textId="51EB1388" w:rsidR="0005519C" w:rsidRPr="00666379" w:rsidRDefault="0005519C" w:rsidP="0005519C">
      <w:pPr>
        <w:rPr>
          <w:lang w:val="es-ES"/>
        </w:rPr>
      </w:pPr>
      <w:r w:rsidRPr="00666379">
        <w:rPr>
          <w:lang w:val="es-ES"/>
        </w:rPr>
        <w:t>Además de lo anterior, es preciso anotar que los ciudadanos habitantes de Medellín y sus corregimientos deben comprender el carácter y las implicaciones de sus comportamientos alimentarios, los cuales tienen consecuencias para personas de otras latitudes y de las generaciones venideras, para el medio ambiente, los recursos naturales y para el bienestar de los animales y, que, además, estos comportamientos afectan las relaciones de equidad con otros productores y consumidores. Ser un ciudadano alimentario demanda estar comprometido con un modelo alimentario sostenible de manera económica, social y ambiental a fin de que se constituya movimientos de ciudadanos en el que converjan consumidores, productores de distintos niveles y distribuidores comprometidos con un modelo alimentario sostenible en todos los sentidos: económico, social y ambiental. Hasta la fecha los líderes sociales y comunales campesinos, son quienes abogan por modelos más justos de producción y comercialización en los territorios y, por lo tanto, no es apropiado descargar las responsabilidades a un individuo o colectivo, a un consumidor o un productor, puesto que todos debemos comprometernos con la sostenibilidad ambiental y social de los modelos de producción y consumo de alimentos.</w:t>
      </w:r>
    </w:p>
    <w:p w14:paraId="42591B0D" w14:textId="77777777" w:rsidR="0005519C" w:rsidRPr="00666379" w:rsidRDefault="0005519C" w:rsidP="0005519C">
      <w:pPr>
        <w:rPr>
          <w:lang w:val="es-ES"/>
        </w:rPr>
      </w:pPr>
    </w:p>
    <w:p w14:paraId="1AC3E4CD" w14:textId="2AFA7971" w:rsidR="009A2C70" w:rsidRPr="00666379" w:rsidRDefault="0005519C" w:rsidP="0005519C">
      <w:pPr>
        <w:rPr>
          <w:lang w:val="es-ES"/>
        </w:rPr>
      </w:pPr>
      <w:r w:rsidRPr="00666379">
        <w:rPr>
          <w:lang w:val="es-ES"/>
        </w:rPr>
        <w:t xml:space="preserve">Finalmente, de acuerdo con los resultados de este estudio, es preciso destacar que son los campesinos, líderes sociales y comunitarios, los que se han apropiado de la teoría y la práctica del concepto de agroecología enmarcándolo en el fomento de la ciudadanía alimentaria, debido a que </w:t>
      </w:r>
      <w:r w:rsidRPr="00666379">
        <w:rPr>
          <w:lang w:val="es-ES"/>
        </w:rPr>
        <w:lastRenderedPageBreak/>
        <w:t>son ellos, con auspicio de algunas fundaciones, universidades y ciertas organizaciones no gubernamentales, son los que generan acciones organizadas para incidir e incorporar en la agenda política pública, asuntos relacionados con modelos de producción alternativos a los convencionales, en donde la agroecología se ha constituido en la materialización de una ciudadanía alimentaria, que se organiza y moviliza para defender derechos humanos relacionados con la alimentación, la nutrición y la salud. Dichos líderes y gestores comunitarios, son ciudadanos activos que se movilizan de manera informada a fin de incidir en la configuración de un sistema alimentario sostenible ambiental, social y económicamente viable.</w:t>
      </w:r>
      <w:r w:rsidR="00A9094A" w:rsidRPr="00666379">
        <w:rPr>
          <w:bCs/>
        </w:rPr>
        <w:t xml:space="preserve"> </w:t>
      </w:r>
      <w:r w:rsidR="009A2C70" w:rsidRPr="00666379">
        <w:br w:type="page"/>
      </w:r>
    </w:p>
    <w:p w14:paraId="682D48B6" w14:textId="5D986A1F" w:rsidR="00B23AEF" w:rsidRPr="00666379" w:rsidRDefault="00B23AEF" w:rsidP="0049494E">
      <w:pPr>
        <w:pStyle w:val="Ttulo1"/>
        <w:numPr>
          <w:ilvl w:val="0"/>
          <w:numId w:val="9"/>
        </w:numPr>
        <w:rPr>
          <w:szCs w:val="24"/>
          <w:lang w:val="es-ES"/>
        </w:rPr>
      </w:pPr>
      <w:bookmarkStart w:id="83" w:name="_Toc70084020"/>
      <w:r w:rsidRPr="00666379">
        <w:rPr>
          <w:szCs w:val="24"/>
        </w:rPr>
        <w:lastRenderedPageBreak/>
        <w:t>Conclusiones</w:t>
      </w:r>
      <w:bookmarkEnd w:id="83"/>
    </w:p>
    <w:p w14:paraId="2C4B6FD2" w14:textId="59CCC9BF" w:rsidR="00B23AEF" w:rsidRPr="00666379" w:rsidRDefault="00B23AEF" w:rsidP="00B23AEF">
      <w:pPr>
        <w:rPr>
          <w:rFonts w:cs="Times New Roman"/>
          <w:szCs w:val="24"/>
          <w:lang w:val="es-ES"/>
        </w:rPr>
      </w:pPr>
    </w:p>
    <w:p w14:paraId="20647A1B" w14:textId="77777777" w:rsidR="0049494E" w:rsidRPr="00666379" w:rsidRDefault="0049494E" w:rsidP="00B23AEF">
      <w:pPr>
        <w:rPr>
          <w:rFonts w:cs="Times New Roman"/>
          <w:szCs w:val="24"/>
          <w:lang w:val="es-ES"/>
        </w:rPr>
      </w:pPr>
    </w:p>
    <w:p w14:paraId="08A4BDA7" w14:textId="41EBE070" w:rsidR="009B32DA" w:rsidRPr="00666379" w:rsidRDefault="00D96565" w:rsidP="009B32DA">
      <w:pPr>
        <w:numPr>
          <w:ilvl w:val="0"/>
          <w:numId w:val="31"/>
        </w:numPr>
        <w:rPr>
          <w:rFonts w:cs="Times New Roman"/>
          <w:szCs w:val="24"/>
        </w:rPr>
      </w:pPr>
      <w:r w:rsidRPr="00666379">
        <w:rPr>
          <w:rFonts w:cs="Times New Roman"/>
          <w:szCs w:val="24"/>
        </w:rPr>
        <w:t xml:space="preserve">En todos los territorios investigados se encuentra mínimamente un actor que </w:t>
      </w:r>
      <w:r w:rsidR="001513E1" w:rsidRPr="00666379">
        <w:rPr>
          <w:rFonts w:cs="Times New Roman"/>
          <w:szCs w:val="24"/>
        </w:rPr>
        <w:t xml:space="preserve">ha </w:t>
      </w:r>
      <w:r w:rsidRPr="00666379">
        <w:rPr>
          <w:rFonts w:cs="Times New Roman"/>
          <w:szCs w:val="24"/>
        </w:rPr>
        <w:t>prom</w:t>
      </w:r>
      <w:r w:rsidR="001513E1" w:rsidRPr="00666379">
        <w:rPr>
          <w:rFonts w:cs="Times New Roman"/>
          <w:szCs w:val="24"/>
        </w:rPr>
        <w:t xml:space="preserve">ovido </w:t>
      </w:r>
      <w:r w:rsidRPr="00666379">
        <w:rPr>
          <w:rFonts w:cs="Times New Roman"/>
          <w:szCs w:val="24"/>
        </w:rPr>
        <w:t>la agroecología desde lo pedagógico, lo social y/o lo político, lo que demostró que la agroecología ha sido un tema vigente con presencia activa de actores sociales en Medellín y todos sus corregimientos en el último quinquenio.</w:t>
      </w:r>
    </w:p>
    <w:p w14:paraId="330C6219" w14:textId="77777777" w:rsidR="00533F02" w:rsidRPr="00666379" w:rsidRDefault="00533F02" w:rsidP="009B32DA">
      <w:pPr>
        <w:rPr>
          <w:rFonts w:cs="Times New Roman"/>
          <w:szCs w:val="24"/>
        </w:rPr>
      </w:pPr>
    </w:p>
    <w:p w14:paraId="7D1C15EC" w14:textId="1B916DD9" w:rsidR="00533F02" w:rsidRPr="00666379" w:rsidRDefault="009B32DA" w:rsidP="009B32DA">
      <w:pPr>
        <w:numPr>
          <w:ilvl w:val="0"/>
          <w:numId w:val="31"/>
        </w:numPr>
        <w:rPr>
          <w:rFonts w:cs="Times New Roman"/>
          <w:szCs w:val="24"/>
        </w:rPr>
      </w:pPr>
      <w:r w:rsidRPr="00666379">
        <w:rPr>
          <w:rFonts w:cs="Times New Roman"/>
          <w:szCs w:val="24"/>
        </w:rPr>
        <w:t xml:space="preserve">El </w:t>
      </w:r>
      <w:r w:rsidR="00D96565" w:rsidRPr="00666379">
        <w:rPr>
          <w:rFonts w:cs="Times New Roman"/>
          <w:szCs w:val="24"/>
        </w:rPr>
        <w:t>90% de</w:t>
      </w:r>
      <w:r w:rsidRPr="00666379">
        <w:rPr>
          <w:rFonts w:cs="Times New Roman"/>
          <w:szCs w:val="24"/>
        </w:rPr>
        <w:t>l total de los</w:t>
      </w:r>
      <w:r w:rsidR="00D96565" w:rsidRPr="00666379">
        <w:rPr>
          <w:rFonts w:cs="Times New Roman"/>
          <w:szCs w:val="24"/>
        </w:rPr>
        <w:t xml:space="preserve"> actores </w:t>
      </w:r>
      <w:r w:rsidRPr="00666379">
        <w:rPr>
          <w:rFonts w:cs="Times New Roman"/>
          <w:szCs w:val="24"/>
        </w:rPr>
        <w:t xml:space="preserve">identificados, </w:t>
      </w:r>
      <w:r w:rsidR="00D96565" w:rsidRPr="00666379">
        <w:rPr>
          <w:rFonts w:cs="Times New Roman"/>
          <w:szCs w:val="24"/>
        </w:rPr>
        <w:t>realizaron acciones de carácter social, centra</w:t>
      </w:r>
      <w:r w:rsidRPr="00666379">
        <w:rPr>
          <w:rFonts w:cs="Times New Roman"/>
          <w:szCs w:val="24"/>
        </w:rPr>
        <w:t>nd</w:t>
      </w:r>
      <w:r w:rsidR="00D96565" w:rsidRPr="00666379">
        <w:rPr>
          <w:rFonts w:cs="Times New Roman"/>
          <w:szCs w:val="24"/>
        </w:rPr>
        <w:t>o</w:t>
      </w:r>
      <w:r w:rsidRPr="00666379">
        <w:rPr>
          <w:rFonts w:cs="Times New Roman"/>
          <w:szCs w:val="24"/>
        </w:rPr>
        <w:t xml:space="preserve"> sus acciones</w:t>
      </w:r>
      <w:r w:rsidR="00D96565" w:rsidRPr="00666379">
        <w:rPr>
          <w:rFonts w:cs="Times New Roman"/>
          <w:szCs w:val="24"/>
        </w:rPr>
        <w:t xml:space="preserve"> en desarrollar actividades y/o liderar procesos </w:t>
      </w:r>
      <w:r w:rsidRPr="00666379">
        <w:rPr>
          <w:rFonts w:cs="Times New Roman"/>
          <w:szCs w:val="24"/>
        </w:rPr>
        <w:t xml:space="preserve">que han permitido </w:t>
      </w:r>
      <w:r w:rsidR="00D96565" w:rsidRPr="00666379">
        <w:rPr>
          <w:rFonts w:cs="Times New Roman"/>
          <w:szCs w:val="24"/>
        </w:rPr>
        <w:t>cohesionar los actores en los territorios estudiados y posicionar el tema de la agroecología en los territorios</w:t>
      </w:r>
      <w:r w:rsidR="001513E1" w:rsidRPr="00666379">
        <w:rPr>
          <w:rFonts w:cs="Times New Roman"/>
          <w:szCs w:val="24"/>
        </w:rPr>
        <w:t xml:space="preserve"> en el último quinquenio.</w:t>
      </w:r>
    </w:p>
    <w:p w14:paraId="4832B08F" w14:textId="77777777" w:rsidR="00533F02" w:rsidRPr="00666379" w:rsidRDefault="00533F02" w:rsidP="009B32DA">
      <w:pPr>
        <w:rPr>
          <w:rFonts w:cs="Times New Roman"/>
          <w:szCs w:val="24"/>
          <w:lang w:val="es-ES"/>
        </w:rPr>
      </w:pPr>
    </w:p>
    <w:p w14:paraId="5BAC3B9C" w14:textId="6204F9DC" w:rsidR="009B32DA" w:rsidRPr="00666379" w:rsidRDefault="00D96565" w:rsidP="009B32DA">
      <w:pPr>
        <w:numPr>
          <w:ilvl w:val="0"/>
          <w:numId w:val="31"/>
        </w:numPr>
        <w:rPr>
          <w:rFonts w:cs="Times New Roman"/>
          <w:szCs w:val="24"/>
          <w:lang w:val="es-ES"/>
        </w:rPr>
      </w:pPr>
      <w:r w:rsidRPr="00666379">
        <w:rPr>
          <w:rFonts w:cs="Times New Roman"/>
          <w:szCs w:val="24"/>
          <w:lang w:val="es-ES"/>
        </w:rPr>
        <w:t xml:space="preserve">El hecho </w:t>
      </w:r>
      <w:r w:rsidR="001513E1" w:rsidRPr="00666379">
        <w:rPr>
          <w:rFonts w:cs="Times New Roman"/>
          <w:szCs w:val="24"/>
          <w:lang w:val="es-ES"/>
        </w:rPr>
        <w:t xml:space="preserve">de </w:t>
      </w:r>
      <w:r w:rsidRPr="00666379">
        <w:rPr>
          <w:rFonts w:cs="Times New Roman"/>
          <w:szCs w:val="24"/>
          <w:lang w:val="es-ES"/>
        </w:rPr>
        <w:t xml:space="preserve">que el 34% del total de actores caracterizados </w:t>
      </w:r>
      <w:r w:rsidR="001513E1" w:rsidRPr="00666379">
        <w:rPr>
          <w:rFonts w:cs="Times New Roman"/>
          <w:szCs w:val="24"/>
          <w:lang w:val="es-ES"/>
        </w:rPr>
        <w:t>contara</w:t>
      </w:r>
      <w:r w:rsidRPr="00666379">
        <w:rPr>
          <w:rFonts w:cs="Times New Roman"/>
          <w:szCs w:val="24"/>
          <w:lang w:val="es-ES"/>
        </w:rPr>
        <w:t xml:space="preserve">n con las 3 experiencias, evidencia que la agroecología en Medellín y sus corregimientos está siendo trabajada desde componentes formativos, sociales, organizativos y políticos que </w:t>
      </w:r>
      <w:r w:rsidR="001513E1" w:rsidRPr="00666379">
        <w:rPr>
          <w:rFonts w:cs="Times New Roman"/>
          <w:szCs w:val="24"/>
          <w:lang w:val="es-ES"/>
        </w:rPr>
        <w:t xml:space="preserve">han </w:t>
      </w:r>
      <w:r w:rsidRPr="00666379">
        <w:rPr>
          <w:rFonts w:cs="Times New Roman"/>
          <w:szCs w:val="24"/>
          <w:lang w:val="es-ES"/>
        </w:rPr>
        <w:t>permit</w:t>
      </w:r>
      <w:r w:rsidR="001513E1" w:rsidRPr="00666379">
        <w:rPr>
          <w:rFonts w:cs="Times New Roman"/>
          <w:szCs w:val="24"/>
          <w:lang w:val="es-ES"/>
        </w:rPr>
        <w:t>ido</w:t>
      </w:r>
      <w:r w:rsidRPr="00666379">
        <w:rPr>
          <w:rFonts w:cs="Times New Roman"/>
          <w:szCs w:val="24"/>
          <w:lang w:val="es-ES"/>
        </w:rPr>
        <w:t xml:space="preserve"> abrir paso a que esta ciencia se aterrice en la práctica y sea aplicada y conocida cada vez más por campesinos y habitantes urbanos de nuestro territorio.</w:t>
      </w:r>
    </w:p>
    <w:p w14:paraId="7977AB75" w14:textId="77777777" w:rsidR="009B32DA" w:rsidRPr="00666379" w:rsidRDefault="009B32DA" w:rsidP="009B32DA">
      <w:pPr>
        <w:rPr>
          <w:rFonts w:cs="Times New Roman"/>
          <w:szCs w:val="24"/>
          <w:lang w:val="es-ES"/>
        </w:rPr>
      </w:pPr>
    </w:p>
    <w:p w14:paraId="7EF994E5" w14:textId="77777777" w:rsidR="00533F02" w:rsidRPr="00666379" w:rsidRDefault="00D96565" w:rsidP="009B32DA">
      <w:pPr>
        <w:numPr>
          <w:ilvl w:val="0"/>
          <w:numId w:val="31"/>
        </w:numPr>
        <w:rPr>
          <w:rFonts w:cs="Times New Roman"/>
          <w:szCs w:val="24"/>
        </w:rPr>
      </w:pPr>
      <w:r w:rsidRPr="00666379">
        <w:rPr>
          <w:rFonts w:cs="Times New Roman"/>
          <w:szCs w:val="24"/>
        </w:rPr>
        <w:t xml:space="preserve">La mayoría de los actores reconocidos en este ejercicio fueron actores, privados, públicos y de la sociedad civil, pertenecientes a sectores como Educación, Comercial y de Servicios y Desarrollo Social. </w:t>
      </w:r>
    </w:p>
    <w:p w14:paraId="47D21CE3" w14:textId="77777777" w:rsidR="00533F02" w:rsidRPr="00666379" w:rsidRDefault="00533F02" w:rsidP="009B32DA">
      <w:pPr>
        <w:rPr>
          <w:rFonts w:cs="Times New Roman"/>
          <w:szCs w:val="24"/>
          <w:lang w:val="es-ES"/>
        </w:rPr>
      </w:pPr>
    </w:p>
    <w:p w14:paraId="62AB0881" w14:textId="0944B961" w:rsidR="00533F02" w:rsidRPr="00666379" w:rsidRDefault="00D96565" w:rsidP="009B32DA">
      <w:pPr>
        <w:numPr>
          <w:ilvl w:val="0"/>
          <w:numId w:val="31"/>
        </w:numPr>
        <w:rPr>
          <w:rFonts w:cs="Times New Roman"/>
          <w:szCs w:val="24"/>
          <w:lang w:val="es-ES"/>
        </w:rPr>
      </w:pPr>
      <w:r w:rsidRPr="00666379">
        <w:rPr>
          <w:rFonts w:cs="Times New Roman"/>
          <w:szCs w:val="24"/>
        </w:rPr>
        <w:t>El 20% del total de actores identificados pertenecientes a la sociedad civil, está constituido principalmente por campesinos y gestores sociales, que se ubicaron fundamentalmente en los corregimientos de Medellín, y desarrollaron proyectos productivos</w:t>
      </w:r>
      <w:r w:rsidR="001513E1" w:rsidRPr="00666379">
        <w:rPr>
          <w:rFonts w:cs="Times New Roman"/>
          <w:szCs w:val="24"/>
        </w:rPr>
        <w:t xml:space="preserve"> en el último quinquenio</w:t>
      </w:r>
      <w:r w:rsidRPr="00666379">
        <w:rPr>
          <w:rFonts w:cs="Times New Roman"/>
          <w:szCs w:val="24"/>
        </w:rPr>
        <w:t>, que le apostaron a la organización comunitaria y campesina para la defensa de sus derechos a un ambiente y u</w:t>
      </w:r>
      <w:r w:rsidR="001513E1" w:rsidRPr="00666379">
        <w:rPr>
          <w:rFonts w:cs="Times New Roman"/>
          <w:szCs w:val="24"/>
        </w:rPr>
        <w:t xml:space="preserve">na alimentación sana y adecuada </w:t>
      </w:r>
    </w:p>
    <w:p w14:paraId="5672271C" w14:textId="77777777" w:rsidR="009B32DA" w:rsidRPr="00666379" w:rsidRDefault="009B32DA" w:rsidP="009B32DA">
      <w:pPr>
        <w:rPr>
          <w:rFonts w:cs="Times New Roman"/>
          <w:szCs w:val="24"/>
        </w:rPr>
      </w:pPr>
    </w:p>
    <w:p w14:paraId="74534CBD" w14:textId="77777777" w:rsidR="009B32DA" w:rsidRPr="00666379" w:rsidRDefault="009B32DA" w:rsidP="009B32DA">
      <w:pPr>
        <w:numPr>
          <w:ilvl w:val="0"/>
          <w:numId w:val="31"/>
        </w:numPr>
        <w:rPr>
          <w:rFonts w:cs="Times New Roman"/>
          <w:szCs w:val="24"/>
          <w:lang w:val="es-ES"/>
        </w:rPr>
      </w:pPr>
      <w:r w:rsidRPr="00666379">
        <w:rPr>
          <w:rFonts w:cs="Times New Roman"/>
          <w:szCs w:val="24"/>
          <w:lang w:val="es-ES"/>
        </w:rPr>
        <w:t>La ciudadanía alimentaria debe buscar una transformación profunda de las instituciones económicas, sociales y políticas existentes para definir el papel del Estado y del Mercado, de la regulación y de la innovación, y del papel de los diferentes actores sociales en el ámbito de la alimentación.</w:t>
      </w:r>
    </w:p>
    <w:p w14:paraId="3AB3DA42" w14:textId="77777777" w:rsidR="009B32DA" w:rsidRPr="00666379" w:rsidRDefault="009B32DA" w:rsidP="009B32DA">
      <w:pPr>
        <w:rPr>
          <w:rFonts w:cs="Times New Roman"/>
          <w:szCs w:val="24"/>
          <w:lang w:val="es-ES"/>
        </w:rPr>
      </w:pPr>
    </w:p>
    <w:p w14:paraId="20C8E986" w14:textId="77777777" w:rsidR="009B32DA" w:rsidRPr="00666379" w:rsidRDefault="009B32DA" w:rsidP="009B32DA">
      <w:pPr>
        <w:rPr>
          <w:rFonts w:cs="Times New Roman"/>
          <w:szCs w:val="24"/>
          <w:lang w:val="es-ES"/>
        </w:rPr>
      </w:pPr>
    </w:p>
    <w:p w14:paraId="56B38176" w14:textId="77777777" w:rsidR="009B32DA" w:rsidRPr="00666379" w:rsidRDefault="009B32DA" w:rsidP="009B32DA">
      <w:pPr>
        <w:numPr>
          <w:ilvl w:val="0"/>
          <w:numId w:val="31"/>
        </w:numPr>
        <w:rPr>
          <w:rFonts w:cs="Times New Roman"/>
          <w:szCs w:val="24"/>
          <w:lang w:val="es-ES"/>
        </w:rPr>
      </w:pPr>
      <w:r w:rsidRPr="00666379">
        <w:rPr>
          <w:rFonts w:cs="Times New Roman"/>
          <w:szCs w:val="24"/>
          <w:lang w:val="es-ES"/>
        </w:rPr>
        <w:t>La abogacía por el derecho humano a la alimentación no es solo un asunto de unos pocos, es responsabilidad de toda la ciudadanía velar porque sean los intereses públicos los que primen al momento de aprobar políticas públicas alimentarias y nutricionales, de no existir un control y una promoción de acciones que informen y vinculen más ciudadanos, seguirán primando los intereses privados de las grandes corporaciones transnacionales, que conciben el alimento y los sistemas alimentarios como un negocio.</w:t>
      </w:r>
    </w:p>
    <w:p w14:paraId="3F7A6628" w14:textId="77777777" w:rsidR="009B32DA" w:rsidRPr="00666379" w:rsidRDefault="009B32DA" w:rsidP="009B32DA">
      <w:pPr>
        <w:rPr>
          <w:rFonts w:cs="Times New Roman"/>
          <w:szCs w:val="24"/>
        </w:rPr>
      </w:pPr>
    </w:p>
    <w:p w14:paraId="55ADE1A6" w14:textId="77777777" w:rsidR="009B32DA" w:rsidRPr="00666379" w:rsidRDefault="009B32DA" w:rsidP="009B32DA">
      <w:pPr>
        <w:numPr>
          <w:ilvl w:val="0"/>
          <w:numId w:val="31"/>
        </w:numPr>
        <w:rPr>
          <w:rFonts w:cs="Times New Roman"/>
          <w:szCs w:val="24"/>
          <w:lang w:val="es-ES"/>
        </w:rPr>
      </w:pPr>
      <w:r w:rsidRPr="00666379">
        <w:rPr>
          <w:rFonts w:cs="Times New Roman"/>
          <w:szCs w:val="24"/>
          <w:lang w:val="es-ES"/>
        </w:rPr>
        <w:t>El análisis de los actores de la agroecología a partir de fuentes secundarios fue un reto, debido a que muchas organizaciones de esta área son de primer nivel y no cuentan con páginas web o redes sociales; por lo que posiblemente fueron invisibilizadas, lo que sugiere que en el territorio podrían existir muchos más actores de la agroecología que día a día trabajan por la consolidación de acciones en diferentes frentes, por lo que es necesario generar nuevas aproximaciones para un conocimiento más amplio de este campo que permita rastrear, desde fuentes primarias, otros actores claves que en este trabajo no fueron visibilizados.</w:t>
      </w:r>
    </w:p>
    <w:p w14:paraId="0AB68456" w14:textId="77777777" w:rsidR="00533F02" w:rsidRPr="00666379" w:rsidRDefault="00533F02" w:rsidP="009B32DA">
      <w:pPr>
        <w:rPr>
          <w:rFonts w:cs="Times New Roman"/>
          <w:szCs w:val="24"/>
        </w:rPr>
      </w:pPr>
    </w:p>
    <w:p w14:paraId="16FF815B" w14:textId="0281ECC0" w:rsidR="009B32DA" w:rsidRPr="00666379" w:rsidRDefault="009B32DA" w:rsidP="009B32DA">
      <w:pPr>
        <w:numPr>
          <w:ilvl w:val="0"/>
          <w:numId w:val="31"/>
        </w:numPr>
        <w:rPr>
          <w:rFonts w:cs="Times New Roman"/>
          <w:szCs w:val="24"/>
          <w:lang w:val="es-ES"/>
        </w:rPr>
      </w:pPr>
      <w:r w:rsidRPr="00666379">
        <w:rPr>
          <w:rFonts w:cs="Times New Roman"/>
          <w:szCs w:val="24"/>
          <w:lang w:val="es-ES"/>
        </w:rPr>
        <w:t>Esta caracterización de los actores de la agroecología de Medellín y sus corregimientos, puede servir de insumo para el análisis de las políticas alimentarias y nutricionales del departamento de Antioquia, para la conexión de organizaciones en clave de gobernanza colaborativa y/o gobernanza democrática y en Red y, para, reivindicar el papel de algunas organizaciones en la defensa del derecho humano a la alimentación adecuada y la soberanía alimentaria en los territorios.</w:t>
      </w:r>
    </w:p>
    <w:p w14:paraId="56EEFC05" w14:textId="77777777" w:rsidR="00426292" w:rsidRPr="00666379" w:rsidRDefault="00426292" w:rsidP="00426292">
      <w:pPr>
        <w:pStyle w:val="Prrafodelista"/>
        <w:rPr>
          <w:rFonts w:ascii="Verdana" w:hAnsi="Verdana"/>
        </w:rPr>
      </w:pPr>
    </w:p>
    <w:p w14:paraId="4D64385F" w14:textId="7FB8D5AC" w:rsidR="00426292" w:rsidRPr="00666379" w:rsidRDefault="00426292" w:rsidP="009B32DA">
      <w:pPr>
        <w:numPr>
          <w:ilvl w:val="0"/>
          <w:numId w:val="31"/>
        </w:numPr>
        <w:rPr>
          <w:rFonts w:cs="Times New Roman"/>
          <w:szCs w:val="24"/>
          <w:lang w:val="es-ES"/>
        </w:rPr>
      </w:pPr>
      <w:r w:rsidRPr="00666379">
        <w:rPr>
          <w:rFonts w:cs="Arial"/>
          <w:szCs w:val="24"/>
          <w:shd w:val="clear" w:color="auto" w:fill="FFFFFF"/>
        </w:rPr>
        <w:t>El análisis componencial de los actores realizado en esta investigación, servirá como base para el desarrollo del análisis relacional y análisis estructural de los actores de la Red de Agroecología en Medellín y sus Corregimientos.</w:t>
      </w:r>
    </w:p>
    <w:p w14:paraId="01A1260E" w14:textId="77777777" w:rsidR="009B32DA" w:rsidRPr="00666379" w:rsidRDefault="009B32DA" w:rsidP="00B23AEF">
      <w:pPr>
        <w:rPr>
          <w:rFonts w:cs="Times New Roman"/>
          <w:szCs w:val="24"/>
          <w:lang w:val="es-ES"/>
        </w:rPr>
      </w:pPr>
    </w:p>
    <w:p w14:paraId="1137BE51" w14:textId="77777777" w:rsidR="0005519C" w:rsidRPr="00666379" w:rsidRDefault="0005519C" w:rsidP="00B23AEF">
      <w:pPr>
        <w:rPr>
          <w:rFonts w:cs="Times New Roman"/>
          <w:szCs w:val="24"/>
          <w:lang w:val="es-ES"/>
        </w:rPr>
      </w:pPr>
    </w:p>
    <w:p w14:paraId="38428F42" w14:textId="77777777" w:rsidR="0005519C" w:rsidRPr="00666379" w:rsidRDefault="0005519C">
      <w:pPr>
        <w:spacing w:after="160" w:line="259" w:lineRule="auto"/>
        <w:jc w:val="left"/>
        <w:rPr>
          <w:lang w:val="es-ES"/>
        </w:rPr>
      </w:pPr>
      <w:r w:rsidRPr="00666379">
        <w:rPr>
          <w:lang w:val="es-ES"/>
        </w:rPr>
        <w:br w:type="page"/>
      </w:r>
    </w:p>
    <w:p w14:paraId="22818C72" w14:textId="0AE460A0" w:rsidR="0005519C" w:rsidRPr="00666379" w:rsidRDefault="0005519C" w:rsidP="00127439">
      <w:pPr>
        <w:pStyle w:val="Ttulo1"/>
        <w:numPr>
          <w:ilvl w:val="0"/>
          <w:numId w:val="9"/>
        </w:numPr>
        <w:rPr>
          <w:lang w:val="es-ES"/>
        </w:rPr>
      </w:pPr>
      <w:bookmarkStart w:id="84" w:name="_Toc59200641"/>
      <w:bookmarkStart w:id="85" w:name="_Toc70084021"/>
      <w:r w:rsidRPr="00666379">
        <w:rPr>
          <w:lang w:val="es-ES"/>
        </w:rPr>
        <w:lastRenderedPageBreak/>
        <w:t>Recomendaciones</w:t>
      </w:r>
      <w:bookmarkEnd w:id="84"/>
      <w:bookmarkEnd w:id="85"/>
    </w:p>
    <w:p w14:paraId="7AA486B8" w14:textId="4097E2D4" w:rsidR="0005519C" w:rsidRPr="00666379" w:rsidRDefault="0005519C" w:rsidP="0005519C">
      <w:pPr>
        <w:rPr>
          <w:lang w:val="es-ES"/>
        </w:rPr>
      </w:pPr>
    </w:p>
    <w:p w14:paraId="1DE5B94E" w14:textId="77777777" w:rsidR="0005519C" w:rsidRPr="00666379" w:rsidRDefault="0005519C" w:rsidP="0005519C">
      <w:pPr>
        <w:rPr>
          <w:lang w:val="es-ES"/>
        </w:rPr>
      </w:pPr>
    </w:p>
    <w:p w14:paraId="5E07851E" w14:textId="7C858219" w:rsidR="0005519C" w:rsidRPr="00666379" w:rsidRDefault="0005519C" w:rsidP="0005519C">
      <w:pPr>
        <w:numPr>
          <w:ilvl w:val="0"/>
          <w:numId w:val="31"/>
        </w:numPr>
        <w:rPr>
          <w:lang w:val="es-ES"/>
        </w:rPr>
      </w:pPr>
      <w:r w:rsidRPr="00666379">
        <w:rPr>
          <w:lang w:val="es-ES"/>
        </w:rPr>
        <w:t>El Estado debe regular y promover sistemas alimentarios locales, descentralizados y con proyección para satisfacer las necesidades alimentarias de sus territorios.</w:t>
      </w:r>
    </w:p>
    <w:p w14:paraId="28DCEFEC" w14:textId="77777777" w:rsidR="0005519C" w:rsidRPr="00666379" w:rsidRDefault="0005519C" w:rsidP="0005519C">
      <w:pPr>
        <w:ind w:left="720"/>
        <w:rPr>
          <w:lang w:val="es-ES"/>
        </w:rPr>
      </w:pPr>
    </w:p>
    <w:p w14:paraId="618AB460" w14:textId="3D1406A8" w:rsidR="0005519C" w:rsidRPr="00666379" w:rsidRDefault="0005519C" w:rsidP="0005519C">
      <w:pPr>
        <w:numPr>
          <w:ilvl w:val="0"/>
          <w:numId w:val="31"/>
        </w:numPr>
        <w:rPr>
          <w:lang w:val="es-ES"/>
        </w:rPr>
      </w:pPr>
      <w:r w:rsidRPr="00666379">
        <w:rPr>
          <w:lang w:val="es-ES"/>
        </w:rPr>
        <w:t>La reducción del número de personas hambrientas en el municipio de Medellín y sus Corregimientos, necesariamente debe vincularse al fomento de una cultura de alimentación saludable y sustentable, respaldada por políticas, planes, programas y proyectos, que acompañen a las familias más vulnerables, fomenten la agricultura familiar y campesina y, garanticen el acceso de alimentos saludables.</w:t>
      </w:r>
    </w:p>
    <w:p w14:paraId="463981D1" w14:textId="238B97D4" w:rsidR="0005519C" w:rsidRPr="00666379" w:rsidRDefault="0005519C" w:rsidP="0005519C">
      <w:pPr>
        <w:rPr>
          <w:lang w:val="es-ES"/>
        </w:rPr>
      </w:pPr>
    </w:p>
    <w:p w14:paraId="4B1617BE" w14:textId="3E07D4F1" w:rsidR="0005519C" w:rsidRPr="00666379" w:rsidRDefault="0005519C" w:rsidP="0005519C">
      <w:pPr>
        <w:numPr>
          <w:ilvl w:val="0"/>
          <w:numId w:val="31"/>
        </w:numPr>
        <w:rPr>
          <w:lang w:val="es-ES"/>
        </w:rPr>
      </w:pPr>
      <w:r w:rsidRPr="00666379">
        <w:rPr>
          <w:lang w:val="es-ES"/>
        </w:rPr>
        <w:t xml:space="preserve">La abogacía del derecho humano a la alimentación implica concientizar a las </w:t>
      </w:r>
      <w:r w:rsidR="003173D5" w:rsidRPr="00666379">
        <w:rPr>
          <w:lang w:val="es-ES"/>
        </w:rPr>
        <w:t>ciudadanos (urbanos y rurales),</w:t>
      </w:r>
      <w:r w:rsidRPr="00666379">
        <w:rPr>
          <w:lang w:val="es-ES"/>
        </w:rPr>
        <w:t xml:space="preserve"> de la importancia del campo y la siembra de alimentos sin agroquímicos, esto se puede lograr a partir de iniciativas como el programa “Huertas con Vos”</w:t>
      </w:r>
      <w:r w:rsidR="003173D5" w:rsidRPr="00666379">
        <w:rPr>
          <w:lang w:val="es-ES"/>
        </w:rPr>
        <w:t xml:space="preserve">, </w:t>
      </w:r>
      <w:r w:rsidR="00127439" w:rsidRPr="00666379">
        <w:rPr>
          <w:lang w:val="es-ES"/>
        </w:rPr>
        <w:t>asentado</w:t>
      </w:r>
      <w:r w:rsidR="003173D5" w:rsidRPr="00666379">
        <w:rPr>
          <w:lang w:val="es-ES"/>
        </w:rPr>
        <w:t xml:space="preserve"> principalmente en zonas urbanas de la ciudad y</w:t>
      </w:r>
      <w:r w:rsidRPr="00666379">
        <w:rPr>
          <w:lang w:val="es-ES"/>
        </w:rPr>
        <w:t xml:space="preserve"> jalonado en la actuali</w:t>
      </w:r>
      <w:r w:rsidR="003173D5" w:rsidRPr="00666379">
        <w:rPr>
          <w:lang w:val="es-ES"/>
        </w:rPr>
        <w:t xml:space="preserve">dad por la Alcaldía de Medellín </w:t>
      </w:r>
      <w:r w:rsidRPr="00666379">
        <w:rPr>
          <w:lang w:val="es-ES"/>
        </w:rPr>
        <w:t>(10</w:t>
      </w:r>
      <w:r w:rsidR="00101A78" w:rsidRPr="00666379">
        <w:rPr>
          <w:lang w:val="es-ES"/>
        </w:rPr>
        <w:t>2</w:t>
      </w:r>
      <w:r w:rsidR="001F3C55" w:rsidRPr="00666379">
        <w:rPr>
          <w:lang w:val="es-ES"/>
        </w:rPr>
        <w:t xml:space="preserve">), </w:t>
      </w:r>
      <w:r w:rsidR="003173D5" w:rsidRPr="00666379">
        <w:rPr>
          <w:lang w:val="es-ES"/>
        </w:rPr>
        <w:t>sin embargo</w:t>
      </w:r>
      <w:r w:rsidR="001F3C55" w:rsidRPr="00666379">
        <w:rPr>
          <w:lang w:val="es-ES"/>
        </w:rPr>
        <w:t>,</w:t>
      </w:r>
      <w:r w:rsidR="001F3C55" w:rsidRPr="00666379">
        <w:t xml:space="preserve"> no se debe recargar toda la responsabilidad frente al cumplimiento del derecho humano a la alimentación con dichas huertas, dado que muchas familias </w:t>
      </w:r>
      <w:r w:rsidR="003173D5" w:rsidRPr="00666379">
        <w:t xml:space="preserve">urbanas cuentan con poco espacio para la siembra y además </w:t>
      </w:r>
      <w:r w:rsidR="001F3C55" w:rsidRPr="00666379">
        <w:t>deben salir día a día</w:t>
      </w:r>
      <w:r w:rsidR="003173D5" w:rsidRPr="00666379">
        <w:t xml:space="preserve"> a trabajar y conseguir un sustento, por lo que </w:t>
      </w:r>
      <w:r w:rsidR="001F3C55" w:rsidRPr="00666379">
        <w:t>tienen poco espacio y tiempo para dedicarle a su mantenimiento, debido a responsabilidades en sus hogares</w:t>
      </w:r>
      <w:r w:rsidR="003173D5" w:rsidRPr="00666379">
        <w:t>.</w:t>
      </w:r>
    </w:p>
    <w:p w14:paraId="0110289B" w14:textId="0B48A62C" w:rsidR="000F616A" w:rsidRPr="00666379" w:rsidRDefault="000F616A" w:rsidP="000F616A">
      <w:pPr>
        <w:rPr>
          <w:lang w:val="es-ES"/>
        </w:rPr>
      </w:pPr>
    </w:p>
    <w:p w14:paraId="2999B116" w14:textId="32A61021" w:rsidR="0005519C" w:rsidRPr="00666379" w:rsidRDefault="0005519C" w:rsidP="0005519C">
      <w:pPr>
        <w:numPr>
          <w:ilvl w:val="0"/>
          <w:numId w:val="31"/>
        </w:numPr>
        <w:rPr>
          <w:lang w:val="es-ES"/>
        </w:rPr>
      </w:pPr>
      <w:r w:rsidRPr="00666379">
        <w:rPr>
          <w:lang w:val="es-ES"/>
        </w:rPr>
        <w:t xml:space="preserve">Se recomienda apoyar estrategias de comercialización de alimentos impulsadas por pequeños campesinos como son </w:t>
      </w:r>
      <w:r w:rsidR="00127439" w:rsidRPr="00666379">
        <w:rPr>
          <w:lang w:val="es-ES"/>
        </w:rPr>
        <w:t xml:space="preserve">los </w:t>
      </w:r>
      <w:r w:rsidRPr="00666379">
        <w:rPr>
          <w:lang w:val="es-ES"/>
        </w:rPr>
        <w:t>mercados campesinos,</w:t>
      </w:r>
      <w:r w:rsidR="00127439" w:rsidRPr="00666379">
        <w:rPr>
          <w:lang w:val="es-ES"/>
        </w:rPr>
        <w:t xml:space="preserve"> las</w:t>
      </w:r>
      <w:r w:rsidRPr="00666379">
        <w:rPr>
          <w:lang w:val="es-ES"/>
        </w:rPr>
        <w:t xml:space="preserve"> ferias agroecológicas</w:t>
      </w:r>
      <w:r w:rsidR="00127439" w:rsidRPr="00666379">
        <w:rPr>
          <w:lang w:val="es-ES"/>
        </w:rPr>
        <w:t>, las tiendas de mercado justo, etc.</w:t>
      </w:r>
    </w:p>
    <w:p w14:paraId="46353009" w14:textId="77777777" w:rsidR="0005519C" w:rsidRPr="00666379" w:rsidRDefault="0005519C" w:rsidP="00A04FCB">
      <w:pPr>
        <w:rPr>
          <w:lang w:val="es-ES"/>
        </w:rPr>
      </w:pPr>
    </w:p>
    <w:p w14:paraId="1E5449F4" w14:textId="30018AC3" w:rsidR="00B23AEF" w:rsidRPr="00666379" w:rsidRDefault="00B23AEF" w:rsidP="00A04FCB">
      <w:pPr>
        <w:rPr>
          <w:lang w:val="es-ES"/>
        </w:rPr>
      </w:pPr>
      <w:r w:rsidRPr="00666379">
        <w:rPr>
          <w:lang w:val="es-ES"/>
        </w:rPr>
        <w:br w:type="page"/>
      </w:r>
    </w:p>
    <w:p w14:paraId="22A5DC4D" w14:textId="47AAE805" w:rsidR="00BE50D6" w:rsidRPr="00666379" w:rsidRDefault="00BE50D6" w:rsidP="00E03CBE">
      <w:pPr>
        <w:pStyle w:val="Ttulo1"/>
        <w:rPr>
          <w:rFonts w:cs="Times New Roman"/>
          <w:szCs w:val="24"/>
        </w:rPr>
      </w:pPr>
      <w:bookmarkStart w:id="86" w:name="_Toc518025"/>
      <w:bookmarkStart w:id="87" w:name="_Toc70084022"/>
      <w:r w:rsidRPr="00666379">
        <w:rPr>
          <w:rFonts w:cs="Times New Roman"/>
          <w:szCs w:val="24"/>
        </w:rPr>
        <w:lastRenderedPageBreak/>
        <w:t>R</w:t>
      </w:r>
      <w:bookmarkEnd w:id="86"/>
      <w:r w:rsidR="001702AE" w:rsidRPr="00666379">
        <w:rPr>
          <w:rFonts w:cs="Times New Roman"/>
          <w:szCs w:val="24"/>
        </w:rPr>
        <w:t>eferencias</w:t>
      </w:r>
      <w:bookmarkEnd w:id="87"/>
    </w:p>
    <w:p w14:paraId="0293ECC0" w14:textId="77777777" w:rsidR="001C1A1A" w:rsidRPr="00666379" w:rsidRDefault="001C1A1A" w:rsidP="001C1A1A"/>
    <w:p w14:paraId="47ACAACF" w14:textId="77777777" w:rsidR="00F0211D" w:rsidRPr="00666379" w:rsidRDefault="00F0211D" w:rsidP="00F0211D">
      <w:pPr>
        <w:numPr>
          <w:ilvl w:val="0"/>
          <w:numId w:val="16"/>
        </w:numPr>
        <w:spacing w:after="160" w:line="259" w:lineRule="auto"/>
        <w:contextualSpacing/>
        <w:rPr>
          <w:rFonts w:eastAsia="Calibri" w:cs="Arial"/>
          <w:szCs w:val="24"/>
        </w:rPr>
      </w:pPr>
      <w:bookmarkStart w:id="88" w:name="_Toc518026"/>
      <w:r w:rsidRPr="00666379">
        <w:rPr>
          <w:rFonts w:eastAsia="Calibri" w:cs="Arial"/>
          <w:szCs w:val="24"/>
        </w:rPr>
        <w:t xml:space="preserve">Touraine A. Le retour de l’acteur [Internet]. Chomedey, Ville Laval, Quebec; 1984 [Consultado 2020 Nov 1]. Disponible en: </w:t>
      </w:r>
      <w:hyperlink r:id="rId17" w:history="1">
        <w:r w:rsidRPr="00666379">
          <w:rPr>
            <w:rStyle w:val="Hipervnculo"/>
            <w:rFonts w:eastAsia="Calibri" w:cs="Arial"/>
            <w:szCs w:val="24"/>
          </w:rPr>
          <w:t>http://classiques.uqac.ca/contemporains/touraine_alain/retour_de_acteur/retour_de_acteur.pdf</w:t>
        </w:r>
      </w:hyperlink>
    </w:p>
    <w:p w14:paraId="46219F17"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Wikipedia. Agricultura. [Internet]. [Consultado 2020 Dic 16]. Disponible en: </w:t>
      </w:r>
      <w:hyperlink r:id="rId18" w:history="1">
        <w:r w:rsidRPr="00666379">
          <w:rPr>
            <w:rFonts w:eastAsia="Calibri" w:cs="Arial"/>
            <w:szCs w:val="24"/>
          </w:rPr>
          <w:t>https://es.wikipedia.org/wiki/Agricultura</w:t>
        </w:r>
      </w:hyperlink>
    </w:p>
    <w:p w14:paraId="12E111AC"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Borosov, Zhamin y Makorova. Régimen capitalista en la agricultura. [Internet]. [Consultado 2020 Dic 16]. Disponible en: https://www.eumed.net/cursecon/dic/bzm/r/regimen.htm#:~:text=El%20r%C3%A9gimen%20capitalista%20en%20la,la%20propiedad%20privada%20sobre%20la</w:t>
      </w:r>
    </w:p>
    <w:p w14:paraId="5F6F9E91"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Ministerio de Agricultura, Gobierno de Chile. Agricultura Familiar Campesina. [Internet]. [Consultado 2020 Dic 16]. Disponible en: </w:t>
      </w:r>
      <w:hyperlink r:id="rId19" w:history="1">
        <w:r w:rsidRPr="00666379">
          <w:rPr>
            <w:rFonts w:eastAsia="Calibri" w:cs="Arial"/>
            <w:szCs w:val="24"/>
          </w:rPr>
          <w:t>http://www.indap.gob.cl/te-recomendamos/agricultura-familiar-campesina</w:t>
        </w:r>
      </w:hyperlink>
    </w:p>
    <w:p w14:paraId="58230B86"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lang w:val="es-ES"/>
        </w:rPr>
        <w:t>Sarandón S, Moore K. Agroecología: bases teóricas para el diseño y manejo de Agroecosistemas sustentables [Internet]. Editorial. Sarandón S, Flores CC, editors. The New Political Sociology of Science: Institutions, Networks, and Power. 2014. 1–487 p. [Consultado 2020 Dic 16] Disoponible en: http://sedici.unlp.edu.ar/handle/10915/37280</w:t>
      </w:r>
    </w:p>
    <w:p w14:paraId="537DEE44"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Acosta B. Agrotóxicos: qué son, tipos y uso. [Internet]. [Consultado 2020 Dic 17]. Disponible en: </w:t>
      </w:r>
      <w:hyperlink r:id="rId20" w:history="1">
        <w:r w:rsidRPr="00666379">
          <w:rPr>
            <w:rFonts w:eastAsia="Calibri" w:cs="Arial"/>
            <w:szCs w:val="24"/>
          </w:rPr>
          <w:t>https://www.ecologiaverde.com/agrotoxicos-que-son-tipos-y-uso-2135.html</w:t>
        </w:r>
      </w:hyperlink>
    </w:p>
    <w:p w14:paraId="212A97B2"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Aguirre JL. Actores, relaciones y estructuras: introducción al análisis de redes sociales. [Internet]. [Consultado 2020 Nov 17]. Disponible en: </w:t>
      </w:r>
      <w:hyperlink r:id="rId21" w:history="1">
        <w:r w:rsidRPr="00666379">
          <w:rPr>
            <w:rFonts w:eastAsia="Calibri" w:cs="Arial"/>
            <w:szCs w:val="24"/>
          </w:rPr>
          <w:t>http://www.cienciared.com.ar/ra/usr/3/1511/holo_n20_pp161_187.pdf</w:t>
        </w:r>
      </w:hyperlink>
    </w:p>
    <w:p w14:paraId="7A0A5E34"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Universidad de Caldas. Biodiversidad. [Internet]. [Consultado 2020 Dic 16]. Disponible en: </w:t>
      </w:r>
      <w:hyperlink r:id="rId22" w:history="1">
        <w:r w:rsidRPr="00666379">
          <w:rPr>
            <w:rFonts w:eastAsia="Calibri" w:cs="Arial"/>
            <w:szCs w:val="24"/>
          </w:rPr>
          <w:t>https://www.uaeh.edu.mx/investigacion/productos/4770/biodiversidad.pdf</w:t>
        </w:r>
      </w:hyperlink>
    </w:p>
    <w:p w14:paraId="7ACCE939"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Da Silva Azevedo C. La configuración de los circuitos de proximidad en el sistema alimentario: tendencias evolutivas. Anàl- Geogr </w:t>
      </w:r>
      <w:r w:rsidRPr="00666379">
        <w:rPr>
          <w:rFonts w:eastAsia="Calibri" w:cs="Arial"/>
          <w:szCs w:val="24"/>
        </w:rPr>
        <w:lastRenderedPageBreak/>
        <w:t xml:space="preserve">[Internet] 2009: 11-32. [Consultado 2020 Dic 16]. Disponible en: </w:t>
      </w:r>
      <w:hyperlink r:id="rId23" w:history="1">
        <w:r w:rsidRPr="00666379">
          <w:rPr>
            <w:rFonts w:eastAsia="Calibri" w:cs="Arial"/>
            <w:szCs w:val="24"/>
          </w:rPr>
          <w:t>https://core.ac.uk/download/pdf/13285626.pdf</w:t>
        </w:r>
      </w:hyperlink>
    </w:p>
    <w:p w14:paraId="221C251F"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Secretaria de Economía, Gobierno de México. Comercialización. [Internet]. [Consultado 2020 Dic 16]. Disponible en: http://www.2006-2012.economia.gob.mx/mexico-emprende/productos-servicios/comercializacion</w:t>
      </w:r>
    </w:p>
    <w:p w14:paraId="2CC8E204"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Comité de Derechos Económicos, Sociales y Culturales. Observación General 12, El derecho a una alimentación adecuada. [Internet]. [Consultado 2020 Feb 25]. Disponible en: http://www.desarrolloeconomico.gov.co/sites/default/files/marco-legal/Observacion-12-Comite-Derechos-Economicos.pdf</w:t>
      </w:r>
    </w:p>
    <w:p w14:paraId="31937F6E"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Wikipedia. Industria alimentaria. [Internet]. [Consultado 2020 Dic 16]. Disponible en: </w:t>
      </w:r>
      <w:hyperlink r:id="rId24" w:anchor=":~:text=La%20industria%20alimentaria%20es%20la,relacionados%20con%20la%20cadena%20alimentaria.&amp;text=Las%20materias%20primas%20de%20esta,o%20relativo%20a%20los%20hongos" w:history="1">
        <w:r w:rsidRPr="00666379">
          <w:rPr>
            <w:rFonts w:eastAsia="Calibri" w:cs="Arial"/>
            <w:szCs w:val="24"/>
          </w:rPr>
          <w:t>https://es.wikipedia.org/wiki/Industria_alimentaria#:~:text=La%20industria%20alimentaria%20es%20la,relacionados%20con%20la%20cadena%20alimentaria.&amp;text=Las%20materias%20primas%20de%20esta,o%20relativo%20a%20los%20hongos</w:t>
        </w:r>
      </w:hyperlink>
      <w:r w:rsidRPr="00666379">
        <w:rPr>
          <w:rFonts w:eastAsia="Calibri" w:cs="Arial"/>
          <w:szCs w:val="24"/>
        </w:rPr>
        <w:t>).</w:t>
      </w:r>
    </w:p>
    <w:p w14:paraId="028C7FD9"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Universidad del Valle. Impactos ambientales de los monocultivos. [Internet]. [Consultado 2020 Dic 16]. Disponible en: </w:t>
      </w:r>
      <w:hyperlink r:id="rId25" w:history="1">
        <w:r w:rsidRPr="00666379">
          <w:rPr>
            <w:rFonts w:eastAsia="Calibri" w:cs="Arial"/>
            <w:szCs w:val="24"/>
          </w:rPr>
          <w:t>https://www.univalle.edu.co/medio-ambiente/impactos-ambientales-de-los-monocultivos</w:t>
        </w:r>
      </w:hyperlink>
    </w:p>
    <w:p w14:paraId="631155FC"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Freie Universität Berlin. Movimientos Sociales. [Internet]. [Consultado 2020 Nov 17]. Disponible en: https://www.lai.fu-berlin.de/es/e-learning/projekte/frauen_konzepte/projektseiten/konzeptebereich/je_mov_sociales/contexto/index.html</w:t>
      </w:r>
    </w:p>
    <w:p w14:paraId="2B1CA08F"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Significados. Qué son Movimientos sociales. [Internet]. [Consultado 2020 Nov 17]. Disponible en: https://www.significados.com/movimientos-sociales/</w:t>
      </w:r>
    </w:p>
    <w:p w14:paraId="044849AC"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Cancillería de Colombia.</w:t>
      </w:r>
      <w:r w:rsidRPr="00666379">
        <w:rPr>
          <w:rFonts w:eastAsia="Calibri" w:cs="Arial"/>
          <w:szCs w:val="24"/>
          <w:lang w:val="es-ES"/>
        </w:rPr>
        <w:t xml:space="preserve"> </w:t>
      </w:r>
      <w:r w:rsidRPr="00666379">
        <w:rPr>
          <w:rFonts w:eastAsia="Calibri" w:cs="Arial"/>
          <w:szCs w:val="24"/>
        </w:rPr>
        <w:t xml:space="preserve">Organización de las Naciones Unidas (ONU). [Internet]. [Consultado 2020 Nov 17]. Disponible en: </w:t>
      </w:r>
      <w:hyperlink r:id="rId26" w:history="1">
        <w:r w:rsidRPr="00666379">
          <w:rPr>
            <w:rFonts w:eastAsia="Calibri" w:cs="Arial"/>
            <w:szCs w:val="24"/>
          </w:rPr>
          <w:t>https://www.cancilleria.gov.co/organizacion-las-naciones-unidas-onu</w:t>
        </w:r>
      </w:hyperlink>
    </w:p>
    <w:p w14:paraId="643EF60B"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Organizaciones de las Naciones Unidas para la Alimentación y Nutrición, FAO. Acerca de. [Internet]. [Consultado 2020 Nov 17]. Disponible en: </w:t>
      </w:r>
      <w:hyperlink r:id="rId27" w:history="1">
        <w:r w:rsidRPr="00666379">
          <w:rPr>
            <w:rFonts w:eastAsia="Calibri" w:cs="Arial"/>
            <w:szCs w:val="24"/>
          </w:rPr>
          <w:t>http://www.fao.org/about/es/</w:t>
        </w:r>
      </w:hyperlink>
    </w:p>
    <w:p w14:paraId="5E71E46D"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Wikipedia. Organización social. [Internet]. [Consultado 2020 Nov 17]. Disponible en: https://es.wikipedia.org/wiki/Organizaci%C3%B3n_social</w:t>
      </w:r>
    </w:p>
    <w:p w14:paraId="52552108"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lastRenderedPageBreak/>
        <w:t xml:space="preserve">Freie Universität Berlin. Participación Social. [Internet]. [Consultado 2020 Dic 17]. Disponible en: </w:t>
      </w:r>
      <w:hyperlink r:id="rId28" w:history="1">
        <w:r w:rsidRPr="00666379">
          <w:rPr>
            <w:rFonts w:eastAsia="Calibri" w:cs="Arial"/>
            <w:szCs w:val="24"/>
          </w:rPr>
          <w:t>https://www.lai.fu-berlin.de/es/e-learning/projekte/frauen_konzepte/projektseiten/konzeptebereich/rot_partizipacion/contexto/index.html</w:t>
        </w:r>
      </w:hyperlink>
    </w:p>
    <w:p w14:paraId="26E11E47"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Roth A. Políticas Públicas Formulación, Implementación y Evaluación. [Internet]. [Consultado 2020 Feb 25]. Disponible en: </w:t>
      </w:r>
      <w:hyperlink r:id="rId29" w:history="1">
        <w:r w:rsidRPr="00666379">
          <w:rPr>
            <w:rFonts w:eastAsia="Calibri" w:cs="Arial"/>
            <w:szCs w:val="24"/>
          </w:rPr>
          <w:t>https://polpublicas.files.wordpress.com/2016/08/roth_andre-politicas-publicas-libro-completo.pdf</w:t>
        </w:r>
      </w:hyperlink>
    </w:p>
    <w:p w14:paraId="255352A0"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Ministerio de Salud, Gobierno de Colombia. Seguridad Alimentaria y Nutricional. [Internet]. [Consultado 2020 Feb 25]. Disponible en: </w:t>
      </w:r>
      <w:hyperlink r:id="rId30" w:history="1">
        <w:r w:rsidRPr="00666379">
          <w:rPr>
            <w:rFonts w:eastAsia="Calibri" w:cs="Arial"/>
            <w:szCs w:val="24"/>
          </w:rPr>
          <w:t>https://www.minsalud.gov.co/sites/rid/Lists/BibliotecaDigital/RIDE/VS/PP/SNA/abc-seguridad-alimentaria-nutricional.pdf</w:t>
        </w:r>
      </w:hyperlink>
    </w:p>
    <w:p w14:paraId="08958CE2"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Concepto. Población Rural. [Internet]. [Consultado 2020 Dic 17]. Disponible en: </w:t>
      </w:r>
      <w:hyperlink r:id="rId31" w:history="1">
        <w:r w:rsidRPr="00666379">
          <w:rPr>
            <w:rFonts w:eastAsia="Calibri" w:cs="Arial"/>
            <w:szCs w:val="24"/>
          </w:rPr>
          <w:t>https://concepto.de/poblacion-rural/</w:t>
        </w:r>
      </w:hyperlink>
    </w:p>
    <w:p w14:paraId="6C4A7BE3"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Organización de las Naciones Unidas para la Alimentación y la Agricultura, FAO. Las prácticas. [Internet]. [Consultado 2020 Dic 16]. Disponible en: </w:t>
      </w:r>
      <w:hyperlink r:id="rId32" w:anchor=":~:text=La%20agroecolog%C3%ADa%20es%20la%20ciencia,seguridad%20alimentaria%20y%20la%20nutrici%C3%B3n" w:history="1">
        <w:r w:rsidRPr="00666379">
          <w:rPr>
            <w:rFonts w:eastAsia="Calibri" w:cs="Arial"/>
            <w:szCs w:val="24"/>
          </w:rPr>
          <w:t>http://www.fao.org/agroecology/knowledge/practices/es/#:~:text=La%20agroecolog%C3%ADa%20es%20la%20ciencia,seguridad%20alimentaria%20y%20la%20nutrici%C3%B3n</w:t>
        </w:r>
      </w:hyperlink>
      <w:r w:rsidRPr="00666379">
        <w:rPr>
          <w:rFonts w:eastAsia="Calibri" w:cs="Arial"/>
          <w:szCs w:val="24"/>
        </w:rPr>
        <w:t>.</w:t>
      </w:r>
    </w:p>
    <w:p w14:paraId="007F9FBE"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DANE. Censo Nacional Agropecuario. [Internet]. [Consultado 2020 Dic 17]. Disponible en: </w:t>
      </w:r>
      <w:hyperlink r:id="rId33" w:history="1">
        <w:r w:rsidRPr="00666379">
          <w:rPr>
            <w:rFonts w:eastAsia="Calibri" w:cs="Arial"/>
            <w:szCs w:val="24"/>
          </w:rPr>
          <w:t>https://www.dane.gov.co/files/CensoAgropecuario/entrega-definitiva/Boletin-2-Productores-residentes/2-Boletin.pdf</w:t>
        </w:r>
      </w:hyperlink>
    </w:p>
    <w:p w14:paraId="3B1FDB45"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Contreras Pinto M. Producción limpia de alimentos: el gran desafío de la agricultura del norte de Chile. Idesia [Internet] 2016; 34. [Consultado 2020 Dic 16]. Disponible en: </w:t>
      </w:r>
      <w:hyperlink r:id="rId34" w:anchor=":~:text=El%20concepto%20de%20Producci%C3%B3n%20Limpia%20incluye%20aspectos%20tales%20como%3A%20(a,como%20extrapredial%2C%20(d)%20la" w:history="1">
        <w:r w:rsidRPr="00666379">
          <w:rPr>
            <w:rFonts w:eastAsia="Calibri" w:cs="Arial"/>
            <w:szCs w:val="24"/>
          </w:rPr>
          <w:t>https://scielo.conicyt.cl/scielo.php?script=sci_arttext&amp;pid=S0718-34292016000200001#:~:text=El%20concepto%20de%20Producci%C3%B3n%20Limpia%20incluye%20aspectos%20tales%20como%3A%20(a,como%20extrapredial%2C%20(d)%20la</w:t>
        </w:r>
      </w:hyperlink>
    </w:p>
    <w:p w14:paraId="502BB617"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Wikipedia. Revolución Verde. [Internet]. [Consultado 2020 Dic 16]. Disponible en: </w:t>
      </w:r>
      <w:hyperlink r:id="rId35" w:history="1">
        <w:r w:rsidRPr="00666379">
          <w:rPr>
            <w:rFonts w:eastAsia="Calibri" w:cs="Arial"/>
            <w:szCs w:val="24"/>
          </w:rPr>
          <w:t>https://es.wikipedia.org/wiki/Agricultura</w:t>
        </w:r>
      </w:hyperlink>
    </w:p>
    <w:p w14:paraId="37F5755C"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Valladares L, Olivé L. ¿Qué son los conocimientos tradicionales? apuntes epistemológicos para la interculturalidad. [Internet]. [Consultado 2020 Dic 17]. Disponible en: </w:t>
      </w:r>
      <w:hyperlink r:id="rId36" w:history="1">
        <w:r w:rsidRPr="00666379">
          <w:rPr>
            <w:rStyle w:val="Hipervnculo"/>
            <w:rFonts w:eastAsia="Calibri" w:cs="Arial"/>
            <w:szCs w:val="24"/>
          </w:rPr>
          <w:t>http://www.scielo.org.mx/pdf/crs/v10n19/v10n19a3.pdf</w:t>
        </w:r>
      </w:hyperlink>
    </w:p>
    <w:p w14:paraId="5EA41E91"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lastRenderedPageBreak/>
        <w:t xml:space="preserve">Significados. Significado de la Salud Pública. [Internet]. [Consultado 2020 Dic 16]. Disponible en: </w:t>
      </w:r>
      <w:hyperlink r:id="rId37" w:history="1">
        <w:r w:rsidRPr="00666379">
          <w:rPr>
            <w:rFonts w:eastAsia="Calibri" w:cs="Arial"/>
            <w:szCs w:val="24"/>
          </w:rPr>
          <w:t>https://www.significados.com/salud-publica/</w:t>
        </w:r>
      </w:hyperlink>
    </w:p>
    <w:p w14:paraId="593579D7"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Departamento Nacional de Planeación, Gobierno de Colombia. Salud Pública.</w:t>
      </w:r>
      <w:r w:rsidRPr="00666379">
        <w:rPr>
          <w:rFonts w:eastAsia="Calibri" w:cs="Arial"/>
          <w:szCs w:val="24"/>
          <w:lang w:val="es-ES"/>
        </w:rPr>
        <w:t xml:space="preserve"> </w:t>
      </w:r>
      <w:r w:rsidRPr="00666379">
        <w:rPr>
          <w:rFonts w:eastAsia="Calibri" w:cs="Arial"/>
          <w:szCs w:val="24"/>
        </w:rPr>
        <w:t xml:space="preserve">[Internet]. [Consultado 2020 Feb 25]. Disponible en: </w:t>
      </w:r>
      <w:hyperlink r:id="rId38" w:anchor=":~:text=%E2%80%8B%E2%80%8B%E2%80%8B%E2%80%8BEn,%E2%80%8B%E2%80%8Bya%20que%20sus" w:history="1">
        <w:r w:rsidRPr="00666379">
          <w:rPr>
            <w:rFonts w:eastAsia="Calibri" w:cs="Arial"/>
            <w:szCs w:val="24"/>
          </w:rPr>
          <w:t>https://www.dnp.gov.co/programas/desarrollo-social/subdireccion-de-salud/Paginas/salud-publica.aspx#:~:text=%E2%80%8B%E2%80%8B%E2%80%8B%E2%80%8BEn,%E2%80%8B%E2%80%8Bya%20que%20sus</w:t>
        </w:r>
      </w:hyperlink>
    </w:p>
    <w:p w14:paraId="73900CC9"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Programa Especial para la Seguridad Alimentaria - PESA – Centroamérica. Seguridad Alimentaria y Nutricional, Conceptos Básicos. [Internet]. [Consultado 2020 Dic 17]. Disponible en: </w:t>
      </w:r>
      <w:hyperlink r:id="rId39" w:history="1">
        <w:r w:rsidRPr="00666379">
          <w:rPr>
            <w:rFonts w:eastAsia="Calibri" w:cs="Arial"/>
            <w:szCs w:val="24"/>
          </w:rPr>
          <w:t>http://www.fao.org/3/a-at772s.pdf</w:t>
        </w:r>
      </w:hyperlink>
    </w:p>
    <w:p w14:paraId="7847797F"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Wikipedia. Agroindustria. [Internet]. [Consultado 2020 Dic 16]. Disponible en: </w:t>
      </w:r>
      <w:hyperlink r:id="rId40" w:history="1">
        <w:r w:rsidRPr="00666379">
          <w:rPr>
            <w:rFonts w:eastAsia="Calibri" w:cs="Arial"/>
            <w:szCs w:val="24"/>
          </w:rPr>
          <w:t>https://es.wikipedia.org/wiki/Agroindustria</w:t>
        </w:r>
      </w:hyperlink>
    </w:p>
    <w:p w14:paraId="690CEE5A"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Organización de las Naciones Unidas para la Alimentación y la Agricultura, FAO. Sistemas Alimentarios. [Internet]. [Consultado 2020 Dic 16]. Disponible en: </w:t>
      </w:r>
      <w:hyperlink r:id="rId41" w:history="1">
        <w:r w:rsidRPr="00666379">
          <w:rPr>
            <w:rFonts w:eastAsia="Calibri" w:cs="Arial"/>
            <w:szCs w:val="24"/>
          </w:rPr>
          <w:t>http://www.fao.org/food-systems/es/</w:t>
        </w:r>
      </w:hyperlink>
    </w:p>
    <w:p w14:paraId="3020DE38" w14:textId="77777777"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Ordóñez Gómez, Freddy. La agroecología y la soberanía alimentaria como alternativas al sistema agroalimentario capitalista. Experiencia de la Fundación San Isidro (Duitama, Colombia). ILSA [Internet]; vol 42. Bogotá; 2010 [Consultado 2019 Nov 3]. Disponible en: http://biblioteca.clacso.edu.ar/Colombia/ilsa/20130711062417/6.pdf</w:t>
      </w:r>
    </w:p>
    <w:p w14:paraId="77F9D6EB" w14:textId="54DC9588"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Zurbbriggen C. La utilidad del análisis de redes de políticas públicas. Argumentos (Méx.) [Internet]. 2011, vol.24, n.66: 181-209. [Consultado 2020 Nov 17]. Disponible en: </w:t>
      </w:r>
      <w:hyperlink r:id="rId42" w:anchor=":~:text=EL%20ORIGEN%20DEL%20ENFOQUE%20DE%20REDES%20DE%20POL%C3%8DTICA%20P%C3%9ABLICAS&amp;text=Las%20redes%20de%20pol%C3%ADtica%20p%C3%BAblicas%20fueron%20concebidas%2C%20a%20comienzos%20de,el%20proceso%20de%20toma%20decisiones" w:history="1">
        <w:r w:rsidR="00533F02" w:rsidRPr="00666379">
          <w:rPr>
            <w:rStyle w:val="Hipervnculo"/>
            <w:rFonts w:eastAsia="Calibri" w:cs="Arial"/>
            <w:szCs w:val="24"/>
          </w:rPr>
          <w:t>http://www.scielo.org.mx/scielo.php?script=sci_arttext&amp;pid=S0187-57952011000200008#:~:text=EL%20ORIGEN%20DEL%20ENFOQUE%20DE%20REDES%20DE%20POL%C3%8DTICA%20P%C3%9ABLICAS&amp;text=Las%20redes%20de%20pol%C3%ADtica%20p%C3%BAblicas%20fueron%20concebidas%2C%20a%20comienzos%20de,el%20proceso%20de%20toma%20decisiones</w:t>
        </w:r>
      </w:hyperlink>
      <w:r w:rsidRPr="00666379">
        <w:rPr>
          <w:rFonts w:eastAsia="Calibri" w:cs="Arial"/>
          <w:szCs w:val="24"/>
        </w:rPr>
        <w:t>.</w:t>
      </w:r>
    </w:p>
    <w:p w14:paraId="46B6E7A3" w14:textId="3AF94E8D" w:rsidR="00F0211D" w:rsidRPr="00666379" w:rsidRDefault="00F0211D" w:rsidP="00F0211D">
      <w:pPr>
        <w:numPr>
          <w:ilvl w:val="0"/>
          <w:numId w:val="16"/>
        </w:numPr>
        <w:spacing w:after="160" w:line="259" w:lineRule="auto"/>
        <w:contextualSpacing/>
        <w:rPr>
          <w:rFonts w:eastAsia="Calibri" w:cs="Arial"/>
          <w:szCs w:val="24"/>
        </w:rPr>
      </w:pPr>
      <w:r w:rsidRPr="00666379">
        <w:rPr>
          <w:rFonts w:eastAsia="Calibri" w:cs="Arial"/>
          <w:szCs w:val="24"/>
        </w:rPr>
        <w:t xml:space="preserve">Vía Campesina. ¿Qué es la vía Campesina? [Internet]. [Consultado 2020 Dic 17]. Disponible en: </w:t>
      </w:r>
      <w:hyperlink r:id="rId43" w:history="1">
        <w:r w:rsidRPr="00666379">
          <w:rPr>
            <w:rFonts w:eastAsia="Calibri" w:cs="Arial"/>
            <w:szCs w:val="24"/>
          </w:rPr>
          <w:t>https://viacampesina.org/es/quienes-somos/que-es-la-via-campesina/</w:t>
        </w:r>
      </w:hyperlink>
    </w:p>
    <w:p w14:paraId="2A3396DE" w14:textId="77777777" w:rsidR="001D4FD9" w:rsidRPr="00666379" w:rsidRDefault="001D4FD9" w:rsidP="001D4FD9">
      <w:pPr>
        <w:numPr>
          <w:ilvl w:val="0"/>
          <w:numId w:val="16"/>
        </w:numPr>
        <w:spacing w:after="160" w:line="259" w:lineRule="auto"/>
        <w:contextualSpacing/>
        <w:rPr>
          <w:rFonts w:eastAsia="Calibri" w:cs="Arial"/>
          <w:szCs w:val="24"/>
        </w:rPr>
      </w:pPr>
      <w:r w:rsidRPr="00666379">
        <w:rPr>
          <w:rFonts w:eastAsia="Calibri" w:cs="Arial"/>
          <w:szCs w:val="24"/>
        </w:rPr>
        <w:lastRenderedPageBreak/>
        <w:t xml:space="preserve">Ceccon, Eliane. La revolución verde tragedia en dos actos. Ciencias [Internet] 2008; vol 1: 2-4 [Consultado 2020 ene 15] Disponible en: </w:t>
      </w:r>
      <w:hyperlink r:id="rId44" w:history="1">
        <w:r w:rsidRPr="00666379">
          <w:rPr>
            <w:rStyle w:val="Hipervnculo"/>
            <w:rFonts w:eastAsia="Calibri" w:cs="Arial"/>
            <w:szCs w:val="24"/>
          </w:rPr>
          <w:t>http://www.redalyc.org/pdf/644/64411463004.pdf</w:t>
        </w:r>
      </w:hyperlink>
      <w:r w:rsidRPr="00666379">
        <w:rPr>
          <w:rFonts w:eastAsia="Calibri" w:cs="Arial"/>
          <w:szCs w:val="24"/>
        </w:rPr>
        <w:t xml:space="preserve"> </w:t>
      </w:r>
    </w:p>
    <w:p w14:paraId="182F8CAE" w14:textId="77777777" w:rsidR="001D4FD9" w:rsidRPr="00666379" w:rsidRDefault="001D4FD9" w:rsidP="001D4FD9">
      <w:pPr>
        <w:numPr>
          <w:ilvl w:val="0"/>
          <w:numId w:val="16"/>
        </w:numPr>
        <w:spacing w:after="160" w:line="259" w:lineRule="auto"/>
        <w:contextualSpacing/>
        <w:rPr>
          <w:rFonts w:eastAsia="Calibri" w:cs="Arial"/>
          <w:szCs w:val="24"/>
        </w:rPr>
      </w:pPr>
      <w:r w:rsidRPr="00666379">
        <w:rPr>
          <w:rFonts w:eastAsia="Times New Roman" w:cs="Arial"/>
          <w:szCs w:val="24"/>
          <w:lang w:eastAsia="es-ES"/>
        </w:rPr>
        <w:t xml:space="preserve">CIDSE. Los principios de la agroecología. [Internet]. [Consultado 2020 Feb 20]. Disponible en: https://www.manosunidas.org/sites/default/files/imce/noticias/es_los_principios_de_la_agroecologia_cidse_2018.pdf </w:t>
      </w:r>
    </w:p>
    <w:p w14:paraId="7334B45E" w14:textId="77777777" w:rsidR="001D4FD9" w:rsidRPr="00666379" w:rsidRDefault="001D4FD9" w:rsidP="001D4FD9">
      <w:pPr>
        <w:numPr>
          <w:ilvl w:val="0"/>
          <w:numId w:val="16"/>
        </w:numPr>
        <w:textAlignment w:val="baseline"/>
        <w:rPr>
          <w:rFonts w:eastAsia="Times New Roman" w:cs="Arial"/>
          <w:szCs w:val="24"/>
          <w:lang w:eastAsia="es-ES"/>
        </w:rPr>
      </w:pPr>
      <w:r w:rsidRPr="00666379">
        <w:rPr>
          <w:rFonts w:eastAsia="Times New Roman" w:cs="Arial"/>
          <w:szCs w:val="24"/>
          <w:lang w:eastAsia="es-ES"/>
        </w:rPr>
        <w:t xml:space="preserve">Sevilla Guzmán E, Agroecología y Agricultura Ecológica: Hacia una “re” construcción de la Soberanía Alimentaria. [Internet]. 2006. [Consultado 2019 Oct 19]. Disponible en: </w:t>
      </w:r>
      <w:hyperlink r:id="rId45" w:history="1">
        <w:r w:rsidRPr="00666379">
          <w:rPr>
            <w:rFonts w:eastAsia="Times New Roman" w:cs="Arial"/>
            <w:szCs w:val="24"/>
            <w:lang w:eastAsia="es-ES"/>
          </w:rPr>
          <w:t>http://www.dhls.hegoa.ehu.eus/uploads/resources/4991/resource_files/Agroecologt_1_.pdf</w:t>
        </w:r>
      </w:hyperlink>
      <w:r w:rsidRPr="00666379">
        <w:rPr>
          <w:rFonts w:eastAsia="Times New Roman" w:cs="Arial"/>
          <w:szCs w:val="24"/>
          <w:lang w:eastAsia="es-ES"/>
        </w:rPr>
        <w:t xml:space="preserve"> </w:t>
      </w:r>
    </w:p>
    <w:p w14:paraId="47F86D17" w14:textId="77777777" w:rsidR="001D4FD9" w:rsidRPr="00666379" w:rsidRDefault="001D4FD9" w:rsidP="001D4FD9">
      <w:pPr>
        <w:numPr>
          <w:ilvl w:val="0"/>
          <w:numId w:val="16"/>
        </w:numPr>
        <w:contextualSpacing/>
        <w:textAlignment w:val="baseline"/>
        <w:rPr>
          <w:rFonts w:eastAsia="Times New Roman" w:cs="Arial"/>
          <w:szCs w:val="24"/>
          <w:lang w:eastAsia="es-ES"/>
        </w:rPr>
      </w:pPr>
      <w:r w:rsidRPr="00666379">
        <w:rPr>
          <w:rFonts w:eastAsia="Times New Roman" w:cs="Arial"/>
          <w:szCs w:val="24"/>
          <w:lang w:eastAsia="es-ES"/>
        </w:rPr>
        <w:t xml:space="preserve">Vega León Xavie.r Agroindustria y Soberanía Alimentaria en Ecuador [Internet] [Consultado 2020 ene 15] Disponible en: </w:t>
      </w:r>
      <w:hyperlink r:id="rId46" w:history="1">
        <w:r w:rsidRPr="00666379">
          <w:rPr>
            <w:rFonts w:eastAsia="Times New Roman" w:cs="Arial"/>
            <w:szCs w:val="24"/>
            <w:lang w:eastAsia="es-ES"/>
          </w:rPr>
          <w:t>https://www.iss.nl/sites/corporate/files/4_Leon_Vega.pdf</w:t>
        </w:r>
      </w:hyperlink>
      <w:r w:rsidRPr="00666379">
        <w:rPr>
          <w:rFonts w:eastAsia="Times New Roman" w:cs="Arial"/>
          <w:szCs w:val="24"/>
          <w:lang w:eastAsia="es-ES"/>
        </w:rPr>
        <w:t xml:space="preserve"> </w:t>
      </w:r>
    </w:p>
    <w:p w14:paraId="207DD769" w14:textId="77777777" w:rsidR="001D4FD9" w:rsidRPr="00666379" w:rsidRDefault="001D4FD9" w:rsidP="001D4FD9">
      <w:pPr>
        <w:numPr>
          <w:ilvl w:val="0"/>
          <w:numId w:val="16"/>
        </w:numPr>
        <w:spacing w:after="160"/>
        <w:contextualSpacing/>
        <w:textAlignment w:val="baseline"/>
        <w:rPr>
          <w:rStyle w:val="Hipervnculo"/>
          <w:rFonts w:eastAsia="Times New Roman" w:cs="Arial"/>
          <w:szCs w:val="24"/>
          <w:lang w:eastAsia="es-ES"/>
        </w:rPr>
      </w:pPr>
      <w:r w:rsidRPr="00666379">
        <w:rPr>
          <w:rFonts w:eastAsia="Calibri" w:cs="Arial"/>
          <w:szCs w:val="24"/>
        </w:rPr>
        <w:t xml:space="preserve">Producción Alimentaria, American Association of Geographers. [Consultado 2019 sept 3]. [Internet]. Disponible en: </w:t>
      </w:r>
      <w:hyperlink r:id="rId47" w:history="1">
        <w:r w:rsidRPr="00666379">
          <w:rPr>
            <w:rStyle w:val="Hipervnculo"/>
            <w:rFonts w:eastAsia="Calibri" w:cs="Arial"/>
            <w:szCs w:val="24"/>
          </w:rPr>
          <w:t>http://www.aag.org/galleries/mycoefiles/T.Produccion20alimentaria.pdf</w:t>
        </w:r>
      </w:hyperlink>
      <w:r w:rsidRPr="00666379">
        <w:rPr>
          <w:rStyle w:val="Hipervnculo"/>
          <w:rFonts w:eastAsia="Calibri" w:cs="Arial"/>
          <w:color w:val="auto"/>
          <w:szCs w:val="24"/>
        </w:rPr>
        <w:t xml:space="preserve"> </w:t>
      </w:r>
    </w:p>
    <w:p w14:paraId="16BD98A2" w14:textId="77777777" w:rsidR="001D4FD9" w:rsidRPr="00666379" w:rsidRDefault="001D4FD9" w:rsidP="001D4FD9">
      <w:pPr>
        <w:numPr>
          <w:ilvl w:val="0"/>
          <w:numId w:val="16"/>
        </w:numPr>
        <w:textAlignment w:val="baseline"/>
        <w:rPr>
          <w:rFonts w:eastAsia="Times New Roman" w:cs="Arial"/>
          <w:szCs w:val="24"/>
          <w:lang w:eastAsia="es-ES"/>
        </w:rPr>
      </w:pPr>
      <w:r w:rsidRPr="00666379">
        <w:rPr>
          <w:rFonts w:eastAsia="Times New Roman" w:cs="Arial"/>
          <w:szCs w:val="24"/>
          <w:lang w:eastAsia="es-ES"/>
        </w:rPr>
        <w:t xml:space="preserve">Enria G, D’Andrea L; Sauro M, Ricle G; Scaglia E, Jacob P et al. Soberanía Alimentaria. Nuevo Desafío en la Interacción Derechos Humanos y Salud [Internet][Consultado 2019 Oct 25] Disponible en: </w:t>
      </w:r>
      <w:hyperlink r:id="rId48" w:history="1">
        <w:r w:rsidRPr="00666379">
          <w:rPr>
            <w:rFonts w:eastAsia="Times New Roman" w:cs="Arial"/>
            <w:szCs w:val="24"/>
            <w:lang w:eastAsia="es-ES"/>
          </w:rPr>
          <w:t>https://medicinaysociedad.files.wordpress.com/2014/05/mys-soberania-alimentaria.pdf</w:t>
        </w:r>
      </w:hyperlink>
      <w:r w:rsidRPr="00666379">
        <w:rPr>
          <w:rFonts w:eastAsia="Times New Roman" w:cs="Arial"/>
          <w:szCs w:val="24"/>
          <w:lang w:eastAsia="es-ES"/>
        </w:rPr>
        <w:t xml:space="preserve"> </w:t>
      </w:r>
    </w:p>
    <w:p w14:paraId="02954F41" w14:textId="77777777" w:rsidR="001D4FD9" w:rsidRPr="00666379" w:rsidRDefault="001D4FD9" w:rsidP="001D4FD9">
      <w:pPr>
        <w:numPr>
          <w:ilvl w:val="0"/>
          <w:numId w:val="16"/>
        </w:numPr>
        <w:contextualSpacing/>
        <w:textAlignment w:val="baseline"/>
        <w:rPr>
          <w:rFonts w:eastAsia="Times New Roman" w:cs="Arial"/>
          <w:szCs w:val="24"/>
          <w:lang w:eastAsia="es-ES"/>
        </w:rPr>
      </w:pPr>
      <w:r w:rsidRPr="00666379">
        <w:rPr>
          <w:rFonts w:eastAsia="Times New Roman" w:cs="Arial"/>
          <w:szCs w:val="24"/>
          <w:lang w:eastAsia="es-ES"/>
        </w:rPr>
        <w:t xml:space="preserve">Caro Lina. ¿Cuáles han sido los efectos del TLC entre Colombia y Estados Unidos? Experto opina [Internet] [Consultado 2020 feb 5] Disponible en: </w:t>
      </w:r>
      <w:hyperlink r:id="rId49" w:history="1">
        <w:r w:rsidRPr="00666379">
          <w:rPr>
            <w:rFonts w:eastAsia="Times New Roman" w:cs="Arial"/>
            <w:szCs w:val="24"/>
            <w:lang w:eastAsia="es-ES"/>
          </w:rPr>
          <w:t>https://conexioncapital.co/efectos-tlc-con-estados-unidos/</w:t>
        </w:r>
      </w:hyperlink>
      <w:r w:rsidRPr="00666379">
        <w:rPr>
          <w:rFonts w:eastAsia="Times New Roman" w:cs="Arial"/>
          <w:szCs w:val="24"/>
          <w:lang w:eastAsia="es-ES"/>
        </w:rPr>
        <w:t xml:space="preserve"> </w:t>
      </w:r>
    </w:p>
    <w:p w14:paraId="350E2045" w14:textId="77777777" w:rsidR="001D4FD9" w:rsidRPr="00666379" w:rsidRDefault="001D4FD9" w:rsidP="001D4FD9">
      <w:pPr>
        <w:pStyle w:val="Prrafodelista"/>
        <w:numPr>
          <w:ilvl w:val="0"/>
          <w:numId w:val="16"/>
        </w:numPr>
        <w:spacing w:after="160"/>
        <w:contextualSpacing/>
        <w:textAlignment w:val="baseline"/>
        <w:rPr>
          <w:rFonts w:ascii="Verdana" w:hAnsi="Verdana" w:cs="Arial"/>
        </w:rPr>
      </w:pPr>
      <w:r w:rsidRPr="00666379">
        <w:rPr>
          <w:rFonts w:ascii="Verdana" w:hAnsi="Verdana" w:cs="Arial"/>
        </w:rPr>
        <w:t xml:space="preserve">Anif le pasa revista al TLC con EE.UU. El Espectador [Internet]. [Consultado 2020 feb 5] Disponible en: </w:t>
      </w:r>
      <w:hyperlink r:id="rId50" w:history="1">
        <w:r w:rsidRPr="00666379">
          <w:rPr>
            <w:rFonts w:ascii="Verdana" w:hAnsi="Verdana" w:cs="Arial"/>
          </w:rPr>
          <w:t>https://www.elespectador.com/economia/anif-le-pasa-revista-al-tlc-con-eeuu-articulo-892908</w:t>
        </w:r>
      </w:hyperlink>
      <w:r w:rsidRPr="00666379">
        <w:rPr>
          <w:rFonts w:ascii="Verdana" w:hAnsi="Verdana" w:cs="Arial"/>
        </w:rPr>
        <w:t xml:space="preserve"> </w:t>
      </w:r>
    </w:p>
    <w:p w14:paraId="79F8BE9F" w14:textId="77777777" w:rsidR="001D4FD9" w:rsidRPr="00666379" w:rsidRDefault="001D4FD9" w:rsidP="001D4FD9">
      <w:pPr>
        <w:numPr>
          <w:ilvl w:val="0"/>
          <w:numId w:val="16"/>
        </w:numPr>
        <w:spacing w:after="160" w:line="259" w:lineRule="auto"/>
        <w:contextualSpacing/>
        <w:rPr>
          <w:rStyle w:val="Hipervnculo"/>
          <w:rFonts w:eastAsia="Calibri" w:cs="Arial"/>
          <w:color w:val="auto"/>
          <w:szCs w:val="24"/>
          <w:u w:val="none"/>
        </w:rPr>
      </w:pPr>
      <w:r w:rsidRPr="00666379">
        <w:rPr>
          <w:rFonts w:eastAsia="Times New Roman" w:cs="Arial"/>
          <w:szCs w:val="24"/>
          <w:lang w:eastAsia="es-ES"/>
        </w:rPr>
        <w:t xml:space="preserve">Morales González JC, Salcedo Fidalgo, Hernando Bernal Medina, Javier Lautaro, Rodríguez Navarro SA, Romero Niño, Ingrid Paola Holguín Reyes G. Perspectivas sobre derecho a la alimentación y nutrición adecuadas. [Internet]. [Consultado 2020 Nov 17] Disponible en: http://www.fiancolombia.org/wp-content/uploads/2018/08/FIAN12sec-2.pdf </w:t>
      </w:r>
    </w:p>
    <w:p w14:paraId="56B5DC83" w14:textId="77777777" w:rsidR="001D4FD9" w:rsidRPr="00666379" w:rsidRDefault="001D4FD9" w:rsidP="001D4FD9">
      <w:pPr>
        <w:numPr>
          <w:ilvl w:val="0"/>
          <w:numId w:val="16"/>
        </w:numPr>
        <w:spacing w:after="160" w:line="259" w:lineRule="auto"/>
        <w:contextualSpacing/>
        <w:rPr>
          <w:rFonts w:eastAsia="Calibri" w:cs="Arial"/>
          <w:szCs w:val="24"/>
        </w:rPr>
      </w:pPr>
      <w:r w:rsidRPr="00666379">
        <w:rPr>
          <w:rFonts w:eastAsia="Calibri" w:cs="Arial"/>
          <w:szCs w:val="24"/>
        </w:rPr>
        <w:t xml:space="preserve">Colombia pierde cerca del 40 % de los alimentos que produce. El Espectador [Internet]. [Consultado 2019 sept 6]. Disponible en: </w:t>
      </w:r>
      <w:hyperlink r:id="rId51" w:history="1">
        <w:r w:rsidRPr="00666379">
          <w:rPr>
            <w:rStyle w:val="Hipervnculo"/>
            <w:rFonts w:eastAsia="Calibri" w:cs="Arial"/>
            <w:szCs w:val="24"/>
          </w:rPr>
          <w:t>https://www.elespectador.com/noticias/medio-ambiente/colombia-pierde-cerca-del-40-de-los-alimentos-que-produce-articulo-827495</w:t>
        </w:r>
      </w:hyperlink>
      <w:r w:rsidRPr="00666379">
        <w:rPr>
          <w:rFonts w:eastAsia="Calibri" w:cs="Arial"/>
          <w:szCs w:val="24"/>
        </w:rPr>
        <w:t xml:space="preserve"> </w:t>
      </w:r>
    </w:p>
    <w:p w14:paraId="19D96615" w14:textId="77777777" w:rsidR="001D4FD9" w:rsidRPr="00666379" w:rsidRDefault="001D4FD9" w:rsidP="001D4FD9">
      <w:pPr>
        <w:numPr>
          <w:ilvl w:val="0"/>
          <w:numId w:val="16"/>
        </w:numPr>
        <w:spacing w:after="160" w:line="259" w:lineRule="auto"/>
        <w:contextualSpacing/>
        <w:rPr>
          <w:rFonts w:eastAsia="Calibri" w:cs="Arial"/>
          <w:szCs w:val="24"/>
        </w:rPr>
      </w:pPr>
      <w:r w:rsidRPr="00666379">
        <w:rPr>
          <w:rFonts w:eastAsia="Times New Roman" w:cs="Arial"/>
          <w:szCs w:val="24"/>
          <w:lang w:eastAsia="es-ES"/>
        </w:rPr>
        <w:t xml:space="preserve">Roberto Andrés –LaIzquierda Diario. De 1962 a 1974, la primera ola del ecologismo contemporáneo [Internet]; 2016 sept 24. [Consultado 2020 feb 15] Disponible en: http://www.laizquierdadiario.com.ve/De-1962-a-1974-la-primera-ola-del-ecologismo-contemporaneo </w:t>
      </w:r>
    </w:p>
    <w:p w14:paraId="442DFAF6" w14:textId="77777777" w:rsidR="001D4FD9" w:rsidRPr="00666379" w:rsidRDefault="001D4FD9" w:rsidP="001D4FD9">
      <w:pPr>
        <w:pStyle w:val="Prrafodelista"/>
        <w:numPr>
          <w:ilvl w:val="0"/>
          <w:numId w:val="16"/>
        </w:numPr>
        <w:spacing w:after="160"/>
        <w:contextualSpacing/>
        <w:textAlignment w:val="baseline"/>
        <w:rPr>
          <w:rFonts w:ascii="Verdana" w:hAnsi="Verdana" w:cs="Arial"/>
        </w:rPr>
      </w:pPr>
      <w:r w:rsidRPr="00666379">
        <w:rPr>
          <w:rFonts w:ascii="Verdana" w:hAnsi="Verdana" w:cs="Arial"/>
        </w:rPr>
        <w:t xml:space="preserve">Restrepo José, Ángel Diego Iván y Prager Martín. Agroecología [Internet]. [Consultado 2020 feb 15] Disponible en: </w:t>
      </w:r>
      <w:hyperlink r:id="rId52" w:history="1">
        <w:r w:rsidRPr="00666379">
          <w:rPr>
            <w:rFonts w:ascii="Verdana" w:hAnsi="Verdana" w:cs="Arial"/>
          </w:rPr>
          <w:t>http://www.fao.org/fileadmin/user_upload/training_material/docs/Agroecologia.pdf</w:t>
        </w:r>
      </w:hyperlink>
      <w:r w:rsidRPr="00666379">
        <w:rPr>
          <w:rFonts w:ascii="Verdana" w:hAnsi="Verdana" w:cs="Arial"/>
        </w:rPr>
        <w:t xml:space="preserve"> </w:t>
      </w:r>
    </w:p>
    <w:p w14:paraId="33018636"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León Sicard R, Prager Sánchez Marina, Rojas Leidy Johana, Ortiz Juan Carlos et al. Hacia una historia de la agroecología en Colombia. [Internet]; 39-53, 2015 [Consultado 2020 feb 20] Disponible en: </w:t>
      </w:r>
      <w:hyperlink r:id="rId53" w:history="1">
        <w:r w:rsidRPr="00666379">
          <w:rPr>
            <w:rFonts w:ascii="Verdana" w:hAnsi="Verdana" w:cs="Arial"/>
          </w:rPr>
          <w:t>https://revistas.um.es/agroecologia/article/view/300811/216231</w:t>
        </w:r>
      </w:hyperlink>
      <w:r w:rsidRPr="00666379">
        <w:rPr>
          <w:rFonts w:ascii="Verdana" w:hAnsi="Verdana" w:cs="Arial"/>
        </w:rPr>
        <w:t xml:space="preserve"> </w:t>
      </w:r>
    </w:p>
    <w:p w14:paraId="5C868D19"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Miguel Altieri. Origen y evolución de la agroecología en América Latina. [Internet]; 7-8, 2015 [Consultado 2020 feb 20] Disponible en: </w:t>
      </w:r>
      <w:hyperlink r:id="rId54" w:history="1">
        <w:r w:rsidRPr="00666379">
          <w:rPr>
            <w:rFonts w:ascii="Verdana" w:hAnsi="Verdana" w:cs="Arial"/>
          </w:rPr>
          <w:t>http://www.leisa-al.org/web/images/stories/pdf/2016/miguelaltieri.pdf</w:t>
        </w:r>
      </w:hyperlink>
    </w:p>
    <w:p w14:paraId="30DFDCDD"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León Sicard R. Gestión y Ambiente 73. Rev Gestión y Ambient [Internet]. [Consultado 2020 Oct 23];Vol. 16 (3) 73:89. Disponible en: </w:t>
      </w:r>
      <w:hyperlink r:id="rId55" w:history="1">
        <w:r w:rsidRPr="00666379">
          <w:rPr>
            <w:rFonts w:ascii="Verdana" w:hAnsi="Verdana" w:cs="Arial"/>
          </w:rPr>
          <w:t>http://www.bdigital.unal.edu.co/38305/1/40885-186771-1-PB.pdf</w:t>
        </w:r>
      </w:hyperlink>
    </w:p>
    <w:p w14:paraId="1728C987"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Bernardo Londoño Lagos Director L, Ardila DSD. Surgimiento y desarrollo de la agroecología en América Latina y el Caribe con énfasis en Colombia [Internet]. Bogota D.C; 2017 [Consultado 2020 Oct 23]. Disponible en: </w:t>
      </w:r>
      <w:hyperlink r:id="rId56" w:history="1">
        <w:r w:rsidRPr="00666379">
          <w:rPr>
            <w:rStyle w:val="Hipervnculo"/>
            <w:rFonts w:ascii="Verdana" w:hAnsi="Verdana" w:cs="Arial"/>
          </w:rPr>
          <w:t>http://repository.udistrital.edu.co/bitstream/11349/6830/1/LondoñoLagosLuisBernardo2017.pdf</w:t>
        </w:r>
      </w:hyperlink>
      <w:r w:rsidRPr="00666379">
        <w:rPr>
          <w:rFonts w:ascii="Verdana" w:hAnsi="Verdana" w:cs="Arial"/>
        </w:rPr>
        <w:t xml:space="preserve"> </w:t>
      </w:r>
    </w:p>
    <w:p w14:paraId="12C7FF36" w14:textId="77777777" w:rsidR="001D4FD9" w:rsidRPr="00666379" w:rsidRDefault="001D4FD9" w:rsidP="001D4FD9">
      <w:pPr>
        <w:numPr>
          <w:ilvl w:val="0"/>
          <w:numId w:val="16"/>
        </w:numPr>
        <w:spacing w:after="160" w:line="259" w:lineRule="auto"/>
        <w:contextualSpacing/>
        <w:rPr>
          <w:rFonts w:eastAsia="Calibri" w:cs="Arial"/>
          <w:szCs w:val="24"/>
        </w:rPr>
      </w:pPr>
      <w:r w:rsidRPr="00666379">
        <w:rPr>
          <w:rFonts w:eastAsia="Times New Roman" w:cs="Arial"/>
          <w:szCs w:val="24"/>
          <w:lang w:eastAsia="es-ES"/>
        </w:rPr>
        <w:t xml:space="preserve">Murcia, JA; Tamayo, Castro JA. La política pública de víctimas del desplazamiento forzado en el municipio de Medellín: una síntesis de las relaciones interorganizacionales desde el análisis de redes de política pública. [Internet]. [Consultado 2020 Feb 20]. Disponible en: </w:t>
      </w:r>
      <w:hyperlink r:id="rId57" w:history="1">
        <w:r w:rsidRPr="00666379">
          <w:rPr>
            <w:rFonts w:eastAsia="Times New Roman" w:cs="Arial"/>
            <w:szCs w:val="24"/>
            <w:lang w:eastAsia="es-ES"/>
          </w:rPr>
          <w:t>https://revistas.uexternado.edu.co/index.php/opera/article/view/4744/5503</w:t>
        </w:r>
      </w:hyperlink>
      <w:r w:rsidRPr="00666379">
        <w:rPr>
          <w:rFonts w:eastAsia="Times New Roman" w:cs="Arial"/>
          <w:szCs w:val="24"/>
          <w:lang w:eastAsia="es-ES"/>
        </w:rPr>
        <w:t>. OPERA, No 19, 2016, pp. 185-209.</w:t>
      </w:r>
    </w:p>
    <w:p w14:paraId="1D9672D1"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Organización de las Naciones Unidas. Declaración Universal de los Derechos Humanos [Internet] [Consultado 2019 nov 15] </w:t>
      </w:r>
      <w:r w:rsidRPr="00666379">
        <w:rPr>
          <w:rFonts w:ascii="Verdana" w:hAnsi="Verdana" w:cs="Arial"/>
        </w:rPr>
        <w:lastRenderedPageBreak/>
        <w:t xml:space="preserve">Disponible en: </w:t>
      </w:r>
      <w:hyperlink r:id="rId58" w:history="1">
        <w:r w:rsidRPr="00666379">
          <w:rPr>
            <w:rFonts w:ascii="Verdana" w:hAnsi="Verdana" w:cs="Arial"/>
          </w:rPr>
          <w:t>https://www.un.org/es/documents/udhr/UDHR_booklet_SP_web.pdf</w:t>
        </w:r>
      </w:hyperlink>
    </w:p>
    <w:p w14:paraId="2FBF783F"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Asamblea General de las Naciones Unidas, 1966. Pacto Internacional de Derechos Económicos, Sociales y Culturales [Internet] [Consultado 2019 Nov 15] Disponible en: </w:t>
      </w:r>
      <w:hyperlink r:id="rId59" w:history="1">
        <w:r w:rsidRPr="00666379">
          <w:rPr>
            <w:rFonts w:ascii="Verdana" w:hAnsi="Verdana" w:cs="Arial"/>
          </w:rPr>
          <w:t>https://www.ohchr.org/Documents/ProfessionalInterest/cescr_SP.pdf</w:t>
        </w:r>
      </w:hyperlink>
    </w:p>
    <w:p w14:paraId="5F74C4D4" w14:textId="77777777" w:rsidR="001D4FD9" w:rsidRPr="00666379" w:rsidRDefault="001D4FD9" w:rsidP="001D4FD9">
      <w:pPr>
        <w:pStyle w:val="Prrafodelista"/>
        <w:numPr>
          <w:ilvl w:val="0"/>
          <w:numId w:val="16"/>
        </w:numPr>
        <w:spacing w:before="100" w:beforeAutospacing="1" w:after="100" w:afterAutospacing="1"/>
        <w:contextualSpacing/>
        <w:textAlignment w:val="baseline"/>
        <w:rPr>
          <w:rFonts w:ascii="Verdana" w:hAnsi="Verdana" w:cs="Arial"/>
        </w:rPr>
      </w:pPr>
      <w:r w:rsidRPr="00666379">
        <w:rPr>
          <w:rFonts w:ascii="Verdana" w:hAnsi="Verdana" w:cs="Arial"/>
        </w:rPr>
        <w:t xml:space="preserve"> Organización Mundial de la Salud. Carta de Ottawa para la promoción de la salud. [Internet]. [Consultado 2019 Nov 15]. Disponible en: </w:t>
      </w:r>
      <w:hyperlink r:id="rId60" w:history="1">
        <w:r w:rsidRPr="00666379">
          <w:rPr>
            <w:rStyle w:val="Hipervnculo"/>
            <w:rFonts w:ascii="Verdana" w:hAnsi="Verdana" w:cs="Arial"/>
          </w:rPr>
          <w:t>https://www.paho.org/hq/dmdocuments/2013/Carta-de-ottawa-para-la-apromocion-de-la-salud-1986-SP.pdf</w:t>
        </w:r>
      </w:hyperlink>
      <w:r w:rsidRPr="00666379">
        <w:rPr>
          <w:rFonts w:ascii="Verdana" w:hAnsi="Verdana" w:cs="Arial"/>
        </w:rPr>
        <w:t xml:space="preserve"> </w:t>
      </w:r>
    </w:p>
    <w:p w14:paraId="1DAFDED8"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ONU. Protocolo de Montreal [Internet] [Consultado 2019 Oct 25] Disponible en: </w:t>
      </w:r>
      <w:hyperlink r:id="rId61" w:history="1">
        <w:r w:rsidRPr="00666379">
          <w:rPr>
            <w:rStyle w:val="Hipervnculo"/>
            <w:rFonts w:ascii="Verdana" w:hAnsi="Verdana" w:cs="Arial"/>
          </w:rPr>
          <w:t>http://www.paot.org.mx/leyes/Biblioteca/10_Protocolo_Montreal.pdf</w:t>
        </w:r>
      </w:hyperlink>
      <w:r w:rsidRPr="00666379">
        <w:rPr>
          <w:rFonts w:ascii="Verdana" w:hAnsi="Verdana" w:cs="Arial"/>
        </w:rPr>
        <w:t xml:space="preserve"> </w:t>
      </w:r>
    </w:p>
    <w:p w14:paraId="7F04D889"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PNUMA. Convenio de Viena para la protección de la capa de ozono [Internet] [Consultado 2019 Oct 27] Disponible en: </w:t>
      </w:r>
      <w:hyperlink r:id="rId62" w:history="1">
        <w:r w:rsidRPr="00666379">
          <w:rPr>
            <w:rStyle w:val="Hipervnculo"/>
            <w:rFonts w:ascii="Verdana" w:hAnsi="Verdana" w:cs="Arial"/>
          </w:rPr>
          <w:t>https://unep.ch/ozone/spanish/vc-text-sp.pdf</w:t>
        </w:r>
      </w:hyperlink>
      <w:r w:rsidRPr="00666379">
        <w:rPr>
          <w:rFonts w:ascii="Verdana" w:hAnsi="Verdana" w:cs="Arial"/>
        </w:rPr>
        <w:t xml:space="preserve"> </w:t>
      </w:r>
    </w:p>
    <w:p w14:paraId="77F3F853"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ONU. Declaración de Río sobre el Medio Ambiente y Desarrollo [Internet][Consultado 2019 Oct 25] Disponible en: </w:t>
      </w:r>
      <w:hyperlink r:id="rId63" w:history="1">
        <w:r w:rsidRPr="00666379">
          <w:rPr>
            <w:rStyle w:val="Hipervnculo"/>
            <w:rFonts w:ascii="Verdana" w:hAnsi="Verdana" w:cs="Arial"/>
          </w:rPr>
          <w:t>https://www.un.org/spanish/esa/sustdev/documents/declaracionrio.htm</w:t>
        </w:r>
      </w:hyperlink>
      <w:r w:rsidRPr="00666379">
        <w:rPr>
          <w:rFonts w:ascii="Verdana" w:hAnsi="Verdana" w:cs="Arial"/>
        </w:rPr>
        <w:t xml:space="preserve"> </w:t>
      </w:r>
    </w:p>
    <w:p w14:paraId="658A9265"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ONU. Convenio Marco de las Naciones Unidas sobre el cambio climático [Internet] [Consultado 2019 Oct 25] Disponible en: </w:t>
      </w:r>
      <w:hyperlink r:id="rId64" w:history="1">
        <w:r w:rsidRPr="00666379">
          <w:rPr>
            <w:rFonts w:ascii="Verdana" w:hAnsi="Verdana" w:cs="Arial"/>
          </w:rPr>
          <w:t>https://unfccc.int/resource/docs/convkp/convsp.pdf</w:t>
        </w:r>
      </w:hyperlink>
      <w:r w:rsidRPr="00666379">
        <w:rPr>
          <w:rFonts w:ascii="Verdana" w:hAnsi="Verdana" w:cs="Arial"/>
        </w:rPr>
        <w:t xml:space="preserve"> </w:t>
      </w:r>
    </w:p>
    <w:p w14:paraId="101F0B7B"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FAO. Cumbre Mundial sobre la Alimentación. [Internet] [Consultado 2019 Oct 25] Disponible en: </w:t>
      </w:r>
      <w:hyperlink r:id="rId65" w:history="1">
        <w:r w:rsidRPr="00666379">
          <w:rPr>
            <w:rFonts w:ascii="Verdana" w:hAnsi="Verdana" w:cs="Arial"/>
          </w:rPr>
          <w:t>http://www.fao.org/3/X2051s/X2051s00.htm</w:t>
        </w:r>
      </w:hyperlink>
      <w:r w:rsidRPr="00666379">
        <w:rPr>
          <w:rFonts w:ascii="Verdana" w:hAnsi="Verdana" w:cs="Arial"/>
        </w:rPr>
        <w:t xml:space="preserve"> </w:t>
      </w:r>
    </w:p>
    <w:p w14:paraId="1208188C" w14:textId="77777777" w:rsidR="001D4FD9" w:rsidRPr="00666379" w:rsidRDefault="001D4FD9" w:rsidP="001D4FD9">
      <w:pPr>
        <w:pStyle w:val="Prrafodelista"/>
        <w:numPr>
          <w:ilvl w:val="0"/>
          <w:numId w:val="16"/>
        </w:numPr>
        <w:spacing w:after="160"/>
        <w:contextualSpacing/>
        <w:textAlignment w:val="baseline"/>
        <w:rPr>
          <w:rFonts w:ascii="Verdana" w:hAnsi="Verdana" w:cs="Arial"/>
        </w:rPr>
      </w:pPr>
      <w:r w:rsidRPr="00666379">
        <w:rPr>
          <w:rFonts w:ascii="Verdana" w:hAnsi="Verdana" w:cs="Arial"/>
        </w:rPr>
        <w:t xml:space="preserve"> Cuarta Conferencia Internacional sobre la Promoción de la Salud. Declaración de Yakarta sobre la Promoción de la Salud en el Siglo XXI [Internet] [Consultado 2019 Oct 25] Disponible en: </w:t>
      </w:r>
      <w:hyperlink r:id="rId66" w:history="1">
        <w:r w:rsidRPr="00666379">
          <w:rPr>
            <w:rFonts w:ascii="Verdana" w:hAnsi="Verdana" w:cs="Arial"/>
          </w:rPr>
          <w:t>https://www.who.int/healthpromotion/conferences/previous/jakarta/en/hpr_jakarta_declaration_sp.pdf</w:t>
        </w:r>
      </w:hyperlink>
      <w:r w:rsidRPr="00666379">
        <w:rPr>
          <w:rFonts w:ascii="Verdana" w:hAnsi="Verdana" w:cs="Arial"/>
        </w:rPr>
        <w:t xml:space="preserve"> </w:t>
      </w:r>
    </w:p>
    <w:p w14:paraId="5BA26270"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ONU. Protocolo de Kyoto de la Convención Marco de las Naciones Unidas sobre el Cambio Climático [Internet] [Consultado 2019 Oct 25] Disponible en: </w:t>
      </w:r>
      <w:hyperlink r:id="rId67" w:history="1">
        <w:r w:rsidRPr="00666379">
          <w:rPr>
            <w:rFonts w:ascii="Verdana" w:hAnsi="Verdana" w:cs="Arial"/>
          </w:rPr>
          <w:t>https://unfccc.int/resource/docs/convkp/kpspan.pdf</w:t>
        </w:r>
      </w:hyperlink>
      <w:r w:rsidRPr="00666379">
        <w:rPr>
          <w:rFonts w:ascii="Verdana" w:hAnsi="Verdana" w:cs="Arial"/>
        </w:rPr>
        <w:t xml:space="preserve"> </w:t>
      </w:r>
    </w:p>
    <w:p w14:paraId="7FA749A3"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FAO. Convenio de Rotterdam [Internet] [Consultado] Disponible en </w:t>
      </w:r>
      <w:hyperlink r:id="rId68" w:history="1">
        <w:r w:rsidRPr="00666379">
          <w:rPr>
            <w:rFonts w:ascii="Verdana" w:hAnsi="Verdana" w:cs="Arial"/>
          </w:rPr>
          <w:t>https://observatoriop10.cepal.org/sites/default/files/documents/treaties/rotterdam_sp.pdf</w:t>
        </w:r>
      </w:hyperlink>
      <w:r w:rsidRPr="00666379">
        <w:rPr>
          <w:rFonts w:ascii="Verdana" w:hAnsi="Verdana" w:cs="Arial"/>
        </w:rPr>
        <w:t xml:space="preserve"> </w:t>
      </w:r>
    </w:p>
    <w:p w14:paraId="4FC0E215"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ONU. Protocolo de Cartagena sobre Seguridad de la Biotecnología del Convenio sobre la Diversidad Biológica [Internet] [Consultado 2019 Oct 27] Disponible en: </w:t>
      </w:r>
      <w:hyperlink r:id="rId69" w:history="1">
        <w:r w:rsidRPr="00666379">
          <w:rPr>
            <w:rFonts w:ascii="Verdana" w:hAnsi="Verdana" w:cs="Arial"/>
          </w:rPr>
          <w:t>https://www.conacyt.gob.mx/cibiogem/images/cibiogem/comunicacion/publicaciones/cartagena-protocol-es.pdf</w:t>
        </w:r>
      </w:hyperlink>
      <w:r w:rsidRPr="00666379">
        <w:rPr>
          <w:rFonts w:ascii="Verdana" w:hAnsi="Verdana" w:cs="Arial"/>
        </w:rPr>
        <w:t xml:space="preserve"> </w:t>
      </w:r>
    </w:p>
    <w:p w14:paraId="35AE20D0" w14:textId="77777777" w:rsidR="001D4FD9" w:rsidRPr="00666379" w:rsidRDefault="001D4FD9" w:rsidP="001D4FD9">
      <w:pPr>
        <w:pStyle w:val="Prrafodelista"/>
        <w:numPr>
          <w:ilvl w:val="0"/>
          <w:numId w:val="16"/>
        </w:numPr>
        <w:spacing w:after="160"/>
        <w:contextualSpacing/>
        <w:textAlignment w:val="baseline"/>
        <w:rPr>
          <w:rFonts w:ascii="Verdana" w:hAnsi="Verdana" w:cs="Arial"/>
        </w:rPr>
      </w:pPr>
      <w:r w:rsidRPr="00666379">
        <w:rPr>
          <w:rFonts w:ascii="Verdana" w:hAnsi="Verdana" w:cs="Arial"/>
        </w:rPr>
        <w:t xml:space="preserve"> OMS. Declaración de Adelaida sobre la Salud en Todas las Políticas, Adelaida [Internet] [Consultado Oct 31] Disponible en: </w:t>
      </w:r>
      <w:hyperlink r:id="rId70" w:history="1">
        <w:r w:rsidRPr="00666379">
          <w:rPr>
            <w:rFonts w:ascii="Verdana" w:hAnsi="Verdana" w:cs="Arial"/>
          </w:rPr>
          <w:t>https://www.who.int/social_determinants/spanish_adelaide_statement_for_web.pdf</w:t>
        </w:r>
      </w:hyperlink>
      <w:r w:rsidRPr="00666379">
        <w:rPr>
          <w:rFonts w:ascii="Verdana" w:hAnsi="Verdana" w:cs="Arial"/>
        </w:rPr>
        <w:t xml:space="preserve"> </w:t>
      </w:r>
    </w:p>
    <w:p w14:paraId="742D9597"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ONU. Acuerdo de París dentro del marco de la Convención Marco de las Naciones Unidas sobre el Cambio Climático [Internet] [Consultado 2019 Oct 25] Disponible en: </w:t>
      </w:r>
      <w:hyperlink r:id="rId71" w:history="1">
        <w:r w:rsidRPr="00666379">
          <w:rPr>
            <w:rFonts w:ascii="Verdana" w:hAnsi="Verdana" w:cs="Arial"/>
          </w:rPr>
          <w:t>https://unfccc.int/files/meetings/paris_nov_2015/application/pdf/paris_agreement_spanish_.pdf</w:t>
        </w:r>
      </w:hyperlink>
      <w:r w:rsidRPr="00666379">
        <w:rPr>
          <w:rFonts w:ascii="Verdana" w:hAnsi="Verdana" w:cs="Arial"/>
        </w:rPr>
        <w:t xml:space="preserve"> </w:t>
      </w:r>
    </w:p>
    <w:p w14:paraId="13D0AD61"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ONU. Objetivos de Desarrollo Sostenible de las Naciones Unidas (ODS) [Internet] [Consultado 2019 Oct 27] Disponible en: </w:t>
      </w:r>
      <w:hyperlink r:id="rId72" w:history="1">
        <w:r w:rsidRPr="00666379">
          <w:rPr>
            <w:rFonts w:ascii="Verdana" w:hAnsi="Verdana" w:cs="Arial"/>
          </w:rPr>
          <w:t>https://www.undp.org/content/undp/es/home/sustainable-development-goals.html</w:t>
        </w:r>
      </w:hyperlink>
      <w:r w:rsidRPr="00666379">
        <w:rPr>
          <w:rFonts w:ascii="Verdana" w:hAnsi="Verdana" w:cs="Arial"/>
        </w:rPr>
        <w:t xml:space="preserve"> </w:t>
      </w:r>
    </w:p>
    <w:p w14:paraId="47982EE4"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Min Agricultura y Desarrollo Rural. Resolución 544 de 1995 [Internet] [Consultado 2019 Oct 27] Disponible en: </w:t>
      </w:r>
      <w:hyperlink r:id="rId73" w:history="1">
        <w:r w:rsidRPr="00666379">
          <w:rPr>
            <w:rFonts w:ascii="Verdana" w:hAnsi="Verdana" w:cs="Arial"/>
          </w:rPr>
          <w:t>https://www.minagricultura.gov.co/tramites-servicios/Documents/Reglamento_para_la_produccion_Organica.pdf</w:t>
        </w:r>
      </w:hyperlink>
      <w:r w:rsidRPr="00666379">
        <w:rPr>
          <w:rFonts w:ascii="Verdana" w:hAnsi="Verdana" w:cs="Arial"/>
        </w:rPr>
        <w:t xml:space="preserve"> </w:t>
      </w:r>
    </w:p>
    <w:p w14:paraId="344BB3B3"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Congreso de Colombia. Ley 740 de 2002 Internet] [Consultado 2019 Oct 25] Disponible en: </w:t>
      </w:r>
      <w:hyperlink r:id="rId74" w:history="1">
        <w:r w:rsidRPr="00666379">
          <w:rPr>
            <w:rFonts w:ascii="Verdana" w:hAnsi="Verdana" w:cs="Arial"/>
          </w:rPr>
          <w:t>http://www.secretariasenado.gov.co/senado/basedoc/ley_0740_2002.html</w:t>
        </w:r>
      </w:hyperlink>
      <w:r w:rsidRPr="00666379">
        <w:rPr>
          <w:rFonts w:ascii="Verdana" w:hAnsi="Verdana" w:cs="Arial"/>
        </w:rPr>
        <w:t xml:space="preserve"> </w:t>
      </w:r>
    </w:p>
    <w:p w14:paraId="5739AFD2" w14:textId="77777777" w:rsidR="001D4FD9" w:rsidRPr="00666379" w:rsidRDefault="001D4FD9" w:rsidP="001D4FD9">
      <w:pPr>
        <w:pStyle w:val="Prrafodelista"/>
        <w:numPr>
          <w:ilvl w:val="0"/>
          <w:numId w:val="16"/>
        </w:numPr>
        <w:spacing w:after="160"/>
        <w:contextualSpacing/>
        <w:textAlignment w:val="baseline"/>
        <w:rPr>
          <w:rFonts w:ascii="Verdana" w:hAnsi="Verdana" w:cs="Arial"/>
        </w:rPr>
      </w:pPr>
      <w:r w:rsidRPr="00666379">
        <w:rPr>
          <w:rFonts w:ascii="Verdana" w:hAnsi="Verdana" w:cs="Arial"/>
        </w:rPr>
        <w:t xml:space="preserve"> Min Agricultura y Desarrollo Rural. Resolución 00074 de 2002 [Internet] [Consultado 2019 Oct 29] Disponible en: </w:t>
      </w:r>
      <w:hyperlink r:id="rId75" w:history="1">
        <w:r w:rsidRPr="00666379">
          <w:rPr>
            <w:rFonts w:ascii="Verdana" w:hAnsi="Verdana" w:cs="Arial"/>
          </w:rPr>
          <w:t>https://www.minagricultura.gov.co/tramites-servicios/Documents/Reglamento_para_la_produccion_Organica.pdf</w:t>
        </w:r>
      </w:hyperlink>
      <w:r w:rsidRPr="00666379">
        <w:rPr>
          <w:rFonts w:ascii="Verdana" w:hAnsi="Verdana" w:cs="Arial"/>
        </w:rPr>
        <w:t xml:space="preserve"> </w:t>
      </w:r>
    </w:p>
    <w:p w14:paraId="5B1AE44D"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Instituto Colombiano Agropecuario. Resolución 00150 de 2003 [Internet] [Consultado 2019 Oct 29] Disponible en: </w:t>
      </w:r>
      <w:hyperlink r:id="rId76" w:history="1">
        <w:r w:rsidRPr="00666379">
          <w:rPr>
            <w:rFonts w:ascii="Verdana" w:hAnsi="Verdana" w:cs="Arial"/>
          </w:rPr>
          <w:t>http://www.arancelnet.com/pdf.php?id=1370</w:t>
        </w:r>
      </w:hyperlink>
      <w:r w:rsidRPr="00666379">
        <w:rPr>
          <w:rFonts w:ascii="Verdana" w:hAnsi="Verdana" w:cs="Arial"/>
        </w:rPr>
        <w:t xml:space="preserve"> </w:t>
      </w:r>
    </w:p>
    <w:p w14:paraId="31B55615"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Consejo Nacional de Política Económica y Social. CONPES 3375 de 2005, Medidas Sanitarias y Fitosanitarias [Internet] [Consultado 2019 Oct 31] Disponible en: </w:t>
      </w:r>
      <w:hyperlink r:id="rId77" w:history="1">
        <w:r w:rsidRPr="00666379">
          <w:rPr>
            <w:rFonts w:ascii="Verdana" w:hAnsi="Verdana" w:cs="Arial"/>
          </w:rPr>
          <w:t>http://www.minambiente.gov.co/images/normativa/conpes/2005/Conpes_3375_2005.pdf</w:t>
        </w:r>
      </w:hyperlink>
      <w:r w:rsidRPr="00666379">
        <w:rPr>
          <w:rFonts w:ascii="Verdana" w:hAnsi="Verdana" w:cs="Arial"/>
        </w:rPr>
        <w:t xml:space="preserve"> </w:t>
      </w:r>
    </w:p>
    <w:p w14:paraId="14B443FD"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lastRenderedPageBreak/>
        <w:t xml:space="preserve"> Min Agricultura y Desarrollo Rural. Resolución 0187 de 2006 [Internet] [Consultado 2019 Oct 29] Disponible en: </w:t>
      </w:r>
      <w:hyperlink r:id="rId78" w:history="1">
        <w:r w:rsidRPr="00666379">
          <w:rPr>
            <w:rFonts w:ascii="Verdana" w:hAnsi="Verdana" w:cs="Arial"/>
          </w:rPr>
          <w:t>https://www.ica.gov.co/getattachment/efc964b6-2ad3-4428-aad5-a9f2de5629d3/187.aspx</w:t>
        </w:r>
      </w:hyperlink>
      <w:r w:rsidRPr="00666379">
        <w:rPr>
          <w:rFonts w:ascii="Verdana" w:hAnsi="Verdana" w:cs="Arial"/>
        </w:rPr>
        <w:t xml:space="preserve"> </w:t>
      </w:r>
    </w:p>
    <w:p w14:paraId="62A10B03" w14:textId="77777777" w:rsidR="001D4FD9" w:rsidRPr="00666379" w:rsidRDefault="001D4FD9" w:rsidP="001D4FD9">
      <w:pPr>
        <w:pStyle w:val="Prrafodelista"/>
        <w:numPr>
          <w:ilvl w:val="0"/>
          <w:numId w:val="16"/>
        </w:numPr>
        <w:spacing w:after="160"/>
        <w:contextualSpacing/>
        <w:textAlignment w:val="baseline"/>
        <w:rPr>
          <w:rFonts w:ascii="Verdana" w:hAnsi="Verdana" w:cs="Arial"/>
        </w:rPr>
      </w:pPr>
      <w:r w:rsidRPr="00666379">
        <w:rPr>
          <w:rFonts w:ascii="Verdana" w:hAnsi="Verdana" w:cs="Arial"/>
        </w:rPr>
        <w:t xml:space="preserve"> Consejo Nacional de Política Económica Social. CONPES 113 de 2008, Política nacional de seguridad alimentaria y nutricional [Internet] [Consultado 2019 nov 3] Disponible en: </w:t>
      </w:r>
      <w:hyperlink r:id="rId79" w:history="1">
        <w:r w:rsidRPr="00666379">
          <w:rPr>
            <w:rFonts w:ascii="Verdana" w:hAnsi="Verdana" w:cs="Arial"/>
          </w:rPr>
          <w:t>https://www.minsalud.gov.co/Documentos%20y%20Publicaciones/POL%C3%8DTICA%20NACIONAL%20DE%20SEGURIDAD%20ALIMENTARIA%20Y%20NUTRICIONAL.pdf</w:t>
        </w:r>
      </w:hyperlink>
      <w:r w:rsidRPr="00666379">
        <w:rPr>
          <w:rFonts w:ascii="Verdana" w:hAnsi="Verdana" w:cs="Arial"/>
        </w:rPr>
        <w:t xml:space="preserve"> </w:t>
      </w:r>
    </w:p>
    <w:p w14:paraId="57306494"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Instituto Colombiano Agropecuario. Resolución 4174 de 2009 [Internet] [Consultado 2019 Oct 31] Disponible en: </w:t>
      </w:r>
      <w:hyperlink r:id="rId80" w:history="1">
        <w:r w:rsidRPr="00666379">
          <w:rPr>
            <w:rFonts w:ascii="Verdana" w:hAnsi="Verdana" w:cs="Arial"/>
          </w:rPr>
          <w:t>http://proyectos.andi.com.co/es/PC/SobProANDI/Documentos%20Sobre%20Procultivos%20ANDI/Resolucion4174_2009_ICA.pdf</w:t>
        </w:r>
      </w:hyperlink>
      <w:r w:rsidRPr="00666379">
        <w:rPr>
          <w:rFonts w:ascii="Verdana" w:hAnsi="Verdana" w:cs="Arial"/>
        </w:rPr>
        <w:t xml:space="preserve"> </w:t>
      </w:r>
    </w:p>
    <w:p w14:paraId="768F7095"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Instituto Colombiano Agropecuario. Resolución 970 del 2010 [Internet] [Consultado 2019 Oct 31] Disponible en: </w:t>
      </w:r>
      <w:hyperlink r:id="rId81" w:history="1">
        <w:r w:rsidRPr="00666379">
          <w:rPr>
            <w:rFonts w:ascii="Verdana" w:hAnsi="Verdana" w:cs="Arial"/>
          </w:rPr>
          <w:t>http://www.semillas.org.co/es/publicaciones/resoluci</w:t>
        </w:r>
      </w:hyperlink>
      <w:r w:rsidRPr="00666379">
        <w:rPr>
          <w:rFonts w:ascii="Verdana" w:hAnsi="Verdana" w:cs="Arial"/>
        </w:rPr>
        <w:t xml:space="preserve"> </w:t>
      </w:r>
    </w:p>
    <w:p w14:paraId="77DEF6C4"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Ministerio de Salud y Protección Social. Plan Decenal de Salud Pública 2012-2021 [Internet] [Consultado 2019 nov 3] Disponible en: </w:t>
      </w:r>
      <w:hyperlink r:id="rId82" w:history="1">
        <w:r w:rsidRPr="00666379">
          <w:rPr>
            <w:rFonts w:ascii="Verdana" w:hAnsi="Verdana" w:cs="Arial"/>
          </w:rPr>
          <w:t>https://www.minsalud.gov.co/Documentos%20y%20Publicaciones/Plan%20Decenal%20-%20Documento%20en%20consulta%20para%20aprobaci%C3%B3n.pdf</w:t>
        </w:r>
      </w:hyperlink>
      <w:r w:rsidRPr="00666379">
        <w:rPr>
          <w:rFonts w:ascii="Verdana" w:hAnsi="Verdana" w:cs="Arial"/>
        </w:rPr>
        <w:t xml:space="preserve"> </w:t>
      </w:r>
    </w:p>
    <w:p w14:paraId="3FADBA1C" w14:textId="77777777" w:rsidR="001D4FD9" w:rsidRPr="00666379" w:rsidRDefault="001D4FD9" w:rsidP="001D4FD9">
      <w:pPr>
        <w:pStyle w:val="Prrafodelista"/>
        <w:numPr>
          <w:ilvl w:val="0"/>
          <w:numId w:val="16"/>
        </w:numPr>
        <w:spacing w:after="160"/>
        <w:contextualSpacing/>
        <w:textAlignment w:val="baseline"/>
        <w:rPr>
          <w:rFonts w:ascii="Verdana" w:hAnsi="Verdana" w:cs="Arial"/>
        </w:rPr>
      </w:pPr>
      <w:r w:rsidRPr="00666379">
        <w:rPr>
          <w:rFonts w:ascii="Verdana" w:hAnsi="Verdana" w:cs="Arial"/>
        </w:rPr>
        <w:t xml:space="preserve"> Instituto Colombiano Agropecuario. Resolución 3168 de 2015 [Internet] [Consultado 2019 Oct 31] Disponible en: </w:t>
      </w:r>
      <w:hyperlink r:id="rId83" w:history="1">
        <w:r w:rsidRPr="00666379">
          <w:rPr>
            <w:rFonts w:ascii="Verdana" w:hAnsi="Verdana" w:cs="Arial"/>
          </w:rPr>
          <w:t>https://www.ica.gov.co/getattachment/4e8c3698-8fcb-4e42-80e7-a6c7acde9bf8/2015R3168.aspx</w:t>
        </w:r>
      </w:hyperlink>
      <w:r w:rsidRPr="00666379">
        <w:rPr>
          <w:rFonts w:ascii="Verdana" w:hAnsi="Verdana" w:cs="Arial"/>
        </w:rPr>
        <w:t xml:space="preserve"> </w:t>
      </w:r>
    </w:p>
    <w:p w14:paraId="06C99639"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Congreso de Colombia. Ley 1776 de 2016 [Internet] [Consultado 2019 Oct 29] Disponible en: </w:t>
      </w:r>
      <w:hyperlink r:id="rId84" w:history="1">
        <w:r w:rsidRPr="00666379">
          <w:rPr>
            <w:rFonts w:ascii="Verdana" w:hAnsi="Verdana" w:cs="Arial"/>
          </w:rPr>
          <w:t>https://bit.ly/38c1Ypq</w:t>
        </w:r>
      </w:hyperlink>
      <w:r w:rsidRPr="00666379">
        <w:rPr>
          <w:rFonts w:ascii="Verdana" w:hAnsi="Verdana" w:cs="Arial"/>
        </w:rPr>
        <w:t> </w:t>
      </w:r>
    </w:p>
    <w:p w14:paraId="7E94B835"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Centro de Memoria Histórica. Acuerdo final para la terminación del conflicto y la construcción de una paz estable y duradera, punto 1; 10-34. [Internet] [Consultado 2020 feb 25] Disponible en: </w:t>
      </w:r>
      <w:hyperlink r:id="rId85" w:history="1">
        <w:r w:rsidRPr="00666379">
          <w:rPr>
            <w:rFonts w:ascii="Verdana" w:hAnsi="Verdana" w:cs="Arial"/>
          </w:rPr>
          <w:t>http://www.centrodememoriahistorica.gov.co/descargas/finAcuerdoPazAgosto2016/12-11-2016-Nuevo-Acuerdo-Final.pdf</w:t>
        </w:r>
      </w:hyperlink>
      <w:r w:rsidRPr="00666379">
        <w:rPr>
          <w:rFonts w:ascii="Verdana" w:hAnsi="Verdana" w:cs="Arial"/>
        </w:rPr>
        <w:t xml:space="preserve"> </w:t>
      </w:r>
    </w:p>
    <w:p w14:paraId="2A6BCF9A"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Min Agricultura. Resolución Ministerial 464 de 2017 [Internet] [Consultado 2019 nov 3] Disponible en: </w:t>
      </w:r>
      <w:hyperlink r:id="rId86" w:history="1">
        <w:r w:rsidRPr="00666379">
          <w:rPr>
            <w:rFonts w:ascii="Verdana" w:hAnsi="Verdana" w:cs="Arial"/>
          </w:rPr>
          <w:t>https://www.minagricultura.gov.co/Normatividad/Resoluciones/Resoluci%C3%B3n%20No%20000464%20de%202017.pdf</w:t>
        </w:r>
      </w:hyperlink>
      <w:r w:rsidRPr="00666379">
        <w:rPr>
          <w:rFonts w:ascii="Verdana" w:hAnsi="Verdana" w:cs="Arial"/>
        </w:rPr>
        <w:t xml:space="preserve"> </w:t>
      </w:r>
    </w:p>
    <w:p w14:paraId="050814A6"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Consejo Nacional de Política Económica y Social. CONPES 3918, Estrategia para la implementación de los Objetivos de </w:t>
      </w:r>
      <w:r w:rsidRPr="00666379">
        <w:rPr>
          <w:rFonts w:ascii="Verdana" w:hAnsi="Verdana" w:cs="Arial"/>
        </w:rPr>
        <w:lastRenderedPageBreak/>
        <w:t xml:space="preserve">Desarrollo Sostenible (ODS) en Colombia. [Internet]. [Consultado 2019 nov 3]. Disponible en: </w:t>
      </w:r>
      <w:hyperlink r:id="rId87" w:history="1">
        <w:r w:rsidRPr="00666379">
          <w:rPr>
            <w:rFonts w:ascii="Verdana" w:hAnsi="Verdana" w:cs="Arial"/>
          </w:rPr>
          <w:t>https://colaboracion.dnp.gov.co/CDT/Conpes/Econ%C3%B3micos/3918.pdf</w:t>
        </w:r>
      </w:hyperlink>
      <w:r w:rsidRPr="00666379">
        <w:rPr>
          <w:rFonts w:ascii="Verdana" w:hAnsi="Verdana" w:cs="Arial"/>
        </w:rPr>
        <w:t xml:space="preserve"> </w:t>
      </w:r>
    </w:p>
    <w:p w14:paraId="220CE5A5"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Asamblea de Antioquia. Ordenanza No 12 de 1998. [Internet]. [Consultado 2020 Feb 20]. Disponible en: </w:t>
      </w:r>
      <w:hyperlink r:id="rId88" w:history="1">
        <w:r w:rsidRPr="00666379">
          <w:rPr>
            <w:rStyle w:val="Hipervnculo"/>
            <w:rFonts w:ascii="Verdana" w:hAnsi="Verdana" w:cs="Arial"/>
          </w:rPr>
          <w:t>https://www.asambleadeantioquia.gov.co/2016/index.php?option=com_jdownloads&amp;view=download&amp;id=1055:ordenanza-12-19-agosto-1998&amp;catid=50&amp;Itemid=841</w:t>
        </w:r>
      </w:hyperlink>
      <w:r w:rsidRPr="00666379">
        <w:rPr>
          <w:rFonts w:ascii="Verdana" w:hAnsi="Verdana" w:cs="Arial"/>
        </w:rPr>
        <w:t xml:space="preserve"> </w:t>
      </w:r>
    </w:p>
    <w:p w14:paraId="63D2AD67"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Asamblea de Antioquia. Ordenanza No 46 de 2016. [Internet]. [Consultado 2020 Feb 20] Disponible en: </w:t>
      </w:r>
      <w:hyperlink r:id="rId89" w:history="1">
        <w:r w:rsidRPr="00666379">
          <w:rPr>
            <w:rFonts w:ascii="Verdana" w:hAnsi="Verdana" w:cs="Arial"/>
          </w:rPr>
          <w:t>http://www.asambleadeantioquia.gov.co/2016/index.php?option=com_jdownloads&amp;view=download&amp;id=572:ordenanza-no-46-15-dici-2016-pp-seguridad-alimentaria-nutricional-ilovepdf-compressed-1&amp;catid=11&amp;Itemid=766</w:t>
        </w:r>
      </w:hyperlink>
      <w:r w:rsidRPr="00666379">
        <w:rPr>
          <w:rFonts w:ascii="Verdana" w:hAnsi="Verdana" w:cs="Arial"/>
        </w:rPr>
        <w:t xml:space="preserve"> </w:t>
      </w:r>
    </w:p>
    <w:p w14:paraId="245326AE"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Asamblea de Antioquia. Ordenanza No 22 de 2016. [Internet]. [Consultado 2020 feb 22]. Disponible en: </w:t>
      </w:r>
      <w:hyperlink r:id="rId90" w:history="1">
        <w:r w:rsidRPr="00666379">
          <w:rPr>
            <w:rFonts w:ascii="Verdana" w:hAnsi="Verdana" w:cs="Arial"/>
          </w:rPr>
          <w:t>http://www.asambleadeantioquia.gov.co/2016/index.php?option=com_jdownloads&amp;view=download&amp;id=22:ord-no-22-agosto-11-2016-pota&amp;catid=11&amp;Itemid=766</w:t>
        </w:r>
      </w:hyperlink>
      <w:r w:rsidRPr="00666379">
        <w:rPr>
          <w:rFonts w:ascii="Verdana" w:hAnsi="Verdana" w:cs="Arial"/>
        </w:rPr>
        <w:t xml:space="preserve"> </w:t>
      </w:r>
    </w:p>
    <w:p w14:paraId="24FFA805"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Asamblea de Antioquia. Ordenanza No. 38 de 2018. [Internet]. [Consultado 2020 feb 22]. Disponible en: </w:t>
      </w:r>
      <w:hyperlink r:id="rId91" w:history="1">
        <w:r w:rsidRPr="00666379">
          <w:rPr>
            <w:rFonts w:ascii="Verdana" w:hAnsi="Verdana" w:cs="Arial"/>
          </w:rPr>
          <w:t>https://es.scribd.com/document/408559786/Ordenanza-No-38-de-2018-Sistema-de-Informacion-SISAN-1</w:t>
        </w:r>
      </w:hyperlink>
      <w:r w:rsidRPr="00666379">
        <w:rPr>
          <w:rFonts w:ascii="Verdana" w:hAnsi="Verdana" w:cs="Arial"/>
        </w:rPr>
        <w:t xml:space="preserve"> </w:t>
      </w:r>
    </w:p>
    <w:p w14:paraId="7EDD943D"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Asamblea de Antioquia. ORDENANZA No.19 de 2019. [Internet]. [Consultado 2020 fe 24]. Disponible en: </w:t>
      </w:r>
      <w:hyperlink r:id="rId92" w:history="1">
        <w:r w:rsidRPr="00666379">
          <w:rPr>
            <w:rFonts w:ascii="Verdana" w:hAnsi="Verdana" w:cs="Arial"/>
          </w:rPr>
          <w:t>http://www.asambleadeantioquia.gov.co/2016/index.php?option=com_jdownloads&amp;view=category&amp;catid=123&amp;Itemid=-1</w:t>
        </w:r>
      </w:hyperlink>
      <w:r w:rsidRPr="00666379">
        <w:rPr>
          <w:rFonts w:ascii="Verdana" w:hAnsi="Verdana" w:cs="Arial"/>
        </w:rPr>
        <w:t xml:space="preserve"> </w:t>
      </w:r>
    </w:p>
    <w:p w14:paraId="158CF2DB"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Asamblea de Antioquia. Ordenanza no.51 de 2019. [Internet]. [Consultado 2020 Feb 25]. Disponible en: </w:t>
      </w:r>
      <w:hyperlink r:id="rId93" w:history="1">
        <w:r w:rsidRPr="00666379">
          <w:rPr>
            <w:rFonts w:ascii="Verdana" w:hAnsi="Verdana" w:cs="Arial"/>
          </w:rPr>
          <w:t>http://www.asambleadeantioquia.gov.co/2016/index.php?option=com_jdownloads&amp;view=summary&amp;id=2380:ordenanza-no-51-por-medio-de-la-cual-se-adopta-el-plan-docenal-de-seguridad-alimentaria-y-nutricional-de-antioquia-2020-2031-y-se-dictan-otras-disposiciones&amp;catid=174</w:t>
        </w:r>
      </w:hyperlink>
      <w:r w:rsidRPr="00666379">
        <w:rPr>
          <w:rFonts w:ascii="Verdana" w:hAnsi="Verdana" w:cs="Arial"/>
        </w:rPr>
        <w:t xml:space="preserve"> </w:t>
      </w:r>
    </w:p>
    <w:p w14:paraId="5B4D776D"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t xml:space="preserve"> Alcaldía de Medellín. Plan de seguridad alimentaria y nutricional del municipio de Medellín 2016-2028. [Internet]. [Consultado 2020 Feb 25]. Disponible en: </w:t>
      </w:r>
      <w:hyperlink r:id="rId94" w:history="1">
        <w:r w:rsidRPr="00666379">
          <w:rPr>
            <w:rStyle w:val="Hipervnculo"/>
            <w:rFonts w:ascii="Verdana" w:hAnsi="Verdana" w:cs="Arial"/>
          </w:rPr>
          <w:t>https://www.medellin.gov.co/irj/go/km/docs/pccdesign/SubportaldelCiudadano_2/PlandeDesarrollo_0_15/InformacinGeneral/Shared%20Content/Documentos/instrumentos/ps/PLAN_SEGURIDAD_ALIMENTARIA_2016-2028.pdf</w:t>
        </w:r>
      </w:hyperlink>
      <w:r w:rsidRPr="00666379">
        <w:rPr>
          <w:rFonts w:ascii="Verdana" w:hAnsi="Verdana" w:cs="Arial"/>
        </w:rPr>
        <w:t xml:space="preserve"> </w:t>
      </w:r>
    </w:p>
    <w:p w14:paraId="45EB6F75" w14:textId="77777777" w:rsidR="001D4FD9" w:rsidRPr="00666379" w:rsidRDefault="001D4FD9" w:rsidP="001D4FD9">
      <w:pPr>
        <w:pStyle w:val="Prrafodelista"/>
        <w:numPr>
          <w:ilvl w:val="0"/>
          <w:numId w:val="16"/>
        </w:numPr>
        <w:contextualSpacing/>
        <w:textAlignment w:val="baseline"/>
        <w:rPr>
          <w:rFonts w:ascii="Verdana" w:hAnsi="Verdana" w:cs="Arial"/>
        </w:rPr>
      </w:pPr>
      <w:r w:rsidRPr="00666379">
        <w:rPr>
          <w:rFonts w:ascii="Verdana" w:hAnsi="Verdana" w:cs="Arial"/>
        </w:rPr>
        <w:lastRenderedPageBreak/>
        <w:t xml:space="preserve"> Altieri M, Nicholls C, Agroecología: Potenciando la agricultura campesina para revertir el hambre y la seguridad alimentaria en el mundo. [Internet]. [Consultado 2019 Oct 19]. Disponible en: </w:t>
      </w:r>
      <w:hyperlink r:id="rId95" w:history="1">
        <w:r w:rsidRPr="00666379">
          <w:rPr>
            <w:rFonts w:ascii="Verdana" w:hAnsi="Verdana" w:cs="Arial"/>
          </w:rPr>
          <w:t>http://revistaeconomiacritica.org/sites/default/files/revistas/n10/4.pdf</w:t>
        </w:r>
      </w:hyperlink>
      <w:r w:rsidRPr="00666379">
        <w:rPr>
          <w:rFonts w:ascii="Verdana" w:hAnsi="Verdana" w:cs="Arial"/>
        </w:rPr>
        <w:t xml:space="preserve"> </w:t>
      </w:r>
    </w:p>
    <w:p w14:paraId="741FB3B1" w14:textId="77777777" w:rsidR="001D4FD9" w:rsidRPr="00666379" w:rsidRDefault="001D4FD9" w:rsidP="001D4FD9">
      <w:pPr>
        <w:numPr>
          <w:ilvl w:val="0"/>
          <w:numId w:val="16"/>
        </w:numPr>
        <w:spacing w:after="160" w:line="259" w:lineRule="auto"/>
        <w:contextualSpacing/>
        <w:rPr>
          <w:rFonts w:eastAsia="Calibri" w:cs="Arial"/>
          <w:szCs w:val="24"/>
        </w:rPr>
      </w:pPr>
      <w:r w:rsidRPr="00666379">
        <w:rPr>
          <w:rFonts w:eastAsia="Times New Roman" w:cs="Arial"/>
          <w:szCs w:val="24"/>
          <w:lang w:eastAsia="es-ES"/>
        </w:rPr>
        <w:t xml:space="preserve">Stedile JP, Carvalho HM, Soberanía Alimentaria: una necesidad de los pueblos [Internet] [Consultado 2019 Oct 22] Disponible en: </w:t>
      </w:r>
      <w:hyperlink r:id="rId96" w:history="1">
        <w:r w:rsidRPr="00666379">
          <w:rPr>
            <w:rFonts w:eastAsia="Times New Roman" w:cs="Arial"/>
            <w:szCs w:val="24"/>
            <w:lang w:eastAsia="es-ES"/>
          </w:rPr>
          <w:t>https://www.alainet.org/images/SOBERANIA%20ALIMENTARIA%20es.pdf</w:t>
        </w:r>
      </w:hyperlink>
      <w:r w:rsidRPr="00666379">
        <w:rPr>
          <w:rFonts w:eastAsia="Times New Roman" w:cs="Arial"/>
          <w:szCs w:val="24"/>
          <w:lang w:eastAsia="es-ES"/>
        </w:rPr>
        <w:t xml:space="preserve"> </w:t>
      </w:r>
    </w:p>
    <w:p w14:paraId="7F3D857B" w14:textId="77777777" w:rsidR="001D4FD9" w:rsidRPr="00666379" w:rsidRDefault="001D4FD9" w:rsidP="001D4FD9">
      <w:pPr>
        <w:numPr>
          <w:ilvl w:val="0"/>
          <w:numId w:val="16"/>
        </w:numPr>
        <w:spacing w:after="160" w:line="259" w:lineRule="auto"/>
        <w:contextualSpacing/>
        <w:rPr>
          <w:rFonts w:eastAsia="Calibri" w:cs="Arial"/>
          <w:szCs w:val="24"/>
        </w:rPr>
      </w:pPr>
      <w:r w:rsidRPr="00666379">
        <w:rPr>
          <w:rFonts w:cs="Arial"/>
          <w:noProof/>
          <w:szCs w:val="24"/>
        </w:rPr>
        <w:t xml:space="preserve">Altieri M, Nicholls C. Agroecología: potenciando la agricultura campesina para revertir el hambre y la inseguridad alimentaria en el mundo. Rev Econ Crítica [Internet]. 2010;10:62–74. Available from: </w:t>
      </w:r>
      <w:hyperlink r:id="rId97" w:history="1">
        <w:r w:rsidRPr="00666379">
          <w:rPr>
            <w:rStyle w:val="Hipervnculo"/>
            <w:rFonts w:cs="Arial"/>
            <w:noProof/>
            <w:szCs w:val="24"/>
          </w:rPr>
          <w:t>http://revistaeconomiacritica.org/sites/default/files/revistas/n10/4.pdf</w:t>
        </w:r>
      </w:hyperlink>
    </w:p>
    <w:p w14:paraId="7636CD5F" w14:textId="77777777" w:rsidR="001D4FD9" w:rsidRPr="00666379" w:rsidRDefault="001D4FD9" w:rsidP="001D4FD9">
      <w:pPr>
        <w:numPr>
          <w:ilvl w:val="0"/>
          <w:numId w:val="16"/>
        </w:numPr>
        <w:textAlignment w:val="baseline"/>
        <w:rPr>
          <w:rFonts w:eastAsia="Times New Roman" w:cs="Arial"/>
          <w:szCs w:val="24"/>
          <w:lang w:eastAsia="es-ES"/>
        </w:rPr>
      </w:pPr>
      <w:r w:rsidRPr="00666379">
        <w:rPr>
          <w:rFonts w:eastAsia="Times New Roman" w:cs="Arial"/>
          <w:szCs w:val="24"/>
          <w:lang w:eastAsia="es-ES"/>
        </w:rPr>
        <w:t xml:space="preserve">Cifuentes Cetina A. Desarrollo y evolución de la investigación agroecológica en Colombia. [Trabajo de grado Maestría en ciencias ambientales] Bogotá: Universidad de Bogotá Jorge Tadeo Lozano. Facultad de Ciencias Naturales e Ingeniería; 2018. </w:t>
      </w:r>
    </w:p>
    <w:p w14:paraId="2F71A1EF" w14:textId="77777777" w:rsidR="001D4FD9" w:rsidRPr="00666379" w:rsidRDefault="001D4FD9" w:rsidP="001D4FD9">
      <w:pPr>
        <w:numPr>
          <w:ilvl w:val="0"/>
          <w:numId w:val="16"/>
        </w:numPr>
        <w:textAlignment w:val="baseline"/>
        <w:rPr>
          <w:rFonts w:eastAsia="Times New Roman" w:cs="Arial"/>
          <w:szCs w:val="24"/>
          <w:lang w:eastAsia="es-ES"/>
        </w:rPr>
      </w:pPr>
      <w:r w:rsidRPr="00666379">
        <w:rPr>
          <w:rFonts w:eastAsia="Times New Roman" w:cs="Arial"/>
          <w:szCs w:val="24"/>
          <w:lang w:eastAsia="es-ES"/>
        </w:rPr>
        <w:t xml:space="preserve"> Zuluaga-Sánchez G, Arango-Vargas C. Mujeres campesinas: resistencia, organización y agroecología en medio del conflicto armado. Cuadernos de Desarrollo Rural. 2013; 10 (72), 159-180. Disponible en: </w:t>
      </w:r>
      <w:hyperlink r:id="rId98" w:history="1">
        <w:r w:rsidRPr="00666379">
          <w:rPr>
            <w:rStyle w:val="Hipervnculo"/>
            <w:rFonts w:eastAsia="Times New Roman" w:cs="Arial"/>
            <w:szCs w:val="24"/>
            <w:lang w:eastAsia="es-ES"/>
          </w:rPr>
          <w:t>http://www.scielo.org.co/pdf/cudr/v10n72/v10n72a09.pdf</w:t>
        </w:r>
      </w:hyperlink>
      <w:r w:rsidRPr="00666379">
        <w:rPr>
          <w:rStyle w:val="Hipervnculo"/>
          <w:rFonts w:eastAsia="Times New Roman" w:cs="Arial"/>
          <w:color w:val="auto"/>
          <w:szCs w:val="24"/>
          <w:lang w:eastAsia="es-ES"/>
        </w:rPr>
        <w:t xml:space="preserve"> </w:t>
      </w:r>
    </w:p>
    <w:p w14:paraId="355E215F" w14:textId="6A76AF9B" w:rsidR="001D4FD9" w:rsidRPr="00666379" w:rsidRDefault="001D4FD9" w:rsidP="001D4FD9">
      <w:pPr>
        <w:numPr>
          <w:ilvl w:val="0"/>
          <w:numId w:val="16"/>
        </w:numPr>
        <w:spacing w:after="160" w:line="259" w:lineRule="auto"/>
        <w:contextualSpacing/>
        <w:rPr>
          <w:rFonts w:eastAsia="Calibri" w:cs="Arial"/>
          <w:szCs w:val="24"/>
          <w:lang w:val="es-ES"/>
        </w:rPr>
      </w:pPr>
      <w:r w:rsidRPr="00666379">
        <w:rPr>
          <w:rFonts w:eastAsia="Calibri" w:cs="Arial"/>
          <w:szCs w:val="24"/>
        </w:rPr>
        <w:t xml:space="preserve">Corporación Ecológica y Cultural Penca de Sábila. Escuela de agroecología [Internet] [Consultado 2019 Oct 20] Disponible en: </w:t>
      </w:r>
      <w:hyperlink r:id="rId99" w:history="1">
        <w:r w:rsidRPr="00666379">
          <w:rPr>
            <w:rStyle w:val="Hipervnculo"/>
            <w:rFonts w:eastAsia="Calibri" w:cs="Arial"/>
            <w:szCs w:val="24"/>
          </w:rPr>
          <w:t>http://corpenca.org/instituto-penca-de-sabila/escuela-de-agroecologia/</w:t>
        </w:r>
      </w:hyperlink>
    </w:p>
    <w:p w14:paraId="7733014A" w14:textId="77777777" w:rsidR="001D4FD9" w:rsidRPr="00666379" w:rsidRDefault="001D4FD9" w:rsidP="001D4FD9">
      <w:pPr>
        <w:numPr>
          <w:ilvl w:val="0"/>
          <w:numId w:val="16"/>
        </w:numPr>
        <w:spacing w:after="160" w:line="259" w:lineRule="auto"/>
        <w:contextualSpacing/>
        <w:rPr>
          <w:rFonts w:eastAsia="Calibri" w:cs="Arial"/>
          <w:szCs w:val="24"/>
        </w:rPr>
      </w:pPr>
      <w:r w:rsidRPr="00666379">
        <w:rPr>
          <w:rFonts w:eastAsia="Calibri" w:cs="Arial"/>
          <w:szCs w:val="24"/>
        </w:rPr>
        <w:t xml:space="preserve">Universidad de Valencia. - Análisis documental. [Internet]. [Consultado 2020 Feb 20]. Disponible en: </w:t>
      </w:r>
      <w:hyperlink r:id="rId100" w:history="1">
        <w:r w:rsidRPr="00666379">
          <w:rPr>
            <w:rStyle w:val="Hipervnculo"/>
            <w:rFonts w:eastAsia="Calibri" w:cs="Arial"/>
            <w:szCs w:val="24"/>
          </w:rPr>
          <w:t>https://www.uv.es/macas/T5.pdf</w:t>
        </w:r>
      </w:hyperlink>
    </w:p>
    <w:p w14:paraId="7AC57488" w14:textId="77777777" w:rsidR="001D4FD9" w:rsidRPr="00666379" w:rsidRDefault="001D4FD9" w:rsidP="001D4FD9">
      <w:pPr>
        <w:numPr>
          <w:ilvl w:val="0"/>
          <w:numId w:val="16"/>
        </w:numPr>
        <w:textAlignment w:val="baseline"/>
        <w:rPr>
          <w:rFonts w:eastAsia="Times New Roman" w:cs="Arial"/>
          <w:szCs w:val="24"/>
          <w:lang w:val="en-US" w:eastAsia="es-ES"/>
        </w:rPr>
      </w:pPr>
      <w:r w:rsidRPr="00666379">
        <w:rPr>
          <w:rFonts w:eastAsia="Times New Roman" w:cs="Arial"/>
          <w:szCs w:val="24"/>
          <w:lang w:eastAsia="es-ES"/>
        </w:rPr>
        <w:t xml:space="preserve">Silva Jaramillo, Santiago (2017) "Identificando a los protagonistas: el mapeo de actores como herramienta para el diseño y análisis de políticas públicas. </w:t>
      </w:r>
      <w:r w:rsidRPr="00666379">
        <w:rPr>
          <w:rFonts w:eastAsia="Times New Roman" w:cs="Arial"/>
          <w:szCs w:val="24"/>
          <w:lang w:val="en-US" w:eastAsia="es-ES"/>
        </w:rPr>
        <w:t xml:space="preserve">“Gobernar: The Journal of Latin American Public Policy and Governance: Vol. 1: Iss. 1, Article 7. </w:t>
      </w:r>
    </w:p>
    <w:p w14:paraId="041480F8" w14:textId="4E223AE2" w:rsidR="001D4FD9" w:rsidRPr="00666379" w:rsidRDefault="001D4FD9" w:rsidP="001D4FD9">
      <w:pPr>
        <w:numPr>
          <w:ilvl w:val="0"/>
          <w:numId w:val="16"/>
        </w:numPr>
        <w:spacing w:after="160" w:line="259" w:lineRule="auto"/>
        <w:contextualSpacing/>
        <w:rPr>
          <w:rFonts w:eastAsia="Calibri" w:cs="Arial"/>
          <w:szCs w:val="24"/>
        </w:rPr>
      </w:pPr>
      <w:r w:rsidRPr="00666379">
        <w:rPr>
          <w:rFonts w:eastAsia="Times New Roman" w:cs="Arial"/>
          <w:szCs w:val="24"/>
          <w:lang w:eastAsia="es-ES"/>
        </w:rPr>
        <w:t>Issa J. Prácticas e impactos socio- ambientales desde las experiencias agroecológicas en Colombia: Una revis</w:t>
      </w:r>
      <w:r w:rsidR="00342FFB">
        <w:rPr>
          <w:rFonts w:eastAsia="Times New Roman" w:cs="Arial"/>
          <w:szCs w:val="24"/>
          <w:lang w:eastAsia="es-ES"/>
        </w:rPr>
        <w:t xml:space="preserve">ión de la </w:t>
      </w:r>
      <w:r w:rsidR="00342FFB">
        <w:rPr>
          <w:rFonts w:eastAsia="Times New Roman" w:cs="Arial"/>
          <w:szCs w:val="24"/>
          <w:lang w:eastAsia="es-ES"/>
        </w:rPr>
        <w:lastRenderedPageBreak/>
        <w:t>literatura, 2000-2018 [Trabajo de grado Administración en Salud; Enfasis en gestión Sanitaria y Ambiental]</w:t>
      </w:r>
      <w:r w:rsidRPr="00666379">
        <w:rPr>
          <w:rFonts w:eastAsia="Times New Roman" w:cs="Arial"/>
          <w:szCs w:val="24"/>
          <w:lang w:eastAsia="es-ES"/>
        </w:rPr>
        <w:t xml:space="preserve"> </w:t>
      </w:r>
      <w:r w:rsidR="00342FFB">
        <w:rPr>
          <w:rFonts w:eastAsia="Times New Roman" w:cs="Arial"/>
          <w:szCs w:val="24"/>
          <w:lang w:eastAsia="es-ES"/>
        </w:rPr>
        <w:t xml:space="preserve">Medellín; </w:t>
      </w:r>
      <w:r w:rsidRPr="00666379">
        <w:rPr>
          <w:rFonts w:eastAsia="Times New Roman" w:cs="Arial"/>
          <w:szCs w:val="24"/>
          <w:lang w:eastAsia="es-ES"/>
        </w:rPr>
        <w:t>2019</w:t>
      </w:r>
      <w:r w:rsidR="00342FFB">
        <w:rPr>
          <w:rFonts w:eastAsia="Times New Roman" w:cs="Arial"/>
          <w:szCs w:val="24"/>
          <w:lang w:eastAsia="es-ES"/>
        </w:rPr>
        <w:t>.</w:t>
      </w:r>
    </w:p>
    <w:p w14:paraId="21A44B70" w14:textId="77777777" w:rsidR="001D4FD9" w:rsidRPr="00666379" w:rsidRDefault="001D4FD9" w:rsidP="001D4FD9">
      <w:pPr>
        <w:pStyle w:val="Prrafodelista"/>
        <w:numPr>
          <w:ilvl w:val="0"/>
          <w:numId w:val="16"/>
        </w:numPr>
        <w:spacing w:after="160" w:line="259" w:lineRule="auto"/>
        <w:contextualSpacing/>
        <w:rPr>
          <w:rFonts w:ascii="Verdana" w:hAnsi="Verdana" w:cs="Arial"/>
        </w:rPr>
      </w:pPr>
      <w:r w:rsidRPr="00666379">
        <w:rPr>
          <w:rFonts w:ascii="Verdana" w:hAnsi="Verdana" w:cs="Arial"/>
        </w:rPr>
        <w:t xml:space="preserve">Gómez Benito C, Lozano C. Construyendo la ciudadanía alimentaria. Universidad Nacional de Educación a Distancia [Internet]. 2012;1–11. Disponible en: http://www.fes-sociologia.com/uploads/public/Construyendo la ciudania alimentria_GOMEZ BENITO ET AL  (FER%2C 2015).pdf </w:t>
      </w:r>
    </w:p>
    <w:p w14:paraId="36EEDB02" w14:textId="77777777" w:rsidR="001D4FD9" w:rsidRPr="00666379" w:rsidRDefault="001D4FD9" w:rsidP="001D4FD9">
      <w:pPr>
        <w:pStyle w:val="Prrafodelista"/>
        <w:numPr>
          <w:ilvl w:val="0"/>
          <w:numId w:val="16"/>
        </w:numPr>
        <w:spacing w:after="160" w:line="259" w:lineRule="auto"/>
        <w:contextualSpacing/>
        <w:rPr>
          <w:rFonts w:ascii="Verdana" w:hAnsi="Verdana" w:cs="Arial"/>
        </w:rPr>
      </w:pPr>
      <w:r w:rsidRPr="00666379">
        <w:rPr>
          <w:rFonts w:ascii="Verdana" w:hAnsi="Verdana" w:cs="Arial"/>
        </w:rPr>
        <w:t xml:space="preserve">Corporación Ecológica y Cultural Penca de Sábila. Presencias campesinas de Medellín para el Distrito Rural Campesino. [Internet]. [Consultado 2020 Dic 15]. Disponible en: </w:t>
      </w:r>
      <w:hyperlink r:id="rId101" w:history="1">
        <w:r w:rsidRPr="00666379">
          <w:rPr>
            <w:rStyle w:val="Hipervnculo"/>
            <w:rFonts w:ascii="Verdana" w:hAnsi="Verdana" w:cs="Arial"/>
          </w:rPr>
          <w:t>https://corpenca.org/2017/conversemos-para-que-un-distrito-rural-campesino-en-medellin/</w:t>
        </w:r>
      </w:hyperlink>
      <w:r w:rsidRPr="00666379">
        <w:rPr>
          <w:rStyle w:val="Hipervnculo"/>
          <w:rFonts w:ascii="Verdana" w:hAnsi="Verdana" w:cs="Arial"/>
          <w:color w:val="auto"/>
        </w:rPr>
        <w:t xml:space="preserve"> </w:t>
      </w:r>
    </w:p>
    <w:p w14:paraId="0454B4F8" w14:textId="77777777" w:rsidR="001D4FD9" w:rsidRPr="00666379" w:rsidRDefault="001D4FD9" w:rsidP="001D4FD9">
      <w:pPr>
        <w:pStyle w:val="Prrafodelista"/>
        <w:numPr>
          <w:ilvl w:val="0"/>
          <w:numId w:val="16"/>
        </w:numPr>
        <w:spacing w:after="160" w:line="259" w:lineRule="auto"/>
        <w:contextualSpacing/>
        <w:rPr>
          <w:rFonts w:ascii="Verdana" w:hAnsi="Verdana" w:cs="Arial"/>
        </w:rPr>
      </w:pPr>
      <w:r w:rsidRPr="00666379">
        <w:rPr>
          <w:rFonts w:ascii="Verdana" w:hAnsi="Verdana" w:cs="Arial"/>
        </w:rPr>
        <w:t xml:space="preserve">Alianza de Medios Alternativos. Defensa de la economía y cultura campesina. [Internet]. [Consultado 2020 Dic 15]. Disponible en: </w:t>
      </w:r>
      <w:hyperlink r:id="rId102" w:history="1">
        <w:r w:rsidRPr="00666379">
          <w:rPr>
            <w:rStyle w:val="Hipervnculo"/>
            <w:rFonts w:ascii="Verdana" w:hAnsi="Verdana" w:cs="Arial"/>
          </w:rPr>
          <w:t>https://www.alianzademediosalternativos.org/index.php/territorio/119-defensa-de-la-economia-y-cultura-campesina</w:t>
        </w:r>
      </w:hyperlink>
      <w:r w:rsidRPr="00666379">
        <w:rPr>
          <w:rStyle w:val="Hipervnculo"/>
          <w:rFonts w:ascii="Verdana" w:hAnsi="Verdana" w:cs="Arial"/>
          <w:color w:val="auto"/>
        </w:rPr>
        <w:t xml:space="preserve"> </w:t>
      </w:r>
    </w:p>
    <w:p w14:paraId="09475928" w14:textId="26D2AF07" w:rsidR="001D4FD9" w:rsidRPr="00666379" w:rsidRDefault="001D4FD9" w:rsidP="001D4FD9">
      <w:pPr>
        <w:pStyle w:val="Prrafodelista"/>
        <w:numPr>
          <w:ilvl w:val="0"/>
          <w:numId w:val="16"/>
        </w:numPr>
        <w:spacing w:after="160" w:line="259" w:lineRule="auto"/>
        <w:contextualSpacing/>
        <w:rPr>
          <w:rFonts w:ascii="Verdana" w:hAnsi="Verdana" w:cs="Arial"/>
        </w:rPr>
      </w:pPr>
      <w:r w:rsidRPr="00666379">
        <w:rPr>
          <w:rFonts w:ascii="Verdana" w:hAnsi="Verdana" w:cs="Arial"/>
        </w:rPr>
        <w:t>ACI Medellín. Huertas urbanas y rurales son en Medellín una alternativa para aumentar la seguridad alimentaria. [Internet].</w:t>
      </w:r>
      <w:r w:rsidR="0095043C">
        <w:rPr>
          <w:rFonts w:ascii="Verdana" w:hAnsi="Verdana" w:cs="Arial"/>
        </w:rPr>
        <w:t xml:space="preserve"> </w:t>
      </w:r>
      <w:r w:rsidRPr="00666379">
        <w:rPr>
          <w:rFonts w:ascii="Verdana" w:hAnsi="Verdana" w:cs="Arial"/>
        </w:rPr>
        <w:t>[Consultado 2020 Dic 15]. Disponible en: https://www.acimedellin.org/huertas-urbanas-y-rurales-son-en-medellin-una-alternativa-para-aumentar-la-seguridad-alimentaria/</w:t>
      </w:r>
    </w:p>
    <w:p w14:paraId="71E13233" w14:textId="77777777" w:rsidR="00F0211D" w:rsidRPr="00666379" w:rsidRDefault="00F0211D" w:rsidP="00F0211D">
      <w:pPr>
        <w:spacing w:after="160" w:line="259" w:lineRule="auto"/>
        <w:ind w:left="360"/>
        <w:contextualSpacing/>
        <w:rPr>
          <w:rFonts w:eastAsia="Calibri" w:cs="Arial"/>
          <w:szCs w:val="24"/>
        </w:rPr>
      </w:pPr>
    </w:p>
    <w:p w14:paraId="07FFDD49" w14:textId="77777777" w:rsidR="00686DD3" w:rsidRPr="00666379" w:rsidRDefault="00686DD3" w:rsidP="00A04FCB">
      <w:r w:rsidRPr="00666379">
        <w:rPr>
          <w:b/>
        </w:rPr>
        <w:br w:type="page"/>
      </w:r>
    </w:p>
    <w:p w14:paraId="7DD8FB01" w14:textId="77777777" w:rsidR="00BE50D6" w:rsidRPr="00666379" w:rsidRDefault="00BE50D6" w:rsidP="00A04FCB">
      <w:pPr>
        <w:pStyle w:val="Ttulo1"/>
        <w:rPr>
          <w:lang w:val="es-ES"/>
        </w:rPr>
      </w:pPr>
      <w:bookmarkStart w:id="89" w:name="_Toc70084023"/>
      <w:r w:rsidRPr="00666379">
        <w:rPr>
          <w:lang w:val="es-ES"/>
        </w:rPr>
        <w:lastRenderedPageBreak/>
        <w:t>A</w:t>
      </w:r>
      <w:bookmarkEnd w:id="88"/>
      <w:r w:rsidR="001702AE" w:rsidRPr="00666379">
        <w:rPr>
          <w:lang w:val="es-ES"/>
        </w:rPr>
        <w:t>nexos</w:t>
      </w:r>
      <w:bookmarkEnd w:id="89"/>
    </w:p>
    <w:p w14:paraId="466C38A6" w14:textId="18D3CD54" w:rsidR="008F2D43" w:rsidRPr="00666379" w:rsidRDefault="008F2D43" w:rsidP="00144276">
      <w:pPr>
        <w:rPr>
          <w:rFonts w:cs="Arial"/>
          <w:szCs w:val="24"/>
        </w:rPr>
      </w:pPr>
      <w:r w:rsidRPr="00666379">
        <w:rPr>
          <w:rFonts w:cs="Times New Roman"/>
          <w:b/>
          <w:szCs w:val="24"/>
          <w:lang w:val="es-ES"/>
        </w:rPr>
        <w:fldChar w:fldCharType="begin"/>
      </w:r>
      <w:r w:rsidRPr="00666379">
        <w:rPr>
          <w:rFonts w:cs="Times New Roman"/>
          <w:b/>
          <w:szCs w:val="24"/>
          <w:lang w:val="es-ES"/>
        </w:rPr>
        <w:instrText xml:space="preserve"> TC  "</w:instrText>
      </w:r>
      <w:bookmarkStart w:id="90" w:name="_Toc70079405"/>
      <w:r w:rsidRPr="00666379">
        <w:rPr>
          <w:rFonts w:cs="Arial"/>
          <w:b/>
          <w:szCs w:val="24"/>
        </w:rPr>
        <w:instrText>Anexo 1.</w:instrText>
      </w:r>
      <w:r w:rsidRPr="00666379">
        <w:rPr>
          <w:rFonts w:cs="Arial"/>
          <w:szCs w:val="24"/>
        </w:rPr>
        <w:instrText xml:space="preserve"> Enlaces páginas Web: actores de la Agroecología de Medellín y sus Corregimientos 2020</w:instrText>
      </w:r>
      <w:bookmarkEnd w:id="90"/>
      <w:r w:rsidRPr="00666379">
        <w:rPr>
          <w:rFonts w:cs="Arial"/>
          <w:szCs w:val="24"/>
        </w:rPr>
        <w:instrText xml:space="preserve"> </w:instrText>
      </w:r>
      <w:r w:rsidRPr="00666379">
        <w:rPr>
          <w:rFonts w:cs="Times New Roman"/>
          <w:b/>
          <w:szCs w:val="24"/>
          <w:lang w:val="es-ES"/>
        </w:rPr>
        <w:instrText xml:space="preserve">" \f a\l 1 </w:instrText>
      </w:r>
      <w:r w:rsidRPr="00666379">
        <w:rPr>
          <w:rFonts w:cs="Times New Roman"/>
          <w:b/>
          <w:szCs w:val="24"/>
          <w:lang w:val="es-ES"/>
        </w:rPr>
        <w:fldChar w:fldCharType="end"/>
      </w:r>
      <w:r w:rsidRPr="00666379">
        <w:rPr>
          <w:rFonts w:cs="Arial"/>
          <w:b/>
          <w:szCs w:val="24"/>
        </w:rPr>
        <w:t>Anexo 1.</w:t>
      </w:r>
      <w:r w:rsidRPr="00666379">
        <w:rPr>
          <w:rFonts w:cs="Arial"/>
          <w:szCs w:val="24"/>
        </w:rPr>
        <w:t xml:space="preserve"> Enlaces páginas Web: actores de la Agroecología de Medellín y sus Corregimientos 2020 </w:t>
      </w:r>
    </w:p>
    <w:p w14:paraId="40C61C09" w14:textId="77777777" w:rsidR="008F2D43" w:rsidRPr="00666379" w:rsidRDefault="008F2D43" w:rsidP="008F2D43">
      <w:pPr>
        <w:rPr>
          <w:rFonts w:cs="Arial"/>
          <w:szCs w:val="24"/>
        </w:rPr>
      </w:pPr>
    </w:p>
    <w:tbl>
      <w:tblPr>
        <w:tblStyle w:val="Tablaconcuadrcula"/>
        <w:tblW w:w="8789" w:type="dxa"/>
        <w:tblInd w:w="-5" w:type="dxa"/>
        <w:tblLayout w:type="fixed"/>
        <w:tblLook w:val="04A0" w:firstRow="1" w:lastRow="0" w:firstColumn="1" w:lastColumn="0" w:noHBand="0" w:noVBand="1"/>
      </w:tblPr>
      <w:tblGrid>
        <w:gridCol w:w="4253"/>
        <w:gridCol w:w="4536"/>
      </w:tblGrid>
      <w:tr w:rsidR="008F2D43" w:rsidRPr="00666379" w14:paraId="0BA7B67F" w14:textId="77777777" w:rsidTr="00144276">
        <w:tc>
          <w:tcPr>
            <w:tcW w:w="8789" w:type="dxa"/>
            <w:gridSpan w:val="2"/>
            <w:tcBorders>
              <w:right w:val="single" w:sz="4" w:space="0" w:color="000000"/>
            </w:tcBorders>
            <w:shd w:val="clear" w:color="auto" w:fill="AEAAAA" w:themeFill="background2" w:themeFillShade="BF"/>
          </w:tcPr>
          <w:p w14:paraId="0B2E560C" w14:textId="77777777" w:rsidR="008F2D43" w:rsidRPr="00666379" w:rsidRDefault="008F2D43" w:rsidP="00692E1E">
            <w:pPr>
              <w:jc w:val="center"/>
              <w:rPr>
                <w:rFonts w:cs="Arial"/>
                <w:b/>
                <w:color w:val="0563C1"/>
                <w:szCs w:val="24"/>
                <w:u w:val="single"/>
              </w:rPr>
            </w:pPr>
            <w:r w:rsidRPr="00666379">
              <w:rPr>
                <w:rFonts w:cs="Arial"/>
                <w:b/>
                <w:szCs w:val="24"/>
              </w:rPr>
              <w:t>Medellín</w:t>
            </w:r>
          </w:p>
        </w:tc>
      </w:tr>
      <w:tr w:rsidR="008F2D43" w:rsidRPr="00666379" w14:paraId="58EE6CE8" w14:textId="77777777" w:rsidTr="00144276">
        <w:tc>
          <w:tcPr>
            <w:tcW w:w="4253" w:type="dxa"/>
            <w:tcBorders>
              <w:right w:val="single" w:sz="4" w:space="0" w:color="000000"/>
            </w:tcBorders>
            <w:shd w:val="clear" w:color="auto" w:fill="AEAAAA" w:themeFill="background2" w:themeFillShade="BF"/>
          </w:tcPr>
          <w:p w14:paraId="3C10D917" w14:textId="77777777" w:rsidR="008F2D43" w:rsidRPr="00666379" w:rsidRDefault="008F2D43" w:rsidP="00692E1E">
            <w:pPr>
              <w:jc w:val="center"/>
              <w:rPr>
                <w:rFonts w:cs="Arial"/>
                <w:b/>
                <w:szCs w:val="24"/>
              </w:rPr>
            </w:pPr>
            <w:r w:rsidRPr="00666379">
              <w:rPr>
                <w:rFonts w:cs="Arial"/>
                <w:b/>
                <w:szCs w:val="24"/>
              </w:rPr>
              <w:t xml:space="preserve">Nombre </w:t>
            </w:r>
          </w:p>
        </w:tc>
        <w:tc>
          <w:tcPr>
            <w:tcW w:w="4536" w:type="dxa"/>
            <w:tcBorders>
              <w:right w:val="single" w:sz="4" w:space="0" w:color="000000"/>
            </w:tcBorders>
            <w:shd w:val="clear" w:color="auto" w:fill="AEAAAA" w:themeFill="background2" w:themeFillShade="BF"/>
          </w:tcPr>
          <w:p w14:paraId="6D650E9C" w14:textId="77777777" w:rsidR="008F2D43" w:rsidRPr="00666379" w:rsidRDefault="008F2D43" w:rsidP="00692E1E">
            <w:pPr>
              <w:jc w:val="center"/>
              <w:rPr>
                <w:rFonts w:cs="Arial"/>
                <w:b/>
                <w:szCs w:val="24"/>
              </w:rPr>
            </w:pPr>
            <w:r w:rsidRPr="00666379">
              <w:rPr>
                <w:rFonts w:cs="Arial"/>
                <w:b/>
                <w:szCs w:val="24"/>
              </w:rPr>
              <w:t>Link</w:t>
            </w:r>
          </w:p>
        </w:tc>
      </w:tr>
      <w:tr w:rsidR="008F2D43" w:rsidRPr="00666379" w14:paraId="003BB6CB" w14:textId="77777777" w:rsidTr="00144276">
        <w:tc>
          <w:tcPr>
            <w:tcW w:w="4253" w:type="dxa"/>
            <w:shd w:val="clear" w:color="auto" w:fill="FFFFFF"/>
          </w:tcPr>
          <w:p w14:paraId="4DD4F266" w14:textId="77777777" w:rsidR="008F2D43" w:rsidRPr="00666379" w:rsidRDefault="008F2D43" w:rsidP="00692E1E">
            <w:pPr>
              <w:rPr>
                <w:rFonts w:cs="Arial"/>
                <w:szCs w:val="24"/>
              </w:rPr>
            </w:pPr>
            <w:r w:rsidRPr="00666379">
              <w:rPr>
                <w:rFonts w:cs="Arial"/>
                <w:szCs w:val="24"/>
              </w:rPr>
              <w:t>Corporación Ecológica y Cultural Penca Sábila</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3FF07" w14:textId="77777777" w:rsidR="008F2D43" w:rsidRPr="00666379" w:rsidRDefault="002E01A1" w:rsidP="00692E1E">
            <w:pPr>
              <w:rPr>
                <w:rFonts w:cs="Arial"/>
                <w:color w:val="5B9BD5" w:themeColor="accent1"/>
                <w:szCs w:val="24"/>
              </w:rPr>
            </w:pPr>
            <w:hyperlink r:id="rId103" w:history="1">
              <w:r w:rsidR="008F2D43" w:rsidRPr="00666379">
                <w:rPr>
                  <w:rStyle w:val="Hipervnculo"/>
                  <w:rFonts w:cs="Arial"/>
                  <w:color w:val="5B9BD5" w:themeColor="accent1"/>
                  <w:szCs w:val="24"/>
                </w:rPr>
                <w:t>https://corpenca.org/</w:t>
              </w:r>
            </w:hyperlink>
          </w:p>
        </w:tc>
      </w:tr>
      <w:tr w:rsidR="008F2D43" w:rsidRPr="00666379" w14:paraId="6B5DCDA6" w14:textId="77777777" w:rsidTr="00144276">
        <w:tc>
          <w:tcPr>
            <w:tcW w:w="4253" w:type="dxa"/>
          </w:tcPr>
          <w:p w14:paraId="0DE037FB" w14:textId="77777777" w:rsidR="008F2D43" w:rsidRPr="00666379" w:rsidRDefault="008F2D43" w:rsidP="00692E1E">
            <w:pPr>
              <w:rPr>
                <w:rFonts w:cs="Arial"/>
                <w:szCs w:val="24"/>
              </w:rPr>
            </w:pPr>
            <w:r w:rsidRPr="00666379">
              <w:rPr>
                <w:rFonts w:cs="Arial"/>
                <w:szCs w:val="24"/>
              </w:rPr>
              <w:t>Agroarte</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6DD04E6E" w14:textId="77777777" w:rsidR="008F2D43" w:rsidRPr="00666379" w:rsidRDefault="002E01A1" w:rsidP="00692E1E">
            <w:pPr>
              <w:rPr>
                <w:rFonts w:cs="Arial"/>
                <w:color w:val="5B9BD5" w:themeColor="accent1"/>
                <w:szCs w:val="24"/>
              </w:rPr>
            </w:pPr>
            <w:hyperlink r:id="rId104" w:history="1">
              <w:r w:rsidR="008F2D43" w:rsidRPr="00666379">
                <w:rPr>
                  <w:rStyle w:val="Hipervnculo"/>
                  <w:rFonts w:cs="Arial"/>
                  <w:color w:val="5B9BD5" w:themeColor="accent1"/>
                  <w:szCs w:val="24"/>
                </w:rPr>
                <w:t>https://www.agroartecolombia.co/sobre-nosotros/</w:t>
              </w:r>
            </w:hyperlink>
          </w:p>
        </w:tc>
      </w:tr>
      <w:tr w:rsidR="008F2D43" w:rsidRPr="00666379" w14:paraId="20AFC08D" w14:textId="77777777" w:rsidTr="00144276">
        <w:tc>
          <w:tcPr>
            <w:tcW w:w="4253" w:type="dxa"/>
          </w:tcPr>
          <w:p w14:paraId="08A736BE" w14:textId="77777777" w:rsidR="008F2D43" w:rsidRPr="00666379" w:rsidRDefault="008F2D43" w:rsidP="00692E1E">
            <w:pPr>
              <w:rPr>
                <w:rFonts w:cs="Arial"/>
                <w:szCs w:val="24"/>
              </w:rPr>
            </w:pPr>
            <w:r w:rsidRPr="00666379">
              <w:rPr>
                <w:rFonts w:cs="Arial"/>
                <w:szCs w:val="24"/>
              </w:rPr>
              <w:t xml:space="preserve">Universidad Pontifica Bolivariana </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11EBDDFC" w14:textId="77777777" w:rsidR="008F2D43" w:rsidRPr="00666379" w:rsidRDefault="002E01A1" w:rsidP="00692E1E">
            <w:pPr>
              <w:rPr>
                <w:rFonts w:cs="Arial"/>
                <w:color w:val="5B9BD5" w:themeColor="accent1"/>
                <w:szCs w:val="24"/>
              </w:rPr>
            </w:pPr>
            <w:hyperlink r:id="rId105" w:history="1">
              <w:r w:rsidR="008F2D43" w:rsidRPr="00666379">
                <w:rPr>
                  <w:rStyle w:val="Hipervnculo"/>
                  <w:rFonts w:cs="Arial"/>
                  <w:color w:val="5B9BD5" w:themeColor="accent1"/>
                  <w:szCs w:val="24"/>
                </w:rPr>
                <w:t>https://www.upb.edu.co/es/bienestar</w:t>
              </w:r>
            </w:hyperlink>
          </w:p>
        </w:tc>
      </w:tr>
      <w:tr w:rsidR="008F2D43" w:rsidRPr="00666379" w14:paraId="6BA8DD22" w14:textId="77777777" w:rsidTr="00144276">
        <w:tc>
          <w:tcPr>
            <w:tcW w:w="4253" w:type="dxa"/>
          </w:tcPr>
          <w:p w14:paraId="117A96F3" w14:textId="77777777" w:rsidR="008F2D43" w:rsidRPr="00666379" w:rsidRDefault="008F2D43" w:rsidP="00692E1E">
            <w:pPr>
              <w:rPr>
                <w:rFonts w:cs="Arial"/>
                <w:szCs w:val="24"/>
              </w:rPr>
            </w:pPr>
            <w:r w:rsidRPr="00666379">
              <w:rPr>
                <w:rFonts w:cs="Arial"/>
                <w:szCs w:val="24"/>
              </w:rPr>
              <w:t>Universidad de Antioquia (UdeA)</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26FDA4D2" w14:textId="77777777" w:rsidR="008F2D43" w:rsidRPr="00666379" w:rsidRDefault="002E01A1" w:rsidP="00692E1E">
            <w:pPr>
              <w:rPr>
                <w:rFonts w:cs="Arial"/>
                <w:color w:val="5B9BD5" w:themeColor="accent1"/>
                <w:szCs w:val="24"/>
              </w:rPr>
            </w:pPr>
            <w:hyperlink r:id="rId106" w:history="1">
              <w:r w:rsidR="008F2D43" w:rsidRPr="00666379">
                <w:rPr>
                  <w:rStyle w:val="Hipervnculo"/>
                  <w:rFonts w:cs="Arial"/>
                  <w:color w:val="5B9BD5" w:themeColor="accent1"/>
                  <w:szCs w:val="24"/>
                </w:rPr>
                <w:t>https://bit.ly/3f0pt7i</w:t>
              </w:r>
            </w:hyperlink>
          </w:p>
        </w:tc>
      </w:tr>
      <w:tr w:rsidR="008F2D43" w:rsidRPr="00666379" w14:paraId="11B6A9A8" w14:textId="77777777" w:rsidTr="00144276">
        <w:tc>
          <w:tcPr>
            <w:tcW w:w="4253" w:type="dxa"/>
          </w:tcPr>
          <w:p w14:paraId="4838612E" w14:textId="77777777" w:rsidR="008F2D43" w:rsidRPr="00666379" w:rsidRDefault="008F2D43" w:rsidP="00692E1E">
            <w:pPr>
              <w:rPr>
                <w:rFonts w:cs="Arial"/>
                <w:szCs w:val="24"/>
              </w:rPr>
            </w:pPr>
            <w:r w:rsidRPr="00666379">
              <w:rPr>
                <w:rFonts w:cs="Arial"/>
                <w:szCs w:val="24"/>
              </w:rPr>
              <w:t>Escuela de Nutrición y Dietética, UdeA</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35F4F70E" w14:textId="77777777" w:rsidR="008F2D43" w:rsidRPr="00666379" w:rsidRDefault="002E01A1" w:rsidP="00692E1E">
            <w:pPr>
              <w:rPr>
                <w:rFonts w:cs="Arial"/>
                <w:color w:val="5B9BD5" w:themeColor="accent1"/>
                <w:szCs w:val="24"/>
              </w:rPr>
            </w:pPr>
            <w:hyperlink r:id="rId107" w:history="1">
              <w:r w:rsidR="008F2D43" w:rsidRPr="00666379">
                <w:rPr>
                  <w:rStyle w:val="Hipervnculo"/>
                  <w:rFonts w:cs="Arial"/>
                  <w:color w:val="5B9BD5" w:themeColor="accent1"/>
                  <w:szCs w:val="24"/>
                </w:rPr>
                <w:t>http://www.udea.edu.co/wps/portal/udea/web/inicio/unidades-academicas/nutricion-dietetica/acerca-escuela/quienes-somos</w:t>
              </w:r>
            </w:hyperlink>
          </w:p>
        </w:tc>
      </w:tr>
      <w:tr w:rsidR="008F2D43" w:rsidRPr="00666379" w14:paraId="20F8EDAC" w14:textId="77777777" w:rsidTr="00144276">
        <w:tc>
          <w:tcPr>
            <w:tcW w:w="4253" w:type="dxa"/>
          </w:tcPr>
          <w:p w14:paraId="27975625" w14:textId="77777777" w:rsidR="008F2D43" w:rsidRPr="00666379" w:rsidRDefault="008F2D43" w:rsidP="00692E1E">
            <w:pPr>
              <w:rPr>
                <w:rFonts w:cs="Arial"/>
                <w:szCs w:val="24"/>
              </w:rPr>
            </w:pPr>
            <w:r w:rsidRPr="00666379">
              <w:rPr>
                <w:rFonts w:cs="Arial"/>
                <w:szCs w:val="24"/>
              </w:rPr>
              <w:t>Facultad de Ciencias Agrarias, UdeA</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73D0812F" w14:textId="77777777" w:rsidR="008F2D43" w:rsidRPr="00666379" w:rsidRDefault="002E01A1" w:rsidP="00692E1E">
            <w:pPr>
              <w:rPr>
                <w:rFonts w:cs="Arial"/>
                <w:color w:val="5B9BD5" w:themeColor="accent1"/>
                <w:szCs w:val="24"/>
              </w:rPr>
            </w:pPr>
            <w:hyperlink r:id="rId108" w:history="1">
              <w:r w:rsidR="008F2D43" w:rsidRPr="00666379">
                <w:rPr>
                  <w:rStyle w:val="Hipervnculo"/>
                  <w:rFonts w:cs="Arial"/>
                  <w:color w:val="5B9BD5" w:themeColor="accent1"/>
                  <w:szCs w:val="24"/>
                </w:rPr>
                <w:t>https://bit.ly/39Eygth</w:t>
              </w:r>
            </w:hyperlink>
          </w:p>
        </w:tc>
      </w:tr>
      <w:tr w:rsidR="008F2D43" w:rsidRPr="00666379" w14:paraId="12C3357B" w14:textId="77777777" w:rsidTr="00144276">
        <w:tc>
          <w:tcPr>
            <w:tcW w:w="4253" w:type="dxa"/>
          </w:tcPr>
          <w:p w14:paraId="08C2B43B" w14:textId="77777777" w:rsidR="008F2D43" w:rsidRPr="00666379" w:rsidRDefault="008F2D43" w:rsidP="00692E1E">
            <w:pPr>
              <w:rPr>
                <w:rFonts w:cs="Arial"/>
                <w:szCs w:val="24"/>
              </w:rPr>
            </w:pPr>
            <w:r w:rsidRPr="00666379">
              <w:rPr>
                <w:rFonts w:cs="Arial"/>
                <w:szCs w:val="24"/>
              </w:rPr>
              <w:t>Doctorado en Agroecología, UdeA</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3088FF9F" w14:textId="77777777" w:rsidR="008F2D43" w:rsidRPr="00666379" w:rsidRDefault="002E01A1" w:rsidP="00692E1E">
            <w:pPr>
              <w:rPr>
                <w:rFonts w:cs="Arial"/>
                <w:color w:val="5B9BD5" w:themeColor="accent1"/>
                <w:szCs w:val="24"/>
              </w:rPr>
            </w:pPr>
            <w:hyperlink r:id="rId109" w:history="1">
              <w:r w:rsidR="008F2D43" w:rsidRPr="00666379">
                <w:rPr>
                  <w:rStyle w:val="Hipervnculo"/>
                  <w:rFonts w:cs="Arial"/>
                  <w:color w:val="5B9BD5" w:themeColor="accent1"/>
                  <w:szCs w:val="24"/>
                </w:rPr>
                <w:t>https://www.youtube.com/watch?v=KVry7gDqTIg</w:t>
              </w:r>
            </w:hyperlink>
          </w:p>
        </w:tc>
      </w:tr>
      <w:tr w:rsidR="008F2D43" w:rsidRPr="00666379" w14:paraId="47FAB535" w14:textId="77777777" w:rsidTr="00144276">
        <w:tc>
          <w:tcPr>
            <w:tcW w:w="4253" w:type="dxa"/>
          </w:tcPr>
          <w:p w14:paraId="65E7646E" w14:textId="77777777" w:rsidR="008F2D43" w:rsidRPr="00666379" w:rsidRDefault="008F2D43" w:rsidP="00692E1E">
            <w:pPr>
              <w:rPr>
                <w:rFonts w:cs="Arial"/>
                <w:szCs w:val="24"/>
              </w:rPr>
            </w:pPr>
            <w:r w:rsidRPr="00666379">
              <w:rPr>
                <w:rFonts w:cs="Arial"/>
                <w:szCs w:val="24"/>
              </w:rPr>
              <w:t>Facultad Nacional de Salud Pública, UdeA</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7904CB5D" w14:textId="77777777" w:rsidR="008F2D43" w:rsidRPr="00666379" w:rsidRDefault="002E01A1" w:rsidP="00692E1E">
            <w:pPr>
              <w:rPr>
                <w:rFonts w:cs="Arial"/>
                <w:color w:val="5B9BD5" w:themeColor="accent1"/>
                <w:szCs w:val="24"/>
              </w:rPr>
            </w:pPr>
            <w:hyperlink r:id="rId110" w:history="1">
              <w:r w:rsidR="008F2D43" w:rsidRPr="00666379">
                <w:rPr>
                  <w:rStyle w:val="Hipervnculo"/>
                  <w:rFonts w:cs="Arial"/>
                  <w:color w:val="5B9BD5" w:themeColor="accent1"/>
                  <w:szCs w:val="24"/>
                </w:rPr>
                <w:t>www.udea.edu.co/wps/portal/udea/web/inicio/institucional/unidades-academicas/facultades/salud-publica/salud-publica/contenido/asmenulateral/acerca-de-la-facultad/</w:t>
              </w:r>
            </w:hyperlink>
          </w:p>
        </w:tc>
      </w:tr>
      <w:tr w:rsidR="008F2D43" w:rsidRPr="00666379" w14:paraId="1B9A234E" w14:textId="77777777" w:rsidTr="00144276">
        <w:tc>
          <w:tcPr>
            <w:tcW w:w="4253" w:type="dxa"/>
          </w:tcPr>
          <w:p w14:paraId="780686FF" w14:textId="77777777" w:rsidR="008F2D43" w:rsidRPr="00666379" w:rsidRDefault="008F2D43" w:rsidP="00692E1E">
            <w:pPr>
              <w:rPr>
                <w:rFonts w:cs="Arial"/>
                <w:szCs w:val="24"/>
              </w:rPr>
            </w:pPr>
            <w:r w:rsidRPr="00666379">
              <w:rPr>
                <w:rFonts w:cs="Arial"/>
                <w:szCs w:val="24"/>
              </w:rPr>
              <w:t>Universidad de Medellín</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2D75CF30" w14:textId="77777777" w:rsidR="008F2D43" w:rsidRPr="00666379" w:rsidRDefault="002E01A1" w:rsidP="00692E1E">
            <w:pPr>
              <w:rPr>
                <w:rFonts w:cs="Arial"/>
                <w:color w:val="5B9BD5" w:themeColor="accent1"/>
                <w:szCs w:val="24"/>
              </w:rPr>
            </w:pPr>
            <w:hyperlink r:id="rId111" w:history="1">
              <w:r w:rsidR="008F2D43" w:rsidRPr="00666379">
                <w:rPr>
                  <w:rStyle w:val="Hipervnculo"/>
                  <w:rFonts w:cs="Arial"/>
                  <w:color w:val="5B9BD5" w:themeColor="accent1"/>
                  <w:szCs w:val="24"/>
                </w:rPr>
                <w:t>https://www.udem.edu.co/index.php/fundamentos-institucionales/mision-vision-y-valores-institucionales</w:t>
              </w:r>
            </w:hyperlink>
          </w:p>
        </w:tc>
      </w:tr>
      <w:tr w:rsidR="008F2D43" w:rsidRPr="00666379" w14:paraId="660C21FE" w14:textId="77777777" w:rsidTr="00144276">
        <w:tc>
          <w:tcPr>
            <w:tcW w:w="4253" w:type="dxa"/>
          </w:tcPr>
          <w:p w14:paraId="03492A07" w14:textId="77777777" w:rsidR="008F2D43" w:rsidRPr="00666379" w:rsidRDefault="008F2D43" w:rsidP="00692E1E">
            <w:pPr>
              <w:rPr>
                <w:rFonts w:cs="Arial"/>
                <w:szCs w:val="24"/>
              </w:rPr>
            </w:pPr>
            <w:r w:rsidRPr="00666379">
              <w:rPr>
                <w:rFonts w:cs="Arial"/>
                <w:szCs w:val="24"/>
              </w:rPr>
              <w:t>Universidad CES</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28DDF4FC" w14:textId="77777777" w:rsidR="008F2D43" w:rsidRPr="00666379" w:rsidRDefault="002E01A1" w:rsidP="00692E1E">
            <w:pPr>
              <w:rPr>
                <w:rFonts w:cs="Arial"/>
                <w:color w:val="5B9BD5" w:themeColor="accent1"/>
                <w:szCs w:val="24"/>
              </w:rPr>
            </w:pPr>
            <w:hyperlink r:id="rId112" w:history="1">
              <w:r w:rsidR="008F2D43" w:rsidRPr="00666379">
                <w:rPr>
                  <w:rStyle w:val="Hipervnculo"/>
                  <w:rFonts w:cs="Arial"/>
                  <w:color w:val="5B9BD5" w:themeColor="accent1"/>
                  <w:szCs w:val="24"/>
                </w:rPr>
                <w:t>www.ces.edu.co/index.php/bienestar-universitario</w:t>
              </w:r>
            </w:hyperlink>
          </w:p>
        </w:tc>
      </w:tr>
      <w:tr w:rsidR="008F2D43" w:rsidRPr="00666379" w14:paraId="48A29215" w14:textId="77777777" w:rsidTr="00144276">
        <w:tc>
          <w:tcPr>
            <w:tcW w:w="4253" w:type="dxa"/>
          </w:tcPr>
          <w:p w14:paraId="7A80F1D3" w14:textId="77777777" w:rsidR="008F2D43" w:rsidRPr="00666379" w:rsidRDefault="008F2D43" w:rsidP="00692E1E">
            <w:pPr>
              <w:rPr>
                <w:rFonts w:cs="Arial"/>
                <w:szCs w:val="24"/>
              </w:rPr>
            </w:pPr>
            <w:r w:rsidRPr="00666379">
              <w:rPr>
                <w:rFonts w:cs="Arial"/>
                <w:szCs w:val="24"/>
              </w:rPr>
              <w:t xml:space="preserve">UNIMINUTO </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3FCA22B7" w14:textId="77777777" w:rsidR="008F2D43" w:rsidRPr="00666379" w:rsidRDefault="008F2D43" w:rsidP="00692E1E">
            <w:pPr>
              <w:rPr>
                <w:rFonts w:cs="Arial"/>
                <w:color w:val="5B9BD5" w:themeColor="accent1"/>
                <w:szCs w:val="24"/>
              </w:rPr>
            </w:pPr>
            <w:r w:rsidRPr="00666379">
              <w:rPr>
                <w:rFonts w:cs="Arial"/>
                <w:color w:val="5B9BD5" w:themeColor="accent1"/>
                <w:szCs w:val="24"/>
              </w:rPr>
              <w:t>http://www.uniminuto.edu/proyecto-educativo-institucional</w:t>
            </w:r>
          </w:p>
        </w:tc>
      </w:tr>
      <w:tr w:rsidR="008F2D43" w:rsidRPr="00666379" w14:paraId="578CE6AD" w14:textId="77777777" w:rsidTr="00144276">
        <w:tc>
          <w:tcPr>
            <w:tcW w:w="4253" w:type="dxa"/>
          </w:tcPr>
          <w:p w14:paraId="1FCB1409" w14:textId="77777777" w:rsidR="008F2D43" w:rsidRPr="00666379" w:rsidRDefault="008F2D43" w:rsidP="00692E1E">
            <w:pPr>
              <w:rPr>
                <w:rFonts w:cs="Arial"/>
                <w:szCs w:val="24"/>
              </w:rPr>
            </w:pPr>
            <w:r w:rsidRPr="00666379">
              <w:rPr>
                <w:rFonts w:cs="Arial"/>
                <w:szCs w:val="24"/>
              </w:rPr>
              <w:t xml:space="preserve">Universidad de La Salle </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4CCC6008" w14:textId="77777777" w:rsidR="008F2D43" w:rsidRPr="00666379" w:rsidRDefault="002E01A1" w:rsidP="00692E1E">
            <w:pPr>
              <w:rPr>
                <w:rFonts w:cs="Arial"/>
                <w:color w:val="5B9BD5" w:themeColor="accent1"/>
                <w:szCs w:val="24"/>
              </w:rPr>
            </w:pPr>
            <w:hyperlink r:id="rId113" w:history="1">
              <w:r w:rsidR="008F2D43" w:rsidRPr="00666379">
                <w:rPr>
                  <w:rStyle w:val="Hipervnculo"/>
                  <w:rFonts w:cs="Arial"/>
                  <w:color w:val="5B9BD5" w:themeColor="accent1"/>
                  <w:szCs w:val="24"/>
                </w:rPr>
                <w:t>www.lasalle.edu.co/la-universidad/acerca-de</w:t>
              </w:r>
            </w:hyperlink>
          </w:p>
        </w:tc>
      </w:tr>
      <w:tr w:rsidR="008F2D43" w:rsidRPr="00666379" w14:paraId="2F2AB2E8" w14:textId="77777777" w:rsidTr="00144276">
        <w:tc>
          <w:tcPr>
            <w:tcW w:w="4253" w:type="dxa"/>
          </w:tcPr>
          <w:p w14:paraId="537A5788" w14:textId="77777777" w:rsidR="008F2D43" w:rsidRPr="00666379" w:rsidRDefault="008F2D43" w:rsidP="00692E1E">
            <w:pPr>
              <w:rPr>
                <w:rFonts w:cs="Arial"/>
                <w:szCs w:val="24"/>
              </w:rPr>
            </w:pPr>
            <w:r w:rsidRPr="00666379">
              <w:rPr>
                <w:rFonts w:cs="Arial"/>
                <w:szCs w:val="24"/>
              </w:rPr>
              <w:t>Fundación Salvaterra</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177CF0B3" w14:textId="77777777" w:rsidR="008F2D43" w:rsidRPr="00666379" w:rsidRDefault="002E01A1" w:rsidP="00692E1E">
            <w:pPr>
              <w:rPr>
                <w:rFonts w:cs="Arial"/>
                <w:color w:val="5B9BD5" w:themeColor="accent1"/>
                <w:szCs w:val="24"/>
              </w:rPr>
            </w:pPr>
            <w:hyperlink r:id="rId114" w:history="1">
              <w:r w:rsidR="008F2D43" w:rsidRPr="00666379">
                <w:rPr>
                  <w:rStyle w:val="Hipervnculo"/>
                  <w:rFonts w:cs="Arial"/>
                  <w:color w:val="5B9BD5" w:themeColor="accent1"/>
                  <w:szCs w:val="24"/>
                </w:rPr>
                <w:t>http://fundacionsalvaterra.org/es/inicio/es/inicio/es/mision-y-valores/</w:t>
              </w:r>
            </w:hyperlink>
          </w:p>
        </w:tc>
      </w:tr>
      <w:tr w:rsidR="008F2D43" w:rsidRPr="00666379" w14:paraId="7A9B8A62" w14:textId="77777777" w:rsidTr="00144276">
        <w:tc>
          <w:tcPr>
            <w:tcW w:w="4253" w:type="dxa"/>
          </w:tcPr>
          <w:p w14:paraId="141E4ABF" w14:textId="77777777" w:rsidR="008F2D43" w:rsidRPr="00666379" w:rsidRDefault="008F2D43" w:rsidP="00692E1E">
            <w:pPr>
              <w:rPr>
                <w:rFonts w:cs="Arial"/>
                <w:szCs w:val="24"/>
              </w:rPr>
            </w:pPr>
            <w:r w:rsidRPr="00666379">
              <w:rPr>
                <w:rFonts w:cs="Arial"/>
                <w:szCs w:val="24"/>
              </w:rPr>
              <w:lastRenderedPageBreak/>
              <w:t>Fundación Banco Arquidiocesano de Alimentos</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69263A68" w14:textId="77777777" w:rsidR="008F2D43" w:rsidRPr="00666379" w:rsidRDefault="002E01A1" w:rsidP="00692E1E">
            <w:pPr>
              <w:rPr>
                <w:rFonts w:cs="Arial"/>
                <w:color w:val="5B9BD5" w:themeColor="accent1"/>
                <w:szCs w:val="24"/>
              </w:rPr>
            </w:pPr>
            <w:hyperlink r:id="rId115" w:history="1">
              <w:r w:rsidR="008F2D43" w:rsidRPr="00666379">
                <w:rPr>
                  <w:rStyle w:val="Hipervnculo"/>
                  <w:rFonts w:cs="Arial"/>
                  <w:color w:val="5B9BD5" w:themeColor="accent1"/>
                  <w:szCs w:val="24"/>
                </w:rPr>
                <w:t>https://bancodealimentos.co/site/index.php/about-us/</w:t>
              </w:r>
            </w:hyperlink>
          </w:p>
        </w:tc>
      </w:tr>
      <w:tr w:rsidR="00A5238B" w:rsidRPr="00666379" w14:paraId="1E4C2D51" w14:textId="77777777" w:rsidTr="00A5238B">
        <w:tc>
          <w:tcPr>
            <w:tcW w:w="8789" w:type="dxa"/>
            <w:gridSpan w:val="2"/>
            <w:tcBorders>
              <w:right w:val="single" w:sz="4" w:space="0" w:color="000000"/>
            </w:tcBorders>
            <w:shd w:val="clear" w:color="auto" w:fill="D0CECE" w:themeFill="background2" w:themeFillShade="E6"/>
          </w:tcPr>
          <w:p w14:paraId="5BC13647" w14:textId="1A2EA724" w:rsidR="00A5238B" w:rsidRPr="00666379" w:rsidRDefault="00A5238B" w:rsidP="00A5238B">
            <w:pPr>
              <w:jc w:val="center"/>
            </w:pPr>
            <w:r w:rsidRPr="00666379">
              <w:rPr>
                <w:rFonts w:cs="Arial"/>
                <w:b/>
                <w:szCs w:val="24"/>
              </w:rPr>
              <w:t>Medellín</w:t>
            </w:r>
          </w:p>
        </w:tc>
      </w:tr>
      <w:tr w:rsidR="00A5238B" w:rsidRPr="00666379" w14:paraId="50F91BDE" w14:textId="77777777" w:rsidTr="00A5238B">
        <w:tc>
          <w:tcPr>
            <w:tcW w:w="4253" w:type="dxa"/>
            <w:shd w:val="clear" w:color="auto" w:fill="D0CECE" w:themeFill="background2" w:themeFillShade="E6"/>
          </w:tcPr>
          <w:p w14:paraId="12D6B412" w14:textId="09C9655A" w:rsidR="00A5238B" w:rsidRPr="00666379" w:rsidRDefault="00A5238B" w:rsidP="00A5238B">
            <w:pPr>
              <w:jc w:val="center"/>
              <w:rPr>
                <w:rFonts w:cs="Arial"/>
                <w:szCs w:val="24"/>
              </w:rPr>
            </w:pPr>
            <w:r w:rsidRPr="00666379">
              <w:rPr>
                <w:rFonts w:cs="Arial"/>
                <w:b/>
                <w:szCs w:val="24"/>
              </w:rPr>
              <w:t>Nombre</w:t>
            </w:r>
          </w:p>
        </w:tc>
        <w:tc>
          <w:tcPr>
            <w:tcW w:w="4536" w:type="dxa"/>
            <w:tcBorders>
              <w:top w:val="nil"/>
              <w:left w:val="single" w:sz="4" w:space="0" w:color="000000"/>
              <w:bottom w:val="single" w:sz="4" w:space="0" w:color="000000"/>
              <w:right w:val="single" w:sz="4" w:space="0" w:color="000000"/>
            </w:tcBorders>
            <w:shd w:val="clear" w:color="auto" w:fill="D0CECE" w:themeFill="background2" w:themeFillShade="E6"/>
          </w:tcPr>
          <w:p w14:paraId="51C6C179" w14:textId="5A8182C4" w:rsidR="00A5238B" w:rsidRPr="00666379" w:rsidRDefault="00A5238B" w:rsidP="00A5238B">
            <w:pPr>
              <w:jc w:val="center"/>
            </w:pPr>
            <w:r w:rsidRPr="00666379">
              <w:rPr>
                <w:rFonts w:cs="Arial"/>
                <w:b/>
                <w:szCs w:val="24"/>
              </w:rPr>
              <w:t>Link</w:t>
            </w:r>
          </w:p>
        </w:tc>
      </w:tr>
      <w:tr w:rsidR="00A5238B" w:rsidRPr="00666379" w14:paraId="046B834E" w14:textId="77777777" w:rsidTr="00144276">
        <w:tc>
          <w:tcPr>
            <w:tcW w:w="4253" w:type="dxa"/>
          </w:tcPr>
          <w:p w14:paraId="3C18D34E" w14:textId="77777777" w:rsidR="00A5238B" w:rsidRPr="00666379" w:rsidRDefault="00A5238B" w:rsidP="00A5238B">
            <w:pPr>
              <w:rPr>
                <w:rFonts w:cs="Arial"/>
                <w:szCs w:val="24"/>
              </w:rPr>
            </w:pPr>
            <w:r w:rsidRPr="00666379">
              <w:rPr>
                <w:rFonts w:cs="Arial"/>
                <w:szCs w:val="24"/>
              </w:rPr>
              <w:t>Fundación Casa Cultural La Chispa</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1F6F1B00" w14:textId="77777777" w:rsidR="00A5238B" w:rsidRPr="00666379" w:rsidRDefault="002E01A1" w:rsidP="00A5238B">
            <w:pPr>
              <w:rPr>
                <w:rFonts w:cs="Arial"/>
                <w:color w:val="5B9BD5" w:themeColor="accent1"/>
                <w:szCs w:val="24"/>
              </w:rPr>
            </w:pPr>
            <w:hyperlink r:id="rId116" w:history="1">
              <w:r w:rsidR="00A5238B" w:rsidRPr="00666379">
                <w:rPr>
                  <w:rStyle w:val="Hipervnculo"/>
                  <w:rFonts w:cs="Arial"/>
                  <w:color w:val="5B9BD5" w:themeColor="accent1"/>
                  <w:szCs w:val="24"/>
                </w:rPr>
                <w:t>http://lachispa.co/es/</w:t>
              </w:r>
            </w:hyperlink>
          </w:p>
        </w:tc>
      </w:tr>
      <w:tr w:rsidR="00A5238B" w:rsidRPr="00666379" w14:paraId="510B8A36" w14:textId="77777777" w:rsidTr="00144276">
        <w:tc>
          <w:tcPr>
            <w:tcW w:w="4253" w:type="dxa"/>
          </w:tcPr>
          <w:p w14:paraId="2B98F292" w14:textId="77777777" w:rsidR="00A5238B" w:rsidRPr="00666379" w:rsidRDefault="00A5238B" w:rsidP="00A5238B">
            <w:pPr>
              <w:rPr>
                <w:rFonts w:cs="Arial"/>
                <w:szCs w:val="24"/>
              </w:rPr>
            </w:pPr>
            <w:r w:rsidRPr="00666379">
              <w:rPr>
                <w:rFonts w:cs="Arial"/>
                <w:szCs w:val="24"/>
              </w:rPr>
              <w:t>Alcaldía de Medellín</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259E9D76" w14:textId="77777777" w:rsidR="00A5238B" w:rsidRPr="00666379" w:rsidRDefault="002E01A1" w:rsidP="00A5238B">
            <w:pPr>
              <w:rPr>
                <w:rFonts w:cs="Arial"/>
                <w:color w:val="5B9BD5" w:themeColor="accent1"/>
                <w:szCs w:val="24"/>
              </w:rPr>
            </w:pPr>
            <w:hyperlink r:id="rId117" w:history="1">
              <w:r w:rsidR="00A5238B" w:rsidRPr="00666379">
                <w:rPr>
                  <w:rStyle w:val="Hipervnculo"/>
                  <w:rFonts w:cs="Arial"/>
                  <w:color w:val="5B9BD5" w:themeColor="accent1"/>
                  <w:szCs w:val="24"/>
                </w:rPr>
                <w:t>https://www.medellin.gov.co/irj/portal/medellin</w:t>
              </w:r>
            </w:hyperlink>
          </w:p>
        </w:tc>
      </w:tr>
      <w:tr w:rsidR="00A5238B" w:rsidRPr="00666379" w14:paraId="3F9C27DC" w14:textId="77777777" w:rsidTr="00144276">
        <w:tc>
          <w:tcPr>
            <w:tcW w:w="4253" w:type="dxa"/>
          </w:tcPr>
          <w:p w14:paraId="42C22B5C" w14:textId="77777777" w:rsidR="00A5238B" w:rsidRPr="00666379" w:rsidRDefault="00A5238B" w:rsidP="00A5238B">
            <w:pPr>
              <w:rPr>
                <w:rFonts w:cs="Arial"/>
                <w:szCs w:val="24"/>
              </w:rPr>
            </w:pPr>
            <w:r w:rsidRPr="00666379">
              <w:rPr>
                <w:rFonts w:cs="Arial"/>
                <w:szCs w:val="24"/>
              </w:rPr>
              <w:t>Secretaría de Medio Ambiente</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2E0637EC" w14:textId="77777777" w:rsidR="00A5238B" w:rsidRPr="00666379" w:rsidRDefault="002E01A1" w:rsidP="00A5238B">
            <w:pPr>
              <w:rPr>
                <w:rFonts w:cs="Arial"/>
                <w:color w:val="5B9BD5" w:themeColor="accent1"/>
                <w:szCs w:val="24"/>
              </w:rPr>
            </w:pPr>
            <w:hyperlink r:id="rId118" w:history="1">
              <w:r w:rsidR="00A5238B" w:rsidRPr="00666379">
                <w:rPr>
                  <w:rStyle w:val="Hipervnculo"/>
                  <w:rFonts w:cs="Arial"/>
                  <w:color w:val="5B9BD5" w:themeColor="accent1"/>
                  <w:szCs w:val="24"/>
                </w:rPr>
                <w:t>https://www.medellinjoven.com/alcaldia-de-medellin-secretaria-de-medio-ambiente</w:t>
              </w:r>
            </w:hyperlink>
          </w:p>
        </w:tc>
      </w:tr>
      <w:tr w:rsidR="00A5238B" w:rsidRPr="00666379" w14:paraId="57454379" w14:textId="77777777" w:rsidTr="00144276">
        <w:tc>
          <w:tcPr>
            <w:tcW w:w="4253" w:type="dxa"/>
          </w:tcPr>
          <w:p w14:paraId="64B1F591" w14:textId="77777777" w:rsidR="00A5238B" w:rsidRPr="00666379" w:rsidRDefault="00A5238B" w:rsidP="00A5238B">
            <w:pPr>
              <w:rPr>
                <w:rFonts w:cs="Arial"/>
                <w:szCs w:val="24"/>
              </w:rPr>
            </w:pPr>
            <w:r w:rsidRPr="00666379">
              <w:rPr>
                <w:rFonts w:cs="Arial"/>
                <w:szCs w:val="24"/>
              </w:rPr>
              <w:t>Secretaria de Educación</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1A26A2EE" w14:textId="77777777" w:rsidR="00A5238B" w:rsidRPr="00666379" w:rsidRDefault="002E01A1" w:rsidP="00A5238B">
            <w:pPr>
              <w:rPr>
                <w:rFonts w:cs="Arial"/>
                <w:color w:val="5B9BD5" w:themeColor="accent1"/>
                <w:szCs w:val="24"/>
              </w:rPr>
            </w:pPr>
            <w:hyperlink r:id="rId119" w:history="1">
              <w:r w:rsidR="00A5238B" w:rsidRPr="00666379">
                <w:rPr>
                  <w:rStyle w:val="Hipervnculo"/>
                  <w:rFonts w:cs="Arial"/>
                  <w:color w:val="5B9BD5" w:themeColor="accent1"/>
                  <w:szCs w:val="24"/>
                </w:rPr>
                <w:t>https://medellin.edu.co/secretaria/nuestra-historia</w:t>
              </w:r>
            </w:hyperlink>
          </w:p>
        </w:tc>
      </w:tr>
      <w:tr w:rsidR="00A5238B" w:rsidRPr="00666379" w14:paraId="74F31283" w14:textId="77777777" w:rsidTr="00144276">
        <w:tc>
          <w:tcPr>
            <w:tcW w:w="4253" w:type="dxa"/>
          </w:tcPr>
          <w:p w14:paraId="173A6FF2" w14:textId="77777777" w:rsidR="00A5238B" w:rsidRPr="00666379" w:rsidRDefault="00A5238B" w:rsidP="00A5238B">
            <w:pPr>
              <w:rPr>
                <w:rFonts w:cs="Arial"/>
                <w:szCs w:val="24"/>
              </w:rPr>
            </w:pPr>
            <w:r w:rsidRPr="00666379">
              <w:rPr>
                <w:rFonts w:cs="Arial"/>
                <w:szCs w:val="24"/>
              </w:rPr>
              <w:t>Corantioquia</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37E55B79" w14:textId="77777777" w:rsidR="00A5238B" w:rsidRPr="00666379" w:rsidRDefault="002E01A1" w:rsidP="00A5238B">
            <w:pPr>
              <w:rPr>
                <w:rFonts w:cs="Arial"/>
                <w:color w:val="5B9BD5" w:themeColor="accent1"/>
                <w:szCs w:val="24"/>
              </w:rPr>
            </w:pPr>
            <w:hyperlink r:id="rId120" w:history="1">
              <w:r w:rsidR="00A5238B" w:rsidRPr="00666379">
                <w:rPr>
                  <w:rStyle w:val="Hipervnculo"/>
                  <w:rFonts w:cs="Arial"/>
                  <w:color w:val="5B9BD5" w:themeColor="accent1"/>
                  <w:szCs w:val="24"/>
                </w:rPr>
                <w:t>http://www.corantioquia.gov.co/Paginas/VerContenido.aspx?List=MenuSuperior&amp;item=25</w:t>
              </w:r>
            </w:hyperlink>
          </w:p>
        </w:tc>
      </w:tr>
      <w:tr w:rsidR="00A5238B" w:rsidRPr="00666379" w14:paraId="4936F657" w14:textId="77777777" w:rsidTr="00144276">
        <w:tc>
          <w:tcPr>
            <w:tcW w:w="4253" w:type="dxa"/>
          </w:tcPr>
          <w:p w14:paraId="2C1A1876" w14:textId="77777777" w:rsidR="00A5238B" w:rsidRPr="00666379" w:rsidRDefault="00A5238B" w:rsidP="00A5238B">
            <w:pPr>
              <w:rPr>
                <w:rFonts w:cs="Arial"/>
                <w:szCs w:val="24"/>
              </w:rPr>
            </w:pPr>
            <w:r w:rsidRPr="00666379">
              <w:rPr>
                <w:rFonts w:cs="Arial"/>
                <w:szCs w:val="24"/>
              </w:rPr>
              <w:t>SENA</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00293DDD" w14:textId="77777777" w:rsidR="00A5238B" w:rsidRPr="00666379" w:rsidRDefault="002E01A1" w:rsidP="00A5238B">
            <w:pPr>
              <w:rPr>
                <w:rFonts w:cs="Arial"/>
                <w:color w:val="5B9BD5" w:themeColor="accent1"/>
                <w:szCs w:val="24"/>
              </w:rPr>
            </w:pPr>
            <w:hyperlink r:id="rId121" w:history="1">
              <w:r w:rsidR="00A5238B" w:rsidRPr="00666379">
                <w:rPr>
                  <w:rStyle w:val="Hipervnculo"/>
                  <w:rFonts w:cs="Arial"/>
                  <w:color w:val="5B9BD5" w:themeColor="accent1"/>
                  <w:szCs w:val="24"/>
                </w:rPr>
                <w:t>http://www.sena.edu.co/es-co/sena/Paginas/quienesSomos.aspx</w:t>
              </w:r>
            </w:hyperlink>
          </w:p>
        </w:tc>
      </w:tr>
      <w:tr w:rsidR="00A5238B" w:rsidRPr="00666379" w14:paraId="4A72E49D" w14:textId="77777777" w:rsidTr="00144276">
        <w:tc>
          <w:tcPr>
            <w:tcW w:w="4253" w:type="dxa"/>
          </w:tcPr>
          <w:p w14:paraId="5C954424" w14:textId="77777777" w:rsidR="00A5238B" w:rsidRPr="00666379" w:rsidRDefault="00A5238B" w:rsidP="00A5238B">
            <w:pPr>
              <w:rPr>
                <w:rFonts w:cs="Arial"/>
                <w:szCs w:val="24"/>
              </w:rPr>
            </w:pPr>
            <w:r w:rsidRPr="00666379">
              <w:rPr>
                <w:rFonts w:cs="Arial"/>
                <w:szCs w:val="24"/>
              </w:rPr>
              <w:t>Fundación EPM</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65640DD0" w14:textId="77777777" w:rsidR="00A5238B" w:rsidRPr="00666379" w:rsidRDefault="002E01A1" w:rsidP="00A5238B">
            <w:pPr>
              <w:rPr>
                <w:rFonts w:cs="Arial"/>
                <w:color w:val="5B9BD5" w:themeColor="accent1"/>
                <w:szCs w:val="24"/>
              </w:rPr>
            </w:pPr>
            <w:hyperlink r:id="rId122" w:history="1">
              <w:r w:rsidR="00A5238B" w:rsidRPr="00666379">
                <w:rPr>
                  <w:rStyle w:val="Hipervnculo"/>
                  <w:rFonts w:cs="Arial"/>
                  <w:color w:val="5B9BD5" w:themeColor="accent1"/>
                  <w:szCs w:val="24"/>
                </w:rPr>
                <w:t>https://www.grupo-epm.com/site/fundacionepm/quienessomos/proposito</w:t>
              </w:r>
            </w:hyperlink>
          </w:p>
        </w:tc>
      </w:tr>
      <w:tr w:rsidR="00A5238B" w:rsidRPr="00666379" w14:paraId="44183306" w14:textId="77777777" w:rsidTr="00144276">
        <w:tc>
          <w:tcPr>
            <w:tcW w:w="4253" w:type="dxa"/>
          </w:tcPr>
          <w:p w14:paraId="34B94522" w14:textId="77777777" w:rsidR="00A5238B" w:rsidRPr="00666379" w:rsidRDefault="00A5238B" w:rsidP="00A5238B">
            <w:pPr>
              <w:rPr>
                <w:rFonts w:cs="Arial"/>
                <w:szCs w:val="24"/>
              </w:rPr>
            </w:pPr>
            <w:r w:rsidRPr="00666379">
              <w:rPr>
                <w:rFonts w:cs="Arial"/>
                <w:szCs w:val="24"/>
              </w:rPr>
              <w:t>Jardín Botánico</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429E0AFC" w14:textId="77777777" w:rsidR="00A5238B" w:rsidRPr="00666379" w:rsidRDefault="002E01A1" w:rsidP="00A5238B">
            <w:pPr>
              <w:rPr>
                <w:rFonts w:cs="Arial"/>
                <w:color w:val="5B9BD5" w:themeColor="accent1"/>
                <w:szCs w:val="24"/>
              </w:rPr>
            </w:pPr>
            <w:hyperlink r:id="rId123" w:history="1">
              <w:r w:rsidR="00A5238B" w:rsidRPr="00666379">
                <w:rPr>
                  <w:rStyle w:val="Hipervnculo"/>
                  <w:rFonts w:cs="Arial"/>
                  <w:color w:val="5B9BD5" w:themeColor="accent1"/>
                  <w:szCs w:val="24"/>
                </w:rPr>
                <w:t>https://www.botanicomedellin.org/visitanos/acerca-de-nuestro-jardin/institucional/</w:t>
              </w:r>
            </w:hyperlink>
          </w:p>
        </w:tc>
      </w:tr>
      <w:tr w:rsidR="00A5238B" w:rsidRPr="00666379" w14:paraId="5E951F13" w14:textId="77777777" w:rsidTr="00144276">
        <w:tc>
          <w:tcPr>
            <w:tcW w:w="4253" w:type="dxa"/>
          </w:tcPr>
          <w:p w14:paraId="6F6A3FF9" w14:textId="77777777" w:rsidR="00A5238B" w:rsidRPr="00666379" w:rsidRDefault="00A5238B" w:rsidP="00A5238B">
            <w:pPr>
              <w:rPr>
                <w:rFonts w:cs="Arial"/>
                <w:szCs w:val="24"/>
              </w:rPr>
            </w:pPr>
            <w:r w:rsidRPr="00666379">
              <w:rPr>
                <w:rFonts w:cs="Arial"/>
                <w:szCs w:val="24"/>
              </w:rPr>
              <w:t>Corporación para la Educación Integral y el Bienestar Ambiental (La Ceiba)</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5A2528A5" w14:textId="77777777" w:rsidR="00A5238B" w:rsidRPr="00666379" w:rsidRDefault="002E01A1" w:rsidP="00A5238B">
            <w:pPr>
              <w:rPr>
                <w:rFonts w:cs="Arial"/>
                <w:color w:val="5B9BD5" w:themeColor="accent1"/>
                <w:szCs w:val="24"/>
              </w:rPr>
            </w:pPr>
            <w:hyperlink r:id="rId124" w:history="1">
              <w:r w:rsidR="00A5238B" w:rsidRPr="00666379">
                <w:rPr>
                  <w:rStyle w:val="Hipervnculo"/>
                  <w:rFonts w:cs="Arial"/>
                  <w:color w:val="5B9BD5" w:themeColor="accent1"/>
                  <w:szCs w:val="24"/>
                </w:rPr>
                <w:t>http://www.corpoceiba.org.co/</w:t>
              </w:r>
            </w:hyperlink>
          </w:p>
        </w:tc>
      </w:tr>
      <w:tr w:rsidR="00A5238B" w:rsidRPr="00666379" w14:paraId="03C0CF6F" w14:textId="77777777" w:rsidTr="00144276">
        <w:tc>
          <w:tcPr>
            <w:tcW w:w="4253" w:type="dxa"/>
          </w:tcPr>
          <w:p w14:paraId="19D613A4" w14:textId="77777777" w:rsidR="00A5238B" w:rsidRPr="00666379" w:rsidRDefault="00A5238B" w:rsidP="00A5238B">
            <w:pPr>
              <w:rPr>
                <w:rFonts w:cs="Arial"/>
                <w:szCs w:val="24"/>
              </w:rPr>
            </w:pPr>
            <w:r w:rsidRPr="00666379">
              <w:rPr>
                <w:rFonts w:cs="Arial"/>
                <w:szCs w:val="24"/>
              </w:rPr>
              <w:t>Corporación Vamos Mujer por la participación de la mujer popular</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44BC3818" w14:textId="77777777" w:rsidR="00A5238B" w:rsidRPr="00666379" w:rsidRDefault="002E01A1" w:rsidP="00A5238B">
            <w:pPr>
              <w:rPr>
                <w:rFonts w:cs="Arial"/>
                <w:color w:val="5B9BD5" w:themeColor="accent1"/>
                <w:szCs w:val="24"/>
              </w:rPr>
            </w:pPr>
            <w:hyperlink r:id="rId125" w:history="1">
              <w:r w:rsidR="00A5238B" w:rsidRPr="00666379">
                <w:rPr>
                  <w:rStyle w:val="Hipervnculo"/>
                  <w:rFonts w:cs="Arial"/>
                  <w:color w:val="5B9BD5" w:themeColor="accent1"/>
                  <w:szCs w:val="24"/>
                </w:rPr>
                <w:t>http://vamosmujer.org.co/sitio/nosotras/mision-y-vision.html</w:t>
              </w:r>
            </w:hyperlink>
          </w:p>
        </w:tc>
      </w:tr>
      <w:tr w:rsidR="00A5238B" w:rsidRPr="00666379" w14:paraId="056E4594" w14:textId="77777777" w:rsidTr="00144276">
        <w:tc>
          <w:tcPr>
            <w:tcW w:w="4253" w:type="dxa"/>
          </w:tcPr>
          <w:p w14:paraId="16E27938" w14:textId="77777777" w:rsidR="00A5238B" w:rsidRPr="00666379" w:rsidRDefault="00A5238B" w:rsidP="00A5238B">
            <w:pPr>
              <w:rPr>
                <w:rFonts w:cs="Arial"/>
                <w:szCs w:val="24"/>
              </w:rPr>
            </w:pPr>
            <w:r w:rsidRPr="00666379">
              <w:rPr>
                <w:rFonts w:cs="Arial"/>
                <w:szCs w:val="24"/>
              </w:rPr>
              <w:t>Universidad Santo Tomás</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09510D0C" w14:textId="77777777" w:rsidR="00A5238B" w:rsidRPr="00666379" w:rsidRDefault="002E01A1" w:rsidP="00A5238B">
            <w:pPr>
              <w:rPr>
                <w:rFonts w:cs="Arial"/>
                <w:color w:val="5B9BD5" w:themeColor="accent1"/>
                <w:szCs w:val="24"/>
              </w:rPr>
            </w:pPr>
            <w:hyperlink r:id="rId126" w:history="1">
              <w:r w:rsidR="00A5238B" w:rsidRPr="00666379">
                <w:rPr>
                  <w:rStyle w:val="Hipervnculo"/>
                  <w:rFonts w:cs="Arial"/>
                  <w:color w:val="5B9BD5" w:themeColor="accent1"/>
                  <w:szCs w:val="24"/>
                </w:rPr>
                <w:t>https://www.ustamed.edu.co/inicio/presentacion</w:t>
              </w:r>
            </w:hyperlink>
          </w:p>
        </w:tc>
      </w:tr>
      <w:tr w:rsidR="00A5238B" w:rsidRPr="00666379" w14:paraId="1ECACA54" w14:textId="77777777" w:rsidTr="00144276">
        <w:tc>
          <w:tcPr>
            <w:tcW w:w="4253" w:type="dxa"/>
          </w:tcPr>
          <w:p w14:paraId="726FE56D" w14:textId="77777777" w:rsidR="00A5238B" w:rsidRPr="00666379" w:rsidRDefault="00A5238B" w:rsidP="00A5238B">
            <w:pPr>
              <w:rPr>
                <w:rFonts w:cs="Arial"/>
                <w:szCs w:val="24"/>
              </w:rPr>
            </w:pPr>
            <w:r w:rsidRPr="00666379">
              <w:rPr>
                <w:rFonts w:cs="Arial"/>
                <w:szCs w:val="24"/>
              </w:rPr>
              <w:t>Universidad Nacional de Colombia (UNAL),Sede Medellín</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49C17C4F" w14:textId="77777777" w:rsidR="00A5238B" w:rsidRPr="00666379" w:rsidRDefault="002E01A1" w:rsidP="00A5238B">
            <w:pPr>
              <w:rPr>
                <w:rFonts w:cs="Arial"/>
                <w:color w:val="5B9BD5" w:themeColor="accent1"/>
                <w:szCs w:val="24"/>
              </w:rPr>
            </w:pPr>
            <w:hyperlink r:id="rId127" w:history="1">
              <w:r w:rsidR="00A5238B" w:rsidRPr="00666379">
                <w:rPr>
                  <w:rStyle w:val="Hipervnculo"/>
                  <w:rFonts w:cs="Arial"/>
                  <w:color w:val="5B9BD5" w:themeColor="accent1"/>
                  <w:szCs w:val="24"/>
                </w:rPr>
                <w:t>https://minas.medellin.unal.edu.co/lafacultad/mision-vision</w:t>
              </w:r>
            </w:hyperlink>
          </w:p>
        </w:tc>
      </w:tr>
      <w:tr w:rsidR="00A5238B" w:rsidRPr="00666379" w14:paraId="10065F9C" w14:textId="77777777" w:rsidTr="00144276">
        <w:tc>
          <w:tcPr>
            <w:tcW w:w="4253" w:type="dxa"/>
          </w:tcPr>
          <w:p w14:paraId="64C0B402" w14:textId="77777777" w:rsidR="00A5238B" w:rsidRPr="00666379" w:rsidRDefault="00A5238B" w:rsidP="00A5238B">
            <w:pPr>
              <w:rPr>
                <w:rFonts w:cs="Arial"/>
                <w:szCs w:val="24"/>
              </w:rPr>
            </w:pPr>
            <w:r w:rsidRPr="00666379">
              <w:rPr>
                <w:rFonts w:cs="Arial"/>
                <w:szCs w:val="24"/>
              </w:rPr>
              <w:t>Facultad de Ciencias Agrarias, Universidad Nacional, Sede Medellín</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4FC6931B" w14:textId="77777777" w:rsidR="00A5238B" w:rsidRPr="00666379" w:rsidRDefault="002E01A1" w:rsidP="00A5238B">
            <w:pPr>
              <w:rPr>
                <w:rFonts w:cs="Arial"/>
                <w:color w:val="5B9BD5" w:themeColor="accent1"/>
                <w:szCs w:val="24"/>
              </w:rPr>
            </w:pPr>
            <w:hyperlink r:id="rId128" w:history="1">
              <w:r w:rsidR="00A5238B" w:rsidRPr="00666379">
                <w:rPr>
                  <w:rStyle w:val="Hipervnculo"/>
                  <w:rFonts w:cs="Arial"/>
                  <w:color w:val="5B9BD5" w:themeColor="accent1"/>
                  <w:szCs w:val="24"/>
                </w:rPr>
                <w:t>https://cienciasagrarias.medellin.unal.edu.co/la-facultad/quienessomos.html</w:t>
              </w:r>
            </w:hyperlink>
          </w:p>
        </w:tc>
      </w:tr>
      <w:tr w:rsidR="00A5238B" w:rsidRPr="00666379" w14:paraId="496BAE24" w14:textId="77777777" w:rsidTr="0085027D">
        <w:trPr>
          <w:trHeight w:val="1957"/>
        </w:trPr>
        <w:tc>
          <w:tcPr>
            <w:tcW w:w="4253" w:type="dxa"/>
          </w:tcPr>
          <w:p w14:paraId="5F8E8D41" w14:textId="77777777" w:rsidR="00A5238B" w:rsidRPr="00666379" w:rsidRDefault="00A5238B" w:rsidP="00A5238B">
            <w:pPr>
              <w:rPr>
                <w:rFonts w:cs="Arial"/>
                <w:szCs w:val="24"/>
              </w:rPr>
            </w:pPr>
            <w:r w:rsidRPr="00666379">
              <w:rPr>
                <w:rFonts w:cs="Arial"/>
                <w:szCs w:val="24"/>
              </w:rPr>
              <w:lastRenderedPageBreak/>
              <w:t>Doctorado en Agroecología - UNAL</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7ACDEF8B" w14:textId="77777777" w:rsidR="00A5238B" w:rsidRPr="00666379" w:rsidRDefault="002E01A1" w:rsidP="00A5238B">
            <w:pPr>
              <w:rPr>
                <w:rFonts w:cs="Arial"/>
                <w:color w:val="5B9BD5" w:themeColor="accent1"/>
                <w:szCs w:val="24"/>
              </w:rPr>
            </w:pPr>
            <w:hyperlink r:id="rId129" w:history="1">
              <w:r w:rsidR="00A5238B" w:rsidRPr="00666379">
                <w:rPr>
                  <w:rStyle w:val="Hipervnculo"/>
                  <w:rFonts w:cs="Arial"/>
                  <w:color w:val="5B9BD5" w:themeColor="accent1"/>
                  <w:szCs w:val="24"/>
                </w:rPr>
                <w:t>https://cienciasagrarias.medellin.unal.edu.co/la-facultad/80-departamento-agronomia/doctorado-agroecologia.html</w:t>
              </w:r>
            </w:hyperlink>
          </w:p>
        </w:tc>
      </w:tr>
      <w:tr w:rsidR="0085027D" w:rsidRPr="00666379" w14:paraId="34F5A8EB" w14:textId="77777777" w:rsidTr="0085027D">
        <w:trPr>
          <w:trHeight w:val="265"/>
        </w:trPr>
        <w:tc>
          <w:tcPr>
            <w:tcW w:w="8789" w:type="dxa"/>
            <w:gridSpan w:val="2"/>
            <w:tcBorders>
              <w:right w:val="single" w:sz="4" w:space="0" w:color="000000"/>
            </w:tcBorders>
            <w:shd w:val="clear" w:color="auto" w:fill="D0CECE" w:themeFill="background2" w:themeFillShade="E6"/>
          </w:tcPr>
          <w:p w14:paraId="2CD2FB0B" w14:textId="0EC8F25A" w:rsidR="0085027D" w:rsidRPr="00666379" w:rsidRDefault="0085027D" w:rsidP="0085027D">
            <w:pPr>
              <w:jc w:val="center"/>
              <w:rPr>
                <w:rFonts w:cs="Arial"/>
                <w:color w:val="5B9BD5" w:themeColor="accent1"/>
                <w:szCs w:val="24"/>
              </w:rPr>
            </w:pPr>
            <w:r w:rsidRPr="00666379">
              <w:rPr>
                <w:rFonts w:cs="Arial"/>
                <w:b/>
                <w:szCs w:val="24"/>
              </w:rPr>
              <w:t>Medellín</w:t>
            </w:r>
          </w:p>
        </w:tc>
      </w:tr>
      <w:tr w:rsidR="0085027D" w:rsidRPr="00666379" w14:paraId="3093DBAB" w14:textId="77777777" w:rsidTr="0085027D">
        <w:tc>
          <w:tcPr>
            <w:tcW w:w="4253" w:type="dxa"/>
            <w:shd w:val="clear" w:color="auto" w:fill="D0CECE" w:themeFill="background2" w:themeFillShade="E6"/>
          </w:tcPr>
          <w:p w14:paraId="102CD23E" w14:textId="7A228891" w:rsidR="0085027D" w:rsidRPr="00666379" w:rsidRDefault="0085027D" w:rsidP="0085027D">
            <w:pPr>
              <w:jc w:val="center"/>
              <w:rPr>
                <w:rFonts w:cs="Arial"/>
                <w:szCs w:val="24"/>
              </w:rPr>
            </w:pPr>
            <w:r w:rsidRPr="00666379">
              <w:rPr>
                <w:rFonts w:cs="Arial"/>
                <w:b/>
                <w:szCs w:val="24"/>
              </w:rPr>
              <w:t>Nombre</w:t>
            </w:r>
          </w:p>
        </w:tc>
        <w:tc>
          <w:tcPr>
            <w:tcW w:w="4536" w:type="dxa"/>
            <w:tcBorders>
              <w:top w:val="nil"/>
              <w:left w:val="single" w:sz="4" w:space="0" w:color="000000"/>
              <w:bottom w:val="single" w:sz="4" w:space="0" w:color="000000"/>
              <w:right w:val="single" w:sz="4" w:space="0" w:color="000000"/>
            </w:tcBorders>
            <w:shd w:val="clear" w:color="auto" w:fill="D0CECE" w:themeFill="background2" w:themeFillShade="E6"/>
          </w:tcPr>
          <w:p w14:paraId="228A5962" w14:textId="19DE2009" w:rsidR="0085027D" w:rsidRPr="00666379" w:rsidRDefault="0085027D" w:rsidP="0085027D">
            <w:pPr>
              <w:jc w:val="center"/>
              <w:rPr>
                <w:rFonts w:cs="Arial"/>
                <w:color w:val="5B9BD5" w:themeColor="accent1"/>
                <w:szCs w:val="24"/>
              </w:rPr>
            </w:pPr>
            <w:r w:rsidRPr="00666379">
              <w:rPr>
                <w:rFonts w:cs="Arial"/>
                <w:b/>
                <w:szCs w:val="24"/>
              </w:rPr>
              <w:t>Link</w:t>
            </w:r>
          </w:p>
        </w:tc>
      </w:tr>
      <w:tr w:rsidR="0085027D" w:rsidRPr="00666379" w14:paraId="116A037B" w14:textId="77777777" w:rsidTr="00144276">
        <w:tc>
          <w:tcPr>
            <w:tcW w:w="4253" w:type="dxa"/>
          </w:tcPr>
          <w:p w14:paraId="50D67A54" w14:textId="53EF22BE" w:rsidR="0085027D" w:rsidRPr="00666379" w:rsidRDefault="0085027D" w:rsidP="0085027D">
            <w:pPr>
              <w:rPr>
                <w:rFonts w:cs="Arial"/>
                <w:szCs w:val="24"/>
              </w:rPr>
            </w:pPr>
            <w:r w:rsidRPr="00666379">
              <w:rPr>
                <w:rFonts w:cs="Arial"/>
                <w:szCs w:val="24"/>
              </w:rPr>
              <w:t>Grupo de Estudio, Trabajo e Investigación en Agroecología - Facultad de Ciencias Agrarias de la Universidad Nacional de Colombia</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4F1FC8DF" w14:textId="536FD3E2" w:rsidR="0085027D" w:rsidRPr="00666379" w:rsidRDefault="002E01A1" w:rsidP="0085027D">
            <w:hyperlink r:id="rId130" w:history="1">
              <w:r w:rsidR="0085027D" w:rsidRPr="00666379">
                <w:rPr>
                  <w:rStyle w:val="Hipervnculo"/>
                  <w:rFonts w:cs="Arial"/>
                  <w:color w:val="5B9BD5" w:themeColor="accent1"/>
                  <w:szCs w:val="24"/>
                </w:rPr>
                <w:t>https://core.ac.uk/display/76493667</w:t>
              </w:r>
            </w:hyperlink>
          </w:p>
        </w:tc>
      </w:tr>
      <w:tr w:rsidR="0085027D" w:rsidRPr="00666379" w14:paraId="6D29F1BD" w14:textId="77777777" w:rsidTr="00144276">
        <w:tc>
          <w:tcPr>
            <w:tcW w:w="4253" w:type="dxa"/>
          </w:tcPr>
          <w:p w14:paraId="532CBB21" w14:textId="2532D4FB" w:rsidR="0085027D" w:rsidRPr="00666379" w:rsidRDefault="0085027D" w:rsidP="0085027D">
            <w:pPr>
              <w:rPr>
                <w:rFonts w:cs="Arial"/>
                <w:szCs w:val="24"/>
              </w:rPr>
            </w:pPr>
            <w:r w:rsidRPr="00666379">
              <w:rPr>
                <w:rFonts w:cs="Arial"/>
                <w:szCs w:val="24"/>
              </w:rPr>
              <w:t>Esfera Viva</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7613B594" w14:textId="2A2155DC" w:rsidR="0085027D" w:rsidRPr="00666379" w:rsidRDefault="002E01A1" w:rsidP="0085027D">
            <w:hyperlink r:id="rId131" w:history="1">
              <w:r w:rsidR="0085027D" w:rsidRPr="00666379">
                <w:rPr>
                  <w:rStyle w:val="Hipervnculo"/>
                  <w:rFonts w:cs="Arial"/>
                  <w:color w:val="5B9BD5" w:themeColor="accent1"/>
                  <w:szCs w:val="24"/>
                </w:rPr>
                <w:t>http://esferaviva.com/</w:t>
              </w:r>
            </w:hyperlink>
          </w:p>
        </w:tc>
      </w:tr>
      <w:tr w:rsidR="0085027D" w:rsidRPr="00666379" w14:paraId="6D6615C2" w14:textId="77777777" w:rsidTr="00144276">
        <w:tc>
          <w:tcPr>
            <w:tcW w:w="4253" w:type="dxa"/>
          </w:tcPr>
          <w:p w14:paraId="4F5E03A1" w14:textId="77777777" w:rsidR="0085027D" w:rsidRPr="00666379" w:rsidRDefault="0085027D" w:rsidP="0085027D">
            <w:pPr>
              <w:rPr>
                <w:rFonts w:cs="Arial"/>
                <w:szCs w:val="24"/>
              </w:rPr>
            </w:pPr>
            <w:r w:rsidRPr="00666379">
              <w:rPr>
                <w:rFonts w:cs="Arial"/>
                <w:szCs w:val="24"/>
              </w:rPr>
              <w:t>Fundación Huellas</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64BE2388" w14:textId="77777777" w:rsidR="0085027D" w:rsidRPr="00666379" w:rsidRDefault="0085027D" w:rsidP="0085027D">
            <w:pPr>
              <w:rPr>
                <w:rFonts w:cs="Arial"/>
                <w:color w:val="5B9BD5" w:themeColor="accent1"/>
                <w:szCs w:val="24"/>
              </w:rPr>
            </w:pPr>
            <w:r w:rsidRPr="00666379">
              <w:rPr>
                <w:rFonts w:cs="Arial"/>
                <w:color w:val="5B9BD5" w:themeColor="accent1"/>
                <w:szCs w:val="24"/>
              </w:rPr>
              <w:t>https://huellasfundacion.org/quienes-somos/</w:t>
            </w:r>
          </w:p>
        </w:tc>
      </w:tr>
      <w:tr w:rsidR="0085027D" w:rsidRPr="00666379" w14:paraId="57A5AEF1" w14:textId="77777777" w:rsidTr="00144276">
        <w:tc>
          <w:tcPr>
            <w:tcW w:w="4253" w:type="dxa"/>
          </w:tcPr>
          <w:p w14:paraId="005DAF43" w14:textId="77777777" w:rsidR="0085027D" w:rsidRPr="00666379" w:rsidRDefault="0085027D" w:rsidP="0085027D">
            <w:pPr>
              <w:rPr>
                <w:rFonts w:cs="Arial"/>
                <w:szCs w:val="24"/>
              </w:rPr>
            </w:pPr>
            <w:r w:rsidRPr="00666379">
              <w:rPr>
                <w:rFonts w:cs="Arial"/>
                <w:szCs w:val="24"/>
              </w:rPr>
              <w:t>Compas Urbano</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25195384" w14:textId="77777777" w:rsidR="0085027D" w:rsidRPr="00666379" w:rsidRDefault="002E01A1" w:rsidP="0085027D">
            <w:pPr>
              <w:rPr>
                <w:rFonts w:cs="Arial"/>
                <w:color w:val="5B9BD5" w:themeColor="accent1"/>
                <w:szCs w:val="24"/>
              </w:rPr>
            </w:pPr>
            <w:hyperlink r:id="rId132" w:history="1">
              <w:r w:rsidR="0085027D" w:rsidRPr="00666379">
                <w:rPr>
                  <w:rStyle w:val="Hipervnculo"/>
                  <w:rFonts w:cs="Arial"/>
                  <w:color w:val="5B9BD5" w:themeColor="accent1"/>
                  <w:szCs w:val="24"/>
                </w:rPr>
                <w:t>https://compasurbano.com/nosotros</w:t>
              </w:r>
            </w:hyperlink>
          </w:p>
        </w:tc>
      </w:tr>
      <w:tr w:rsidR="0085027D" w:rsidRPr="00666379" w14:paraId="5791149E" w14:textId="77777777" w:rsidTr="00144276">
        <w:tc>
          <w:tcPr>
            <w:tcW w:w="4253" w:type="dxa"/>
          </w:tcPr>
          <w:p w14:paraId="0A35406D" w14:textId="77777777" w:rsidR="0085027D" w:rsidRPr="00666379" w:rsidRDefault="0085027D" w:rsidP="0085027D">
            <w:pPr>
              <w:rPr>
                <w:rFonts w:cs="Arial"/>
                <w:szCs w:val="24"/>
              </w:rPr>
            </w:pPr>
            <w:r w:rsidRPr="00666379">
              <w:rPr>
                <w:rFonts w:cs="Arial"/>
                <w:szCs w:val="24"/>
              </w:rPr>
              <w:t>Parque Explora</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37F54627" w14:textId="77777777" w:rsidR="0085027D" w:rsidRPr="00666379" w:rsidRDefault="002E01A1" w:rsidP="0085027D">
            <w:pPr>
              <w:rPr>
                <w:rFonts w:cs="Arial"/>
                <w:color w:val="5B9BD5" w:themeColor="accent1"/>
                <w:szCs w:val="24"/>
              </w:rPr>
            </w:pPr>
            <w:hyperlink r:id="rId133" w:history="1">
              <w:r w:rsidR="0085027D" w:rsidRPr="00666379">
                <w:rPr>
                  <w:rStyle w:val="Hipervnculo"/>
                  <w:rFonts w:cs="Arial"/>
                  <w:color w:val="5B9BD5" w:themeColor="accent1"/>
                  <w:szCs w:val="24"/>
                </w:rPr>
                <w:t>https://www.parqueexplora.org/visita/el-parque</w:t>
              </w:r>
            </w:hyperlink>
          </w:p>
        </w:tc>
      </w:tr>
      <w:tr w:rsidR="0085027D" w:rsidRPr="00666379" w14:paraId="715ACCE4" w14:textId="77777777" w:rsidTr="00144276">
        <w:tc>
          <w:tcPr>
            <w:tcW w:w="4253" w:type="dxa"/>
          </w:tcPr>
          <w:p w14:paraId="73D0D20E" w14:textId="77777777" w:rsidR="0085027D" w:rsidRPr="00666379" w:rsidRDefault="0085027D" w:rsidP="0085027D">
            <w:pPr>
              <w:rPr>
                <w:rFonts w:cs="Arial"/>
                <w:szCs w:val="24"/>
              </w:rPr>
            </w:pPr>
            <w:r w:rsidRPr="00666379">
              <w:rPr>
                <w:rFonts w:cs="Arial"/>
                <w:szCs w:val="24"/>
              </w:rPr>
              <w:t>Universidad Cooperativa de Colombia</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2D174911" w14:textId="77777777" w:rsidR="0085027D" w:rsidRPr="00666379" w:rsidRDefault="002E01A1" w:rsidP="0085027D">
            <w:pPr>
              <w:rPr>
                <w:rFonts w:cs="Arial"/>
                <w:color w:val="5B9BD5" w:themeColor="accent1"/>
                <w:szCs w:val="24"/>
              </w:rPr>
            </w:pPr>
            <w:hyperlink r:id="rId134" w:history="1">
              <w:r w:rsidR="0085027D" w:rsidRPr="00666379">
                <w:rPr>
                  <w:rStyle w:val="Hipervnculo"/>
                  <w:rFonts w:cs="Arial"/>
                  <w:color w:val="5B9BD5" w:themeColor="accent1"/>
                  <w:szCs w:val="24"/>
                </w:rPr>
                <w:t>https://www.ucc.edu.co/institucion/Paginas/mision-vision.aspx</w:t>
              </w:r>
            </w:hyperlink>
          </w:p>
        </w:tc>
      </w:tr>
      <w:tr w:rsidR="0085027D" w:rsidRPr="00666379" w14:paraId="4B05012A" w14:textId="77777777" w:rsidTr="00144276">
        <w:tc>
          <w:tcPr>
            <w:tcW w:w="4253" w:type="dxa"/>
          </w:tcPr>
          <w:p w14:paraId="43733E1D" w14:textId="77777777" w:rsidR="0085027D" w:rsidRPr="00666379" w:rsidRDefault="0085027D" w:rsidP="0085027D">
            <w:pPr>
              <w:rPr>
                <w:rFonts w:cs="Arial"/>
                <w:szCs w:val="24"/>
              </w:rPr>
            </w:pPr>
            <w:r w:rsidRPr="00666379">
              <w:rPr>
                <w:rFonts w:cs="Arial"/>
                <w:szCs w:val="24"/>
              </w:rPr>
              <w:t>Empresa de Desarrollo Urbano</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3722BEF8" w14:textId="77777777" w:rsidR="0085027D" w:rsidRPr="00666379" w:rsidRDefault="002E01A1" w:rsidP="0085027D">
            <w:pPr>
              <w:rPr>
                <w:rFonts w:cs="Arial"/>
                <w:color w:val="5B9BD5" w:themeColor="accent1"/>
                <w:szCs w:val="24"/>
              </w:rPr>
            </w:pPr>
            <w:hyperlink r:id="rId135" w:history="1">
              <w:r w:rsidR="0085027D" w:rsidRPr="00666379">
                <w:rPr>
                  <w:rStyle w:val="Hipervnculo"/>
                  <w:rFonts w:cs="Arial"/>
                  <w:color w:val="5B9BD5" w:themeColor="accent1"/>
                  <w:szCs w:val="24"/>
                </w:rPr>
                <w:t>http://www.edu.gov.co/edu/nosotros</w:t>
              </w:r>
            </w:hyperlink>
          </w:p>
        </w:tc>
      </w:tr>
      <w:tr w:rsidR="0085027D" w:rsidRPr="00666379" w14:paraId="1F257D8C" w14:textId="77777777" w:rsidTr="00144276">
        <w:tc>
          <w:tcPr>
            <w:tcW w:w="4253" w:type="dxa"/>
          </w:tcPr>
          <w:p w14:paraId="1A0A96A1" w14:textId="77777777" w:rsidR="0085027D" w:rsidRPr="00666379" w:rsidRDefault="0085027D" w:rsidP="0085027D">
            <w:pPr>
              <w:rPr>
                <w:rFonts w:cs="Arial"/>
                <w:szCs w:val="24"/>
              </w:rPr>
            </w:pPr>
            <w:r w:rsidRPr="00666379">
              <w:rPr>
                <w:rFonts w:cs="Arial"/>
                <w:szCs w:val="24"/>
              </w:rPr>
              <w:t>Instituto Popular de Capacitación</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23416752" w14:textId="77777777" w:rsidR="0085027D" w:rsidRPr="00666379" w:rsidRDefault="002E01A1" w:rsidP="0085027D">
            <w:pPr>
              <w:rPr>
                <w:rFonts w:cs="Arial"/>
                <w:color w:val="5B9BD5" w:themeColor="accent1"/>
                <w:szCs w:val="24"/>
              </w:rPr>
            </w:pPr>
            <w:hyperlink r:id="rId136" w:history="1">
              <w:r w:rsidR="0085027D" w:rsidRPr="00666379">
                <w:rPr>
                  <w:rStyle w:val="Hipervnculo"/>
                  <w:rFonts w:cs="Arial"/>
                  <w:color w:val="5B9BD5" w:themeColor="accent1"/>
                  <w:szCs w:val="24"/>
                </w:rPr>
                <w:t>http://ipc.org.co/index.php/acerca-del-ipc/</w:t>
              </w:r>
            </w:hyperlink>
          </w:p>
        </w:tc>
      </w:tr>
      <w:tr w:rsidR="0085027D" w:rsidRPr="00666379" w14:paraId="74125E96" w14:textId="77777777" w:rsidTr="00144276">
        <w:tc>
          <w:tcPr>
            <w:tcW w:w="4253" w:type="dxa"/>
          </w:tcPr>
          <w:p w14:paraId="7C4E25A5" w14:textId="77777777" w:rsidR="0085027D" w:rsidRPr="00666379" w:rsidRDefault="0085027D" w:rsidP="0085027D">
            <w:pPr>
              <w:rPr>
                <w:rFonts w:cs="Arial"/>
                <w:szCs w:val="24"/>
              </w:rPr>
            </w:pPr>
            <w:r w:rsidRPr="00666379">
              <w:rPr>
                <w:rFonts w:cs="Arial"/>
                <w:szCs w:val="24"/>
              </w:rPr>
              <w:t>Politécnico Jaime Isaza Cadavid</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5D071736" w14:textId="77777777" w:rsidR="0085027D" w:rsidRPr="00666379" w:rsidRDefault="002E01A1" w:rsidP="0085027D">
            <w:pPr>
              <w:rPr>
                <w:rFonts w:cs="Arial"/>
                <w:color w:val="5B9BD5" w:themeColor="accent1"/>
                <w:szCs w:val="24"/>
              </w:rPr>
            </w:pPr>
            <w:hyperlink r:id="rId137" w:history="1">
              <w:r w:rsidR="0085027D" w:rsidRPr="00666379">
                <w:rPr>
                  <w:rStyle w:val="Hipervnculo"/>
                  <w:rFonts w:cs="Arial"/>
                  <w:color w:val="5B9BD5" w:themeColor="accent1"/>
                  <w:szCs w:val="24"/>
                </w:rPr>
                <w:t>http://www2.politecnicojic.edu.co/index.php?option=com_content&amp;view=article&amp;id=45&amp;Itemid=57</w:t>
              </w:r>
            </w:hyperlink>
          </w:p>
        </w:tc>
      </w:tr>
      <w:tr w:rsidR="0085027D" w:rsidRPr="00666379" w14:paraId="04D6F309" w14:textId="77777777" w:rsidTr="00144276">
        <w:tc>
          <w:tcPr>
            <w:tcW w:w="4253" w:type="dxa"/>
          </w:tcPr>
          <w:p w14:paraId="7FC396E0" w14:textId="77777777" w:rsidR="0085027D" w:rsidRPr="00666379" w:rsidRDefault="0085027D" w:rsidP="0085027D">
            <w:pPr>
              <w:rPr>
                <w:rFonts w:cs="Arial"/>
                <w:szCs w:val="24"/>
              </w:rPr>
            </w:pPr>
            <w:r w:rsidRPr="00666379">
              <w:rPr>
                <w:rFonts w:cs="Arial"/>
                <w:szCs w:val="24"/>
              </w:rPr>
              <w:t>UMATA</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0D800F48" w14:textId="77777777" w:rsidR="0085027D" w:rsidRPr="00666379" w:rsidRDefault="002E01A1" w:rsidP="0085027D">
            <w:pPr>
              <w:rPr>
                <w:rFonts w:cs="Arial"/>
                <w:color w:val="5B9BD5" w:themeColor="accent1"/>
                <w:szCs w:val="24"/>
              </w:rPr>
            </w:pPr>
            <w:hyperlink r:id="rId138" w:history="1">
              <w:r w:rsidR="0085027D" w:rsidRPr="00666379">
                <w:rPr>
                  <w:rStyle w:val="Hipervnculo"/>
                  <w:rFonts w:cs="Arial"/>
                  <w:color w:val="5B9BD5" w:themeColor="accent1"/>
                  <w:szCs w:val="24"/>
                </w:rPr>
                <w:t>https://www.minagricultura.gov.co/Normatividad/Paginas/Decreto-1071-2015/Unidades-Municipales-de-Asistencia-Tecnica-Agropecuaria-UMATA.aspx</w:t>
              </w:r>
            </w:hyperlink>
          </w:p>
        </w:tc>
      </w:tr>
      <w:tr w:rsidR="0085027D" w:rsidRPr="00666379" w14:paraId="316E8541" w14:textId="77777777" w:rsidTr="00144276">
        <w:tc>
          <w:tcPr>
            <w:tcW w:w="4253" w:type="dxa"/>
          </w:tcPr>
          <w:p w14:paraId="45364463" w14:textId="77777777" w:rsidR="0085027D" w:rsidRPr="00666379" w:rsidRDefault="0085027D" w:rsidP="0085027D">
            <w:pPr>
              <w:rPr>
                <w:rFonts w:cs="Arial"/>
                <w:szCs w:val="24"/>
              </w:rPr>
            </w:pPr>
            <w:r w:rsidRPr="00666379">
              <w:rPr>
                <w:rFonts w:cs="Arial"/>
                <w:szCs w:val="24"/>
              </w:rPr>
              <w:t>Departamento Administrativo de Planeación</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4DEA5292" w14:textId="77777777" w:rsidR="0085027D" w:rsidRPr="00666379" w:rsidRDefault="002E01A1" w:rsidP="0085027D">
            <w:pPr>
              <w:rPr>
                <w:rFonts w:cs="Arial"/>
                <w:color w:val="5B9BD5" w:themeColor="accent1"/>
                <w:szCs w:val="24"/>
              </w:rPr>
            </w:pPr>
            <w:hyperlink r:id="rId139" w:history="1">
              <w:r w:rsidR="0085027D" w:rsidRPr="00666379">
                <w:rPr>
                  <w:rStyle w:val="Hipervnculo"/>
                  <w:rFonts w:cs="Arial"/>
                  <w:color w:val="5B9BD5" w:themeColor="accent1"/>
                  <w:szCs w:val="24"/>
                </w:rPr>
                <w:t>https://www.dnp.gov.co/DNPN/la-entidad/funciones-dnp</w:t>
              </w:r>
            </w:hyperlink>
          </w:p>
        </w:tc>
      </w:tr>
      <w:tr w:rsidR="0085027D" w:rsidRPr="00666379" w14:paraId="47162D29" w14:textId="77777777" w:rsidTr="00144276">
        <w:tc>
          <w:tcPr>
            <w:tcW w:w="4253" w:type="dxa"/>
          </w:tcPr>
          <w:p w14:paraId="77FADCC3" w14:textId="77777777" w:rsidR="0085027D" w:rsidRPr="00666379" w:rsidRDefault="0085027D" w:rsidP="0085027D">
            <w:pPr>
              <w:rPr>
                <w:rFonts w:cs="Arial"/>
                <w:szCs w:val="24"/>
              </w:rPr>
            </w:pPr>
            <w:r w:rsidRPr="00666379">
              <w:rPr>
                <w:rFonts w:cs="Arial"/>
                <w:szCs w:val="24"/>
              </w:rPr>
              <w:t>Fundación Socya</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6DF40FFC" w14:textId="77777777" w:rsidR="0085027D" w:rsidRPr="00666379" w:rsidRDefault="002E01A1" w:rsidP="0085027D">
            <w:pPr>
              <w:rPr>
                <w:rFonts w:cs="Arial"/>
                <w:color w:val="5B9BD5" w:themeColor="accent1"/>
                <w:szCs w:val="24"/>
              </w:rPr>
            </w:pPr>
            <w:hyperlink r:id="rId140" w:history="1">
              <w:r w:rsidR="0085027D" w:rsidRPr="00666379">
                <w:rPr>
                  <w:rStyle w:val="Hipervnculo"/>
                  <w:rFonts w:cs="Arial"/>
                  <w:color w:val="5B9BD5" w:themeColor="accent1"/>
                  <w:szCs w:val="24"/>
                </w:rPr>
                <w:t>https://socya.org.co/quienes-somos/</w:t>
              </w:r>
            </w:hyperlink>
          </w:p>
        </w:tc>
      </w:tr>
      <w:tr w:rsidR="0085027D" w:rsidRPr="00666379" w14:paraId="7CC09D49" w14:textId="77777777" w:rsidTr="00144276">
        <w:tc>
          <w:tcPr>
            <w:tcW w:w="4253" w:type="dxa"/>
          </w:tcPr>
          <w:p w14:paraId="38CF460D" w14:textId="77777777" w:rsidR="0085027D" w:rsidRPr="00666379" w:rsidRDefault="0085027D" w:rsidP="0085027D">
            <w:pPr>
              <w:rPr>
                <w:rFonts w:cs="Arial"/>
                <w:szCs w:val="24"/>
              </w:rPr>
            </w:pPr>
            <w:r w:rsidRPr="00666379">
              <w:rPr>
                <w:rFonts w:cs="Arial"/>
                <w:szCs w:val="24"/>
              </w:rPr>
              <w:t>Concejales</w:t>
            </w:r>
          </w:p>
        </w:tc>
        <w:tc>
          <w:tcPr>
            <w:tcW w:w="4536" w:type="dxa"/>
            <w:tcBorders>
              <w:top w:val="nil"/>
              <w:left w:val="single" w:sz="4" w:space="0" w:color="000000"/>
              <w:bottom w:val="nil"/>
              <w:right w:val="single" w:sz="4" w:space="0" w:color="000000"/>
            </w:tcBorders>
            <w:shd w:val="clear" w:color="auto" w:fill="auto"/>
            <w:vAlign w:val="center"/>
          </w:tcPr>
          <w:p w14:paraId="02BF377E" w14:textId="77777777" w:rsidR="0085027D" w:rsidRPr="00666379" w:rsidRDefault="002E01A1" w:rsidP="0085027D">
            <w:pPr>
              <w:rPr>
                <w:rFonts w:cs="Arial"/>
                <w:color w:val="5B9BD5" w:themeColor="accent1"/>
                <w:szCs w:val="24"/>
              </w:rPr>
            </w:pPr>
            <w:hyperlink r:id="rId141" w:history="1">
              <w:r w:rsidR="0085027D" w:rsidRPr="00666379">
                <w:rPr>
                  <w:rStyle w:val="Hipervnculo"/>
                  <w:rFonts w:cs="Arial"/>
                  <w:color w:val="5B9BD5" w:themeColor="accent1"/>
                  <w:szCs w:val="24"/>
                </w:rPr>
                <w:t>http://www.concejodemedellin.gov.co/es/corporacion/que-es-el-concejo/preguntas-</w:t>
              </w:r>
              <w:r w:rsidR="0085027D" w:rsidRPr="00666379">
                <w:rPr>
                  <w:rStyle w:val="Hipervnculo"/>
                  <w:rFonts w:cs="Arial"/>
                  <w:color w:val="5B9BD5" w:themeColor="accent1"/>
                  <w:szCs w:val="24"/>
                </w:rPr>
                <w:lastRenderedPageBreak/>
                <w:t>frecuentes?language_content_entity=es</w:t>
              </w:r>
            </w:hyperlink>
          </w:p>
        </w:tc>
      </w:tr>
      <w:tr w:rsidR="0085027D" w:rsidRPr="00666379" w14:paraId="5CB5E84C" w14:textId="77777777" w:rsidTr="00144276">
        <w:tc>
          <w:tcPr>
            <w:tcW w:w="4253" w:type="dxa"/>
          </w:tcPr>
          <w:p w14:paraId="045EE26D" w14:textId="77777777" w:rsidR="0085027D" w:rsidRPr="00666379" w:rsidRDefault="0085027D" w:rsidP="0085027D">
            <w:pPr>
              <w:rPr>
                <w:rFonts w:cs="Arial"/>
                <w:szCs w:val="24"/>
              </w:rPr>
            </w:pPr>
            <w:r w:rsidRPr="00666379">
              <w:rPr>
                <w:rFonts w:cs="Arial"/>
                <w:szCs w:val="24"/>
              </w:rPr>
              <w:lastRenderedPageBreak/>
              <w:t>Victor Correa</w:t>
            </w:r>
          </w:p>
        </w:tc>
        <w:tc>
          <w:tcPr>
            <w:tcW w:w="4536" w:type="dxa"/>
            <w:tcBorders>
              <w:top w:val="single" w:sz="4" w:space="0" w:color="000000"/>
              <w:left w:val="single" w:sz="4" w:space="0" w:color="000000"/>
              <w:bottom w:val="nil"/>
              <w:right w:val="single" w:sz="4" w:space="0" w:color="000000"/>
            </w:tcBorders>
            <w:shd w:val="clear" w:color="auto" w:fill="auto"/>
            <w:vAlign w:val="center"/>
          </w:tcPr>
          <w:p w14:paraId="47211F2D" w14:textId="77777777" w:rsidR="0085027D" w:rsidRPr="00666379" w:rsidRDefault="002E01A1" w:rsidP="0085027D">
            <w:pPr>
              <w:rPr>
                <w:rFonts w:cs="Arial"/>
                <w:color w:val="5B9BD5" w:themeColor="accent1"/>
                <w:szCs w:val="24"/>
              </w:rPr>
            </w:pPr>
            <w:hyperlink r:id="rId142" w:history="1">
              <w:r w:rsidR="0085027D" w:rsidRPr="00666379">
                <w:rPr>
                  <w:rStyle w:val="Hipervnculo"/>
                  <w:rFonts w:cs="Arial"/>
                  <w:color w:val="5B9BD5" w:themeColor="accent1"/>
                  <w:szCs w:val="24"/>
                </w:rPr>
                <w:t>https://es.wikipedia.org/wiki/V%C3%ADctor_Correa_V%C3%A9lez</w:t>
              </w:r>
            </w:hyperlink>
          </w:p>
        </w:tc>
      </w:tr>
      <w:tr w:rsidR="0085027D" w:rsidRPr="00666379" w14:paraId="62B2D705" w14:textId="77777777" w:rsidTr="00144276">
        <w:tc>
          <w:tcPr>
            <w:tcW w:w="4253" w:type="dxa"/>
          </w:tcPr>
          <w:p w14:paraId="499D9B7A" w14:textId="77777777" w:rsidR="0085027D" w:rsidRPr="00666379" w:rsidRDefault="0085027D" w:rsidP="0085027D">
            <w:pPr>
              <w:rPr>
                <w:rFonts w:cs="Arial"/>
                <w:szCs w:val="24"/>
              </w:rPr>
            </w:pPr>
            <w:r w:rsidRPr="00666379">
              <w:rPr>
                <w:rFonts w:cs="Arial"/>
                <w:szCs w:val="24"/>
              </w:rPr>
              <w:t>Plaza de Mercado la América</w:t>
            </w:r>
          </w:p>
        </w:tc>
        <w:tc>
          <w:tcPr>
            <w:tcW w:w="4536" w:type="dxa"/>
            <w:tcBorders>
              <w:top w:val="single" w:sz="4" w:space="0" w:color="000000"/>
              <w:left w:val="single" w:sz="4" w:space="0" w:color="000000"/>
              <w:bottom w:val="nil"/>
              <w:right w:val="single" w:sz="4" w:space="0" w:color="000000"/>
            </w:tcBorders>
            <w:shd w:val="clear" w:color="auto" w:fill="auto"/>
            <w:vAlign w:val="center"/>
          </w:tcPr>
          <w:p w14:paraId="3E62786E" w14:textId="77777777" w:rsidR="0085027D" w:rsidRPr="00666379" w:rsidRDefault="002E01A1" w:rsidP="0085027D">
            <w:pPr>
              <w:rPr>
                <w:rFonts w:cs="Arial"/>
                <w:color w:val="5B9BD5" w:themeColor="accent1"/>
                <w:szCs w:val="24"/>
              </w:rPr>
            </w:pPr>
            <w:hyperlink r:id="rId143" w:history="1">
              <w:r w:rsidR="0085027D" w:rsidRPr="00666379">
                <w:rPr>
                  <w:rStyle w:val="Hipervnculo"/>
                  <w:rFonts w:cs="Arial"/>
                  <w:color w:val="5B9BD5" w:themeColor="accent1"/>
                  <w:szCs w:val="24"/>
                </w:rPr>
                <w:t>https://www.plazalaamerica.com/corporativo/</w:t>
              </w:r>
            </w:hyperlink>
          </w:p>
        </w:tc>
      </w:tr>
      <w:tr w:rsidR="0085027D" w:rsidRPr="00666379" w14:paraId="6736DD11" w14:textId="77777777" w:rsidTr="0085027D">
        <w:tc>
          <w:tcPr>
            <w:tcW w:w="8789" w:type="dxa"/>
            <w:gridSpan w:val="2"/>
            <w:tcBorders>
              <w:right w:val="single" w:sz="4" w:space="0" w:color="000000"/>
            </w:tcBorders>
            <w:shd w:val="clear" w:color="auto" w:fill="D0CECE" w:themeFill="background2" w:themeFillShade="E6"/>
          </w:tcPr>
          <w:p w14:paraId="01EFCA77" w14:textId="77777777" w:rsidR="0085027D" w:rsidRPr="00666379" w:rsidRDefault="0085027D" w:rsidP="0085027D">
            <w:pPr>
              <w:jc w:val="center"/>
              <w:rPr>
                <w:rFonts w:cs="Arial"/>
                <w:b/>
                <w:color w:val="0000FF"/>
                <w:szCs w:val="24"/>
                <w:u w:val="single"/>
              </w:rPr>
            </w:pPr>
            <w:r w:rsidRPr="00666379">
              <w:rPr>
                <w:rFonts w:cs="Arial"/>
                <w:b/>
                <w:szCs w:val="24"/>
              </w:rPr>
              <w:t>San Sebastián de Palmitas</w:t>
            </w:r>
          </w:p>
        </w:tc>
      </w:tr>
      <w:tr w:rsidR="0085027D" w:rsidRPr="00666379" w14:paraId="5BFDAC87" w14:textId="77777777" w:rsidTr="0085027D">
        <w:tc>
          <w:tcPr>
            <w:tcW w:w="4253" w:type="dxa"/>
            <w:shd w:val="clear" w:color="auto" w:fill="D0CECE" w:themeFill="background2" w:themeFillShade="E6"/>
          </w:tcPr>
          <w:p w14:paraId="3ECBCAF7" w14:textId="0CEAE1D6" w:rsidR="0085027D" w:rsidRPr="00666379" w:rsidRDefault="0085027D" w:rsidP="0085027D">
            <w:pPr>
              <w:rPr>
                <w:rFonts w:cs="Arial"/>
                <w:szCs w:val="24"/>
              </w:rPr>
            </w:pPr>
            <w:r w:rsidRPr="00666379">
              <w:rPr>
                <w:rFonts w:cs="Arial"/>
                <w:b/>
                <w:szCs w:val="24"/>
              </w:rPr>
              <w:t>Nombre</w:t>
            </w:r>
          </w:p>
        </w:tc>
        <w:tc>
          <w:tcPr>
            <w:tcW w:w="453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B3644E4" w14:textId="29E68CA2" w:rsidR="0085027D" w:rsidRPr="00666379" w:rsidRDefault="0085027D" w:rsidP="0085027D">
            <w:pPr>
              <w:rPr>
                <w:rFonts w:cs="Arial"/>
                <w:color w:val="4472C4" w:themeColor="accent5"/>
                <w:szCs w:val="24"/>
              </w:rPr>
            </w:pPr>
            <w:r w:rsidRPr="00666379">
              <w:rPr>
                <w:rFonts w:cs="Arial"/>
                <w:b/>
                <w:szCs w:val="24"/>
              </w:rPr>
              <w:t>Link</w:t>
            </w:r>
          </w:p>
        </w:tc>
      </w:tr>
      <w:tr w:rsidR="0085027D" w:rsidRPr="00666379" w14:paraId="2096E110" w14:textId="77777777" w:rsidTr="00144276">
        <w:tc>
          <w:tcPr>
            <w:tcW w:w="4253" w:type="dxa"/>
          </w:tcPr>
          <w:p w14:paraId="49BA80D2" w14:textId="7B624ECC" w:rsidR="0085027D" w:rsidRPr="00666379" w:rsidRDefault="0085027D" w:rsidP="0085027D">
            <w:pPr>
              <w:rPr>
                <w:rFonts w:cs="Arial"/>
                <w:szCs w:val="24"/>
              </w:rPr>
            </w:pPr>
            <w:r w:rsidRPr="00666379">
              <w:rPr>
                <w:rFonts w:cs="Arial"/>
                <w:szCs w:val="24"/>
              </w:rPr>
              <w:t>Institución Educativa Campesina "La aldea"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2ECC6E4" w14:textId="0575E625" w:rsidR="0085027D" w:rsidRPr="00666379" w:rsidRDefault="002E01A1" w:rsidP="0085027D">
            <w:hyperlink r:id="rId144" w:history="1">
              <w:r w:rsidR="0085027D" w:rsidRPr="00666379">
                <w:rPr>
                  <w:rStyle w:val="Hipervnculo"/>
                  <w:rFonts w:cs="Arial"/>
                  <w:color w:val="4472C4" w:themeColor="accent5"/>
                  <w:szCs w:val="24"/>
                </w:rPr>
                <w:t>http://ielasuiza.weebly.com/</w:t>
              </w:r>
            </w:hyperlink>
          </w:p>
        </w:tc>
      </w:tr>
      <w:tr w:rsidR="0085027D" w:rsidRPr="00666379" w14:paraId="7D0DAE17" w14:textId="77777777" w:rsidTr="00144276">
        <w:tc>
          <w:tcPr>
            <w:tcW w:w="4253" w:type="dxa"/>
          </w:tcPr>
          <w:p w14:paraId="2DD09EBF" w14:textId="77777777" w:rsidR="0085027D" w:rsidRPr="00666379" w:rsidRDefault="0085027D" w:rsidP="0085027D">
            <w:pPr>
              <w:rPr>
                <w:rFonts w:cs="Arial"/>
                <w:szCs w:val="24"/>
              </w:rPr>
            </w:pPr>
            <w:r w:rsidRPr="00666379">
              <w:rPr>
                <w:rFonts w:cs="Arial"/>
                <w:szCs w:val="24"/>
              </w:rPr>
              <w:t>Centros de Desarrollo Empresarial Zonal – Cedezo</w:t>
            </w:r>
          </w:p>
        </w:tc>
        <w:tc>
          <w:tcPr>
            <w:tcW w:w="4536" w:type="dxa"/>
            <w:tcBorders>
              <w:top w:val="nil"/>
              <w:left w:val="single" w:sz="4" w:space="0" w:color="000000"/>
              <w:bottom w:val="nil"/>
              <w:right w:val="single" w:sz="4" w:space="0" w:color="000000"/>
            </w:tcBorders>
            <w:shd w:val="clear" w:color="auto" w:fill="auto"/>
            <w:vAlign w:val="center"/>
          </w:tcPr>
          <w:p w14:paraId="3766C7D9" w14:textId="77777777" w:rsidR="0085027D" w:rsidRPr="00666379" w:rsidRDefault="002E01A1" w:rsidP="0085027D">
            <w:pPr>
              <w:rPr>
                <w:rFonts w:cs="Arial"/>
                <w:color w:val="4472C4" w:themeColor="accent5"/>
                <w:szCs w:val="24"/>
              </w:rPr>
            </w:pPr>
            <w:hyperlink r:id="rId145" w:history="1">
              <w:r w:rsidR="0085027D" w:rsidRPr="00666379">
                <w:rPr>
                  <w:rStyle w:val="Hipervnculo"/>
                  <w:rFonts w:cs="Arial"/>
                  <w:color w:val="4472C4" w:themeColor="accent5"/>
                  <w:szCs w:val="24"/>
                </w:rPr>
                <w:t>http://cedezopalmitas.blogspot.com/p/que-es-el-cedezo.html</w:t>
              </w:r>
            </w:hyperlink>
          </w:p>
        </w:tc>
      </w:tr>
      <w:tr w:rsidR="0085027D" w:rsidRPr="00666379" w14:paraId="1F5D47CC" w14:textId="77777777" w:rsidTr="00144276">
        <w:tc>
          <w:tcPr>
            <w:tcW w:w="4253" w:type="dxa"/>
          </w:tcPr>
          <w:p w14:paraId="10DC9587" w14:textId="77777777" w:rsidR="0085027D" w:rsidRPr="00666379" w:rsidRDefault="0085027D" w:rsidP="0085027D">
            <w:pPr>
              <w:rPr>
                <w:rFonts w:cs="Arial"/>
                <w:szCs w:val="24"/>
              </w:rPr>
            </w:pPr>
            <w:r w:rsidRPr="00666379">
              <w:rPr>
                <w:rFonts w:cs="Arial"/>
                <w:szCs w:val="24"/>
              </w:rPr>
              <w:t>Biblioteca Público Corregimental</w:t>
            </w:r>
          </w:p>
        </w:tc>
        <w:tc>
          <w:tcPr>
            <w:tcW w:w="4536" w:type="dxa"/>
            <w:tcBorders>
              <w:top w:val="single" w:sz="4" w:space="0" w:color="000000"/>
              <w:left w:val="single" w:sz="4" w:space="0" w:color="000000"/>
              <w:bottom w:val="nil"/>
              <w:right w:val="single" w:sz="4" w:space="0" w:color="000000"/>
            </w:tcBorders>
            <w:shd w:val="clear" w:color="auto" w:fill="auto"/>
            <w:vAlign w:val="center"/>
          </w:tcPr>
          <w:p w14:paraId="7961288B" w14:textId="77777777" w:rsidR="0085027D" w:rsidRPr="00666379" w:rsidRDefault="002E01A1" w:rsidP="0085027D">
            <w:pPr>
              <w:rPr>
                <w:rFonts w:cs="Arial"/>
                <w:color w:val="4472C4" w:themeColor="accent5"/>
                <w:szCs w:val="24"/>
              </w:rPr>
            </w:pPr>
            <w:hyperlink r:id="rId146" w:history="1">
              <w:r w:rsidR="0085027D" w:rsidRPr="00666379">
                <w:rPr>
                  <w:rStyle w:val="Hipervnculo"/>
                  <w:rFonts w:cs="Arial"/>
                  <w:color w:val="4472C4" w:themeColor="accent5"/>
                  <w:szCs w:val="24"/>
                </w:rPr>
                <w:t>https://reddebibliotecas.org.co/bibliotecas/biblioteca-p%C3%BAblico-corregimental-san-sebasti%C3%A1n-de-palmitas</w:t>
              </w:r>
            </w:hyperlink>
          </w:p>
        </w:tc>
      </w:tr>
      <w:tr w:rsidR="0085027D" w:rsidRPr="00666379" w14:paraId="16C97A87" w14:textId="77777777" w:rsidTr="00144276">
        <w:tc>
          <w:tcPr>
            <w:tcW w:w="4253" w:type="dxa"/>
          </w:tcPr>
          <w:p w14:paraId="589814C8" w14:textId="77777777" w:rsidR="0085027D" w:rsidRPr="00666379" w:rsidRDefault="0085027D" w:rsidP="0085027D">
            <w:pPr>
              <w:rPr>
                <w:rFonts w:cs="Arial"/>
                <w:szCs w:val="24"/>
              </w:rPr>
            </w:pPr>
            <w:r w:rsidRPr="00666379">
              <w:rPr>
                <w:rFonts w:cs="Arial"/>
                <w:szCs w:val="24"/>
              </w:rPr>
              <w:t>Líderes Sociales</w:t>
            </w:r>
          </w:p>
        </w:tc>
        <w:tc>
          <w:tcPr>
            <w:tcW w:w="4536" w:type="dxa"/>
            <w:tcBorders>
              <w:top w:val="single" w:sz="4" w:space="0" w:color="000000"/>
              <w:left w:val="single" w:sz="4" w:space="0" w:color="000000"/>
              <w:bottom w:val="nil"/>
              <w:right w:val="single" w:sz="4" w:space="0" w:color="000000"/>
            </w:tcBorders>
            <w:shd w:val="clear" w:color="auto" w:fill="auto"/>
            <w:vAlign w:val="center"/>
          </w:tcPr>
          <w:p w14:paraId="5D6214EC" w14:textId="77777777" w:rsidR="0085027D" w:rsidRPr="00666379" w:rsidRDefault="0085027D" w:rsidP="0085027D">
            <w:pPr>
              <w:rPr>
                <w:rFonts w:cs="Arial"/>
                <w:color w:val="4472C4" w:themeColor="accent5"/>
                <w:szCs w:val="24"/>
              </w:rPr>
            </w:pPr>
            <w:r w:rsidRPr="00666379">
              <w:rPr>
                <w:rFonts w:cs="Arial"/>
                <w:color w:val="4472C4" w:themeColor="accent5"/>
                <w:szCs w:val="24"/>
              </w:rPr>
              <w:t> </w:t>
            </w:r>
          </w:p>
        </w:tc>
      </w:tr>
      <w:tr w:rsidR="0085027D" w:rsidRPr="00666379" w14:paraId="40A41AA2" w14:textId="77777777" w:rsidTr="00144276">
        <w:tc>
          <w:tcPr>
            <w:tcW w:w="4253" w:type="dxa"/>
          </w:tcPr>
          <w:p w14:paraId="4A6E49E2" w14:textId="77777777" w:rsidR="0085027D" w:rsidRPr="00666379" w:rsidRDefault="0085027D" w:rsidP="0085027D">
            <w:pPr>
              <w:rPr>
                <w:rFonts w:cs="Arial"/>
                <w:szCs w:val="24"/>
              </w:rPr>
            </w:pPr>
            <w:r w:rsidRPr="00666379">
              <w:rPr>
                <w:rFonts w:cs="Arial"/>
                <w:szCs w:val="24"/>
              </w:rPr>
              <w:t xml:space="preserve">Granja Agroecológica Campesina </w:t>
            </w:r>
          </w:p>
        </w:tc>
        <w:tc>
          <w:tcPr>
            <w:tcW w:w="4536" w:type="dxa"/>
            <w:tcBorders>
              <w:top w:val="single" w:sz="4" w:space="0" w:color="000000"/>
              <w:left w:val="single" w:sz="4" w:space="0" w:color="000000"/>
              <w:bottom w:val="nil"/>
              <w:right w:val="single" w:sz="4" w:space="0" w:color="000000"/>
            </w:tcBorders>
            <w:shd w:val="clear" w:color="auto" w:fill="auto"/>
            <w:vAlign w:val="center"/>
          </w:tcPr>
          <w:p w14:paraId="04154FD4" w14:textId="77777777" w:rsidR="0085027D" w:rsidRPr="00666379" w:rsidRDefault="002E01A1" w:rsidP="0085027D">
            <w:pPr>
              <w:rPr>
                <w:rFonts w:cs="Arial"/>
                <w:color w:val="4472C4" w:themeColor="accent5"/>
                <w:szCs w:val="24"/>
              </w:rPr>
            </w:pPr>
            <w:hyperlink r:id="rId147" w:history="1">
              <w:r w:rsidR="0085027D" w:rsidRPr="00666379">
                <w:rPr>
                  <w:rStyle w:val="Hipervnculo"/>
                  <w:rFonts w:cs="Arial"/>
                  <w:color w:val="4472C4" w:themeColor="accent5"/>
                  <w:szCs w:val="24"/>
                </w:rPr>
                <w:t xml:space="preserve"> (experiencia de Rodrigo Arboleda) </w:t>
              </w:r>
            </w:hyperlink>
          </w:p>
        </w:tc>
      </w:tr>
      <w:tr w:rsidR="0085027D" w:rsidRPr="00666379" w14:paraId="36240771" w14:textId="77777777" w:rsidTr="00144276">
        <w:tc>
          <w:tcPr>
            <w:tcW w:w="4253" w:type="dxa"/>
          </w:tcPr>
          <w:p w14:paraId="729E8F8A" w14:textId="77777777" w:rsidR="0085027D" w:rsidRPr="00666379" w:rsidRDefault="0085027D" w:rsidP="0085027D">
            <w:pPr>
              <w:rPr>
                <w:rFonts w:cs="Arial"/>
                <w:szCs w:val="24"/>
              </w:rPr>
            </w:pPr>
            <w:r w:rsidRPr="00666379">
              <w:rPr>
                <w:rFonts w:cs="Arial"/>
                <w:szCs w:val="24"/>
              </w:rPr>
              <w:t>El Maná. Granja Agroecológica</w:t>
            </w:r>
          </w:p>
        </w:tc>
        <w:tc>
          <w:tcPr>
            <w:tcW w:w="4536" w:type="dxa"/>
            <w:tcBorders>
              <w:top w:val="single" w:sz="4" w:space="0" w:color="000000"/>
              <w:left w:val="single" w:sz="4" w:space="0" w:color="000000"/>
              <w:bottom w:val="nil"/>
              <w:right w:val="single" w:sz="4" w:space="0" w:color="000000"/>
            </w:tcBorders>
            <w:shd w:val="clear" w:color="auto" w:fill="auto"/>
            <w:vAlign w:val="center"/>
          </w:tcPr>
          <w:p w14:paraId="47F5A767" w14:textId="77777777" w:rsidR="0085027D" w:rsidRPr="00666379" w:rsidRDefault="002E01A1" w:rsidP="0085027D">
            <w:pPr>
              <w:rPr>
                <w:rFonts w:cs="Arial"/>
                <w:color w:val="4472C4" w:themeColor="accent5"/>
                <w:szCs w:val="24"/>
              </w:rPr>
            </w:pPr>
            <w:hyperlink r:id="rId148" w:history="1">
              <w:r w:rsidR="0085027D" w:rsidRPr="00666379">
                <w:rPr>
                  <w:rStyle w:val="Hipervnculo"/>
                  <w:rFonts w:cs="Arial"/>
                  <w:color w:val="4472C4" w:themeColor="accent5"/>
                  <w:szCs w:val="24"/>
                </w:rPr>
                <w:t>http://cedezopalmitas.blogspot.com/2010/10/san-sebastian-de-palmitas-un.html</w:t>
              </w:r>
            </w:hyperlink>
          </w:p>
        </w:tc>
      </w:tr>
      <w:tr w:rsidR="0085027D" w:rsidRPr="00666379" w14:paraId="326AC4CC" w14:textId="77777777" w:rsidTr="00144276">
        <w:tc>
          <w:tcPr>
            <w:tcW w:w="4253" w:type="dxa"/>
          </w:tcPr>
          <w:p w14:paraId="1F3E388B" w14:textId="77777777" w:rsidR="0085027D" w:rsidRPr="00666379" w:rsidRDefault="0085027D" w:rsidP="0085027D">
            <w:pPr>
              <w:rPr>
                <w:rFonts w:cs="Arial"/>
                <w:szCs w:val="24"/>
              </w:rPr>
            </w:pPr>
            <w:r w:rsidRPr="00666379">
              <w:rPr>
                <w:rFonts w:cs="Arial"/>
                <w:szCs w:val="24"/>
              </w:rPr>
              <w:t>La Serenita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10BF2B5" w14:textId="77777777" w:rsidR="0085027D" w:rsidRPr="00666379" w:rsidRDefault="002E01A1" w:rsidP="0085027D">
            <w:pPr>
              <w:rPr>
                <w:rFonts w:cs="Arial"/>
                <w:color w:val="4472C4" w:themeColor="accent5"/>
                <w:szCs w:val="24"/>
              </w:rPr>
            </w:pPr>
            <w:hyperlink r:id="rId149" w:history="1">
              <w:r w:rsidR="0085027D" w:rsidRPr="00666379">
                <w:rPr>
                  <w:rStyle w:val="Hipervnculo"/>
                  <w:rFonts w:cs="Arial"/>
                  <w:color w:val="4472C4" w:themeColor="accent5"/>
                  <w:szCs w:val="24"/>
                </w:rPr>
                <w:t>https://www.youtube.com/watch?v=zPymMqo7tBQ&amp;feature=youtu.be</w:t>
              </w:r>
            </w:hyperlink>
          </w:p>
        </w:tc>
      </w:tr>
      <w:tr w:rsidR="0085027D" w:rsidRPr="00666379" w14:paraId="11247629" w14:textId="77777777" w:rsidTr="0085027D">
        <w:tc>
          <w:tcPr>
            <w:tcW w:w="8789" w:type="dxa"/>
            <w:gridSpan w:val="2"/>
            <w:tcBorders>
              <w:right w:val="single" w:sz="4" w:space="0" w:color="auto"/>
            </w:tcBorders>
            <w:shd w:val="clear" w:color="auto" w:fill="D0CECE" w:themeFill="background2" w:themeFillShade="E6"/>
          </w:tcPr>
          <w:p w14:paraId="450CA50B" w14:textId="77777777" w:rsidR="0085027D" w:rsidRPr="00666379" w:rsidRDefault="0085027D" w:rsidP="0085027D">
            <w:pPr>
              <w:jc w:val="center"/>
              <w:rPr>
                <w:rFonts w:cs="Arial"/>
                <w:b/>
                <w:color w:val="0000FF"/>
                <w:szCs w:val="24"/>
                <w:u w:val="single"/>
              </w:rPr>
            </w:pPr>
            <w:r w:rsidRPr="00666379">
              <w:rPr>
                <w:rFonts w:cs="Arial"/>
                <w:b/>
                <w:szCs w:val="24"/>
              </w:rPr>
              <w:t>San Cristóbal</w:t>
            </w:r>
          </w:p>
        </w:tc>
      </w:tr>
      <w:tr w:rsidR="0085027D" w:rsidRPr="00666379" w14:paraId="6D308A16" w14:textId="77777777" w:rsidTr="0085027D">
        <w:tc>
          <w:tcPr>
            <w:tcW w:w="4253" w:type="dxa"/>
            <w:tcBorders>
              <w:right w:val="single" w:sz="4" w:space="0" w:color="auto"/>
            </w:tcBorders>
            <w:shd w:val="clear" w:color="auto" w:fill="D0CECE" w:themeFill="background2" w:themeFillShade="E6"/>
          </w:tcPr>
          <w:p w14:paraId="59215F7D" w14:textId="611BCC46" w:rsidR="0085027D" w:rsidRPr="00666379" w:rsidRDefault="0085027D" w:rsidP="0085027D">
            <w:pPr>
              <w:jc w:val="center"/>
              <w:rPr>
                <w:rFonts w:cs="Arial"/>
                <w:b/>
                <w:szCs w:val="24"/>
              </w:rPr>
            </w:pPr>
            <w:r w:rsidRPr="00666379">
              <w:rPr>
                <w:rFonts w:cs="Arial"/>
                <w:b/>
                <w:szCs w:val="24"/>
              </w:rPr>
              <w:t>Nombre</w:t>
            </w:r>
          </w:p>
        </w:tc>
        <w:tc>
          <w:tcPr>
            <w:tcW w:w="4536" w:type="dxa"/>
            <w:tcBorders>
              <w:right w:val="single" w:sz="4" w:space="0" w:color="auto"/>
            </w:tcBorders>
            <w:shd w:val="clear" w:color="auto" w:fill="D0CECE" w:themeFill="background2" w:themeFillShade="E6"/>
          </w:tcPr>
          <w:p w14:paraId="55E92B57" w14:textId="02788D7F" w:rsidR="0085027D" w:rsidRPr="00666379" w:rsidRDefault="0085027D" w:rsidP="0085027D">
            <w:pPr>
              <w:jc w:val="center"/>
              <w:rPr>
                <w:rFonts w:cs="Arial"/>
                <w:b/>
                <w:szCs w:val="24"/>
              </w:rPr>
            </w:pPr>
            <w:r w:rsidRPr="00666379">
              <w:rPr>
                <w:rFonts w:cs="Arial"/>
                <w:b/>
                <w:szCs w:val="24"/>
              </w:rPr>
              <w:t>Link</w:t>
            </w:r>
          </w:p>
        </w:tc>
      </w:tr>
      <w:tr w:rsidR="0085027D" w:rsidRPr="00666379" w14:paraId="1696DE2E" w14:textId="77777777" w:rsidTr="00144276">
        <w:tc>
          <w:tcPr>
            <w:tcW w:w="4253" w:type="dxa"/>
          </w:tcPr>
          <w:p w14:paraId="3ED5AA3B" w14:textId="77777777" w:rsidR="0085027D" w:rsidRPr="00666379" w:rsidRDefault="0085027D" w:rsidP="0085027D">
            <w:pPr>
              <w:rPr>
                <w:rFonts w:cs="Arial"/>
                <w:szCs w:val="24"/>
              </w:rPr>
            </w:pPr>
            <w:r w:rsidRPr="00666379">
              <w:rPr>
                <w:rFonts w:cs="Arial"/>
                <w:szCs w:val="24"/>
              </w:rPr>
              <w:t>Centro Educativo Travesías el Morro</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25F08123" w14:textId="77777777" w:rsidR="0085027D" w:rsidRPr="00666379" w:rsidRDefault="002E01A1" w:rsidP="0085027D">
            <w:pPr>
              <w:rPr>
                <w:rFonts w:cs="Arial"/>
                <w:color w:val="4472C4" w:themeColor="accent5"/>
                <w:szCs w:val="24"/>
              </w:rPr>
            </w:pPr>
            <w:hyperlink r:id="rId150" w:history="1">
              <w:r w:rsidR="0085027D" w:rsidRPr="00666379">
                <w:rPr>
                  <w:rStyle w:val="Hipervnculo"/>
                  <w:rFonts w:cs="Arial"/>
                  <w:color w:val="4472C4" w:themeColor="accent5"/>
                  <w:szCs w:val="24"/>
                </w:rPr>
                <w:t>https://www.cetem.edu.co/index2.php?id=12400&amp;idmenutipo=1688&amp;tag=</w:t>
              </w:r>
            </w:hyperlink>
          </w:p>
        </w:tc>
      </w:tr>
      <w:tr w:rsidR="0085027D" w:rsidRPr="00666379" w14:paraId="3DFF381C" w14:textId="77777777" w:rsidTr="00144276">
        <w:tc>
          <w:tcPr>
            <w:tcW w:w="4253" w:type="dxa"/>
          </w:tcPr>
          <w:p w14:paraId="34D6429C" w14:textId="77777777" w:rsidR="0085027D" w:rsidRPr="00666379" w:rsidRDefault="0085027D" w:rsidP="0085027D">
            <w:pPr>
              <w:rPr>
                <w:rFonts w:cs="Arial"/>
                <w:szCs w:val="24"/>
              </w:rPr>
            </w:pPr>
            <w:r w:rsidRPr="00666379">
              <w:rPr>
                <w:rFonts w:cs="Arial"/>
                <w:szCs w:val="24"/>
              </w:rPr>
              <w:t>Minga Urbana</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1AC6217B" w14:textId="77777777" w:rsidR="0085027D" w:rsidRPr="00666379" w:rsidRDefault="002E01A1" w:rsidP="0085027D">
            <w:pPr>
              <w:rPr>
                <w:rFonts w:cs="Arial"/>
                <w:color w:val="4472C4" w:themeColor="accent5"/>
                <w:szCs w:val="24"/>
              </w:rPr>
            </w:pPr>
            <w:hyperlink r:id="rId151" w:history="1">
              <w:r w:rsidR="0085027D" w:rsidRPr="00666379">
                <w:rPr>
                  <w:rStyle w:val="Hipervnculo"/>
                  <w:rFonts w:cs="Arial"/>
                  <w:color w:val="4472C4" w:themeColor="accent5"/>
                  <w:szCs w:val="24"/>
                </w:rPr>
                <w:t>http://mingaurbana.com/</w:t>
              </w:r>
            </w:hyperlink>
          </w:p>
        </w:tc>
      </w:tr>
      <w:tr w:rsidR="0085027D" w:rsidRPr="00666379" w14:paraId="419032ED" w14:textId="77777777" w:rsidTr="00144276">
        <w:tc>
          <w:tcPr>
            <w:tcW w:w="4253" w:type="dxa"/>
          </w:tcPr>
          <w:p w14:paraId="03186E81" w14:textId="77777777" w:rsidR="0085027D" w:rsidRPr="00666379" w:rsidRDefault="0085027D" w:rsidP="0085027D">
            <w:pPr>
              <w:rPr>
                <w:rFonts w:cs="Arial"/>
                <w:szCs w:val="24"/>
              </w:rPr>
            </w:pPr>
            <w:r w:rsidRPr="00666379">
              <w:rPr>
                <w:rFonts w:cs="Arial"/>
                <w:szCs w:val="24"/>
              </w:rPr>
              <w:t>Líderes Sociales</w:t>
            </w:r>
          </w:p>
        </w:tc>
        <w:tc>
          <w:tcPr>
            <w:tcW w:w="4536" w:type="dxa"/>
            <w:tcBorders>
              <w:top w:val="nil"/>
              <w:left w:val="single" w:sz="4" w:space="0" w:color="000000"/>
              <w:bottom w:val="single" w:sz="4" w:space="0" w:color="000000"/>
              <w:right w:val="nil"/>
            </w:tcBorders>
            <w:shd w:val="clear" w:color="auto" w:fill="auto"/>
          </w:tcPr>
          <w:p w14:paraId="5B5406A8" w14:textId="77777777" w:rsidR="0085027D" w:rsidRPr="00666379" w:rsidRDefault="0085027D" w:rsidP="0085027D">
            <w:pPr>
              <w:rPr>
                <w:rFonts w:cs="Arial"/>
                <w:color w:val="4472C4" w:themeColor="accent5"/>
                <w:szCs w:val="24"/>
              </w:rPr>
            </w:pPr>
            <w:r w:rsidRPr="00666379">
              <w:rPr>
                <w:rFonts w:cs="Arial"/>
                <w:color w:val="4472C4" w:themeColor="accent5"/>
                <w:szCs w:val="24"/>
              </w:rPr>
              <w:t> </w:t>
            </w:r>
          </w:p>
        </w:tc>
      </w:tr>
      <w:tr w:rsidR="0085027D" w:rsidRPr="00666379" w14:paraId="37CA531E" w14:textId="77777777" w:rsidTr="00144276">
        <w:tc>
          <w:tcPr>
            <w:tcW w:w="4253" w:type="dxa"/>
          </w:tcPr>
          <w:p w14:paraId="53FE7B0C" w14:textId="77777777" w:rsidR="0085027D" w:rsidRPr="00666379" w:rsidRDefault="0085027D" w:rsidP="0085027D">
            <w:pPr>
              <w:rPr>
                <w:rFonts w:cs="Arial"/>
                <w:szCs w:val="24"/>
              </w:rPr>
            </w:pPr>
            <w:r w:rsidRPr="00666379">
              <w:rPr>
                <w:rFonts w:cs="Arial"/>
                <w:szCs w:val="24"/>
              </w:rPr>
              <w:t>Granja agroecológica, vereda el Llano</w:t>
            </w:r>
          </w:p>
        </w:tc>
        <w:tc>
          <w:tcPr>
            <w:tcW w:w="4536" w:type="dxa"/>
            <w:tcBorders>
              <w:top w:val="nil"/>
              <w:left w:val="single" w:sz="4" w:space="0" w:color="000000"/>
              <w:bottom w:val="single" w:sz="4" w:space="0" w:color="000000"/>
              <w:right w:val="single" w:sz="4" w:space="0" w:color="000000"/>
            </w:tcBorders>
            <w:shd w:val="clear" w:color="auto" w:fill="auto"/>
            <w:vAlign w:val="center"/>
          </w:tcPr>
          <w:p w14:paraId="64C36A1A" w14:textId="77777777" w:rsidR="0085027D" w:rsidRPr="00666379" w:rsidRDefault="002E01A1" w:rsidP="0085027D">
            <w:pPr>
              <w:rPr>
                <w:rFonts w:cs="Arial"/>
                <w:color w:val="4472C4" w:themeColor="accent5"/>
                <w:szCs w:val="24"/>
              </w:rPr>
            </w:pPr>
            <w:hyperlink r:id="rId152" w:history="1">
              <w:r w:rsidR="0085027D" w:rsidRPr="00666379">
                <w:rPr>
                  <w:rStyle w:val="Hipervnculo"/>
                  <w:rFonts w:cs="Arial"/>
                  <w:color w:val="4472C4" w:themeColor="accent5"/>
                  <w:szCs w:val="24"/>
                </w:rPr>
                <w:t>https://www.youtube.com/watch?v=eXLLbiusoB4</w:t>
              </w:r>
            </w:hyperlink>
          </w:p>
        </w:tc>
      </w:tr>
      <w:tr w:rsidR="0085027D" w:rsidRPr="00666379" w14:paraId="1DC2262C" w14:textId="77777777" w:rsidTr="00144276">
        <w:tc>
          <w:tcPr>
            <w:tcW w:w="8789" w:type="dxa"/>
            <w:gridSpan w:val="2"/>
            <w:tcBorders>
              <w:right w:val="single" w:sz="4" w:space="0" w:color="000000"/>
            </w:tcBorders>
            <w:shd w:val="clear" w:color="auto" w:fill="AEAAAA" w:themeFill="background2" w:themeFillShade="BF"/>
          </w:tcPr>
          <w:p w14:paraId="67E38069" w14:textId="77777777" w:rsidR="0085027D" w:rsidRPr="00666379" w:rsidRDefault="0085027D" w:rsidP="0085027D">
            <w:pPr>
              <w:jc w:val="center"/>
              <w:rPr>
                <w:rFonts w:cs="Arial"/>
                <w:color w:val="000000"/>
                <w:szCs w:val="24"/>
              </w:rPr>
            </w:pPr>
            <w:r w:rsidRPr="00666379">
              <w:rPr>
                <w:rFonts w:cs="Arial"/>
                <w:b/>
                <w:szCs w:val="24"/>
              </w:rPr>
              <w:t>AltaVista</w:t>
            </w:r>
          </w:p>
        </w:tc>
      </w:tr>
      <w:tr w:rsidR="0085027D" w:rsidRPr="00666379" w14:paraId="75B0EC99" w14:textId="77777777" w:rsidTr="0085027D">
        <w:tc>
          <w:tcPr>
            <w:tcW w:w="4253" w:type="dxa"/>
            <w:tcBorders>
              <w:right w:val="single" w:sz="4" w:space="0" w:color="000000"/>
            </w:tcBorders>
            <w:shd w:val="clear" w:color="auto" w:fill="AEAAAA" w:themeFill="background2" w:themeFillShade="BF"/>
          </w:tcPr>
          <w:p w14:paraId="0245E9A9" w14:textId="68FFFC18" w:rsidR="0085027D" w:rsidRPr="00666379" w:rsidRDefault="0085027D" w:rsidP="0085027D">
            <w:pPr>
              <w:jc w:val="center"/>
              <w:rPr>
                <w:rFonts w:cs="Arial"/>
                <w:b/>
                <w:szCs w:val="24"/>
              </w:rPr>
            </w:pPr>
            <w:r w:rsidRPr="00666379">
              <w:rPr>
                <w:rFonts w:cs="Arial"/>
                <w:b/>
                <w:szCs w:val="24"/>
              </w:rPr>
              <w:t>Nombre</w:t>
            </w:r>
          </w:p>
        </w:tc>
        <w:tc>
          <w:tcPr>
            <w:tcW w:w="4536" w:type="dxa"/>
            <w:tcBorders>
              <w:right w:val="single" w:sz="4" w:space="0" w:color="000000"/>
            </w:tcBorders>
            <w:shd w:val="clear" w:color="auto" w:fill="AEAAAA" w:themeFill="background2" w:themeFillShade="BF"/>
          </w:tcPr>
          <w:p w14:paraId="72605BDC" w14:textId="3F7702E7" w:rsidR="0085027D" w:rsidRPr="00666379" w:rsidRDefault="0085027D" w:rsidP="0085027D">
            <w:pPr>
              <w:jc w:val="center"/>
              <w:rPr>
                <w:rFonts w:cs="Arial"/>
                <w:b/>
                <w:szCs w:val="24"/>
              </w:rPr>
            </w:pPr>
            <w:r w:rsidRPr="00666379">
              <w:rPr>
                <w:rFonts w:cs="Arial"/>
                <w:b/>
                <w:szCs w:val="24"/>
              </w:rPr>
              <w:t>Link</w:t>
            </w:r>
          </w:p>
        </w:tc>
      </w:tr>
      <w:tr w:rsidR="0085027D" w:rsidRPr="00666379" w14:paraId="433C3552" w14:textId="77777777" w:rsidTr="00144276">
        <w:tc>
          <w:tcPr>
            <w:tcW w:w="4253" w:type="dxa"/>
          </w:tcPr>
          <w:p w14:paraId="3C3F1A49" w14:textId="77777777" w:rsidR="0085027D" w:rsidRPr="00666379" w:rsidRDefault="0085027D" w:rsidP="0085027D">
            <w:pPr>
              <w:rPr>
                <w:rFonts w:cs="Arial"/>
                <w:szCs w:val="24"/>
              </w:rPr>
            </w:pPr>
            <w:r w:rsidRPr="00666379">
              <w:rPr>
                <w:rFonts w:cs="Arial"/>
                <w:szCs w:val="24"/>
              </w:rPr>
              <w:t>Líderes Sociales</w:t>
            </w:r>
          </w:p>
        </w:tc>
        <w:tc>
          <w:tcPr>
            <w:tcW w:w="4536" w:type="dxa"/>
            <w:tcBorders>
              <w:top w:val="nil"/>
              <w:left w:val="nil"/>
              <w:bottom w:val="nil"/>
              <w:right w:val="single" w:sz="4" w:space="0" w:color="000000"/>
            </w:tcBorders>
            <w:shd w:val="clear" w:color="auto" w:fill="auto"/>
          </w:tcPr>
          <w:p w14:paraId="5BE0341D" w14:textId="77777777" w:rsidR="0085027D" w:rsidRPr="00666379" w:rsidRDefault="0085027D" w:rsidP="0085027D">
            <w:pPr>
              <w:rPr>
                <w:rFonts w:cs="Arial"/>
                <w:color w:val="000000"/>
                <w:szCs w:val="24"/>
              </w:rPr>
            </w:pPr>
            <w:r w:rsidRPr="00666379">
              <w:rPr>
                <w:rFonts w:cs="Arial"/>
                <w:color w:val="000000"/>
                <w:szCs w:val="24"/>
              </w:rPr>
              <w:t> </w:t>
            </w:r>
          </w:p>
        </w:tc>
      </w:tr>
      <w:tr w:rsidR="0085027D" w:rsidRPr="00666379" w14:paraId="75BFD317" w14:textId="77777777" w:rsidTr="00144276">
        <w:tc>
          <w:tcPr>
            <w:tcW w:w="8789" w:type="dxa"/>
            <w:gridSpan w:val="2"/>
            <w:tcBorders>
              <w:right w:val="single" w:sz="4" w:space="0" w:color="000000"/>
            </w:tcBorders>
            <w:shd w:val="clear" w:color="auto" w:fill="AEAAAA" w:themeFill="background2" w:themeFillShade="BF"/>
          </w:tcPr>
          <w:p w14:paraId="77D65D22" w14:textId="77777777" w:rsidR="0085027D" w:rsidRPr="00666379" w:rsidRDefault="0085027D" w:rsidP="0085027D">
            <w:pPr>
              <w:jc w:val="center"/>
              <w:rPr>
                <w:rFonts w:cs="Arial"/>
                <w:b/>
                <w:color w:val="000000"/>
                <w:szCs w:val="24"/>
              </w:rPr>
            </w:pPr>
            <w:r w:rsidRPr="00666379">
              <w:rPr>
                <w:rFonts w:cs="Arial"/>
                <w:b/>
                <w:color w:val="000000"/>
                <w:szCs w:val="24"/>
              </w:rPr>
              <w:t>San Antonio de Prado</w:t>
            </w:r>
          </w:p>
        </w:tc>
      </w:tr>
      <w:tr w:rsidR="0085027D" w:rsidRPr="00666379" w14:paraId="1BBA2841" w14:textId="77777777" w:rsidTr="0085027D">
        <w:tc>
          <w:tcPr>
            <w:tcW w:w="4253" w:type="dxa"/>
            <w:tcBorders>
              <w:right w:val="single" w:sz="4" w:space="0" w:color="000000"/>
            </w:tcBorders>
            <w:shd w:val="clear" w:color="auto" w:fill="AEAAAA" w:themeFill="background2" w:themeFillShade="BF"/>
          </w:tcPr>
          <w:p w14:paraId="6F8C3A39" w14:textId="1E5020DD" w:rsidR="0085027D" w:rsidRPr="00666379" w:rsidRDefault="0085027D" w:rsidP="0085027D">
            <w:pPr>
              <w:jc w:val="center"/>
              <w:rPr>
                <w:rFonts w:cs="Arial"/>
                <w:b/>
                <w:color w:val="000000"/>
                <w:szCs w:val="24"/>
              </w:rPr>
            </w:pPr>
            <w:r w:rsidRPr="00666379">
              <w:rPr>
                <w:rFonts w:cs="Arial"/>
                <w:b/>
                <w:szCs w:val="24"/>
              </w:rPr>
              <w:t>Nombre</w:t>
            </w:r>
          </w:p>
        </w:tc>
        <w:tc>
          <w:tcPr>
            <w:tcW w:w="4536" w:type="dxa"/>
            <w:tcBorders>
              <w:right w:val="single" w:sz="4" w:space="0" w:color="000000"/>
            </w:tcBorders>
            <w:shd w:val="clear" w:color="auto" w:fill="AEAAAA" w:themeFill="background2" w:themeFillShade="BF"/>
          </w:tcPr>
          <w:p w14:paraId="7437CCD6" w14:textId="030973A3" w:rsidR="0085027D" w:rsidRPr="00666379" w:rsidRDefault="0085027D" w:rsidP="0085027D">
            <w:pPr>
              <w:jc w:val="center"/>
              <w:rPr>
                <w:rFonts w:cs="Arial"/>
                <w:b/>
                <w:color w:val="000000"/>
                <w:szCs w:val="24"/>
              </w:rPr>
            </w:pPr>
            <w:r w:rsidRPr="00666379">
              <w:rPr>
                <w:rFonts w:cs="Arial"/>
                <w:b/>
                <w:szCs w:val="24"/>
              </w:rPr>
              <w:t>Link</w:t>
            </w:r>
          </w:p>
        </w:tc>
      </w:tr>
      <w:tr w:rsidR="0085027D" w:rsidRPr="00666379" w14:paraId="7B34CFE3" w14:textId="77777777" w:rsidTr="00144276">
        <w:tc>
          <w:tcPr>
            <w:tcW w:w="4253" w:type="dxa"/>
          </w:tcPr>
          <w:p w14:paraId="5B120F5E" w14:textId="77777777" w:rsidR="0085027D" w:rsidRPr="00666379" w:rsidRDefault="0085027D" w:rsidP="0085027D">
            <w:pPr>
              <w:rPr>
                <w:rFonts w:cs="Arial"/>
                <w:szCs w:val="24"/>
              </w:rPr>
            </w:pPr>
            <w:r w:rsidRPr="00666379">
              <w:rPr>
                <w:rFonts w:cs="Arial"/>
                <w:szCs w:val="24"/>
              </w:rPr>
              <w:t>Siembra Viva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EE46648" w14:textId="77777777" w:rsidR="0085027D" w:rsidRPr="00666379" w:rsidRDefault="0085027D" w:rsidP="0085027D">
            <w:pPr>
              <w:rPr>
                <w:rFonts w:cs="Arial"/>
                <w:color w:val="4472C4" w:themeColor="accent5"/>
                <w:szCs w:val="24"/>
              </w:rPr>
            </w:pPr>
            <w:r w:rsidRPr="00666379">
              <w:rPr>
                <w:rFonts w:cs="Arial"/>
                <w:color w:val="4472C4" w:themeColor="accent5"/>
                <w:szCs w:val="24"/>
              </w:rPr>
              <w:t>(4) 444 8154  -  (310) 541-3537´, Diego Benítez  https://siembraviva.com/home/quienes-somos/</w:t>
            </w:r>
          </w:p>
        </w:tc>
      </w:tr>
      <w:tr w:rsidR="0085027D" w:rsidRPr="00666379" w14:paraId="3664CE5B" w14:textId="77777777" w:rsidTr="00144276">
        <w:tc>
          <w:tcPr>
            <w:tcW w:w="4253" w:type="dxa"/>
          </w:tcPr>
          <w:p w14:paraId="341841B5" w14:textId="77777777" w:rsidR="0085027D" w:rsidRPr="00666379" w:rsidRDefault="0085027D" w:rsidP="0085027D">
            <w:pPr>
              <w:rPr>
                <w:rFonts w:cs="Arial"/>
                <w:szCs w:val="24"/>
              </w:rPr>
            </w:pPr>
            <w:r w:rsidRPr="00666379">
              <w:rPr>
                <w:rFonts w:cs="Arial"/>
                <w:szCs w:val="24"/>
              </w:rPr>
              <w:lastRenderedPageBreak/>
              <w:t>Frecuencia st</w:t>
            </w:r>
          </w:p>
        </w:tc>
        <w:tc>
          <w:tcPr>
            <w:tcW w:w="4536" w:type="dxa"/>
            <w:tcBorders>
              <w:top w:val="nil"/>
              <w:left w:val="single" w:sz="4" w:space="0" w:color="auto"/>
              <w:bottom w:val="single" w:sz="4" w:space="0" w:color="auto"/>
              <w:right w:val="single" w:sz="4" w:space="0" w:color="auto"/>
            </w:tcBorders>
            <w:shd w:val="clear" w:color="auto" w:fill="auto"/>
            <w:vAlign w:val="center"/>
          </w:tcPr>
          <w:p w14:paraId="219D9B8A" w14:textId="77777777" w:rsidR="0085027D" w:rsidRPr="00666379" w:rsidRDefault="002E01A1" w:rsidP="0085027D">
            <w:pPr>
              <w:rPr>
                <w:rFonts w:cs="Arial"/>
                <w:color w:val="4472C4" w:themeColor="accent5"/>
                <w:szCs w:val="24"/>
              </w:rPr>
            </w:pPr>
            <w:hyperlink r:id="rId153" w:history="1">
              <w:r w:rsidR="0085027D" w:rsidRPr="00666379">
                <w:rPr>
                  <w:rStyle w:val="Hipervnculo"/>
                  <w:rFonts w:cs="Arial"/>
                  <w:color w:val="4472C4" w:themeColor="accent5"/>
                  <w:szCs w:val="24"/>
                </w:rPr>
                <w:t>https://frecuenciaestereo.com/empresa/</w:t>
              </w:r>
            </w:hyperlink>
          </w:p>
        </w:tc>
      </w:tr>
      <w:tr w:rsidR="0085027D" w:rsidRPr="00666379" w14:paraId="0E0AEF26" w14:textId="77777777" w:rsidTr="00144276">
        <w:tc>
          <w:tcPr>
            <w:tcW w:w="4253" w:type="dxa"/>
          </w:tcPr>
          <w:p w14:paraId="544D4F00" w14:textId="77777777" w:rsidR="0085027D" w:rsidRPr="00666379" w:rsidRDefault="0085027D" w:rsidP="0085027D">
            <w:pPr>
              <w:rPr>
                <w:rFonts w:cs="Arial"/>
                <w:szCs w:val="24"/>
              </w:rPr>
            </w:pPr>
            <w:r w:rsidRPr="00666379">
              <w:rPr>
                <w:rFonts w:cs="Arial"/>
                <w:szCs w:val="24"/>
              </w:rPr>
              <w:t>Líderes Sociales</w:t>
            </w:r>
          </w:p>
        </w:tc>
        <w:tc>
          <w:tcPr>
            <w:tcW w:w="4536" w:type="dxa"/>
            <w:tcBorders>
              <w:top w:val="nil"/>
              <w:left w:val="single" w:sz="4" w:space="0" w:color="auto"/>
              <w:bottom w:val="single" w:sz="4" w:space="0" w:color="auto"/>
              <w:right w:val="single" w:sz="4" w:space="0" w:color="auto"/>
            </w:tcBorders>
            <w:shd w:val="clear" w:color="auto" w:fill="auto"/>
            <w:vAlign w:val="center"/>
          </w:tcPr>
          <w:p w14:paraId="34DC99F4" w14:textId="77777777" w:rsidR="0085027D" w:rsidRPr="00666379" w:rsidRDefault="0085027D" w:rsidP="0085027D">
            <w:pPr>
              <w:rPr>
                <w:rFonts w:cs="Arial"/>
                <w:color w:val="4472C4" w:themeColor="accent5"/>
                <w:szCs w:val="24"/>
              </w:rPr>
            </w:pPr>
            <w:r w:rsidRPr="00666379">
              <w:rPr>
                <w:rFonts w:cs="Arial"/>
                <w:color w:val="4472C4" w:themeColor="accent5"/>
                <w:szCs w:val="24"/>
              </w:rPr>
              <w:t> </w:t>
            </w:r>
          </w:p>
        </w:tc>
      </w:tr>
      <w:tr w:rsidR="0085027D" w:rsidRPr="00666379" w14:paraId="3B6104CD" w14:textId="77777777" w:rsidTr="0085027D">
        <w:trPr>
          <w:trHeight w:val="864"/>
        </w:trPr>
        <w:tc>
          <w:tcPr>
            <w:tcW w:w="4253" w:type="dxa"/>
          </w:tcPr>
          <w:p w14:paraId="54853F8C" w14:textId="77777777" w:rsidR="0085027D" w:rsidRPr="00666379" w:rsidRDefault="0085027D" w:rsidP="0085027D">
            <w:pPr>
              <w:rPr>
                <w:rFonts w:cs="Arial"/>
                <w:szCs w:val="24"/>
              </w:rPr>
            </w:pPr>
            <w:r w:rsidRPr="00666379">
              <w:rPr>
                <w:rFonts w:cs="Arial"/>
                <w:szCs w:val="24"/>
              </w:rPr>
              <w:t>Periódico Ciudad Rural, Corporación Ecológica y Cultural.</w:t>
            </w:r>
          </w:p>
        </w:tc>
        <w:tc>
          <w:tcPr>
            <w:tcW w:w="4536" w:type="dxa"/>
            <w:tcBorders>
              <w:top w:val="nil"/>
              <w:left w:val="single" w:sz="4" w:space="0" w:color="auto"/>
              <w:bottom w:val="single" w:sz="4" w:space="0" w:color="auto"/>
              <w:right w:val="single" w:sz="4" w:space="0" w:color="auto"/>
            </w:tcBorders>
            <w:shd w:val="clear" w:color="auto" w:fill="auto"/>
            <w:vAlign w:val="center"/>
          </w:tcPr>
          <w:p w14:paraId="16E3C749" w14:textId="77777777" w:rsidR="0085027D" w:rsidRPr="00666379" w:rsidRDefault="002E01A1" w:rsidP="0085027D">
            <w:pPr>
              <w:rPr>
                <w:rFonts w:cs="Arial"/>
                <w:color w:val="4472C4" w:themeColor="accent5"/>
                <w:szCs w:val="24"/>
              </w:rPr>
            </w:pPr>
            <w:hyperlink r:id="rId154" w:history="1">
              <w:r w:rsidR="0085027D" w:rsidRPr="00666379">
                <w:rPr>
                  <w:rStyle w:val="Hipervnculo"/>
                  <w:rFonts w:cs="Arial"/>
                  <w:color w:val="4472C4" w:themeColor="accent5"/>
                  <w:szCs w:val="24"/>
                </w:rPr>
                <w:t>https://www.facebook.com/PeriodicoCiudadRural</w:t>
              </w:r>
            </w:hyperlink>
          </w:p>
        </w:tc>
      </w:tr>
      <w:tr w:rsidR="0085027D" w:rsidRPr="00666379" w14:paraId="302D964C" w14:textId="77777777" w:rsidTr="00666379">
        <w:tc>
          <w:tcPr>
            <w:tcW w:w="8789" w:type="dxa"/>
            <w:gridSpan w:val="2"/>
            <w:tcBorders>
              <w:right w:val="single" w:sz="4" w:space="0" w:color="000000"/>
            </w:tcBorders>
            <w:shd w:val="clear" w:color="auto" w:fill="AEAAAA" w:themeFill="background2" w:themeFillShade="BF"/>
          </w:tcPr>
          <w:p w14:paraId="6570B71C" w14:textId="77777777" w:rsidR="0085027D" w:rsidRPr="00666379" w:rsidRDefault="0085027D" w:rsidP="00666379">
            <w:pPr>
              <w:jc w:val="center"/>
              <w:rPr>
                <w:rFonts w:cs="Arial"/>
                <w:b/>
                <w:color w:val="000000"/>
                <w:szCs w:val="24"/>
              </w:rPr>
            </w:pPr>
            <w:r w:rsidRPr="00666379">
              <w:rPr>
                <w:rFonts w:cs="Arial"/>
                <w:b/>
                <w:color w:val="000000"/>
                <w:szCs w:val="24"/>
              </w:rPr>
              <w:t>San Antonio de Prado</w:t>
            </w:r>
          </w:p>
        </w:tc>
      </w:tr>
      <w:tr w:rsidR="0085027D" w:rsidRPr="00666379" w14:paraId="64D42005" w14:textId="77777777" w:rsidTr="00666379">
        <w:tc>
          <w:tcPr>
            <w:tcW w:w="4253" w:type="dxa"/>
            <w:tcBorders>
              <w:right w:val="single" w:sz="4" w:space="0" w:color="000000"/>
            </w:tcBorders>
            <w:shd w:val="clear" w:color="auto" w:fill="AEAAAA" w:themeFill="background2" w:themeFillShade="BF"/>
          </w:tcPr>
          <w:p w14:paraId="5FEBB561" w14:textId="77777777" w:rsidR="0085027D" w:rsidRPr="00666379" w:rsidRDefault="0085027D" w:rsidP="00666379">
            <w:pPr>
              <w:jc w:val="center"/>
              <w:rPr>
                <w:rFonts w:cs="Arial"/>
                <w:b/>
                <w:color w:val="000000"/>
                <w:szCs w:val="24"/>
              </w:rPr>
            </w:pPr>
            <w:r w:rsidRPr="00666379">
              <w:rPr>
                <w:rFonts w:cs="Arial"/>
                <w:b/>
                <w:szCs w:val="24"/>
              </w:rPr>
              <w:t>Nombre</w:t>
            </w:r>
          </w:p>
        </w:tc>
        <w:tc>
          <w:tcPr>
            <w:tcW w:w="4536" w:type="dxa"/>
            <w:tcBorders>
              <w:right w:val="single" w:sz="4" w:space="0" w:color="000000"/>
            </w:tcBorders>
            <w:shd w:val="clear" w:color="auto" w:fill="AEAAAA" w:themeFill="background2" w:themeFillShade="BF"/>
          </w:tcPr>
          <w:p w14:paraId="709A26EC" w14:textId="77777777" w:rsidR="0085027D" w:rsidRPr="00666379" w:rsidRDefault="0085027D" w:rsidP="00666379">
            <w:pPr>
              <w:jc w:val="center"/>
              <w:rPr>
                <w:rFonts w:cs="Arial"/>
                <w:b/>
                <w:color w:val="000000"/>
                <w:szCs w:val="24"/>
              </w:rPr>
            </w:pPr>
            <w:r w:rsidRPr="00666379">
              <w:rPr>
                <w:rFonts w:cs="Arial"/>
                <w:b/>
                <w:szCs w:val="24"/>
              </w:rPr>
              <w:t>Link</w:t>
            </w:r>
          </w:p>
        </w:tc>
      </w:tr>
      <w:tr w:rsidR="0085027D" w:rsidRPr="00666379" w14:paraId="25807FDA" w14:textId="77777777" w:rsidTr="00144276">
        <w:tc>
          <w:tcPr>
            <w:tcW w:w="4253" w:type="dxa"/>
          </w:tcPr>
          <w:p w14:paraId="2AC44E5E" w14:textId="2937C358" w:rsidR="0085027D" w:rsidRPr="00666379" w:rsidRDefault="0085027D" w:rsidP="0085027D">
            <w:pPr>
              <w:rPr>
                <w:rFonts w:cs="Arial"/>
                <w:szCs w:val="24"/>
              </w:rPr>
            </w:pPr>
            <w:r w:rsidRPr="00666379">
              <w:rPr>
                <w:rFonts w:cs="Arial"/>
                <w:szCs w:val="24"/>
              </w:rPr>
              <w:t>Arteambigua</w:t>
            </w:r>
          </w:p>
        </w:tc>
        <w:tc>
          <w:tcPr>
            <w:tcW w:w="4536" w:type="dxa"/>
            <w:tcBorders>
              <w:top w:val="nil"/>
              <w:left w:val="single" w:sz="4" w:space="0" w:color="auto"/>
              <w:bottom w:val="single" w:sz="4" w:space="0" w:color="auto"/>
              <w:right w:val="single" w:sz="4" w:space="0" w:color="auto"/>
            </w:tcBorders>
            <w:shd w:val="clear" w:color="auto" w:fill="auto"/>
            <w:vAlign w:val="center"/>
          </w:tcPr>
          <w:p w14:paraId="47FF3AD3" w14:textId="5B4DD56B" w:rsidR="0085027D" w:rsidRPr="00666379" w:rsidRDefault="002E01A1" w:rsidP="0085027D">
            <w:hyperlink r:id="rId155" w:history="1">
              <w:r w:rsidR="0085027D" w:rsidRPr="00666379">
                <w:rPr>
                  <w:rStyle w:val="Hipervnculo"/>
                  <w:rFonts w:cs="Arial"/>
                  <w:color w:val="4472C4" w:themeColor="accent5"/>
                  <w:szCs w:val="24"/>
                </w:rPr>
                <w:t>http://alternativasambientales.blogspot.com/2008/08/arte-ambigua.html</w:t>
              </w:r>
            </w:hyperlink>
          </w:p>
        </w:tc>
      </w:tr>
      <w:tr w:rsidR="0085027D" w:rsidRPr="00666379" w14:paraId="018AFC2D" w14:textId="77777777" w:rsidTr="00144276">
        <w:tc>
          <w:tcPr>
            <w:tcW w:w="4253" w:type="dxa"/>
          </w:tcPr>
          <w:p w14:paraId="6AD4D642" w14:textId="77777777" w:rsidR="0085027D" w:rsidRPr="00666379" w:rsidRDefault="0085027D" w:rsidP="0085027D">
            <w:pPr>
              <w:rPr>
                <w:rFonts w:cs="Arial"/>
                <w:szCs w:val="24"/>
              </w:rPr>
            </w:pPr>
            <w:r w:rsidRPr="00666379">
              <w:rPr>
                <w:rFonts w:cs="Arial"/>
                <w:szCs w:val="24"/>
              </w:rPr>
              <w:t>La Colina del Sol</w:t>
            </w:r>
          </w:p>
        </w:tc>
        <w:tc>
          <w:tcPr>
            <w:tcW w:w="4536" w:type="dxa"/>
            <w:tcBorders>
              <w:top w:val="nil"/>
              <w:left w:val="single" w:sz="4" w:space="0" w:color="auto"/>
              <w:bottom w:val="single" w:sz="4" w:space="0" w:color="auto"/>
              <w:right w:val="single" w:sz="4" w:space="0" w:color="auto"/>
            </w:tcBorders>
            <w:shd w:val="clear" w:color="auto" w:fill="auto"/>
            <w:vAlign w:val="center"/>
          </w:tcPr>
          <w:p w14:paraId="022C88DB" w14:textId="77777777" w:rsidR="0085027D" w:rsidRPr="00666379" w:rsidRDefault="002E01A1" w:rsidP="0085027D">
            <w:pPr>
              <w:rPr>
                <w:rFonts w:cs="Arial"/>
                <w:color w:val="4472C4" w:themeColor="accent5"/>
                <w:szCs w:val="24"/>
              </w:rPr>
            </w:pPr>
            <w:hyperlink r:id="rId156" w:history="1">
              <w:r w:rsidR="0085027D" w:rsidRPr="00666379">
                <w:rPr>
                  <w:rStyle w:val="Hipervnculo"/>
                  <w:rFonts w:cs="Arial"/>
                  <w:color w:val="4472C4" w:themeColor="accent5"/>
                  <w:szCs w:val="24"/>
                </w:rPr>
                <w:t>https://www.facebook.com/pg/lacolinadelsol/about/?ref=page_internal</w:t>
              </w:r>
            </w:hyperlink>
          </w:p>
        </w:tc>
      </w:tr>
      <w:tr w:rsidR="0085027D" w:rsidRPr="00666379" w14:paraId="4F276C90" w14:textId="77777777" w:rsidTr="00144276">
        <w:tc>
          <w:tcPr>
            <w:tcW w:w="4253" w:type="dxa"/>
          </w:tcPr>
          <w:p w14:paraId="4BF8E9D2" w14:textId="77777777" w:rsidR="0085027D" w:rsidRPr="00666379" w:rsidRDefault="0085027D" w:rsidP="0085027D">
            <w:pPr>
              <w:rPr>
                <w:rFonts w:cs="Arial"/>
                <w:szCs w:val="24"/>
              </w:rPr>
            </w:pPr>
            <w:r w:rsidRPr="00666379">
              <w:rPr>
                <w:rFonts w:cs="Arial"/>
                <w:szCs w:val="24"/>
              </w:rPr>
              <w:t>Los Correa</w:t>
            </w:r>
          </w:p>
        </w:tc>
        <w:tc>
          <w:tcPr>
            <w:tcW w:w="4536" w:type="dxa"/>
            <w:tcBorders>
              <w:top w:val="nil"/>
              <w:left w:val="single" w:sz="4" w:space="0" w:color="auto"/>
              <w:bottom w:val="single" w:sz="4" w:space="0" w:color="auto"/>
              <w:right w:val="single" w:sz="4" w:space="0" w:color="auto"/>
            </w:tcBorders>
            <w:shd w:val="clear" w:color="auto" w:fill="auto"/>
            <w:vAlign w:val="center"/>
          </w:tcPr>
          <w:p w14:paraId="272EF2DA" w14:textId="77777777" w:rsidR="0085027D" w:rsidRPr="00666379" w:rsidRDefault="002E01A1" w:rsidP="0085027D">
            <w:pPr>
              <w:rPr>
                <w:rFonts w:cs="Arial"/>
                <w:color w:val="4472C4" w:themeColor="accent5"/>
                <w:szCs w:val="24"/>
              </w:rPr>
            </w:pPr>
            <w:hyperlink r:id="rId157" w:history="1">
              <w:r w:rsidR="0085027D" w:rsidRPr="00666379">
                <w:rPr>
                  <w:rStyle w:val="Hipervnculo"/>
                  <w:rFonts w:cs="Arial"/>
                  <w:color w:val="4472C4" w:themeColor="accent5"/>
                  <w:szCs w:val="24"/>
                </w:rPr>
                <w:t>https://www.youtube.com/watch?time_continue=71&amp;v=8BaDje03E10&amp;feature=emb_title</w:t>
              </w:r>
            </w:hyperlink>
          </w:p>
        </w:tc>
      </w:tr>
      <w:tr w:rsidR="0085027D" w:rsidRPr="00666379" w14:paraId="6667B98C" w14:textId="77777777" w:rsidTr="00144276">
        <w:tc>
          <w:tcPr>
            <w:tcW w:w="8789" w:type="dxa"/>
            <w:gridSpan w:val="2"/>
            <w:tcBorders>
              <w:right w:val="single" w:sz="4" w:space="0" w:color="auto"/>
            </w:tcBorders>
            <w:shd w:val="clear" w:color="auto" w:fill="AEAAAA" w:themeFill="background2" w:themeFillShade="BF"/>
          </w:tcPr>
          <w:p w14:paraId="367CA236" w14:textId="77777777" w:rsidR="0085027D" w:rsidRPr="00666379" w:rsidRDefault="0085027D" w:rsidP="0085027D">
            <w:pPr>
              <w:jc w:val="center"/>
              <w:rPr>
                <w:rFonts w:cs="Arial"/>
                <w:b/>
                <w:color w:val="0563C1"/>
                <w:szCs w:val="24"/>
              </w:rPr>
            </w:pPr>
            <w:r w:rsidRPr="00666379">
              <w:rPr>
                <w:rFonts w:cs="Arial"/>
                <w:b/>
                <w:szCs w:val="24"/>
              </w:rPr>
              <w:t>Santa Elena</w:t>
            </w:r>
          </w:p>
        </w:tc>
      </w:tr>
      <w:tr w:rsidR="0085027D" w:rsidRPr="00666379" w14:paraId="5446B005" w14:textId="77777777" w:rsidTr="0085027D">
        <w:tc>
          <w:tcPr>
            <w:tcW w:w="4253" w:type="dxa"/>
            <w:tcBorders>
              <w:right w:val="single" w:sz="4" w:space="0" w:color="auto"/>
            </w:tcBorders>
            <w:shd w:val="clear" w:color="auto" w:fill="AEAAAA" w:themeFill="background2" w:themeFillShade="BF"/>
          </w:tcPr>
          <w:p w14:paraId="721241C6" w14:textId="6C573A97" w:rsidR="0085027D" w:rsidRPr="00666379" w:rsidRDefault="0085027D" w:rsidP="0085027D">
            <w:pPr>
              <w:jc w:val="center"/>
              <w:rPr>
                <w:rFonts w:cs="Arial"/>
                <w:b/>
                <w:szCs w:val="24"/>
              </w:rPr>
            </w:pPr>
            <w:r w:rsidRPr="00666379">
              <w:rPr>
                <w:rFonts w:cs="Arial"/>
                <w:b/>
                <w:szCs w:val="24"/>
              </w:rPr>
              <w:t>Nombre</w:t>
            </w:r>
          </w:p>
        </w:tc>
        <w:tc>
          <w:tcPr>
            <w:tcW w:w="4536" w:type="dxa"/>
            <w:tcBorders>
              <w:right w:val="single" w:sz="4" w:space="0" w:color="auto"/>
            </w:tcBorders>
            <w:shd w:val="clear" w:color="auto" w:fill="AEAAAA" w:themeFill="background2" w:themeFillShade="BF"/>
          </w:tcPr>
          <w:p w14:paraId="185371F0" w14:textId="696F99F4" w:rsidR="0085027D" w:rsidRPr="00666379" w:rsidRDefault="0085027D" w:rsidP="0085027D">
            <w:pPr>
              <w:jc w:val="center"/>
              <w:rPr>
                <w:rFonts w:cs="Arial"/>
                <w:b/>
                <w:szCs w:val="24"/>
              </w:rPr>
            </w:pPr>
            <w:r w:rsidRPr="00666379">
              <w:rPr>
                <w:rFonts w:cs="Arial"/>
                <w:b/>
                <w:szCs w:val="24"/>
              </w:rPr>
              <w:t>Link</w:t>
            </w:r>
          </w:p>
        </w:tc>
      </w:tr>
      <w:tr w:rsidR="0085027D" w:rsidRPr="00666379" w14:paraId="0657BC6E" w14:textId="77777777" w:rsidTr="00144276">
        <w:tc>
          <w:tcPr>
            <w:tcW w:w="4253" w:type="dxa"/>
          </w:tcPr>
          <w:p w14:paraId="34461816" w14:textId="77777777" w:rsidR="0085027D" w:rsidRPr="00666379" w:rsidRDefault="0085027D" w:rsidP="0085027D">
            <w:pPr>
              <w:rPr>
                <w:rFonts w:cs="Arial"/>
                <w:szCs w:val="24"/>
              </w:rPr>
            </w:pPr>
            <w:r w:rsidRPr="00666379">
              <w:rPr>
                <w:rFonts w:cs="Arial"/>
                <w:szCs w:val="24"/>
              </w:rPr>
              <w:t>Corporación Parque Arví</w:t>
            </w:r>
          </w:p>
        </w:tc>
        <w:tc>
          <w:tcPr>
            <w:tcW w:w="4536" w:type="dxa"/>
            <w:tcBorders>
              <w:top w:val="nil"/>
              <w:left w:val="single" w:sz="4" w:space="0" w:color="auto"/>
              <w:bottom w:val="single" w:sz="4" w:space="0" w:color="auto"/>
              <w:right w:val="single" w:sz="4" w:space="0" w:color="auto"/>
            </w:tcBorders>
            <w:shd w:val="clear" w:color="auto" w:fill="auto"/>
            <w:vAlign w:val="center"/>
          </w:tcPr>
          <w:p w14:paraId="0016D0DF" w14:textId="77777777" w:rsidR="0085027D" w:rsidRPr="00666379" w:rsidRDefault="002E01A1" w:rsidP="0085027D">
            <w:pPr>
              <w:rPr>
                <w:rFonts w:cs="Arial"/>
                <w:color w:val="4472C4" w:themeColor="accent5"/>
                <w:szCs w:val="24"/>
              </w:rPr>
            </w:pPr>
            <w:hyperlink r:id="rId158" w:history="1">
              <w:r w:rsidR="0085027D" w:rsidRPr="00666379">
                <w:rPr>
                  <w:rStyle w:val="Hipervnculo"/>
                  <w:rFonts w:cs="Arial"/>
                  <w:color w:val="4472C4" w:themeColor="accent5"/>
                  <w:szCs w:val="24"/>
                </w:rPr>
                <w:t>https://orientese.co/familias-de-guarne-y-santa-elena-se-benefician-con-la-estrategia-hogares-sostenibles/</w:t>
              </w:r>
            </w:hyperlink>
          </w:p>
        </w:tc>
      </w:tr>
      <w:tr w:rsidR="0085027D" w:rsidRPr="00666379" w14:paraId="0ABA7252" w14:textId="77777777" w:rsidTr="00144276">
        <w:tc>
          <w:tcPr>
            <w:tcW w:w="4253" w:type="dxa"/>
          </w:tcPr>
          <w:p w14:paraId="6EE46B07" w14:textId="77777777" w:rsidR="0085027D" w:rsidRPr="00666379" w:rsidRDefault="0085027D" w:rsidP="0085027D">
            <w:pPr>
              <w:rPr>
                <w:rFonts w:cs="Arial"/>
                <w:szCs w:val="24"/>
              </w:rPr>
            </w:pPr>
            <w:r w:rsidRPr="00666379">
              <w:rPr>
                <w:rFonts w:cs="Arial"/>
                <w:szCs w:val="24"/>
              </w:rPr>
              <w:t>Finca agroecológica</w:t>
            </w:r>
          </w:p>
        </w:tc>
        <w:tc>
          <w:tcPr>
            <w:tcW w:w="4536" w:type="dxa"/>
            <w:tcBorders>
              <w:top w:val="nil"/>
              <w:left w:val="single" w:sz="4" w:space="0" w:color="auto"/>
              <w:bottom w:val="single" w:sz="4" w:space="0" w:color="auto"/>
              <w:right w:val="single" w:sz="4" w:space="0" w:color="auto"/>
            </w:tcBorders>
            <w:shd w:val="clear" w:color="auto" w:fill="auto"/>
            <w:vAlign w:val="center"/>
          </w:tcPr>
          <w:p w14:paraId="4BEAD356" w14:textId="77777777" w:rsidR="0085027D" w:rsidRPr="00666379" w:rsidRDefault="002E01A1" w:rsidP="0085027D">
            <w:pPr>
              <w:rPr>
                <w:rFonts w:cs="Arial"/>
                <w:color w:val="4472C4" w:themeColor="accent5"/>
                <w:szCs w:val="24"/>
              </w:rPr>
            </w:pPr>
            <w:hyperlink r:id="rId159" w:history="1">
              <w:r w:rsidR="0085027D" w:rsidRPr="00666379">
                <w:rPr>
                  <w:rStyle w:val="Hipervnculo"/>
                  <w:rFonts w:cs="Arial"/>
                  <w:color w:val="4472C4" w:themeColor="accent5"/>
                  <w:szCs w:val="24"/>
                </w:rPr>
                <w:t>https://www.youtube.com/watch?v=FRt5s2ogchQ</w:t>
              </w:r>
            </w:hyperlink>
          </w:p>
        </w:tc>
      </w:tr>
      <w:tr w:rsidR="0085027D" w:rsidRPr="00666379" w14:paraId="15F41E8A" w14:textId="77777777" w:rsidTr="00144276">
        <w:tc>
          <w:tcPr>
            <w:tcW w:w="4253" w:type="dxa"/>
          </w:tcPr>
          <w:p w14:paraId="2DC072BB" w14:textId="77777777" w:rsidR="0085027D" w:rsidRPr="00666379" w:rsidRDefault="0085027D" w:rsidP="0085027D">
            <w:pPr>
              <w:rPr>
                <w:rFonts w:cs="Arial"/>
                <w:szCs w:val="24"/>
              </w:rPr>
            </w:pPr>
            <w:r w:rsidRPr="00666379">
              <w:rPr>
                <w:rFonts w:cs="Arial"/>
                <w:szCs w:val="24"/>
              </w:rPr>
              <w:t>Kolob Universo Consciente</w:t>
            </w:r>
          </w:p>
        </w:tc>
        <w:tc>
          <w:tcPr>
            <w:tcW w:w="4536" w:type="dxa"/>
            <w:tcBorders>
              <w:top w:val="nil"/>
              <w:left w:val="single" w:sz="4" w:space="0" w:color="auto"/>
              <w:bottom w:val="single" w:sz="4" w:space="0" w:color="auto"/>
              <w:right w:val="single" w:sz="4" w:space="0" w:color="auto"/>
            </w:tcBorders>
            <w:shd w:val="clear" w:color="auto" w:fill="auto"/>
            <w:vAlign w:val="center"/>
          </w:tcPr>
          <w:p w14:paraId="4AFE3996" w14:textId="77777777" w:rsidR="0085027D" w:rsidRPr="00666379" w:rsidRDefault="0085027D" w:rsidP="0085027D">
            <w:pPr>
              <w:rPr>
                <w:rFonts w:cs="Arial"/>
                <w:color w:val="4472C4" w:themeColor="accent5"/>
                <w:szCs w:val="24"/>
              </w:rPr>
            </w:pPr>
            <w:r w:rsidRPr="00666379">
              <w:rPr>
                <w:rFonts w:cs="Arial"/>
                <w:color w:val="4472C4" w:themeColor="accent5"/>
                <w:szCs w:val="24"/>
              </w:rPr>
              <w:t>318 523 3091  https://www.instagram.com/kolob_uc/?hl=es-la</w:t>
            </w:r>
          </w:p>
        </w:tc>
      </w:tr>
      <w:tr w:rsidR="0085027D" w:rsidRPr="00666379" w14:paraId="3DA77BA5" w14:textId="77777777" w:rsidTr="00144276">
        <w:tc>
          <w:tcPr>
            <w:tcW w:w="4253" w:type="dxa"/>
          </w:tcPr>
          <w:p w14:paraId="51444EF3" w14:textId="77777777" w:rsidR="0085027D" w:rsidRPr="00666379" w:rsidRDefault="0085027D" w:rsidP="0085027D">
            <w:pPr>
              <w:rPr>
                <w:rFonts w:cs="Arial"/>
                <w:szCs w:val="24"/>
              </w:rPr>
            </w:pPr>
            <w:r w:rsidRPr="00666379">
              <w:rPr>
                <w:rFonts w:cs="Arial"/>
                <w:szCs w:val="24"/>
              </w:rPr>
              <w:t>Viviendo Santa Elena</w:t>
            </w:r>
          </w:p>
        </w:tc>
        <w:tc>
          <w:tcPr>
            <w:tcW w:w="4536" w:type="dxa"/>
            <w:tcBorders>
              <w:top w:val="nil"/>
              <w:left w:val="single" w:sz="4" w:space="0" w:color="auto"/>
              <w:bottom w:val="single" w:sz="4" w:space="0" w:color="auto"/>
              <w:right w:val="single" w:sz="4" w:space="0" w:color="auto"/>
            </w:tcBorders>
            <w:shd w:val="clear" w:color="auto" w:fill="auto"/>
            <w:vAlign w:val="center"/>
          </w:tcPr>
          <w:p w14:paraId="4495B0AB" w14:textId="77777777" w:rsidR="0085027D" w:rsidRPr="00666379" w:rsidRDefault="002E01A1" w:rsidP="0085027D">
            <w:pPr>
              <w:rPr>
                <w:rFonts w:cs="Arial"/>
                <w:color w:val="4472C4" w:themeColor="accent5"/>
                <w:szCs w:val="24"/>
              </w:rPr>
            </w:pPr>
            <w:hyperlink r:id="rId160" w:history="1">
              <w:r w:rsidR="0085027D" w:rsidRPr="00666379">
                <w:rPr>
                  <w:rStyle w:val="Hipervnculo"/>
                  <w:rFonts w:cs="Arial"/>
                  <w:color w:val="4472C4" w:themeColor="accent5"/>
                  <w:szCs w:val="24"/>
                </w:rPr>
                <w:t>http://www.viviendosantaelena.co/quienes-somos/</w:t>
              </w:r>
            </w:hyperlink>
          </w:p>
        </w:tc>
      </w:tr>
      <w:tr w:rsidR="0085027D" w:rsidRPr="00666379" w14:paraId="3D566D42" w14:textId="77777777" w:rsidTr="00144276">
        <w:tc>
          <w:tcPr>
            <w:tcW w:w="4253" w:type="dxa"/>
          </w:tcPr>
          <w:p w14:paraId="5D3F3584" w14:textId="77777777" w:rsidR="0085027D" w:rsidRPr="00666379" w:rsidRDefault="0085027D" w:rsidP="0085027D">
            <w:pPr>
              <w:rPr>
                <w:rFonts w:cs="Arial"/>
                <w:szCs w:val="24"/>
              </w:rPr>
            </w:pPr>
            <w:r w:rsidRPr="00666379">
              <w:rPr>
                <w:rFonts w:cs="Arial"/>
                <w:szCs w:val="24"/>
              </w:rPr>
              <w:t>Biblioteca Público Corregimental Santa Elena</w:t>
            </w:r>
          </w:p>
        </w:tc>
        <w:tc>
          <w:tcPr>
            <w:tcW w:w="4536" w:type="dxa"/>
            <w:tcBorders>
              <w:top w:val="nil"/>
              <w:left w:val="single" w:sz="4" w:space="0" w:color="auto"/>
              <w:bottom w:val="single" w:sz="4" w:space="0" w:color="auto"/>
              <w:right w:val="single" w:sz="4" w:space="0" w:color="auto"/>
            </w:tcBorders>
            <w:shd w:val="clear" w:color="auto" w:fill="auto"/>
            <w:vAlign w:val="center"/>
          </w:tcPr>
          <w:p w14:paraId="5CF4FB38" w14:textId="77777777" w:rsidR="0085027D" w:rsidRPr="00666379" w:rsidRDefault="002E01A1" w:rsidP="0085027D">
            <w:pPr>
              <w:rPr>
                <w:rFonts w:cs="Arial"/>
                <w:color w:val="4472C4" w:themeColor="accent5"/>
                <w:szCs w:val="24"/>
              </w:rPr>
            </w:pPr>
            <w:hyperlink r:id="rId161" w:history="1">
              <w:r w:rsidR="0085027D" w:rsidRPr="00666379">
                <w:rPr>
                  <w:rStyle w:val="Hipervnculo"/>
                  <w:rFonts w:cs="Arial"/>
                  <w:color w:val="4472C4" w:themeColor="accent5"/>
                  <w:szCs w:val="24"/>
                </w:rPr>
                <w:t>https://www.facebook.com/pg/BibliotecaSantaElenaMedellin/about/?ref=page_internal</w:t>
              </w:r>
            </w:hyperlink>
          </w:p>
        </w:tc>
      </w:tr>
      <w:tr w:rsidR="0085027D" w:rsidRPr="00666379" w14:paraId="433365B9" w14:textId="77777777" w:rsidTr="00144276">
        <w:tc>
          <w:tcPr>
            <w:tcW w:w="4253" w:type="dxa"/>
          </w:tcPr>
          <w:p w14:paraId="37AA559E" w14:textId="77777777" w:rsidR="0085027D" w:rsidRPr="00666379" w:rsidRDefault="0085027D" w:rsidP="0085027D">
            <w:pPr>
              <w:rPr>
                <w:rFonts w:cs="Arial"/>
                <w:szCs w:val="24"/>
              </w:rPr>
            </w:pPr>
            <w:r w:rsidRPr="00666379">
              <w:rPr>
                <w:rFonts w:cs="Arial"/>
                <w:szCs w:val="24"/>
              </w:rPr>
              <w:t>Corporación Reserva Natural la Telaraña</w:t>
            </w:r>
          </w:p>
        </w:tc>
        <w:tc>
          <w:tcPr>
            <w:tcW w:w="4536" w:type="dxa"/>
            <w:tcBorders>
              <w:top w:val="nil"/>
              <w:left w:val="nil"/>
              <w:bottom w:val="nil"/>
              <w:right w:val="nil"/>
            </w:tcBorders>
            <w:shd w:val="clear" w:color="auto" w:fill="auto"/>
            <w:vAlign w:val="center"/>
          </w:tcPr>
          <w:p w14:paraId="1CA363AB" w14:textId="77777777" w:rsidR="0085027D" w:rsidRPr="00666379" w:rsidRDefault="002E01A1" w:rsidP="0085027D">
            <w:pPr>
              <w:rPr>
                <w:rFonts w:cs="Arial"/>
                <w:color w:val="4472C4" w:themeColor="accent5"/>
                <w:szCs w:val="24"/>
              </w:rPr>
            </w:pPr>
            <w:hyperlink r:id="rId162" w:history="1">
              <w:r w:rsidR="0085027D" w:rsidRPr="00666379">
                <w:rPr>
                  <w:rStyle w:val="Hipervnculo"/>
                  <w:rFonts w:cs="Arial"/>
                  <w:color w:val="4472C4" w:themeColor="accent5"/>
                  <w:szCs w:val="24"/>
                </w:rPr>
                <w:t>http://reservanlatelarana.simplesite.com/423801907</w:t>
              </w:r>
            </w:hyperlink>
          </w:p>
        </w:tc>
      </w:tr>
      <w:tr w:rsidR="0085027D" w:rsidRPr="00666379" w14:paraId="0BE5D06D" w14:textId="77777777" w:rsidTr="00144276">
        <w:tc>
          <w:tcPr>
            <w:tcW w:w="8789" w:type="dxa"/>
            <w:gridSpan w:val="2"/>
            <w:shd w:val="clear" w:color="auto" w:fill="AEAAAA" w:themeFill="background2" w:themeFillShade="BF"/>
          </w:tcPr>
          <w:p w14:paraId="25D23271" w14:textId="77777777" w:rsidR="0085027D" w:rsidRPr="00666379" w:rsidRDefault="0085027D" w:rsidP="0085027D">
            <w:pPr>
              <w:jc w:val="center"/>
              <w:rPr>
                <w:rFonts w:cs="Arial"/>
                <w:b/>
                <w:color w:val="0563C1"/>
                <w:szCs w:val="24"/>
              </w:rPr>
            </w:pPr>
            <w:r w:rsidRPr="00666379">
              <w:rPr>
                <w:rFonts w:cs="Arial"/>
                <w:b/>
                <w:szCs w:val="24"/>
              </w:rPr>
              <w:t>Otras organizaciones</w:t>
            </w:r>
          </w:p>
        </w:tc>
      </w:tr>
      <w:tr w:rsidR="0085027D" w:rsidRPr="00666379" w14:paraId="4A67D6CC" w14:textId="77777777" w:rsidTr="0085027D">
        <w:tc>
          <w:tcPr>
            <w:tcW w:w="4253" w:type="dxa"/>
            <w:shd w:val="clear" w:color="auto" w:fill="AEAAAA" w:themeFill="background2" w:themeFillShade="BF"/>
          </w:tcPr>
          <w:p w14:paraId="1B9760E3" w14:textId="0808F2E3" w:rsidR="0085027D" w:rsidRPr="00666379" w:rsidRDefault="0085027D" w:rsidP="0085027D">
            <w:pPr>
              <w:jc w:val="center"/>
              <w:rPr>
                <w:rFonts w:cs="Arial"/>
                <w:b/>
                <w:szCs w:val="24"/>
              </w:rPr>
            </w:pPr>
            <w:r w:rsidRPr="00666379">
              <w:rPr>
                <w:rFonts w:cs="Arial"/>
                <w:b/>
                <w:szCs w:val="24"/>
              </w:rPr>
              <w:t>Nombre</w:t>
            </w:r>
          </w:p>
        </w:tc>
        <w:tc>
          <w:tcPr>
            <w:tcW w:w="4536" w:type="dxa"/>
            <w:shd w:val="clear" w:color="auto" w:fill="AEAAAA" w:themeFill="background2" w:themeFillShade="BF"/>
          </w:tcPr>
          <w:p w14:paraId="1B2DE2F0" w14:textId="602641B0" w:rsidR="0085027D" w:rsidRPr="00666379" w:rsidRDefault="0085027D" w:rsidP="0085027D">
            <w:pPr>
              <w:jc w:val="center"/>
              <w:rPr>
                <w:rFonts w:cs="Arial"/>
                <w:b/>
                <w:szCs w:val="24"/>
              </w:rPr>
            </w:pPr>
            <w:r w:rsidRPr="00666379">
              <w:rPr>
                <w:rFonts w:cs="Arial"/>
                <w:b/>
                <w:szCs w:val="24"/>
              </w:rPr>
              <w:t>Link</w:t>
            </w:r>
          </w:p>
        </w:tc>
      </w:tr>
      <w:tr w:rsidR="0085027D" w:rsidRPr="00666379" w14:paraId="2C38FCC8" w14:textId="77777777" w:rsidTr="00144276">
        <w:tc>
          <w:tcPr>
            <w:tcW w:w="4253" w:type="dxa"/>
          </w:tcPr>
          <w:p w14:paraId="0A79A1FE" w14:textId="77777777" w:rsidR="0085027D" w:rsidRPr="00666379" w:rsidRDefault="0085027D" w:rsidP="0085027D">
            <w:pPr>
              <w:rPr>
                <w:rFonts w:cs="Arial"/>
                <w:szCs w:val="24"/>
              </w:rPr>
            </w:pPr>
            <w:r w:rsidRPr="00666379">
              <w:rPr>
                <w:rFonts w:cs="Arial"/>
                <w:szCs w:val="24"/>
              </w:rPr>
              <w:t>Agencia Prensa Rural</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748502E" w14:textId="77777777" w:rsidR="0085027D" w:rsidRPr="00666379" w:rsidRDefault="002E01A1" w:rsidP="0085027D">
            <w:pPr>
              <w:rPr>
                <w:rFonts w:cs="Arial"/>
                <w:color w:val="4472C4" w:themeColor="accent5"/>
                <w:szCs w:val="24"/>
              </w:rPr>
            </w:pPr>
            <w:hyperlink r:id="rId163" w:history="1">
              <w:r w:rsidR="0085027D" w:rsidRPr="00666379">
                <w:rPr>
                  <w:rStyle w:val="Hipervnculo"/>
                  <w:rFonts w:cs="Arial"/>
                  <w:color w:val="4472C4" w:themeColor="accent5"/>
                  <w:szCs w:val="24"/>
                </w:rPr>
                <w:t>https://prensarural.org/spip/spip.php?article23318</w:t>
              </w:r>
            </w:hyperlink>
          </w:p>
        </w:tc>
      </w:tr>
      <w:tr w:rsidR="0085027D" w:rsidRPr="00666379" w14:paraId="61CBB976" w14:textId="77777777" w:rsidTr="00144276">
        <w:tc>
          <w:tcPr>
            <w:tcW w:w="4253" w:type="dxa"/>
          </w:tcPr>
          <w:p w14:paraId="2146591A" w14:textId="77777777" w:rsidR="0085027D" w:rsidRPr="00666379" w:rsidRDefault="0085027D" w:rsidP="0085027D">
            <w:pPr>
              <w:rPr>
                <w:rFonts w:cs="Arial"/>
                <w:szCs w:val="24"/>
              </w:rPr>
            </w:pPr>
            <w:r w:rsidRPr="00666379">
              <w:rPr>
                <w:rFonts w:cs="Arial"/>
                <w:szCs w:val="24"/>
              </w:rPr>
              <w:t>Central Mayorista de Antioquia</w:t>
            </w:r>
          </w:p>
        </w:tc>
        <w:tc>
          <w:tcPr>
            <w:tcW w:w="4536" w:type="dxa"/>
            <w:tcBorders>
              <w:top w:val="nil"/>
              <w:left w:val="single" w:sz="4" w:space="0" w:color="auto"/>
              <w:bottom w:val="single" w:sz="4" w:space="0" w:color="auto"/>
              <w:right w:val="single" w:sz="4" w:space="0" w:color="auto"/>
            </w:tcBorders>
            <w:shd w:val="clear" w:color="auto" w:fill="auto"/>
            <w:vAlign w:val="center"/>
          </w:tcPr>
          <w:p w14:paraId="22D5091F" w14:textId="77777777" w:rsidR="0085027D" w:rsidRPr="00666379" w:rsidRDefault="002E01A1" w:rsidP="0085027D">
            <w:pPr>
              <w:rPr>
                <w:rFonts w:cs="Arial"/>
                <w:color w:val="4472C4" w:themeColor="accent5"/>
                <w:szCs w:val="24"/>
              </w:rPr>
            </w:pPr>
            <w:hyperlink r:id="rId164" w:history="1">
              <w:r w:rsidR="0085027D" w:rsidRPr="00666379">
                <w:rPr>
                  <w:rStyle w:val="Hipervnculo"/>
                  <w:rFonts w:cs="Arial"/>
                  <w:color w:val="4472C4" w:themeColor="accent5"/>
                  <w:szCs w:val="24"/>
                </w:rPr>
                <w:t>www.lamayorista.com.co/quienes-somos/red-de-procesos</w:t>
              </w:r>
            </w:hyperlink>
          </w:p>
        </w:tc>
      </w:tr>
      <w:tr w:rsidR="0085027D" w:rsidRPr="00666379" w14:paraId="7575E350" w14:textId="77777777" w:rsidTr="00144276">
        <w:tc>
          <w:tcPr>
            <w:tcW w:w="4253" w:type="dxa"/>
          </w:tcPr>
          <w:p w14:paraId="5F96BD7B" w14:textId="77777777" w:rsidR="0085027D" w:rsidRPr="00666379" w:rsidRDefault="0085027D" w:rsidP="0085027D">
            <w:pPr>
              <w:rPr>
                <w:rFonts w:cs="Arial"/>
                <w:szCs w:val="24"/>
              </w:rPr>
            </w:pPr>
            <w:r w:rsidRPr="00666379">
              <w:rPr>
                <w:rFonts w:cs="Arial"/>
                <w:szCs w:val="24"/>
              </w:rPr>
              <w:lastRenderedPageBreak/>
              <w:t>Colombia informa</w:t>
            </w:r>
          </w:p>
        </w:tc>
        <w:tc>
          <w:tcPr>
            <w:tcW w:w="4536" w:type="dxa"/>
            <w:tcBorders>
              <w:top w:val="nil"/>
              <w:left w:val="single" w:sz="4" w:space="0" w:color="auto"/>
              <w:bottom w:val="single" w:sz="4" w:space="0" w:color="auto"/>
              <w:right w:val="single" w:sz="4" w:space="0" w:color="auto"/>
            </w:tcBorders>
            <w:shd w:val="clear" w:color="auto" w:fill="auto"/>
            <w:vAlign w:val="center"/>
          </w:tcPr>
          <w:p w14:paraId="34EFFAD1" w14:textId="77777777" w:rsidR="0085027D" w:rsidRPr="00666379" w:rsidRDefault="002E01A1" w:rsidP="0085027D">
            <w:pPr>
              <w:rPr>
                <w:rFonts w:cs="Arial"/>
                <w:color w:val="4472C4" w:themeColor="accent5"/>
                <w:szCs w:val="24"/>
              </w:rPr>
            </w:pPr>
            <w:hyperlink r:id="rId165" w:history="1">
              <w:r w:rsidR="0085027D" w:rsidRPr="00666379">
                <w:rPr>
                  <w:rStyle w:val="Hipervnculo"/>
                  <w:rFonts w:cs="Arial"/>
                  <w:color w:val="4472C4" w:themeColor="accent5"/>
                  <w:szCs w:val="24"/>
                </w:rPr>
                <w:t>http://www.colombiainforma.info/somos/</w:t>
              </w:r>
            </w:hyperlink>
          </w:p>
        </w:tc>
      </w:tr>
      <w:tr w:rsidR="0085027D" w:rsidRPr="00666379" w14:paraId="1C1098BA" w14:textId="77777777" w:rsidTr="0085027D">
        <w:trPr>
          <w:trHeight w:val="1186"/>
        </w:trPr>
        <w:tc>
          <w:tcPr>
            <w:tcW w:w="4253" w:type="dxa"/>
          </w:tcPr>
          <w:p w14:paraId="469E6787" w14:textId="77777777" w:rsidR="0085027D" w:rsidRPr="00666379" w:rsidRDefault="0085027D" w:rsidP="0085027D">
            <w:pPr>
              <w:rPr>
                <w:rFonts w:cs="Arial"/>
                <w:szCs w:val="24"/>
              </w:rPr>
            </w:pPr>
            <w:r w:rsidRPr="00666379">
              <w:rPr>
                <w:rFonts w:cs="Arial"/>
                <w:szCs w:val="24"/>
              </w:rPr>
              <w:t>Sociedad Científica Latinoamericana de Agroecología (SOCLA)</w:t>
            </w:r>
          </w:p>
        </w:tc>
        <w:tc>
          <w:tcPr>
            <w:tcW w:w="4536" w:type="dxa"/>
            <w:tcBorders>
              <w:top w:val="nil"/>
              <w:left w:val="single" w:sz="4" w:space="0" w:color="auto"/>
              <w:bottom w:val="single" w:sz="4" w:space="0" w:color="auto"/>
              <w:right w:val="single" w:sz="4" w:space="0" w:color="auto"/>
            </w:tcBorders>
            <w:shd w:val="clear" w:color="auto" w:fill="auto"/>
            <w:vAlign w:val="center"/>
          </w:tcPr>
          <w:p w14:paraId="45F67C6F" w14:textId="77777777" w:rsidR="0085027D" w:rsidRPr="00666379" w:rsidRDefault="002E01A1" w:rsidP="0085027D">
            <w:pPr>
              <w:rPr>
                <w:rFonts w:cs="Arial"/>
                <w:color w:val="4472C4" w:themeColor="accent5"/>
                <w:szCs w:val="24"/>
              </w:rPr>
            </w:pPr>
            <w:hyperlink r:id="rId166" w:history="1">
              <w:r w:rsidR="0085027D" w:rsidRPr="00666379">
                <w:rPr>
                  <w:rStyle w:val="Hipervnculo"/>
                  <w:rFonts w:cs="Arial"/>
                  <w:color w:val="4472C4" w:themeColor="accent5"/>
                  <w:szCs w:val="24"/>
                </w:rPr>
                <w:t>https://soclaglobal.com/about</w:t>
              </w:r>
            </w:hyperlink>
          </w:p>
        </w:tc>
      </w:tr>
      <w:tr w:rsidR="0085027D" w:rsidRPr="00666379" w14:paraId="37DBD8DB" w14:textId="77777777" w:rsidTr="00666379">
        <w:tc>
          <w:tcPr>
            <w:tcW w:w="8789" w:type="dxa"/>
            <w:gridSpan w:val="2"/>
            <w:shd w:val="clear" w:color="auto" w:fill="AEAAAA" w:themeFill="background2" w:themeFillShade="BF"/>
          </w:tcPr>
          <w:p w14:paraId="57782979" w14:textId="77777777" w:rsidR="0085027D" w:rsidRPr="00666379" w:rsidRDefault="0085027D" w:rsidP="00666379">
            <w:pPr>
              <w:jc w:val="center"/>
              <w:rPr>
                <w:rFonts w:cs="Arial"/>
                <w:b/>
                <w:color w:val="0563C1"/>
                <w:szCs w:val="24"/>
              </w:rPr>
            </w:pPr>
            <w:r w:rsidRPr="00666379">
              <w:rPr>
                <w:rFonts w:cs="Arial"/>
                <w:b/>
                <w:szCs w:val="24"/>
              </w:rPr>
              <w:t>Otras organizaciones</w:t>
            </w:r>
          </w:p>
        </w:tc>
      </w:tr>
      <w:tr w:rsidR="0085027D" w:rsidRPr="00666379" w14:paraId="0CCF7B6A" w14:textId="77777777" w:rsidTr="0085027D">
        <w:tc>
          <w:tcPr>
            <w:tcW w:w="4253" w:type="dxa"/>
            <w:shd w:val="clear" w:color="auto" w:fill="AEAAAA" w:themeFill="background2" w:themeFillShade="BF"/>
          </w:tcPr>
          <w:p w14:paraId="142C8063" w14:textId="007286F1" w:rsidR="0085027D" w:rsidRPr="00666379" w:rsidRDefault="0085027D" w:rsidP="00666379">
            <w:pPr>
              <w:jc w:val="center"/>
              <w:rPr>
                <w:rFonts w:cs="Arial"/>
                <w:b/>
                <w:szCs w:val="24"/>
              </w:rPr>
            </w:pPr>
            <w:r w:rsidRPr="00666379">
              <w:rPr>
                <w:rFonts w:cs="Arial"/>
                <w:b/>
                <w:szCs w:val="24"/>
              </w:rPr>
              <w:t>Nombre</w:t>
            </w:r>
          </w:p>
        </w:tc>
        <w:tc>
          <w:tcPr>
            <w:tcW w:w="4536" w:type="dxa"/>
            <w:shd w:val="clear" w:color="auto" w:fill="AEAAAA" w:themeFill="background2" w:themeFillShade="BF"/>
          </w:tcPr>
          <w:p w14:paraId="61AB89B9" w14:textId="14FFCBA6" w:rsidR="0085027D" w:rsidRPr="00666379" w:rsidRDefault="0085027D" w:rsidP="00666379">
            <w:pPr>
              <w:jc w:val="center"/>
              <w:rPr>
                <w:rFonts w:cs="Arial"/>
                <w:b/>
                <w:szCs w:val="24"/>
              </w:rPr>
            </w:pPr>
            <w:r w:rsidRPr="00666379">
              <w:rPr>
                <w:rFonts w:cs="Arial"/>
                <w:b/>
                <w:szCs w:val="24"/>
              </w:rPr>
              <w:t>Link</w:t>
            </w:r>
          </w:p>
        </w:tc>
      </w:tr>
      <w:tr w:rsidR="0085027D" w:rsidRPr="00666379" w14:paraId="266C1E2A" w14:textId="77777777" w:rsidTr="00144276">
        <w:tc>
          <w:tcPr>
            <w:tcW w:w="4253" w:type="dxa"/>
          </w:tcPr>
          <w:p w14:paraId="6098815E" w14:textId="41D8F2B2" w:rsidR="0085027D" w:rsidRPr="00666379" w:rsidRDefault="0085027D" w:rsidP="0085027D">
            <w:pPr>
              <w:rPr>
                <w:rFonts w:cs="Arial"/>
                <w:szCs w:val="24"/>
              </w:rPr>
            </w:pPr>
            <w:r w:rsidRPr="00666379">
              <w:rPr>
                <w:rFonts w:cs="Arial"/>
                <w:szCs w:val="24"/>
              </w:rPr>
              <w:t>Organización de las Naciones Unidas para la Alimentación y la Agricultura (FAO)</w:t>
            </w:r>
          </w:p>
        </w:tc>
        <w:tc>
          <w:tcPr>
            <w:tcW w:w="4536" w:type="dxa"/>
            <w:tcBorders>
              <w:top w:val="nil"/>
              <w:left w:val="single" w:sz="4" w:space="0" w:color="auto"/>
              <w:bottom w:val="single" w:sz="4" w:space="0" w:color="auto"/>
              <w:right w:val="single" w:sz="4" w:space="0" w:color="auto"/>
            </w:tcBorders>
            <w:shd w:val="clear" w:color="auto" w:fill="auto"/>
            <w:vAlign w:val="center"/>
          </w:tcPr>
          <w:p w14:paraId="55A7EE41" w14:textId="2CE382C9" w:rsidR="0085027D" w:rsidRPr="00666379" w:rsidRDefault="002E01A1" w:rsidP="0085027D">
            <w:hyperlink r:id="rId167" w:history="1">
              <w:r w:rsidR="0085027D" w:rsidRPr="00666379">
                <w:rPr>
                  <w:rStyle w:val="Hipervnculo"/>
                  <w:rFonts w:cs="Arial"/>
                  <w:color w:val="4472C4" w:themeColor="accent5"/>
                  <w:szCs w:val="24"/>
                </w:rPr>
                <w:t>http://www.fao.org/about/es/</w:t>
              </w:r>
            </w:hyperlink>
          </w:p>
        </w:tc>
      </w:tr>
      <w:tr w:rsidR="0085027D" w:rsidRPr="00666379" w14:paraId="4ECE568E" w14:textId="77777777" w:rsidTr="00144276">
        <w:tc>
          <w:tcPr>
            <w:tcW w:w="4253" w:type="dxa"/>
          </w:tcPr>
          <w:p w14:paraId="73B64B88" w14:textId="77777777" w:rsidR="0085027D" w:rsidRPr="00666379" w:rsidRDefault="0085027D" w:rsidP="0085027D">
            <w:pPr>
              <w:rPr>
                <w:rFonts w:cs="Arial"/>
                <w:szCs w:val="24"/>
              </w:rPr>
            </w:pPr>
            <w:r w:rsidRPr="00666379">
              <w:rPr>
                <w:rFonts w:cs="Arial"/>
                <w:szCs w:val="24"/>
              </w:rPr>
              <w:t>Universidad de California, sede Berkeley</w:t>
            </w:r>
          </w:p>
        </w:tc>
        <w:tc>
          <w:tcPr>
            <w:tcW w:w="4536" w:type="dxa"/>
            <w:tcBorders>
              <w:top w:val="nil"/>
              <w:left w:val="single" w:sz="4" w:space="0" w:color="auto"/>
              <w:bottom w:val="single" w:sz="4" w:space="0" w:color="auto"/>
              <w:right w:val="single" w:sz="4" w:space="0" w:color="auto"/>
            </w:tcBorders>
            <w:shd w:val="clear" w:color="auto" w:fill="auto"/>
            <w:vAlign w:val="center"/>
          </w:tcPr>
          <w:p w14:paraId="337C9E36" w14:textId="77777777" w:rsidR="0085027D" w:rsidRPr="00666379" w:rsidRDefault="002E01A1" w:rsidP="0085027D">
            <w:pPr>
              <w:rPr>
                <w:rFonts w:cs="Arial"/>
                <w:color w:val="4472C4" w:themeColor="accent5"/>
                <w:szCs w:val="24"/>
              </w:rPr>
            </w:pPr>
            <w:hyperlink r:id="rId168" w:history="1">
              <w:r w:rsidR="0085027D" w:rsidRPr="00666379">
                <w:rPr>
                  <w:rStyle w:val="Hipervnculo"/>
                  <w:rFonts w:cs="Arial"/>
                  <w:color w:val="4472C4" w:themeColor="accent5"/>
                  <w:szCs w:val="24"/>
                </w:rPr>
                <w:t>https://www.ecured.cu/Universidad_de_California_(Estados_Unidos)</w:t>
              </w:r>
            </w:hyperlink>
          </w:p>
        </w:tc>
      </w:tr>
      <w:tr w:rsidR="0085027D" w:rsidRPr="00666379" w14:paraId="7E639673" w14:textId="77777777" w:rsidTr="00144276">
        <w:tc>
          <w:tcPr>
            <w:tcW w:w="4253" w:type="dxa"/>
          </w:tcPr>
          <w:p w14:paraId="5CDB76BA" w14:textId="77777777" w:rsidR="0085027D" w:rsidRPr="00666379" w:rsidRDefault="0085027D" w:rsidP="0085027D">
            <w:pPr>
              <w:rPr>
                <w:rFonts w:cs="Arial"/>
                <w:szCs w:val="24"/>
              </w:rPr>
            </w:pPr>
            <w:r w:rsidRPr="00666379">
              <w:rPr>
                <w:rFonts w:cs="Arial"/>
                <w:szCs w:val="24"/>
              </w:rPr>
              <w:t>Cornare</w:t>
            </w:r>
          </w:p>
        </w:tc>
        <w:tc>
          <w:tcPr>
            <w:tcW w:w="4536" w:type="dxa"/>
            <w:tcBorders>
              <w:top w:val="nil"/>
              <w:left w:val="single" w:sz="4" w:space="0" w:color="auto"/>
              <w:bottom w:val="single" w:sz="4" w:space="0" w:color="auto"/>
              <w:right w:val="single" w:sz="4" w:space="0" w:color="auto"/>
            </w:tcBorders>
            <w:shd w:val="clear" w:color="auto" w:fill="auto"/>
            <w:vAlign w:val="center"/>
          </w:tcPr>
          <w:p w14:paraId="6A66A20C" w14:textId="77777777" w:rsidR="0085027D" w:rsidRPr="00666379" w:rsidRDefault="002E01A1" w:rsidP="0085027D">
            <w:pPr>
              <w:rPr>
                <w:rFonts w:cs="Arial"/>
                <w:color w:val="4472C4" w:themeColor="accent5"/>
                <w:szCs w:val="24"/>
              </w:rPr>
            </w:pPr>
            <w:hyperlink r:id="rId169" w:history="1">
              <w:r w:rsidR="0085027D" w:rsidRPr="00666379">
                <w:rPr>
                  <w:rStyle w:val="Hipervnculo"/>
                  <w:rFonts w:cs="Arial"/>
                  <w:color w:val="4472C4" w:themeColor="accent5"/>
                  <w:szCs w:val="24"/>
                </w:rPr>
                <w:t>http://www.cornare.gov.co/informacion-general/</w:t>
              </w:r>
            </w:hyperlink>
          </w:p>
        </w:tc>
      </w:tr>
      <w:tr w:rsidR="0085027D" w:rsidRPr="00666379" w14:paraId="6BDB80B0" w14:textId="77777777" w:rsidTr="00144276">
        <w:tc>
          <w:tcPr>
            <w:tcW w:w="4253" w:type="dxa"/>
          </w:tcPr>
          <w:p w14:paraId="4D8FAFCA" w14:textId="77777777" w:rsidR="0085027D" w:rsidRPr="00666379" w:rsidRDefault="0085027D" w:rsidP="0085027D">
            <w:pPr>
              <w:rPr>
                <w:rFonts w:cs="Arial"/>
                <w:szCs w:val="24"/>
              </w:rPr>
            </w:pPr>
            <w:r w:rsidRPr="00666379">
              <w:rPr>
                <w:rFonts w:cs="Arial"/>
                <w:szCs w:val="24"/>
              </w:rPr>
              <w:t>Centro Latinoamericano de Investigaciones Agroecológicas (CELIA)</w:t>
            </w:r>
          </w:p>
        </w:tc>
        <w:tc>
          <w:tcPr>
            <w:tcW w:w="4536" w:type="dxa"/>
            <w:tcBorders>
              <w:top w:val="nil"/>
              <w:left w:val="single" w:sz="4" w:space="0" w:color="auto"/>
              <w:bottom w:val="single" w:sz="4" w:space="0" w:color="auto"/>
              <w:right w:val="single" w:sz="4" w:space="0" w:color="auto"/>
            </w:tcBorders>
            <w:shd w:val="clear" w:color="auto" w:fill="auto"/>
            <w:vAlign w:val="center"/>
          </w:tcPr>
          <w:p w14:paraId="1C57B585" w14:textId="77777777" w:rsidR="0085027D" w:rsidRPr="00666379" w:rsidRDefault="002E01A1" w:rsidP="0085027D">
            <w:pPr>
              <w:rPr>
                <w:rFonts w:cs="Arial"/>
                <w:color w:val="4472C4" w:themeColor="accent5"/>
                <w:szCs w:val="24"/>
              </w:rPr>
            </w:pPr>
            <w:hyperlink r:id="rId170" w:history="1">
              <w:r w:rsidR="0085027D" w:rsidRPr="00666379">
                <w:rPr>
                  <w:rStyle w:val="Hipervnculo"/>
                  <w:rFonts w:cs="Arial"/>
                  <w:color w:val="4472C4" w:themeColor="accent5"/>
                  <w:szCs w:val="24"/>
                </w:rPr>
                <w:t>http://celia.agroeco.org/</w:t>
              </w:r>
            </w:hyperlink>
          </w:p>
        </w:tc>
      </w:tr>
      <w:tr w:rsidR="0085027D" w:rsidRPr="00666379" w14:paraId="6BE9A256" w14:textId="77777777" w:rsidTr="00144276">
        <w:tc>
          <w:tcPr>
            <w:tcW w:w="4253" w:type="dxa"/>
          </w:tcPr>
          <w:p w14:paraId="5EE4C3D1" w14:textId="77777777" w:rsidR="0085027D" w:rsidRPr="00666379" w:rsidRDefault="0085027D" w:rsidP="0085027D">
            <w:pPr>
              <w:rPr>
                <w:rFonts w:cs="Arial"/>
                <w:szCs w:val="24"/>
              </w:rPr>
            </w:pPr>
            <w:r w:rsidRPr="00666379">
              <w:rPr>
                <w:rFonts w:cs="Arial"/>
                <w:szCs w:val="24"/>
              </w:rPr>
              <w:t>SETEM Hego Haizea</w:t>
            </w:r>
          </w:p>
        </w:tc>
        <w:tc>
          <w:tcPr>
            <w:tcW w:w="4536" w:type="dxa"/>
            <w:tcBorders>
              <w:top w:val="nil"/>
              <w:left w:val="single" w:sz="4" w:space="0" w:color="auto"/>
              <w:bottom w:val="single" w:sz="4" w:space="0" w:color="auto"/>
              <w:right w:val="single" w:sz="4" w:space="0" w:color="auto"/>
            </w:tcBorders>
            <w:shd w:val="clear" w:color="auto" w:fill="auto"/>
            <w:vAlign w:val="center"/>
          </w:tcPr>
          <w:p w14:paraId="093907B7" w14:textId="77777777" w:rsidR="0085027D" w:rsidRPr="00666379" w:rsidRDefault="002E01A1" w:rsidP="0085027D">
            <w:pPr>
              <w:rPr>
                <w:rFonts w:cs="Arial"/>
                <w:color w:val="4472C4" w:themeColor="accent5"/>
                <w:szCs w:val="24"/>
              </w:rPr>
            </w:pPr>
            <w:hyperlink r:id="rId171" w:history="1">
              <w:r w:rsidR="0085027D" w:rsidRPr="00666379">
                <w:rPr>
                  <w:rStyle w:val="Hipervnculo"/>
                  <w:rFonts w:cs="Arial"/>
                  <w:color w:val="4472C4" w:themeColor="accent5"/>
                  <w:szCs w:val="24"/>
                </w:rPr>
                <w:t>http://www.setem.org/site/es/euskadi/presentacion/</w:t>
              </w:r>
            </w:hyperlink>
          </w:p>
        </w:tc>
      </w:tr>
      <w:tr w:rsidR="0085027D" w:rsidRPr="00666379" w14:paraId="67F6D303" w14:textId="77777777" w:rsidTr="00144276">
        <w:tc>
          <w:tcPr>
            <w:tcW w:w="4253" w:type="dxa"/>
          </w:tcPr>
          <w:p w14:paraId="7D05B98B" w14:textId="77777777" w:rsidR="0085027D" w:rsidRPr="00666379" w:rsidRDefault="0085027D" w:rsidP="0085027D">
            <w:pPr>
              <w:rPr>
                <w:rFonts w:cs="Arial"/>
                <w:szCs w:val="24"/>
              </w:rPr>
            </w:pPr>
            <w:r w:rsidRPr="00666379">
              <w:rPr>
                <w:rFonts w:cs="Arial"/>
                <w:szCs w:val="24"/>
              </w:rPr>
              <w:t>El Mundo</w:t>
            </w:r>
          </w:p>
        </w:tc>
        <w:tc>
          <w:tcPr>
            <w:tcW w:w="4536" w:type="dxa"/>
            <w:tcBorders>
              <w:top w:val="nil"/>
              <w:left w:val="single" w:sz="4" w:space="0" w:color="auto"/>
              <w:bottom w:val="single" w:sz="4" w:space="0" w:color="auto"/>
              <w:right w:val="single" w:sz="4" w:space="0" w:color="auto"/>
            </w:tcBorders>
            <w:shd w:val="clear" w:color="auto" w:fill="auto"/>
            <w:vAlign w:val="center"/>
          </w:tcPr>
          <w:p w14:paraId="5FAC16E2" w14:textId="77777777" w:rsidR="0085027D" w:rsidRPr="00666379" w:rsidRDefault="002E01A1" w:rsidP="0085027D">
            <w:pPr>
              <w:rPr>
                <w:rFonts w:cs="Arial"/>
                <w:color w:val="4472C4" w:themeColor="accent5"/>
                <w:szCs w:val="24"/>
              </w:rPr>
            </w:pPr>
            <w:hyperlink r:id="rId172" w:anchor=".XqIBochKi00" w:history="1">
              <w:r w:rsidR="0085027D" w:rsidRPr="00666379">
                <w:rPr>
                  <w:rStyle w:val="Hipervnculo"/>
                  <w:rFonts w:cs="Arial"/>
                  <w:color w:val="4472C4" w:themeColor="accent5"/>
                  <w:szCs w:val="24"/>
                </w:rPr>
                <w:t xml:space="preserve"> https://www.elmundo.com/menu-superior/quienes-somos-mision-vision</w:t>
              </w:r>
            </w:hyperlink>
          </w:p>
        </w:tc>
      </w:tr>
      <w:tr w:rsidR="0085027D" w:rsidRPr="00666379" w14:paraId="5D6F9FFB" w14:textId="77777777" w:rsidTr="00144276">
        <w:tc>
          <w:tcPr>
            <w:tcW w:w="4253" w:type="dxa"/>
          </w:tcPr>
          <w:p w14:paraId="0309FE0C" w14:textId="77777777" w:rsidR="0085027D" w:rsidRPr="00666379" w:rsidRDefault="0085027D" w:rsidP="0085027D">
            <w:pPr>
              <w:rPr>
                <w:rFonts w:cs="Arial"/>
                <w:szCs w:val="24"/>
              </w:rPr>
            </w:pPr>
            <w:r w:rsidRPr="00666379">
              <w:rPr>
                <w:rFonts w:cs="Arial"/>
                <w:szCs w:val="24"/>
              </w:rPr>
              <w:t>Semana Rural</w:t>
            </w:r>
          </w:p>
        </w:tc>
        <w:tc>
          <w:tcPr>
            <w:tcW w:w="4536" w:type="dxa"/>
            <w:tcBorders>
              <w:top w:val="nil"/>
              <w:left w:val="single" w:sz="4" w:space="0" w:color="auto"/>
              <w:bottom w:val="single" w:sz="4" w:space="0" w:color="auto"/>
              <w:right w:val="single" w:sz="4" w:space="0" w:color="auto"/>
            </w:tcBorders>
            <w:shd w:val="clear" w:color="auto" w:fill="auto"/>
            <w:vAlign w:val="center"/>
          </w:tcPr>
          <w:p w14:paraId="3163D1AD" w14:textId="77777777" w:rsidR="0085027D" w:rsidRPr="00666379" w:rsidRDefault="002E01A1" w:rsidP="0085027D">
            <w:pPr>
              <w:rPr>
                <w:rFonts w:cs="Arial"/>
                <w:color w:val="4472C4" w:themeColor="accent5"/>
                <w:szCs w:val="24"/>
              </w:rPr>
            </w:pPr>
            <w:hyperlink r:id="rId173" w:history="1">
              <w:r w:rsidR="0085027D" w:rsidRPr="00666379">
                <w:rPr>
                  <w:rStyle w:val="Hipervnculo"/>
                  <w:rFonts w:cs="Arial"/>
                  <w:color w:val="4472C4" w:themeColor="accent5"/>
                  <w:szCs w:val="24"/>
                </w:rPr>
                <w:t>https://semanarural.com/nosotros</w:t>
              </w:r>
            </w:hyperlink>
          </w:p>
        </w:tc>
      </w:tr>
      <w:tr w:rsidR="0085027D" w:rsidRPr="00666379" w14:paraId="22D7D525" w14:textId="77777777" w:rsidTr="00144276">
        <w:tc>
          <w:tcPr>
            <w:tcW w:w="4253" w:type="dxa"/>
          </w:tcPr>
          <w:p w14:paraId="1E5951A1" w14:textId="77777777" w:rsidR="0085027D" w:rsidRPr="00666379" w:rsidRDefault="0085027D" w:rsidP="0085027D">
            <w:pPr>
              <w:rPr>
                <w:rFonts w:cs="Arial"/>
                <w:szCs w:val="24"/>
              </w:rPr>
            </w:pPr>
            <w:r w:rsidRPr="00666379">
              <w:rPr>
                <w:rFonts w:cs="Arial"/>
                <w:szCs w:val="24"/>
              </w:rPr>
              <w:t>El campesino</w:t>
            </w:r>
          </w:p>
        </w:tc>
        <w:tc>
          <w:tcPr>
            <w:tcW w:w="4536" w:type="dxa"/>
            <w:tcBorders>
              <w:top w:val="nil"/>
              <w:left w:val="single" w:sz="4" w:space="0" w:color="auto"/>
              <w:bottom w:val="single" w:sz="4" w:space="0" w:color="auto"/>
              <w:right w:val="single" w:sz="4" w:space="0" w:color="auto"/>
            </w:tcBorders>
            <w:shd w:val="clear" w:color="auto" w:fill="auto"/>
            <w:vAlign w:val="center"/>
          </w:tcPr>
          <w:p w14:paraId="639D411D" w14:textId="77777777" w:rsidR="0085027D" w:rsidRPr="00666379" w:rsidRDefault="002E01A1" w:rsidP="0085027D">
            <w:pPr>
              <w:rPr>
                <w:rFonts w:cs="Arial"/>
                <w:color w:val="4472C4" w:themeColor="accent5"/>
                <w:szCs w:val="24"/>
              </w:rPr>
            </w:pPr>
            <w:hyperlink r:id="rId174" w:history="1">
              <w:r w:rsidR="0085027D" w:rsidRPr="00666379">
                <w:rPr>
                  <w:rStyle w:val="Hipervnculo"/>
                  <w:rFonts w:cs="Arial"/>
                  <w:color w:val="4472C4" w:themeColor="accent5"/>
                  <w:szCs w:val="24"/>
                </w:rPr>
                <w:t>https://www.elcampesino.co/quienes-somos/</w:t>
              </w:r>
            </w:hyperlink>
          </w:p>
        </w:tc>
      </w:tr>
    </w:tbl>
    <w:p w14:paraId="4D18BD97" w14:textId="77777777" w:rsidR="008F2D43" w:rsidRPr="00666379" w:rsidRDefault="008F2D43" w:rsidP="008F2D43">
      <w:pPr>
        <w:rPr>
          <w:rFonts w:cs="Arial"/>
          <w:szCs w:val="24"/>
        </w:rPr>
      </w:pPr>
    </w:p>
    <w:p w14:paraId="492E18D4" w14:textId="77777777" w:rsidR="008F2D43" w:rsidRPr="00666379" w:rsidRDefault="008F2D43" w:rsidP="008F2D43">
      <w:pPr>
        <w:rPr>
          <w:rFonts w:cs="Arial"/>
          <w:szCs w:val="24"/>
        </w:rPr>
      </w:pPr>
    </w:p>
    <w:p w14:paraId="29009181" w14:textId="77777777" w:rsidR="00B9171F" w:rsidRPr="00666379" w:rsidRDefault="00B9171F" w:rsidP="00B9171F">
      <w:pPr>
        <w:rPr>
          <w:b/>
          <w:sz w:val="22"/>
          <w:highlight w:val="yellow"/>
        </w:rPr>
      </w:pPr>
    </w:p>
    <w:p w14:paraId="604F43DF" w14:textId="55BB5C86" w:rsidR="00B9171F" w:rsidRPr="00666379" w:rsidRDefault="008F2D43" w:rsidP="00B9171F">
      <w:pPr>
        <w:rPr>
          <w:b/>
        </w:rPr>
      </w:pPr>
      <w:r w:rsidRPr="00666379">
        <w:rPr>
          <w:rFonts w:cs="Times New Roman"/>
          <w:b/>
          <w:szCs w:val="24"/>
          <w:lang w:val="es-ES"/>
        </w:rPr>
        <w:fldChar w:fldCharType="begin"/>
      </w:r>
      <w:r w:rsidRPr="00666379">
        <w:rPr>
          <w:rFonts w:cs="Times New Roman"/>
          <w:b/>
          <w:szCs w:val="24"/>
          <w:lang w:val="es-ES"/>
        </w:rPr>
        <w:instrText xml:space="preserve"> TC  "</w:instrText>
      </w:r>
      <w:bookmarkStart w:id="91" w:name="_Toc70079406"/>
      <w:r w:rsidRPr="00666379">
        <w:rPr>
          <w:b/>
          <w:sz w:val="22"/>
        </w:rPr>
        <w:instrText xml:space="preserve">Anexo 2. </w:instrText>
      </w:r>
      <w:r w:rsidRPr="00666379">
        <w:rPr>
          <w:sz w:val="22"/>
        </w:rPr>
        <w:instrText xml:space="preserve">Matriz </w:instrText>
      </w:r>
      <w:r w:rsidRPr="00666379">
        <w:instrText>de d</w:instrText>
      </w:r>
      <w:r w:rsidRPr="00666379">
        <w:rPr>
          <w:sz w:val="22"/>
        </w:rPr>
        <w:instrText>iferenciación de los actores</w:instrText>
      </w:r>
      <w:r w:rsidRPr="00666379">
        <w:instrText xml:space="preserve"> según sus experiencias</w:instrText>
      </w:r>
      <w:bookmarkEnd w:id="91"/>
      <w:r w:rsidRPr="00666379">
        <w:rPr>
          <w:rFonts w:cs="Times New Roman"/>
          <w:b/>
          <w:szCs w:val="24"/>
          <w:lang w:val="es-ES"/>
        </w:rPr>
        <w:instrText xml:space="preserve">" \f a\l 1 </w:instrText>
      </w:r>
      <w:r w:rsidRPr="00666379">
        <w:rPr>
          <w:rFonts w:cs="Times New Roman"/>
          <w:b/>
          <w:szCs w:val="24"/>
          <w:lang w:val="es-ES"/>
        </w:rPr>
        <w:fldChar w:fldCharType="end"/>
      </w:r>
      <w:r w:rsidR="00B9171F" w:rsidRPr="00666379">
        <w:rPr>
          <w:b/>
          <w:sz w:val="22"/>
        </w:rPr>
        <w:t xml:space="preserve">Anexo 2. </w:t>
      </w:r>
      <w:r w:rsidR="00B9171F" w:rsidRPr="00666379">
        <w:rPr>
          <w:sz w:val="22"/>
        </w:rPr>
        <w:t xml:space="preserve">Matriz </w:t>
      </w:r>
      <w:r w:rsidR="00B9171F" w:rsidRPr="00666379">
        <w:t>de d</w:t>
      </w:r>
      <w:r w:rsidR="00B9171F" w:rsidRPr="00666379">
        <w:rPr>
          <w:sz w:val="22"/>
        </w:rPr>
        <w:t>iferenciación de los actores</w:t>
      </w:r>
      <w:r w:rsidR="00B9171F" w:rsidRPr="00666379">
        <w:t xml:space="preserve"> según sus experiencias</w:t>
      </w:r>
    </w:p>
    <w:p w14:paraId="5BEBA4B1" w14:textId="77777777" w:rsidR="00B9171F" w:rsidRPr="00666379" w:rsidRDefault="00B9171F" w:rsidP="00B9171F">
      <w:pPr>
        <w:rPr>
          <w:b/>
          <w:sz w:val="22"/>
        </w:rPr>
      </w:pPr>
    </w:p>
    <w:tbl>
      <w:tblPr>
        <w:tblStyle w:val="Tablaconcuadrcula"/>
        <w:tblW w:w="8500" w:type="dxa"/>
        <w:tblLayout w:type="fixed"/>
        <w:tblLook w:val="04A0" w:firstRow="1" w:lastRow="0" w:firstColumn="1" w:lastColumn="0" w:noHBand="0" w:noVBand="1"/>
      </w:tblPr>
      <w:tblGrid>
        <w:gridCol w:w="279"/>
        <w:gridCol w:w="1134"/>
        <w:gridCol w:w="980"/>
        <w:gridCol w:w="863"/>
        <w:gridCol w:w="1417"/>
        <w:gridCol w:w="1276"/>
        <w:gridCol w:w="1276"/>
        <w:gridCol w:w="1275"/>
      </w:tblGrid>
      <w:tr w:rsidR="00B9171F" w:rsidRPr="00666379" w14:paraId="16F5DE60" w14:textId="77777777" w:rsidTr="00692E1E">
        <w:trPr>
          <w:cantSplit/>
          <w:trHeight w:val="845"/>
        </w:trPr>
        <w:tc>
          <w:tcPr>
            <w:tcW w:w="279" w:type="dxa"/>
            <w:shd w:val="clear" w:color="auto" w:fill="D0CECE" w:themeFill="background2" w:themeFillShade="E6"/>
          </w:tcPr>
          <w:p w14:paraId="7A19FC9A" w14:textId="77777777" w:rsidR="00B9171F" w:rsidRPr="00666379" w:rsidRDefault="00B9171F" w:rsidP="00692E1E">
            <w:pPr>
              <w:jc w:val="center"/>
              <w:rPr>
                <w:sz w:val="16"/>
                <w:szCs w:val="16"/>
              </w:rPr>
            </w:pPr>
            <w:r w:rsidRPr="00666379">
              <w:rPr>
                <w:b/>
                <w:bCs/>
                <w:sz w:val="16"/>
                <w:szCs w:val="16"/>
                <w:lang w:val="es-ES"/>
              </w:rPr>
              <w:t>N°</w:t>
            </w:r>
          </w:p>
        </w:tc>
        <w:tc>
          <w:tcPr>
            <w:tcW w:w="1134" w:type="dxa"/>
            <w:shd w:val="clear" w:color="auto" w:fill="D0CECE" w:themeFill="background2" w:themeFillShade="E6"/>
          </w:tcPr>
          <w:p w14:paraId="51FCAC23" w14:textId="77777777" w:rsidR="00B9171F" w:rsidRPr="00666379" w:rsidRDefault="00B9171F" w:rsidP="00692E1E">
            <w:pPr>
              <w:jc w:val="center"/>
              <w:rPr>
                <w:sz w:val="16"/>
                <w:szCs w:val="16"/>
              </w:rPr>
            </w:pPr>
            <w:r w:rsidRPr="00666379">
              <w:rPr>
                <w:b/>
                <w:bCs/>
                <w:sz w:val="16"/>
                <w:szCs w:val="16"/>
                <w:lang w:val="es-ES"/>
              </w:rPr>
              <w:t>Ubicación</w:t>
            </w:r>
          </w:p>
        </w:tc>
        <w:tc>
          <w:tcPr>
            <w:tcW w:w="980" w:type="dxa"/>
            <w:shd w:val="clear" w:color="auto" w:fill="D0CECE" w:themeFill="background2" w:themeFillShade="E6"/>
          </w:tcPr>
          <w:p w14:paraId="65648EDB" w14:textId="77777777" w:rsidR="00B9171F" w:rsidRPr="00666379" w:rsidRDefault="00B9171F" w:rsidP="00692E1E">
            <w:pPr>
              <w:jc w:val="center"/>
              <w:rPr>
                <w:sz w:val="16"/>
                <w:szCs w:val="16"/>
              </w:rPr>
            </w:pPr>
            <w:r w:rsidRPr="00666379">
              <w:rPr>
                <w:b/>
                <w:bCs/>
                <w:sz w:val="16"/>
                <w:szCs w:val="16"/>
                <w:lang w:val="es-ES"/>
              </w:rPr>
              <w:t>Nombre</w:t>
            </w:r>
          </w:p>
        </w:tc>
        <w:tc>
          <w:tcPr>
            <w:tcW w:w="863" w:type="dxa"/>
            <w:shd w:val="clear" w:color="auto" w:fill="D0CECE" w:themeFill="background2" w:themeFillShade="E6"/>
          </w:tcPr>
          <w:p w14:paraId="5DC96716" w14:textId="77777777" w:rsidR="00B9171F" w:rsidRPr="00666379" w:rsidRDefault="00B9171F" w:rsidP="00692E1E">
            <w:pPr>
              <w:jc w:val="center"/>
              <w:rPr>
                <w:sz w:val="16"/>
                <w:szCs w:val="16"/>
              </w:rPr>
            </w:pPr>
            <w:r w:rsidRPr="00666379">
              <w:rPr>
                <w:b/>
                <w:bCs/>
                <w:sz w:val="16"/>
                <w:szCs w:val="16"/>
                <w:lang w:val="es-ES"/>
              </w:rPr>
              <w:t>Fuente</w:t>
            </w:r>
          </w:p>
        </w:tc>
        <w:tc>
          <w:tcPr>
            <w:tcW w:w="1417" w:type="dxa"/>
            <w:shd w:val="clear" w:color="auto" w:fill="D0CECE" w:themeFill="background2" w:themeFillShade="E6"/>
          </w:tcPr>
          <w:p w14:paraId="128496AE" w14:textId="77777777" w:rsidR="00B9171F" w:rsidRPr="00666379" w:rsidRDefault="00B9171F" w:rsidP="00692E1E">
            <w:pPr>
              <w:jc w:val="center"/>
              <w:rPr>
                <w:sz w:val="16"/>
                <w:szCs w:val="16"/>
              </w:rPr>
            </w:pPr>
            <w:r w:rsidRPr="00666379">
              <w:rPr>
                <w:b/>
                <w:bCs/>
                <w:sz w:val="16"/>
                <w:szCs w:val="16"/>
                <w:lang w:val="es-ES"/>
              </w:rPr>
              <w:t>Descripción Organización</w:t>
            </w:r>
          </w:p>
        </w:tc>
        <w:tc>
          <w:tcPr>
            <w:tcW w:w="1276" w:type="dxa"/>
            <w:shd w:val="clear" w:color="auto" w:fill="D0CECE" w:themeFill="background2" w:themeFillShade="E6"/>
          </w:tcPr>
          <w:p w14:paraId="039542F8" w14:textId="77777777" w:rsidR="00B9171F" w:rsidRPr="00666379" w:rsidRDefault="00B9171F" w:rsidP="00692E1E">
            <w:pPr>
              <w:jc w:val="center"/>
              <w:rPr>
                <w:sz w:val="16"/>
                <w:szCs w:val="16"/>
              </w:rPr>
            </w:pPr>
            <w:r w:rsidRPr="00666379">
              <w:rPr>
                <w:b/>
                <w:bCs/>
                <w:sz w:val="16"/>
                <w:szCs w:val="16"/>
                <w:lang w:val="es-ES"/>
              </w:rPr>
              <w:t>Experiencia Pedagógica</w:t>
            </w:r>
          </w:p>
        </w:tc>
        <w:tc>
          <w:tcPr>
            <w:tcW w:w="1276" w:type="dxa"/>
            <w:shd w:val="clear" w:color="auto" w:fill="D0CECE" w:themeFill="background2" w:themeFillShade="E6"/>
          </w:tcPr>
          <w:p w14:paraId="1036C896" w14:textId="77777777" w:rsidR="00B9171F" w:rsidRPr="00666379" w:rsidRDefault="00B9171F" w:rsidP="00692E1E">
            <w:pPr>
              <w:jc w:val="center"/>
              <w:rPr>
                <w:sz w:val="16"/>
                <w:szCs w:val="16"/>
              </w:rPr>
            </w:pPr>
            <w:r w:rsidRPr="00666379">
              <w:rPr>
                <w:b/>
                <w:bCs/>
                <w:sz w:val="16"/>
                <w:szCs w:val="16"/>
                <w:lang w:val="es-ES"/>
              </w:rPr>
              <w:t>Experiencia Social</w:t>
            </w:r>
          </w:p>
        </w:tc>
        <w:tc>
          <w:tcPr>
            <w:tcW w:w="1275" w:type="dxa"/>
            <w:shd w:val="clear" w:color="auto" w:fill="D0CECE" w:themeFill="background2" w:themeFillShade="E6"/>
          </w:tcPr>
          <w:p w14:paraId="20B9E794" w14:textId="77777777" w:rsidR="00B9171F" w:rsidRPr="00666379" w:rsidRDefault="00B9171F" w:rsidP="00692E1E">
            <w:pPr>
              <w:jc w:val="center"/>
              <w:rPr>
                <w:sz w:val="16"/>
                <w:szCs w:val="16"/>
              </w:rPr>
            </w:pPr>
            <w:r w:rsidRPr="00666379">
              <w:rPr>
                <w:b/>
                <w:bCs/>
                <w:sz w:val="16"/>
                <w:szCs w:val="16"/>
                <w:lang w:val="es-ES"/>
              </w:rPr>
              <w:t>Experiencia Política</w:t>
            </w:r>
          </w:p>
        </w:tc>
      </w:tr>
      <w:tr w:rsidR="00B9171F" w:rsidRPr="00666379" w14:paraId="7CBA45DB" w14:textId="77777777" w:rsidTr="00692E1E">
        <w:tc>
          <w:tcPr>
            <w:tcW w:w="279" w:type="dxa"/>
          </w:tcPr>
          <w:p w14:paraId="7160D8E5" w14:textId="77777777" w:rsidR="00B9171F" w:rsidRPr="00666379" w:rsidRDefault="00B9171F" w:rsidP="00692E1E">
            <w:pPr>
              <w:rPr>
                <w:szCs w:val="24"/>
              </w:rPr>
            </w:pPr>
          </w:p>
        </w:tc>
        <w:tc>
          <w:tcPr>
            <w:tcW w:w="1134" w:type="dxa"/>
          </w:tcPr>
          <w:p w14:paraId="2B6DC918" w14:textId="77777777" w:rsidR="00B9171F" w:rsidRPr="00666379" w:rsidRDefault="00B9171F" w:rsidP="00692E1E">
            <w:pPr>
              <w:rPr>
                <w:szCs w:val="24"/>
              </w:rPr>
            </w:pPr>
          </w:p>
        </w:tc>
        <w:tc>
          <w:tcPr>
            <w:tcW w:w="980" w:type="dxa"/>
          </w:tcPr>
          <w:p w14:paraId="2DC879F5" w14:textId="77777777" w:rsidR="00B9171F" w:rsidRPr="00666379" w:rsidRDefault="00B9171F" w:rsidP="00692E1E">
            <w:pPr>
              <w:rPr>
                <w:szCs w:val="24"/>
              </w:rPr>
            </w:pPr>
          </w:p>
        </w:tc>
        <w:tc>
          <w:tcPr>
            <w:tcW w:w="863" w:type="dxa"/>
          </w:tcPr>
          <w:p w14:paraId="7EFB767B" w14:textId="77777777" w:rsidR="00B9171F" w:rsidRPr="00666379" w:rsidRDefault="00B9171F" w:rsidP="00692E1E">
            <w:pPr>
              <w:rPr>
                <w:szCs w:val="24"/>
              </w:rPr>
            </w:pPr>
          </w:p>
        </w:tc>
        <w:tc>
          <w:tcPr>
            <w:tcW w:w="1417" w:type="dxa"/>
          </w:tcPr>
          <w:p w14:paraId="0FFD3BA8" w14:textId="77777777" w:rsidR="00B9171F" w:rsidRPr="00666379" w:rsidRDefault="00B9171F" w:rsidP="00692E1E">
            <w:pPr>
              <w:rPr>
                <w:szCs w:val="24"/>
              </w:rPr>
            </w:pPr>
          </w:p>
        </w:tc>
        <w:tc>
          <w:tcPr>
            <w:tcW w:w="1276" w:type="dxa"/>
          </w:tcPr>
          <w:p w14:paraId="00E64FF6" w14:textId="77777777" w:rsidR="00B9171F" w:rsidRPr="00666379" w:rsidRDefault="00B9171F" w:rsidP="00692E1E">
            <w:pPr>
              <w:rPr>
                <w:szCs w:val="24"/>
              </w:rPr>
            </w:pPr>
          </w:p>
        </w:tc>
        <w:tc>
          <w:tcPr>
            <w:tcW w:w="1276" w:type="dxa"/>
          </w:tcPr>
          <w:p w14:paraId="1E963F20" w14:textId="77777777" w:rsidR="00B9171F" w:rsidRPr="00666379" w:rsidRDefault="00B9171F" w:rsidP="00692E1E">
            <w:pPr>
              <w:rPr>
                <w:szCs w:val="24"/>
              </w:rPr>
            </w:pPr>
          </w:p>
        </w:tc>
        <w:tc>
          <w:tcPr>
            <w:tcW w:w="1275" w:type="dxa"/>
          </w:tcPr>
          <w:p w14:paraId="05006F4B" w14:textId="77777777" w:rsidR="00B9171F" w:rsidRPr="00666379" w:rsidRDefault="00B9171F" w:rsidP="00692E1E">
            <w:pPr>
              <w:rPr>
                <w:szCs w:val="24"/>
              </w:rPr>
            </w:pPr>
          </w:p>
        </w:tc>
      </w:tr>
      <w:tr w:rsidR="00B9171F" w:rsidRPr="00666379" w14:paraId="6ED06ED4" w14:textId="77777777" w:rsidTr="00692E1E">
        <w:tc>
          <w:tcPr>
            <w:tcW w:w="279" w:type="dxa"/>
          </w:tcPr>
          <w:p w14:paraId="1116CE32" w14:textId="77777777" w:rsidR="00B9171F" w:rsidRPr="00666379" w:rsidRDefault="00B9171F" w:rsidP="00692E1E">
            <w:pPr>
              <w:rPr>
                <w:szCs w:val="24"/>
              </w:rPr>
            </w:pPr>
          </w:p>
        </w:tc>
        <w:tc>
          <w:tcPr>
            <w:tcW w:w="1134" w:type="dxa"/>
          </w:tcPr>
          <w:p w14:paraId="32F11820" w14:textId="77777777" w:rsidR="00B9171F" w:rsidRPr="00666379" w:rsidRDefault="00B9171F" w:rsidP="00692E1E">
            <w:pPr>
              <w:rPr>
                <w:szCs w:val="24"/>
              </w:rPr>
            </w:pPr>
          </w:p>
        </w:tc>
        <w:tc>
          <w:tcPr>
            <w:tcW w:w="980" w:type="dxa"/>
          </w:tcPr>
          <w:p w14:paraId="663753CC" w14:textId="77777777" w:rsidR="00B9171F" w:rsidRPr="00666379" w:rsidRDefault="00B9171F" w:rsidP="00692E1E">
            <w:pPr>
              <w:rPr>
                <w:szCs w:val="24"/>
              </w:rPr>
            </w:pPr>
          </w:p>
        </w:tc>
        <w:tc>
          <w:tcPr>
            <w:tcW w:w="863" w:type="dxa"/>
          </w:tcPr>
          <w:p w14:paraId="7396A095" w14:textId="77777777" w:rsidR="00B9171F" w:rsidRPr="00666379" w:rsidRDefault="00B9171F" w:rsidP="00692E1E">
            <w:pPr>
              <w:rPr>
                <w:szCs w:val="24"/>
              </w:rPr>
            </w:pPr>
          </w:p>
        </w:tc>
        <w:tc>
          <w:tcPr>
            <w:tcW w:w="1417" w:type="dxa"/>
          </w:tcPr>
          <w:p w14:paraId="749B6E69" w14:textId="77777777" w:rsidR="00B9171F" w:rsidRPr="00666379" w:rsidRDefault="00B9171F" w:rsidP="00692E1E">
            <w:pPr>
              <w:rPr>
                <w:szCs w:val="24"/>
              </w:rPr>
            </w:pPr>
          </w:p>
        </w:tc>
        <w:tc>
          <w:tcPr>
            <w:tcW w:w="1276" w:type="dxa"/>
          </w:tcPr>
          <w:p w14:paraId="09E79CC5" w14:textId="77777777" w:rsidR="00B9171F" w:rsidRPr="00666379" w:rsidRDefault="00B9171F" w:rsidP="00692E1E">
            <w:pPr>
              <w:rPr>
                <w:szCs w:val="24"/>
              </w:rPr>
            </w:pPr>
          </w:p>
        </w:tc>
        <w:tc>
          <w:tcPr>
            <w:tcW w:w="1276" w:type="dxa"/>
          </w:tcPr>
          <w:p w14:paraId="1575F754" w14:textId="77777777" w:rsidR="00B9171F" w:rsidRPr="00666379" w:rsidRDefault="00B9171F" w:rsidP="00692E1E">
            <w:pPr>
              <w:rPr>
                <w:szCs w:val="24"/>
              </w:rPr>
            </w:pPr>
          </w:p>
        </w:tc>
        <w:tc>
          <w:tcPr>
            <w:tcW w:w="1275" w:type="dxa"/>
          </w:tcPr>
          <w:p w14:paraId="699E091C" w14:textId="77777777" w:rsidR="00B9171F" w:rsidRPr="00666379" w:rsidRDefault="00B9171F" w:rsidP="00692E1E">
            <w:pPr>
              <w:rPr>
                <w:szCs w:val="24"/>
              </w:rPr>
            </w:pPr>
          </w:p>
        </w:tc>
      </w:tr>
      <w:tr w:rsidR="00B9171F" w:rsidRPr="00666379" w14:paraId="2208905B" w14:textId="77777777" w:rsidTr="00692E1E">
        <w:tc>
          <w:tcPr>
            <w:tcW w:w="279" w:type="dxa"/>
          </w:tcPr>
          <w:p w14:paraId="4D38BE4A" w14:textId="77777777" w:rsidR="00B9171F" w:rsidRPr="00666379" w:rsidRDefault="00B9171F" w:rsidP="00692E1E">
            <w:pPr>
              <w:rPr>
                <w:szCs w:val="24"/>
              </w:rPr>
            </w:pPr>
          </w:p>
        </w:tc>
        <w:tc>
          <w:tcPr>
            <w:tcW w:w="1134" w:type="dxa"/>
          </w:tcPr>
          <w:p w14:paraId="14E8FFB7" w14:textId="77777777" w:rsidR="00B9171F" w:rsidRPr="00666379" w:rsidRDefault="00B9171F" w:rsidP="00692E1E">
            <w:pPr>
              <w:rPr>
                <w:szCs w:val="24"/>
              </w:rPr>
            </w:pPr>
          </w:p>
        </w:tc>
        <w:tc>
          <w:tcPr>
            <w:tcW w:w="980" w:type="dxa"/>
          </w:tcPr>
          <w:p w14:paraId="49A6D95C" w14:textId="77777777" w:rsidR="00B9171F" w:rsidRPr="00666379" w:rsidRDefault="00B9171F" w:rsidP="00692E1E">
            <w:pPr>
              <w:rPr>
                <w:szCs w:val="24"/>
              </w:rPr>
            </w:pPr>
          </w:p>
        </w:tc>
        <w:tc>
          <w:tcPr>
            <w:tcW w:w="863" w:type="dxa"/>
          </w:tcPr>
          <w:p w14:paraId="20ED7C02" w14:textId="77777777" w:rsidR="00B9171F" w:rsidRPr="00666379" w:rsidRDefault="00B9171F" w:rsidP="00692E1E">
            <w:pPr>
              <w:rPr>
                <w:szCs w:val="24"/>
              </w:rPr>
            </w:pPr>
          </w:p>
        </w:tc>
        <w:tc>
          <w:tcPr>
            <w:tcW w:w="1417" w:type="dxa"/>
          </w:tcPr>
          <w:p w14:paraId="51BB2D8B" w14:textId="77777777" w:rsidR="00B9171F" w:rsidRPr="00666379" w:rsidRDefault="00B9171F" w:rsidP="00692E1E">
            <w:pPr>
              <w:rPr>
                <w:szCs w:val="24"/>
              </w:rPr>
            </w:pPr>
          </w:p>
        </w:tc>
        <w:tc>
          <w:tcPr>
            <w:tcW w:w="1276" w:type="dxa"/>
          </w:tcPr>
          <w:p w14:paraId="14CF1F04" w14:textId="77777777" w:rsidR="00B9171F" w:rsidRPr="00666379" w:rsidRDefault="00B9171F" w:rsidP="00692E1E">
            <w:pPr>
              <w:rPr>
                <w:szCs w:val="24"/>
              </w:rPr>
            </w:pPr>
          </w:p>
        </w:tc>
        <w:tc>
          <w:tcPr>
            <w:tcW w:w="1276" w:type="dxa"/>
          </w:tcPr>
          <w:p w14:paraId="68E5970B" w14:textId="77777777" w:rsidR="00B9171F" w:rsidRPr="00666379" w:rsidRDefault="00B9171F" w:rsidP="00692E1E">
            <w:pPr>
              <w:rPr>
                <w:szCs w:val="24"/>
              </w:rPr>
            </w:pPr>
          </w:p>
        </w:tc>
        <w:tc>
          <w:tcPr>
            <w:tcW w:w="1275" w:type="dxa"/>
          </w:tcPr>
          <w:p w14:paraId="4AE082D9" w14:textId="77777777" w:rsidR="00B9171F" w:rsidRPr="00666379" w:rsidRDefault="00B9171F" w:rsidP="00692E1E">
            <w:pPr>
              <w:rPr>
                <w:szCs w:val="24"/>
              </w:rPr>
            </w:pPr>
          </w:p>
        </w:tc>
      </w:tr>
    </w:tbl>
    <w:p w14:paraId="3D96BE83" w14:textId="77777777" w:rsidR="00B9171F" w:rsidRPr="00666379" w:rsidRDefault="00B9171F" w:rsidP="00B9171F">
      <w:pPr>
        <w:rPr>
          <w:szCs w:val="24"/>
        </w:rPr>
      </w:pPr>
      <w:bookmarkStart w:id="92" w:name="_GoBack"/>
      <w:bookmarkEnd w:id="92"/>
    </w:p>
    <w:sectPr w:rsidR="00B9171F" w:rsidRPr="00666379" w:rsidSect="00E479AE">
      <w:footerReference w:type="default" r:id="rId175"/>
      <w:pgSz w:w="12240" w:h="15840"/>
      <w:pgMar w:top="1701" w:right="1701" w:bottom="1701" w:left="1701" w:header="708"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0CF59B" w14:textId="77777777" w:rsidR="002E01A1" w:rsidRDefault="002E01A1" w:rsidP="00AF49BC">
      <w:r>
        <w:separator/>
      </w:r>
    </w:p>
  </w:endnote>
  <w:endnote w:type="continuationSeparator" w:id="0">
    <w:p w14:paraId="4DA5F3CB" w14:textId="77777777" w:rsidR="002E01A1" w:rsidRDefault="002E01A1" w:rsidP="00AF4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DDC71" w14:textId="3531755E" w:rsidR="00E479AE" w:rsidRPr="00E479AE" w:rsidRDefault="00E479AE">
    <w:pPr>
      <w:pStyle w:val="Piedepgina"/>
      <w:jc w:val="center"/>
      <w:rPr>
        <w:caps/>
      </w:rPr>
    </w:pPr>
    <w:r w:rsidRPr="00E479AE">
      <w:rPr>
        <w:caps/>
      </w:rPr>
      <w:fldChar w:fldCharType="begin"/>
    </w:r>
    <w:r w:rsidRPr="00E479AE">
      <w:rPr>
        <w:caps/>
      </w:rPr>
      <w:instrText>PAGE   \* MERGEFORMAT</w:instrText>
    </w:r>
    <w:r w:rsidRPr="00E479AE">
      <w:rPr>
        <w:caps/>
      </w:rPr>
      <w:fldChar w:fldCharType="separate"/>
    </w:r>
    <w:r w:rsidR="008C7BB6">
      <w:rPr>
        <w:caps/>
        <w:noProof/>
      </w:rPr>
      <w:t>82</w:t>
    </w:r>
    <w:r w:rsidRPr="00E479AE">
      <w:rPr>
        <w:caps/>
      </w:rPr>
      <w:fldChar w:fldCharType="end"/>
    </w:r>
  </w:p>
  <w:p w14:paraId="5702FF7C" w14:textId="1ACC62B1" w:rsidR="00EC0518" w:rsidRPr="00EC0518" w:rsidRDefault="00EC0518" w:rsidP="00EC0518">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0A32A3" w14:textId="77777777" w:rsidR="002E01A1" w:rsidRDefault="002E01A1" w:rsidP="00AF49BC">
      <w:r>
        <w:separator/>
      </w:r>
    </w:p>
  </w:footnote>
  <w:footnote w:type="continuationSeparator" w:id="0">
    <w:p w14:paraId="57A4D38E" w14:textId="77777777" w:rsidR="002E01A1" w:rsidRDefault="002E01A1" w:rsidP="00AF49BC">
      <w:r>
        <w:continuationSeparator/>
      </w:r>
    </w:p>
  </w:footnote>
  <w:footnote w:id="1">
    <w:p w14:paraId="75350943" w14:textId="77777777" w:rsidR="00666379" w:rsidRPr="009E478A" w:rsidRDefault="00666379" w:rsidP="000E0876">
      <w:pPr>
        <w:pStyle w:val="Textonotapie"/>
      </w:pPr>
      <w:r>
        <w:rPr>
          <w:rStyle w:val="Refdenotaalpie"/>
        </w:rPr>
        <w:footnoteRef/>
      </w:r>
      <w:r>
        <w:t xml:space="preserve"> Se aclara que las experiencias no son excluyentes, es decir, un actor puede tener una o las tres experiencias. </w:t>
      </w:r>
    </w:p>
  </w:footnote>
  <w:footnote w:id="2">
    <w:p w14:paraId="6A8E121E" w14:textId="77777777" w:rsidR="00666379" w:rsidRPr="00ED7420" w:rsidRDefault="00666379" w:rsidP="00E70B9A">
      <w:pPr>
        <w:pStyle w:val="Textonotapie"/>
        <w:jc w:val="both"/>
        <w:rPr>
          <w:rFonts w:ascii="Arial" w:hAnsi="Arial" w:cs="Arial"/>
          <w:sz w:val="18"/>
        </w:rPr>
      </w:pPr>
      <w:r w:rsidRPr="00ED7420">
        <w:rPr>
          <w:rStyle w:val="Refdenotaalpie"/>
          <w:rFonts w:ascii="Arial" w:hAnsi="Arial" w:cs="Arial"/>
          <w:sz w:val="18"/>
        </w:rPr>
        <w:footnoteRef/>
      </w:r>
      <w:r w:rsidRPr="00ED7420">
        <w:rPr>
          <w:rFonts w:ascii="Arial" w:hAnsi="Arial" w:cs="Arial"/>
          <w:sz w:val="18"/>
        </w:rPr>
        <w:t xml:space="preserve"> </w:t>
      </w:r>
      <w:r w:rsidRPr="00033619">
        <w:rPr>
          <w:rFonts w:ascii="Arial" w:hAnsi="Arial" w:cs="Arial"/>
          <w:sz w:val="18"/>
        </w:rPr>
        <w:t>En la pesquisa realizada</w:t>
      </w:r>
      <w:r>
        <w:rPr>
          <w:rFonts w:ascii="Arial" w:hAnsi="Arial" w:cs="Arial"/>
          <w:sz w:val="18"/>
        </w:rPr>
        <w:t xml:space="preserve"> n</w:t>
      </w:r>
      <w:r w:rsidRPr="00ED7420">
        <w:rPr>
          <w:rFonts w:ascii="Arial" w:hAnsi="Arial" w:cs="Arial"/>
          <w:sz w:val="18"/>
        </w:rPr>
        <w:t>o se encontró ninguna experiencia de algún actor dentro de</w:t>
      </w:r>
      <w:r>
        <w:rPr>
          <w:rFonts w:ascii="Arial" w:hAnsi="Arial" w:cs="Arial"/>
          <w:sz w:val="18"/>
        </w:rPr>
        <w:t>l sector salud ni del agropecuario</w:t>
      </w:r>
      <w:r w:rsidRPr="00ED7420">
        <w:rPr>
          <w:rFonts w:ascii="Arial" w:hAnsi="Arial" w:cs="Arial"/>
          <w:sz w:val="18"/>
        </w:rPr>
        <w:t xml:space="preserve"> que promoviera la agroecología.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908BF"/>
    <w:multiLevelType w:val="hybridMultilevel"/>
    <w:tmpl w:val="8BFEFC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440092"/>
    <w:multiLevelType w:val="hybridMultilevel"/>
    <w:tmpl w:val="46464B4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142957"/>
    <w:multiLevelType w:val="hybridMultilevel"/>
    <w:tmpl w:val="32F8DFF2"/>
    <w:lvl w:ilvl="0" w:tplc="240A0001">
      <w:start w:val="1"/>
      <w:numFmt w:val="bullet"/>
      <w:lvlText w:val=""/>
      <w:lvlJc w:val="left"/>
      <w:pPr>
        <w:ind w:left="806" w:hanging="360"/>
      </w:pPr>
      <w:rPr>
        <w:rFonts w:ascii="Symbol" w:hAnsi="Symbol" w:hint="default"/>
      </w:rPr>
    </w:lvl>
    <w:lvl w:ilvl="1" w:tplc="240A0003" w:tentative="1">
      <w:start w:val="1"/>
      <w:numFmt w:val="bullet"/>
      <w:lvlText w:val="o"/>
      <w:lvlJc w:val="left"/>
      <w:pPr>
        <w:ind w:left="1526" w:hanging="360"/>
      </w:pPr>
      <w:rPr>
        <w:rFonts w:ascii="Courier New" w:hAnsi="Courier New" w:cs="Courier New" w:hint="default"/>
      </w:rPr>
    </w:lvl>
    <w:lvl w:ilvl="2" w:tplc="240A0005" w:tentative="1">
      <w:start w:val="1"/>
      <w:numFmt w:val="bullet"/>
      <w:lvlText w:val=""/>
      <w:lvlJc w:val="left"/>
      <w:pPr>
        <w:ind w:left="2246" w:hanging="360"/>
      </w:pPr>
      <w:rPr>
        <w:rFonts w:ascii="Wingdings" w:hAnsi="Wingdings" w:hint="default"/>
      </w:rPr>
    </w:lvl>
    <w:lvl w:ilvl="3" w:tplc="240A0001" w:tentative="1">
      <w:start w:val="1"/>
      <w:numFmt w:val="bullet"/>
      <w:lvlText w:val=""/>
      <w:lvlJc w:val="left"/>
      <w:pPr>
        <w:ind w:left="2966" w:hanging="360"/>
      </w:pPr>
      <w:rPr>
        <w:rFonts w:ascii="Symbol" w:hAnsi="Symbol" w:hint="default"/>
      </w:rPr>
    </w:lvl>
    <w:lvl w:ilvl="4" w:tplc="240A0003" w:tentative="1">
      <w:start w:val="1"/>
      <w:numFmt w:val="bullet"/>
      <w:lvlText w:val="o"/>
      <w:lvlJc w:val="left"/>
      <w:pPr>
        <w:ind w:left="3686" w:hanging="360"/>
      </w:pPr>
      <w:rPr>
        <w:rFonts w:ascii="Courier New" w:hAnsi="Courier New" w:cs="Courier New" w:hint="default"/>
      </w:rPr>
    </w:lvl>
    <w:lvl w:ilvl="5" w:tplc="240A0005" w:tentative="1">
      <w:start w:val="1"/>
      <w:numFmt w:val="bullet"/>
      <w:lvlText w:val=""/>
      <w:lvlJc w:val="left"/>
      <w:pPr>
        <w:ind w:left="4406" w:hanging="360"/>
      </w:pPr>
      <w:rPr>
        <w:rFonts w:ascii="Wingdings" w:hAnsi="Wingdings" w:hint="default"/>
      </w:rPr>
    </w:lvl>
    <w:lvl w:ilvl="6" w:tplc="240A0001" w:tentative="1">
      <w:start w:val="1"/>
      <w:numFmt w:val="bullet"/>
      <w:lvlText w:val=""/>
      <w:lvlJc w:val="left"/>
      <w:pPr>
        <w:ind w:left="5126" w:hanging="360"/>
      </w:pPr>
      <w:rPr>
        <w:rFonts w:ascii="Symbol" w:hAnsi="Symbol" w:hint="default"/>
      </w:rPr>
    </w:lvl>
    <w:lvl w:ilvl="7" w:tplc="240A0003" w:tentative="1">
      <w:start w:val="1"/>
      <w:numFmt w:val="bullet"/>
      <w:lvlText w:val="o"/>
      <w:lvlJc w:val="left"/>
      <w:pPr>
        <w:ind w:left="5846" w:hanging="360"/>
      </w:pPr>
      <w:rPr>
        <w:rFonts w:ascii="Courier New" w:hAnsi="Courier New" w:cs="Courier New" w:hint="default"/>
      </w:rPr>
    </w:lvl>
    <w:lvl w:ilvl="8" w:tplc="240A0005" w:tentative="1">
      <w:start w:val="1"/>
      <w:numFmt w:val="bullet"/>
      <w:lvlText w:val=""/>
      <w:lvlJc w:val="left"/>
      <w:pPr>
        <w:ind w:left="6566" w:hanging="360"/>
      </w:pPr>
      <w:rPr>
        <w:rFonts w:ascii="Wingdings" w:hAnsi="Wingdings" w:hint="default"/>
      </w:rPr>
    </w:lvl>
  </w:abstractNum>
  <w:abstractNum w:abstractNumId="3" w15:restartNumberingAfterBreak="0">
    <w:nsid w:val="10C04C19"/>
    <w:multiLevelType w:val="hybridMultilevel"/>
    <w:tmpl w:val="5254E24A"/>
    <w:lvl w:ilvl="0" w:tplc="240A0005">
      <w:start w:val="1"/>
      <w:numFmt w:val="bullet"/>
      <w:lvlText w:val=""/>
      <w:lvlJc w:val="left"/>
      <w:pPr>
        <w:ind w:left="766" w:hanging="360"/>
      </w:pPr>
      <w:rPr>
        <w:rFonts w:ascii="Wingdings" w:hAnsi="Wingdings" w:hint="default"/>
      </w:rPr>
    </w:lvl>
    <w:lvl w:ilvl="1" w:tplc="240A0003" w:tentative="1">
      <w:start w:val="1"/>
      <w:numFmt w:val="bullet"/>
      <w:lvlText w:val="o"/>
      <w:lvlJc w:val="left"/>
      <w:pPr>
        <w:ind w:left="1486" w:hanging="360"/>
      </w:pPr>
      <w:rPr>
        <w:rFonts w:ascii="Courier New" w:hAnsi="Courier New" w:cs="Courier New" w:hint="default"/>
      </w:rPr>
    </w:lvl>
    <w:lvl w:ilvl="2" w:tplc="240A0005" w:tentative="1">
      <w:start w:val="1"/>
      <w:numFmt w:val="bullet"/>
      <w:lvlText w:val=""/>
      <w:lvlJc w:val="left"/>
      <w:pPr>
        <w:ind w:left="2206" w:hanging="360"/>
      </w:pPr>
      <w:rPr>
        <w:rFonts w:ascii="Wingdings" w:hAnsi="Wingdings" w:hint="default"/>
      </w:rPr>
    </w:lvl>
    <w:lvl w:ilvl="3" w:tplc="240A0001" w:tentative="1">
      <w:start w:val="1"/>
      <w:numFmt w:val="bullet"/>
      <w:lvlText w:val=""/>
      <w:lvlJc w:val="left"/>
      <w:pPr>
        <w:ind w:left="2926" w:hanging="360"/>
      </w:pPr>
      <w:rPr>
        <w:rFonts w:ascii="Symbol" w:hAnsi="Symbol" w:hint="default"/>
      </w:rPr>
    </w:lvl>
    <w:lvl w:ilvl="4" w:tplc="240A0003" w:tentative="1">
      <w:start w:val="1"/>
      <w:numFmt w:val="bullet"/>
      <w:lvlText w:val="o"/>
      <w:lvlJc w:val="left"/>
      <w:pPr>
        <w:ind w:left="3646" w:hanging="360"/>
      </w:pPr>
      <w:rPr>
        <w:rFonts w:ascii="Courier New" w:hAnsi="Courier New" w:cs="Courier New" w:hint="default"/>
      </w:rPr>
    </w:lvl>
    <w:lvl w:ilvl="5" w:tplc="240A0005" w:tentative="1">
      <w:start w:val="1"/>
      <w:numFmt w:val="bullet"/>
      <w:lvlText w:val=""/>
      <w:lvlJc w:val="left"/>
      <w:pPr>
        <w:ind w:left="4366" w:hanging="360"/>
      </w:pPr>
      <w:rPr>
        <w:rFonts w:ascii="Wingdings" w:hAnsi="Wingdings" w:hint="default"/>
      </w:rPr>
    </w:lvl>
    <w:lvl w:ilvl="6" w:tplc="240A0001" w:tentative="1">
      <w:start w:val="1"/>
      <w:numFmt w:val="bullet"/>
      <w:lvlText w:val=""/>
      <w:lvlJc w:val="left"/>
      <w:pPr>
        <w:ind w:left="5086" w:hanging="360"/>
      </w:pPr>
      <w:rPr>
        <w:rFonts w:ascii="Symbol" w:hAnsi="Symbol" w:hint="default"/>
      </w:rPr>
    </w:lvl>
    <w:lvl w:ilvl="7" w:tplc="240A0003" w:tentative="1">
      <w:start w:val="1"/>
      <w:numFmt w:val="bullet"/>
      <w:lvlText w:val="o"/>
      <w:lvlJc w:val="left"/>
      <w:pPr>
        <w:ind w:left="5806" w:hanging="360"/>
      </w:pPr>
      <w:rPr>
        <w:rFonts w:ascii="Courier New" w:hAnsi="Courier New" w:cs="Courier New" w:hint="default"/>
      </w:rPr>
    </w:lvl>
    <w:lvl w:ilvl="8" w:tplc="240A0005" w:tentative="1">
      <w:start w:val="1"/>
      <w:numFmt w:val="bullet"/>
      <w:lvlText w:val=""/>
      <w:lvlJc w:val="left"/>
      <w:pPr>
        <w:ind w:left="6526" w:hanging="360"/>
      </w:pPr>
      <w:rPr>
        <w:rFonts w:ascii="Wingdings" w:hAnsi="Wingdings" w:hint="default"/>
      </w:rPr>
    </w:lvl>
  </w:abstractNum>
  <w:abstractNum w:abstractNumId="4" w15:restartNumberingAfterBreak="0">
    <w:nsid w:val="15B441F1"/>
    <w:multiLevelType w:val="hybridMultilevel"/>
    <w:tmpl w:val="E6A02E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DB23D8"/>
    <w:multiLevelType w:val="multilevel"/>
    <w:tmpl w:val="8F54F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D17F9"/>
    <w:multiLevelType w:val="hybridMultilevel"/>
    <w:tmpl w:val="2794C76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20907346"/>
    <w:multiLevelType w:val="hybridMultilevel"/>
    <w:tmpl w:val="D64E09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3274E5A"/>
    <w:multiLevelType w:val="multilevel"/>
    <w:tmpl w:val="1B641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1814AB"/>
    <w:multiLevelType w:val="multilevel"/>
    <w:tmpl w:val="EF30A5AC"/>
    <w:lvl w:ilvl="0">
      <w:start w:val="1"/>
      <w:numFmt w:val="decimal"/>
      <w:lvlText w:val="%1."/>
      <w:lvlJc w:val="left"/>
      <w:pPr>
        <w:ind w:left="720" w:hanging="360"/>
      </w:pPr>
      <w:rPr>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288F1F15"/>
    <w:multiLevelType w:val="hybridMultilevel"/>
    <w:tmpl w:val="46464B4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9C77482"/>
    <w:multiLevelType w:val="hybridMultilevel"/>
    <w:tmpl w:val="2F5A0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EAE7B36"/>
    <w:multiLevelType w:val="multilevel"/>
    <w:tmpl w:val="430EF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602271"/>
    <w:multiLevelType w:val="multilevel"/>
    <w:tmpl w:val="22C8C8FA"/>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3489316D"/>
    <w:multiLevelType w:val="hybridMultilevel"/>
    <w:tmpl w:val="CC042E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68A0264"/>
    <w:multiLevelType w:val="multilevel"/>
    <w:tmpl w:val="C86440C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9330AF9"/>
    <w:multiLevelType w:val="multilevel"/>
    <w:tmpl w:val="301E5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B961D4B"/>
    <w:multiLevelType w:val="hybridMultilevel"/>
    <w:tmpl w:val="0DD27212"/>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8" w15:restartNumberingAfterBreak="0">
    <w:nsid w:val="53C31A7C"/>
    <w:multiLevelType w:val="multilevel"/>
    <w:tmpl w:val="61D6A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2726B55"/>
    <w:multiLevelType w:val="hybridMultilevel"/>
    <w:tmpl w:val="86F615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3D64414"/>
    <w:multiLevelType w:val="multilevel"/>
    <w:tmpl w:val="E7B6E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49C03A9"/>
    <w:multiLevelType w:val="hybridMultilevel"/>
    <w:tmpl w:val="575605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A75506C"/>
    <w:multiLevelType w:val="hybridMultilevel"/>
    <w:tmpl w:val="18442C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BE750FE"/>
    <w:multiLevelType w:val="hybridMultilevel"/>
    <w:tmpl w:val="AB043A6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DEF4042"/>
    <w:multiLevelType w:val="multilevel"/>
    <w:tmpl w:val="D5FEF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F4F753D"/>
    <w:multiLevelType w:val="multilevel"/>
    <w:tmpl w:val="DE18D3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6" w15:restartNumberingAfterBreak="0">
    <w:nsid w:val="6F5B3907"/>
    <w:multiLevelType w:val="multilevel"/>
    <w:tmpl w:val="E9D06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C721B2"/>
    <w:multiLevelType w:val="hybridMultilevel"/>
    <w:tmpl w:val="C152FFC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B401A53"/>
    <w:multiLevelType w:val="hybridMultilevel"/>
    <w:tmpl w:val="CB5E6BC2"/>
    <w:lvl w:ilvl="0" w:tplc="E814D23C">
      <w:numFmt w:val="bullet"/>
      <w:lvlText w:val=""/>
      <w:lvlJc w:val="left"/>
      <w:pPr>
        <w:ind w:left="405" w:hanging="360"/>
      </w:pPr>
      <w:rPr>
        <w:rFonts w:ascii="Symbol" w:eastAsiaTheme="minorHAnsi" w:hAnsi="Symbol" w:cstheme="minorBidi" w:hint="default"/>
      </w:rPr>
    </w:lvl>
    <w:lvl w:ilvl="1" w:tplc="240A0003" w:tentative="1">
      <w:start w:val="1"/>
      <w:numFmt w:val="bullet"/>
      <w:lvlText w:val="o"/>
      <w:lvlJc w:val="left"/>
      <w:pPr>
        <w:ind w:left="1125" w:hanging="360"/>
      </w:pPr>
      <w:rPr>
        <w:rFonts w:ascii="Courier New" w:hAnsi="Courier New" w:cs="Courier New" w:hint="default"/>
      </w:rPr>
    </w:lvl>
    <w:lvl w:ilvl="2" w:tplc="240A0005" w:tentative="1">
      <w:start w:val="1"/>
      <w:numFmt w:val="bullet"/>
      <w:lvlText w:val=""/>
      <w:lvlJc w:val="left"/>
      <w:pPr>
        <w:ind w:left="1845" w:hanging="360"/>
      </w:pPr>
      <w:rPr>
        <w:rFonts w:ascii="Wingdings" w:hAnsi="Wingdings" w:hint="default"/>
      </w:rPr>
    </w:lvl>
    <w:lvl w:ilvl="3" w:tplc="240A0001" w:tentative="1">
      <w:start w:val="1"/>
      <w:numFmt w:val="bullet"/>
      <w:lvlText w:val=""/>
      <w:lvlJc w:val="left"/>
      <w:pPr>
        <w:ind w:left="2565" w:hanging="360"/>
      </w:pPr>
      <w:rPr>
        <w:rFonts w:ascii="Symbol" w:hAnsi="Symbol" w:hint="default"/>
      </w:rPr>
    </w:lvl>
    <w:lvl w:ilvl="4" w:tplc="240A0003" w:tentative="1">
      <w:start w:val="1"/>
      <w:numFmt w:val="bullet"/>
      <w:lvlText w:val="o"/>
      <w:lvlJc w:val="left"/>
      <w:pPr>
        <w:ind w:left="3285" w:hanging="360"/>
      </w:pPr>
      <w:rPr>
        <w:rFonts w:ascii="Courier New" w:hAnsi="Courier New" w:cs="Courier New" w:hint="default"/>
      </w:rPr>
    </w:lvl>
    <w:lvl w:ilvl="5" w:tplc="240A0005" w:tentative="1">
      <w:start w:val="1"/>
      <w:numFmt w:val="bullet"/>
      <w:lvlText w:val=""/>
      <w:lvlJc w:val="left"/>
      <w:pPr>
        <w:ind w:left="4005" w:hanging="360"/>
      </w:pPr>
      <w:rPr>
        <w:rFonts w:ascii="Wingdings" w:hAnsi="Wingdings" w:hint="default"/>
      </w:rPr>
    </w:lvl>
    <w:lvl w:ilvl="6" w:tplc="240A0001" w:tentative="1">
      <w:start w:val="1"/>
      <w:numFmt w:val="bullet"/>
      <w:lvlText w:val=""/>
      <w:lvlJc w:val="left"/>
      <w:pPr>
        <w:ind w:left="4725" w:hanging="360"/>
      </w:pPr>
      <w:rPr>
        <w:rFonts w:ascii="Symbol" w:hAnsi="Symbol" w:hint="default"/>
      </w:rPr>
    </w:lvl>
    <w:lvl w:ilvl="7" w:tplc="240A0003" w:tentative="1">
      <w:start w:val="1"/>
      <w:numFmt w:val="bullet"/>
      <w:lvlText w:val="o"/>
      <w:lvlJc w:val="left"/>
      <w:pPr>
        <w:ind w:left="5445" w:hanging="360"/>
      </w:pPr>
      <w:rPr>
        <w:rFonts w:ascii="Courier New" w:hAnsi="Courier New" w:cs="Courier New" w:hint="default"/>
      </w:rPr>
    </w:lvl>
    <w:lvl w:ilvl="8" w:tplc="240A0005" w:tentative="1">
      <w:start w:val="1"/>
      <w:numFmt w:val="bullet"/>
      <w:lvlText w:val=""/>
      <w:lvlJc w:val="left"/>
      <w:pPr>
        <w:ind w:left="6165" w:hanging="360"/>
      </w:pPr>
      <w:rPr>
        <w:rFonts w:ascii="Wingdings" w:hAnsi="Wingdings" w:hint="default"/>
      </w:rPr>
    </w:lvl>
  </w:abstractNum>
  <w:abstractNum w:abstractNumId="29" w15:restartNumberingAfterBreak="0">
    <w:nsid w:val="7C57653A"/>
    <w:multiLevelType w:val="hybridMultilevel"/>
    <w:tmpl w:val="59F44C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C9C3F06"/>
    <w:multiLevelType w:val="hybridMultilevel"/>
    <w:tmpl w:val="C8564976"/>
    <w:lvl w:ilvl="0" w:tplc="474CAEF6">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CE95148"/>
    <w:multiLevelType w:val="multilevel"/>
    <w:tmpl w:val="D6D8D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10"/>
  </w:num>
  <w:num w:numId="3">
    <w:abstractNumId w:val="3"/>
  </w:num>
  <w:num w:numId="4">
    <w:abstractNumId w:val="28"/>
  </w:num>
  <w:num w:numId="5">
    <w:abstractNumId w:val="23"/>
  </w:num>
  <w:num w:numId="6">
    <w:abstractNumId w:val="25"/>
  </w:num>
  <w:num w:numId="7">
    <w:abstractNumId w:val="2"/>
  </w:num>
  <w:num w:numId="8">
    <w:abstractNumId w:val="14"/>
  </w:num>
  <w:num w:numId="9">
    <w:abstractNumId w:val="9"/>
  </w:num>
  <w:num w:numId="10">
    <w:abstractNumId w:val="19"/>
  </w:num>
  <w:num w:numId="11">
    <w:abstractNumId w:val="17"/>
  </w:num>
  <w:num w:numId="12">
    <w:abstractNumId w:val="29"/>
  </w:num>
  <w:num w:numId="13">
    <w:abstractNumId w:val="21"/>
  </w:num>
  <w:num w:numId="14">
    <w:abstractNumId w:val="4"/>
  </w:num>
  <w:num w:numId="15">
    <w:abstractNumId w:val="27"/>
  </w:num>
  <w:num w:numId="16">
    <w:abstractNumId w:val="7"/>
  </w:num>
  <w:num w:numId="17">
    <w:abstractNumId w:val="18"/>
  </w:num>
  <w:num w:numId="18">
    <w:abstractNumId w:val="26"/>
  </w:num>
  <w:num w:numId="19">
    <w:abstractNumId w:val="5"/>
  </w:num>
  <w:num w:numId="20">
    <w:abstractNumId w:val="6"/>
  </w:num>
  <w:num w:numId="21">
    <w:abstractNumId w:val="11"/>
  </w:num>
  <w:num w:numId="22">
    <w:abstractNumId w:val="22"/>
  </w:num>
  <w:num w:numId="23">
    <w:abstractNumId w:val="15"/>
  </w:num>
  <w:num w:numId="24">
    <w:abstractNumId w:val="16"/>
  </w:num>
  <w:num w:numId="25">
    <w:abstractNumId w:val="20"/>
  </w:num>
  <w:num w:numId="26">
    <w:abstractNumId w:val="8"/>
  </w:num>
  <w:num w:numId="27">
    <w:abstractNumId w:val="31"/>
  </w:num>
  <w:num w:numId="28">
    <w:abstractNumId w:val="12"/>
  </w:num>
  <w:num w:numId="29">
    <w:abstractNumId w:val="24"/>
  </w:num>
  <w:num w:numId="30">
    <w:abstractNumId w:val="0"/>
  </w:num>
  <w:num w:numId="31">
    <w:abstractNumId w:val="3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368"/>
    <w:rsid w:val="000045AE"/>
    <w:rsid w:val="0000466E"/>
    <w:rsid w:val="000203B7"/>
    <w:rsid w:val="00021AAE"/>
    <w:rsid w:val="00021F0B"/>
    <w:rsid w:val="00022A60"/>
    <w:rsid w:val="000249EC"/>
    <w:rsid w:val="00035C91"/>
    <w:rsid w:val="00040970"/>
    <w:rsid w:val="000454AA"/>
    <w:rsid w:val="00047096"/>
    <w:rsid w:val="0005151A"/>
    <w:rsid w:val="0005519C"/>
    <w:rsid w:val="00072426"/>
    <w:rsid w:val="00080E56"/>
    <w:rsid w:val="000A1156"/>
    <w:rsid w:val="000B1A42"/>
    <w:rsid w:val="000C2E3C"/>
    <w:rsid w:val="000D0FB5"/>
    <w:rsid w:val="000D7BF9"/>
    <w:rsid w:val="000E0876"/>
    <w:rsid w:val="000E1A44"/>
    <w:rsid w:val="000E2D2D"/>
    <w:rsid w:val="000F616A"/>
    <w:rsid w:val="00101A78"/>
    <w:rsid w:val="001041A7"/>
    <w:rsid w:val="00106022"/>
    <w:rsid w:val="00114C42"/>
    <w:rsid w:val="00123598"/>
    <w:rsid w:val="00127439"/>
    <w:rsid w:val="0013354D"/>
    <w:rsid w:val="00133A05"/>
    <w:rsid w:val="001351E9"/>
    <w:rsid w:val="0014172F"/>
    <w:rsid w:val="0014261C"/>
    <w:rsid w:val="001431B1"/>
    <w:rsid w:val="00144276"/>
    <w:rsid w:val="00145B7D"/>
    <w:rsid w:val="001513E1"/>
    <w:rsid w:val="0015197F"/>
    <w:rsid w:val="00154722"/>
    <w:rsid w:val="00154769"/>
    <w:rsid w:val="00160648"/>
    <w:rsid w:val="001702AE"/>
    <w:rsid w:val="001A4147"/>
    <w:rsid w:val="001B092C"/>
    <w:rsid w:val="001C1A1A"/>
    <w:rsid w:val="001D4FD9"/>
    <w:rsid w:val="001E3B3B"/>
    <w:rsid w:val="001E6A96"/>
    <w:rsid w:val="001F2E3D"/>
    <w:rsid w:val="001F3C55"/>
    <w:rsid w:val="002014F1"/>
    <w:rsid w:val="00202355"/>
    <w:rsid w:val="0021405A"/>
    <w:rsid w:val="00216892"/>
    <w:rsid w:val="00224965"/>
    <w:rsid w:val="002429B5"/>
    <w:rsid w:val="00250B0F"/>
    <w:rsid w:val="00251382"/>
    <w:rsid w:val="00260833"/>
    <w:rsid w:val="002628AC"/>
    <w:rsid w:val="00267793"/>
    <w:rsid w:val="00267AB2"/>
    <w:rsid w:val="00271C22"/>
    <w:rsid w:val="002807D5"/>
    <w:rsid w:val="00281296"/>
    <w:rsid w:val="00284C88"/>
    <w:rsid w:val="00294654"/>
    <w:rsid w:val="002A4023"/>
    <w:rsid w:val="002E01A1"/>
    <w:rsid w:val="002F2A2D"/>
    <w:rsid w:val="002F5429"/>
    <w:rsid w:val="003173D5"/>
    <w:rsid w:val="00323CAB"/>
    <w:rsid w:val="00334E92"/>
    <w:rsid w:val="00340800"/>
    <w:rsid w:val="00341059"/>
    <w:rsid w:val="00342981"/>
    <w:rsid w:val="00342FFB"/>
    <w:rsid w:val="00352368"/>
    <w:rsid w:val="00363C86"/>
    <w:rsid w:val="00395682"/>
    <w:rsid w:val="003A0DC5"/>
    <w:rsid w:val="003B5ED9"/>
    <w:rsid w:val="003C0441"/>
    <w:rsid w:val="003C2760"/>
    <w:rsid w:val="003C3E2A"/>
    <w:rsid w:val="003C5589"/>
    <w:rsid w:val="003E512C"/>
    <w:rsid w:val="003E5861"/>
    <w:rsid w:val="003F51EE"/>
    <w:rsid w:val="00401E07"/>
    <w:rsid w:val="00411374"/>
    <w:rsid w:val="0041390C"/>
    <w:rsid w:val="0041726D"/>
    <w:rsid w:val="00423BE6"/>
    <w:rsid w:val="00426292"/>
    <w:rsid w:val="004362A0"/>
    <w:rsid w:val="004379CA"/>
    <w:rsid w:val="00466A64"/>
    <w:rsid w:val="004804E5"/>
    <w:rsid w:val="004861AD"/>
    <w:rsid w:val="00486CAA"/>
    <w:rsid w:val="00491782"/>
    <w:rsid w:val="0049494E"/>
    <w:rsid w:val="004A394A"/>
    <w:rsid w:val="004A42B7"/>
    <w:rsid w:val="004B1731"/>
    <w:rsid w:val="004B526D"/>
    <w:rsid w:val="004B55AD"/>
    <w:rsid w:val="004B724C"/>
    <w:rsid w:val="004D00C0"/>
    <w:rsid w:val="004D30A9"/>
    <w:rsid w:val="004E077F"/>
    <w:rsid w:val="004E41B1"/>
    <w:rsid w:val="004F2224"/>
    <w:rsid w:val="0050226F"/>
    <w:rsid w:val="00516840"/>
    <w:rsid w:val="00533F02"/>
    <w:rsid w:val="00542B04"/>
    <w:rsid w:val="00545251"/>
    <w:rsid w:val="00547C8F"/>
    <w:rsid w:val="005519B8"/>
    <w:rsid w:val="00564A5E"/>
    <w:rsid w:val="0057067B"/>
    <w:rsid w:val="00583C7A"/>
    <w:rsid w:val="005912C6"/>
    <w:rsid w:val="005953FD"/>
    <w:rsid w:val="00597622"/>
    <w:rsid w:val="005A021E"/>
    <w:rsid w:val="005B158F"/>
    <w:rsid w:val="005C3BBB"/>
    <w:rsid w:val="005E005D"/>
    <w:rsid w:val="005E5BC9"/>
    <w:rsid w:val="00610D65"/>
    <w:rsid w:val="006154E9"/>
    <w:rsid w:val="00620CFF"/>
    <w:rsid w:val="00624BFD"/>
    <w:rsid w:val="006554AC"/>
    <w:rsid w:val="006622D5"/>
    <w:rsid w:val="0066374F"/>
    <w:rsid w:val="00666379"/>
    <w:rsid w:val="00686DD3"/>
    <w:rsid w:val="00692E1E"/>
    <w:rsid w:val="00693A9C"/>
    <w:rsid w:val="006A7655"/>
    <w:rsid w:val="006B5D66"/>
    <w:rsid w:val="006C429B"/>
    <w:rsid w:val="006C6EA6"/>
    <w:rsid w:val="006C75EC"/>
    <w:rsid w:val="006E4F93"/>
    <w:rsid w:val="006F4ACE"/>
    <w:rsid w:val="0070260E"/>
    <w:rsid w:val="007038F7"/>
    <w:rsid w:val="00715356"/>
    <w:rsid w:val="007268E5"/>
    <w:rsid w:val="0073425B"/>
    <w:rsid w:val="007400C1"/>
    <w:rsid w:val="00755699"/>
    <w:rsid w:val="00755C15"/>
    <w:rsid w:val="007A6E21"/>
    <w:rsid w:val="007E0AA8"/>
    <w:rsid w:val="007E39E1"/>
    <w:rsid w:val="007E3F44"/>
    <w:rsid w:val="007F3F30"/>
    <w:rsid w:val="007F5832"/>
    <w:rsid w:val="008033A3"/>
    <w:rsid w:val="00803F11"/>
    <w:rsid w:val="00807E3A"/>
    <w:rsid w:val="0083150E"/>
    <w:rsid w:val="008332F0"/>
    <w:rsid w:val="00835137"/>
    <w:rsid w:val="008470E3"/>
    <w:rsid w:val="0085027D"/>
    <w:rsid w:val="008612E6"/>
    <w:rsid w:val="00865278"/>
    <w:rsid w:val="008711F8"/>
    <w:rsid w:val="0087762E"/>
    <w:rsid w:val="00886F14"/>
    <w:rsid w:val="00891AE6"/>
    <w:rsid w:val="00894470"/>
    <w:rsid w:val="008956A6"/>
    <w:rsid w:val="008A09EA"/>
    <w:rsid w:val="008A1D41"/>
    <w:rsid w:val="008C1FE5"/>
    <w:rsid w:val="008C276E"/>
    <w:rsid w:val="008C7BB6"/>
    <w:rsid w:val="008E3B17"/>
    <w:rsid w:val="008F2D43"/>
    <w:rsid w:val="008F4BAA"/>
    <w:rsid w:val="008F4FD8"/>
    <w:rsid w:val="008F6933"/>
    <w:rsid w:val="008F786A"/>
    <w:rsid w:val="00905D70"/>
    <w:rsid w:val="0093148A"/>
    <w:rsid w:val="009315FA"/>
    <w:rsid w:val="00932962"/>
    <w:rsid w:val="009334D8"/>
    <w:rsid w:val="00936BED"/>
    <w:rsid w:val="009410B3"/>
    <w:rsid w:val="0095043C"/>
    <w:rsid w:val="00962125"/>
    <w:rsid w:val="00963D95"/>
    <w:rsid w:val="00964035"/>
    <w:rsid w:val="00971CB0"/>
    <w:rsid w:val="0097266A"/>
    <w:rsid w:val="00976528"/>
    <w:rsid w:val="009838B7"/>
    <w:rsid w:val="00983C9F"/>
    <w:rsid w:val="0098516F"/>
    <w:rsid w:val="009A2C70"/>
    <w:rsid w:val="009B32DA"/>
    <w:rsid w:val="009B7D09"/>
    <w:rsid w:val="009C0F90"/>
    <w:rsid w:val="009C39C4"/>
    <w:rsid w:val="009C544B"/>
    <w:rsid w:val="009C7862"/>
    <w:rsid w:val="009D29EE"/>
    <w:rsid w:val="009E18F1"/>
    <w:rsid w:val="009F4286"/>
    <w:rsid w:val="009F4F11"/>
    <w:rsid w:val="00A04FCB"/>
    <w:rsid w:val="00A12458"/>
    <w:rsid w:val="00A133F1"/>
    <w:rsid w:val="00A448E4"/>
    <w:rsid w:val="00A5238B"/>
    <w:rsid w:val="00A57F99"/>
    <w:rsid w:val="00A63323"/>
    <w:rsid w:val="00A63979"/>
    <w:rsid w:val="00A6690F"/>
    <w:rsid w:val="00A72CF1"/>
    <w:rsid w:val="00A9094A"/>
    <w:rsid w:val="00A92DF7"/>
    <w:rsid w:val="00A95C6F"/>
    <w:rsid w:val="00AA71F5"/>
    <w:rsid w:val="00AB1EC2"/>
    <w:rsid w:val="00AC683D"/>
    <w:rsid w:val="00AD2447"/>
    <w:rsid w:val="00AD4B64"/>
    <w:rsid w:val="00AE0F9A"/>
    <w:rsid w:val="00AE5BCA"/>
    <w:rsid w:val="00AF49BC"/>
    <w:rsid w:val="00B0574C"/>
    <w:rsid w:val="00B23AEF"/>
    <w:rsid w:val="00B30C00"/>
    <w:rsid w:val="00B31516"/>
    <w:rsid w:val="00B31B5C"/>
    <w:rsid w:val="00B32E92"/>
    <w:rsid w:val="00B3393A"/>
    <w:rsid w:val="00B51524"/>
    <w:rsid w:val="00B77FF6"/>
    <w:rsid w:val="00B802A7"/>
    <w:rsid w:val="00B802CE"/>
    <w:rsid w:val="00B84B0D"/>
    <w:rsid w:val="00B85839"/>
    <w:rsid w:val="00B9171F"/>
    <w:rsid w:val="00B924D4"/>
    <w:rsid w:val="00BA6753"/>
    <w:rsid w:val="00BC2CBD"/>
    <w:rsid w:val="00BC6539"/>
    <w:rsid w:val="00BE50D6"/>
    <w:rsid w:val="00BF71CD"/>
    <w:rsid w:val="00C00B8D"/>
    <w:rsid w:val="00C036BA"/>
    <w:rsid w:val="00C15A5A"/>
    <w:rsid w:val="00C30E12"/>
    <w:rsid w:val="00C32BD4"/>
    <w:rsid w:val="00C34CFE"/>
    <w:rsid w:val="00C4342C"/>
    <w:rsid w:val="00C4572B"/>
    <w:rsid w:val="00C45776"/>
    <w:rsid w:val="00C65C76"/>
    <w:rsid w:val="00C836E7"/>
    <w:rsid w:val="00C85DF5"/>
    <w:rsid w:val="00C92FC6"/>
    <w:rsid w:val="00C94BBB"/>
    <w:rsid w:val="00CA5836"/>
    <w:rsid w:val="00CB36CD"/>
    <w:rsid w:val="00CE5972"/>
    <w:rsid w:val="00CF6A80"/>
    <w:rsid w:val="00D233AB"/>
    <w:rsid w:val="00D31FD8"/>
    <w:rsid w:val="00D6660B"/>
    <w:rsid w:val="00D67D03"/>
    <w:rsid w:val="00D74E70"/>
    <w:rsid w:val="00D77D64"/>
    <w:rsid w:val="00D905DE"/>
    <w:rsid w:val="00D92075"/>
    <w:rsid w:val="00D96565"/>
    <w:rsid w:val="00DA14A7"/>
    <w:rsid w:val="00DB2DB5"/>
    <w:rsid w:val="00DB3507"/>
    <w:rsid w:val="00DB37DD"/>
    <w:rsid w:val="00DB7011"/>
    <w:rsid w:val="00DC4A9F"/>
    <w:rsid w:val="00DD24F0"/>
    <w:rsid w:val="00DD2FB1"/>
    <w:rsid w:val="00DD5CCD"/>
    <w:rsid w:val="00DD684F"/>
    <w:rsid w:val="00DD76B6"/>
    <w:rsid w:val="00DE15CA"/>
    <w:rsid w:val="00E011B2"/>
    <w:rsid w:val="00E03CBE"/>
    <w:rsid w:val="00E11DE2"/>
    <w:rsid w:val="00E14759"/>
    <w:rsid w:val="00E24E6E"/>
    <w:rsid w:val="00E2782B"/>
    <w:rsid w:val="00E3264F"/>
    <w:rsid w:val="00E330E3"/>
    <w:rsid w:val="00E422DE"/>
    <w:rsid w:val="00E440BE"/>
    <w:rsid w:val="00E45A60"/>
    <w:rsid w:val="00E46570"/>
    <w:rsid w:val="00E479AE"/>
    <w:rsid w:val="00E502BF"/>
    <w:rsid w:val="00E52EF0"/>
    <w:rsid w:val="00E5480B"/>
    <w:rsid w:val="00E54DD9"/>
    <w:rsid w:val="00E603F3"/>
    <w:rsid w:val="00E70B9A"/>
    <w:rsid w:val="00E7409C"/>
    <w:rsid w:val="00E752C9"/>
    <w:rsid w:val="00E763A5"/>
    <w:rsid w:val="00E82C45"/>
    <w:rsid w:val="00E84752"/>
    <w:rsid w:val="00E900CD"/>
    <w:rsid w:val="00E95694"/>
    <w:rsid w:val="00EB1217"/>
    <w:rsid w:val="00EC0518"/>
    <w:rsid w:val="00EC111F"/>
    <w:rsid w:val="00EF4B40"/>
    <w:rsid w:val="00F01930"/>
    <w:rsid w:val="00F0211D"/>
    <w:rsid w:val="00F2579D"/>
    <w:rsid w:val="00F3075B"/>
    <w:rsid w:val="00F35021"/>
    <w:rsid w:val="00F40177"/>
    <w:rsid w:val="00F4742C"/>
    <w:rsid w:val="00F55CA5"/>
    <w:rsid w:val="00F625A0"/>
    <w:rsid w:val="00F77674"/>
    <w:rsid w:val="00F801AF"/>
    <w:rsid w:val="00F826B8"/>
    <w:rsid w:val="00F83D79"/>
    <w:rsid w:val="00FB1A02"/>
    <w:rsid w:val="00FB384A"/>
    <w:rsid w:val="00FB6EA3"/>
    <w:rsid w:val="00FD6C58"/>
    <w:rsid w:val="00FE2D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44777"/>
  <w15:docId w15:val="{7A800978-CA20-455B-9843-5EAC3FE01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42C"/>
    <w:pPr>
      <w:spacing w:after="0" w:line="240" w:lineRule="auto"/>
      <w:jc w:val="both"/>
    </w:pPr>
    <w:rPr>
      <w:rFonts w:ascii="Verdana" w:hAnsi="Verdana"/>
      <w:sz w:val="24"/>
    </w:rPr>
  </w:style>
  <w:style w:type="paragraph" w:styleId="Ttulo1">
    <w:name w:val="heading 1"/>
    <w:basedOn w:val="Normal"/>
    <w:next w:val="Normal"/>
    <w:link w:val="Ttulo1Car"/>
    <w:uiPriority w:val="9"/>
    <w:qFormat/>
    <w:rsid w:val="00FD6C58"/>
    <w:pPr>
      <w:keepNext/>
      <w:keepLines/>
      <w:jc w:val="center"/>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C92FC6"/>
    <w:pPr>
      <w:keepNext/>
      <w:keepLines/>
      <w:jc w:val="left"/>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FD6C58"/>
    <w:pPr>
      <w:keepNext/>
      <w:keepLines/>
      <w:jc w:val="left"/>
      <w:outlineLvl w:val="2"/>
    </w:pPr>
    <w:rPr>
      <w:rFonts w:eastAsiaTheme="majorEastAsia" w:cstheme="majorBidi"/>
      <w:b/>
      <w:color w:val="000000" w:themeColor="text1"/>
      <w:szCs w:val="24"/>
    </w:rPr>
  </w:style>
  <w:style w:type="paragraph" w:styleId="Ttulo4">
    <w:name w:val="heading 4"/>
    <w:basedOn w:val="Normal"/>
    <w:next w:val="Normal"/>
    <w:link w:val="Ttulo4Car"/>
    <w:uiPriority w:val="9"/>
    <w:unhideWhenUsed/>
    <w:qFormat/>
    <w:rsid w:val="00FB1A02"/>
    <w:pPr>
      <w:keepNext/>
      <w:keepLines/>
      <w:spacing w:before="40"/>
      <w:outlineLvl w:val="3"/>
    </w:pPr>
    <w:rPr>
      <w:rFonts w:eastAsiaTheme="majorEastAsia" w:cstheme="majorBidi"/>
      <w:b/>
      <w:iCs/>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52368"/>
    <w:rPr>
      <w:rFonts w:ascii="Arial" w:eastAsia="Times New Roman" w:hAnsi="Arial" w:cs="Times New Roman"/>
      <w:szCs w:val="24"/>
      <w:lang w:val="es-ES" w:eastAsia="es-ES"/>
    </w:rPr>
  </w:style>
  <w:style w:type="character" w:customStyle="1" w:styleId="Ttulo1Car">
    <w:name w:val="Título 1 Car"/>
    <w:basedOn w:val="Fuentedeprrafopredeter"/>
    <w:link w:val="Ttulo1"/>
    <w:uiPriority w:val="9"/>
    <w:rsid w:val="00FD6C58"/>
    <w:rPr>
      <w:rFonts w:ascii="Verdana" w:eastAsiaTheme="majorEastAsia" w:hAnsi="Verdana" w:cstheme="majorBidi"/>
      <w:b/>
      <w:color w:val="000000" w:themeColor="text1"/>
      <w:sz w:val="24"/>
      <w:szCs w:val="32"/>
    </w:rPr>
  </w:style>
  <w:style w:type="character" w:customStyle="1" w:styleId="Ttulo2Car">
    <w:name w:val="Título 2 Car"/>
    <w:basedOn w:val="Fuentedeprrafopredeter"/>
    <w:link w:val="Ttulo2"/>
    <w:uiPriority w:val="9"/>
    <w:rsid w:val="00C92FC6"/>
    <w:rPr>
      <w:rFonts w:ascii="Verdana" w:eastAsiaTheme="majorEastAsia" w:hAnsi="Verdana" w:cstheme="majorBidi"/>
      <w:b/>
      <w:color w:val="000000" w:themeColor="text1"/>
      <w:sz w:val="24"/>
      <w:szCs w:val="26"/>
    </w:rPr>
  </w:style>
  <w:style w:type="character" w:customStyle="1" w:styleId="Ttulo3Car">
    <w:name w:val="Título 3 Car"/>
    <w:basedOn w:val="Fuentedeprrafopredeter"/>
    <w:link w:val="Ttulo3"/>
    <w:uiPriority w:val="9"/>
    <w:rsid w:val="00FD6C58"/>
    <w:rPr>
      <w:rFonts w:ascii="Verdana" w:eastAsiaTheme="majorEastAsia" w:hAnsi="Verdana" w:cstheme="majorBidi"/>
      <w:b/>
      <w:color w:val="000000" w:themeColor="text1"/>
      <w:sz w:val="24"/>
      <w:szCs w:val="24"/>
    </w:rPr>
  </w:style>
  <w:style w:type="paragraph" w:styleId="TtuloTDC">
    <w:name w:val="TOC Heading"/>
    <w:basedOn w:val="Ttulo1"/>
    <w:next w:val="Normal"/>
    <w:uiPriority w:val="39"/>
    <w:unhideWhenUsed/>
    <w:qFormat/>
    <w:rsid w:val="00BE50D6"/>
    <w:pPr>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FD6C58"/>
    <w:pPr>
      <w:tabs>
        <w:tab w:val="right" w:leader="dot" w:pos="8828"/>
      </w:tabs>
      <w:spacing w:after="100"/>
    </w:pPr>
  </w:style>
  <w:style w:type="paragraph" w:styleId="TDC2">
    <w:name w:val="toc 2"/>
    <w:basedOn w:val="Normal"/>
    <w:next w:val="Normal"/>
    <w:autoRedefine/>
    <w:uiPriority w:val="39"/>
    <w:unhideWhenUsed/>
    <w:rsid w:val="00BE50D6"/>
    <w:pPr>
      <w:spacing w:after="100"/>
      <w:ind w:left="220"/>
    </w:pPr>
  </w:style>
  <w:style w:type="paragraph" w:styleId="TDC3">
    <w:name w:val="toc 3"/>
    <w:basedOn w:val="Normal"/>
    <w:next w:val="Normal"/>
    <w:autoRedefine/>
    <w:uiPriority w:val="39"/>
    <w:unhideWhenUsed/>
    <w:rsid w:val="00BE50D6"/>
    <w:pPr>
      <w:spacing w:after="100"/>
      <w:ind w:left="440"/>
    </w:pPr>
  </w:style>
  <w:style w:type="character" w:styleId="Hipervnculo">
    <w:name w:val="Hyperlink"/>
    <w:basedOn w:val="Fuentedeprrafopredeter"/>
    <w:uiPriority w:val="99"/>
    <w:unhideWhenUsed/>
    <w:rsid w:val="00BE50D6"/>
    <w:rPr>
      <w:color w:val="0563C1" w:themeColor="hyperlink"/>
      <w:u w:val="single"/>
    </w:rPr>
  </w:style>
  <w:style w:type="paragraph" w:styleId="Encabezado">
    <w:name w:val="header"/>
    <w:basedOn w:val="Normal"/>
    <w:link w:val="EncabezadoCar"/>
    <w:uiPriority w:val="99"/>
    <w:unhideWhenUsed/>
    <w:rsid w:val="00AF49BC"/>
    <w:pPr>
      <w:tabs>
        <w:tab w:val="center" w:pos="4419"/>
        <w:tab w:val="right" w:pos="8838"/>
      </w:tabs>
    </w:pPr>
  </w:style>
  <w:style w:type="character" w:customStyle="1" w:styleId="EncabezadoCar">
    <w:name w:val="Encabezado Car"/>
    <w:basedOn w:val="Fuentedeprrafopredeter"/>
    <w:link w:val="Encabezado"/>
    <w:uiPriority w:val="99"/>
    <w:rsid w:val="00AF49BC"/>
  </w:style>
  <w:style w:type="paragraph" w:styleId="Piedepgina">
    <w:name w:val="footer"/>
    <w:basedOn w:val="Normal"/>
    <w:link w:val="PiedepginaCar"/>
    <w:uiPriority w:val="99"/>
    <w:unhideWhenUsed/>
    <w:rsid w:val="00AF49BC"/>
    <w:pPr>
      <w:tabs>
        <w:tab w:val="center" w:pos="4419"/>
        <w:tab w:val="right" w:pos="8838"/>
      </w:tabs>
    </w:pPr>
  </w:style>
  <w:style w:type="character" w:customStyle="1" w:styleId="PiedepginaCar">
    <w:name w:val="Pie de página Car"/>
    <w:basedOn w:val="Fuentedeprrafopredeter"/>
    <w:link w:val="Piedepgina"/>
    <w:uiPriority w:val="99"/>
    <w:rsid w:val="00AF49BC"/>
  </w:style>
  <w:style w:type="paragraph" w:styleId="Textodeglobo">
    <w:name w:val="Balloon Text"/>
    <w:basedOn w:val="Normal"/>
    <w:link w:val="TextodegloboCar"/>
    <w:uiPriority w:val="99"/>
    <w:semiHidden/>
    <w:unhideWhenUsed/>
    <w:rsid w:val="00BC6539"/>
    <w:rPr>
      <w:rFonts w:ascii="Tahoma" w:hAnsi="Tahoma" w:cs="Tahoma"/>
      <w:sz w:val="16"/>
      <w:szCs w:val="16"/>
    </w:rPr>
  </w:style>
  <w:style w:type="character" w:customStyle="1" w:styleId="TextodegloboCar">
    <w:name w:val="Texto de globo Car"/>
    <w:basedOn w:val="Fuentedeprrafopredeter"/>
    <w:link w:val="Textodeglobo"/>
    <w:uiPriority w:val="99"/>
    <w:semiHidden/>
    <w:rsid w:val="00BC6539"/>
    <w:rPr>
      <w:rFonts w:ascii="Tahoma" w:hAnsi="Tahoma" w:cs="Tahoma"/>
      <w:sz w:val="16"/>
      <w:szCs w:val="16"/>
    </w:rPr>
  </w:style>
  <w:style w:type="paragraph" w:styleId="NormalWeb">
    <w:name w:val="Normal (Web)"/>
    <w:basedOn w:val="Normal"/>
    <w:uiPriority w:val="99"/>
    <w:semiHidden/>
    <w:unhideWhenUsed/>
    <w:rsid w:val="003C2760"/>
    <w:pPr>
      <w:spacing w:before="100" w:beforeAutospacing="1" w:after="100" w:afterAutospacing="1"/>
    </w:pPr>
    <w:rPr>
      <w:rFonts w:ascii="Times New Roman" w:eastAsia="Times New Roman" w:hAnsi="Times New Roman" w:cs="Times New Roman"/>
      <w:szCs w:val="24"/>
      <w:lang w:eastAsia="es-CO"/>
    </w:rPr>
  </w:style>
  <w:style w:type="character" w:styleId="Refdecomentario">
    <w:name w:val="annotation reference"/>
    <w:basedOn w:val="Fuentedeprrafopredeter"/>
    <w:uiPriority w:val="99"/>
    <w:semiHidden/>
    <w:unhideWhenUsed/>
    <w:rsid w:val="00963D95"/>
    <w:rPr>
      <w:sz w:val="16"/>
      <w:szCs w:val="16"/>
    </w:rPr>
  </w:style>
  <w:style w:type="paragraph" w:styleId="Textocomentario">
    <w:name w:val="annotation text"/>
    <w:basedOn w:val="Normal"/>
    <w:link w:val="TextocomentarioCar"/>
    <w:uiPriority w:val="99"/>
    <w:unhideWhenUsed/>
    <w:rsid w:val="00963D95"/>
    <w:rPr>
      <w:sz w:val="20"/>
      <w:szCs w:val="20"/>
    </w:rPr>
  </w:style>
  <w:style w:type="character" w:customStyle="1" w:styleId="TextocomentarioCar">
    <w:name w:val="Texto comentario Car"/>
    <w:basedOn w:val="Fuentedeprrafopredeter"/>
    <w:link w:val="Textocomentario"/>
    <w:uiPriority w:val="99"/>
    <w:semiHidden/>
    <w:rsid w:val="00963D95"/>
    <w:rPr>
      <w:rFonts w:ascii="Verdana" w:hAnsi="Verdana"/>
      <w:sz w:val="20"/>
      <w:szCs w:val="20"/>
    </w:rPr>
  </w:style>
  <w:style w:type="paragraph" w:styleId="Asuntodelcomentario">
    <w:name w:val="annotation subject"/>
    <w:basedOn w:val="Textocomentario"/>
    <w:next w:val="Textocomentario"/>
    <w:link w:val="AsuntodelcomentarioCar"/>
    <w:uiPriority w:val="99"/>
    <w:semiHidden/>
    <w:unhideWhenUsed/>
    <w:rsid w:val="00963D95"/>
    <w:rPr>
      <w:b/>
      <w:bCs/>
    </w:rPr>
  </w:style>
  <w:style w:type="character" w:customStyle="1" w:styleId="AsuntodelcomentarioCar">
    <w:name w:val="Asunto del comentario Car"/>
    <w:basedOn w:val="TextocomentarioCar"/>
    <w:link w:val="Asuntodelcomentario"/>
    <w:uiPriority w:val="99"/>
    <w:semiHidden/>
    <w:rsid w:val="00963D95"/>
    <w:rPr>
      <w:rFonts w:ascii="Verdana" w:hAnsi="Verdana"/>
      <w:b/>
      <w:bCs/>
      <w:sz w:val="20"/>
      <w:szCs w:val="20"/>
    </w:rPr>
  </w:style>
  <w:style w:type="character" w:customStyle="1" w:styleId="TextocomentarioCar1">
    <w:name w:val="Texto comentario Car1"/>
    <w:basedOn w:val="Fuentedeprrafopredeter"/>
    <w:uiPriority w:val="99"/>
    <w:rsid w:val="0041390C"/>
    <w:rPr>
      <w:sz w:val="20"/>
      <w:szCs w:val="20"/>
      <w:lang w:val="es-CO"/>
    </w:rPr>
  </w:style>
  <w:style w:type="table" w:styleId="Tablaconcuadrcula">
    <w:name w:val="Table Grid"/>
    <w:basedOn w:val="Tablanormal"/>
    <w:uiPriority w:val="39"/>
    <w:rsid w:val="00EF4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FB1A02"/>
    <w:rPr>
      <w:rFonts w:ascii="Verdana" w:eastAsiaTheme="majorEastAsia" w:hAnsi="Verdana" w:cstheme="majorBidi"/>
      <w:b/>
      <w:iCs/>
    </w:rPr>
  </w:style>
  <w:style w:type="paragraph" w:styleId="Textonotapie">
    <w:name w:val="footnote text"/>
    <w:basedOn w:val="Normal"/>
    <w:link w:val="TextonotapieCar"/>
    <w:uiPriority w:val="99"/>
    <w:semiHidden/>
    <w:unhideWhenUsed/>
    <w:rsid w:val="00E70B9A"/>
    <w:pPr>
      <w:jc w:val="left"/>
    </w:pPr>
    <w:rPr>
      <w:rFonts w:asciiTheme="minorHAnsi" w:hAnsiTheme="minorHAnsi"/>
      <w:sz w:val="20"/>
      <w:szCs w:val="20"/>
    </w:rPr>
  </w:style>
  <w:style w:type="character" w:customStyle="1" w:styleId="TextonotapieCar">
    <w:name w:val="Texto nota pie Car"/>
    <w:basedOn w:val="Fuentedeprrafopredeter"/>
    <w:link w:val="Textonotapie"/>
    <w:uiPriority w:val="99"/>
    <w:semiHidden/>
    <w:rsid w:val="00E70B9A"/>
    <w:rPr>
      <w:sz w:val="20"/>
      <w:szCs w:val="20"/>
    </w:rPr>
  </w:style>
  <w:style w:type="character" w:styleId="Refdenotaalpie">
    <w:name w:val="footnote reference"/>
    <w:basedOn w:val="Fuentedeprrafopredeter"/>
    <w:uiPriority w:val="99"/>
    <w:semiHidden/>
    <w:unhideWhenUsed/>
    <w:rsid w:val="00E70B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6299">
      <w:bodyDiv w:val="1"/>
      <w:marLeft w:val="0"/>
      <w:marRight w:val="0"/>
      <w:marTop w:val="0"/>
      <w:marBottom w:val="0"/>
      <w:divBdr>
        <w:top w:val="none" w:sz="0" w:space="0" w:color="auto"/>
        <w:left w:val="none" w:sz="0" w:space="0" w:color="auto"/>
        <w:bottom w:val="none" w:sz="0" w:space="0" w:color="auto"/>
        <w:right w:val="none" w:sz="0" w:space="0" w:color="auto"/>
      </w:divBdr>
    </w:div>
    <w:div w:id="185414074">
      <w:bodyDiv w:val="1"/>
      <w:marLeft w:val="0"/>
      <w:marRight w:val="0"/>
      <w:marTop w:val="0"/>
      <w:marBottom w:val="0"/>
      <w:divBdr>
        <w:top w:val="none" w:sz="0" w:space="0" w:color="auto"/>
        <w:left w:val="none" w:sz="0" w:space="0" w:color="auto"/>
        <w:bottom w:val="none" w:sz="0" w:space="0" w:color="auto"/>
        <w:right w:val="none" w:sz="0" w:space="0" w:color="auto"/>
      </w:divBdr>
    </w:div>
    <w:div w:id="217908674">
      <w:bodyDiv w:val="1"/>
      <w:marLeft w:val="0"/>
      <w:marRight w:val="0"/>
      <w:marTop w:val="0"/>
      <w:marBottom w:val="0"/>
      <w:divBdr>
        <w:top w:val="none" w:sz="0" w:space="0" w:color="auto"/>
        <w:left w:val="none" w:sz="0" w:space="0" w:color="auto"/>
        <w:bottom w:val="none" w:sz="0" w:space="0" w:color="auto"/>
        <w:right w:val="none" w:sz="0" w:space="0" w:color="auto"/>
      </w:divBdr>
    </w:div>
    <w:div w:id="323551552">
      <w:bodyDiv w:val="1"/>
      <w:marLeft w:val="0"/>
      <w:marRight w:val="0"/>
      <w:marTop w:val="0"/>
      <w:marBottom w:val="0"/>
      <w:divBdr>
        <w:top w:val="none" w:sz="0" w:space="0" w:color="auto"/>
        <w:left w:val="none" w:sz="0" w:space="0" w:color="auto"/>
        <w:bottom w:val="none" w:sz="0" w:space="0" w:color="auto"/>
        <w:right w:val="none" w:sz="0" w:space="0" w:color="auto"/>
      </w:divBdr>
    </w:div>
    <w:div w:id="484324606">
      <w:bodyDiv w:val="1"/>
      <w:marLeft w:val="0"/>
      <w:marRight w:val="0"/>
      <w:marTop w:val="0"/>
      <w:marBottom w:val="0"/>
      <w:divBdr>
        <w:top w:val="none" w:sz="0" w:space="0" w:color="auto"/>
        <w:left w:val="none" w:sz="0" w:space="0" w:color="auto"/>
        <w:bottom w:val="none" w:sz="0" w:space="0" w:color="auto"/>
        <w:right w:val="none" w:sz="0" w:space="0" w:color="auto"/>
      </w:divBdr>
    </w:div>
    <w:div w:id="520902591">
      <w:bodyDiv w:val="1"/>
      <w:marLeft w:val="0"/>
      <w:marRight w:val="0"/>
      <w:marTop w:val="0"/>
      <w:marBottom w:val="0"/>
      <w:divBdr>
        <w:top w:val="none" w:sz="0" w:space="0" w:color="auto"/>
        <w:left w:val="none" w:sz="0" w:space="0" w:color="auto"/>
        <w:bottom w:val="none" w:sz="0" w:space="0" w:color="auto"/>
        <w:right w:val="none" w:sz="0" w:space="0" w:color="auto"/>
      </w:divBdr>
    </w:div>
    <w:div w:id="682779484">
      <w:bodyDiv w:val="1"/>
      <w:marLeft w:val="0"/>
      <w:marRight w:val="0"/>
      <w:marTop w:val="0"/>
      <w:marBottom w:val="0"/>
      <w:divBdr>
        <w:top w:val="none" w:sz="0" w:space="0" w:color="auto"/>
        <w:left w:val="none" w:sz="0" w:space="0" w:color="auto"/>
        <w:bottom w:val="none" w:sz="0" w:space="0" w:color="auto"/>
        <w:right w:val="none" w:sz="0" w:space="0" w:color="auto"/>
      </w:divBdr>
    </w:div>
    <w:div w:id="745148855">
      <w:bodyDiv w:val="1"/>
      <w:marLeft w:val="0"/>
      <w:marRight w:val="0"/>
      <w:marTop w:val="0"/>
      <w:marBottom w:val="0"/>
      <w:divBdr>
        <w:top w:val="none" w:sz="0" w:space="0" w:color="auto"/>
        <w:left w:val="none" w:sz="0" w:space="0" w:color="auto"/>
        <w:bottom w:val="none" w:sz="0" w:space="0" w:color="auto"/>
        <w:right w:val="none" w:sz="0" w:space="0" w:color="auto"/>
      </w:divBdr>
    </w:div>
    <w:div w:id="779105025">
      <w:bodyDiv w:val="1"/>
      <w:marLeft w:val="0"/>
      <w:marRight w:val="0"/>
      <w:marTop w:val="0"/>
      <w:marBottom w:val="0"/>
      <w:divBdr>
        <w:top w:val="none" w:sz="0" w:space="0" w:color="auto"/>
        <w:left w:val="none" w:sz="0" w:space="0" w:color="auto"/>
        <w:bottom w:val="none" w:sz="0" w:space="0" w:color="auto"/>
        <w:right w:val="none" w:sz="0" w:space="0" w:color="auto"/>
      </w:divBdr>
    </w:div>
    <w:div w:id="785272974">
      <w:bodyDiv w:val="1"/>
      <w:marLeft w:val="0"/>
      <w:marRight w:val="0"/>
      <w:marTop w:val="0"/>
      <w:marBottom w:val="0"/>
      <w:divBdr>
        <w:top w:val="none" w:sz="0" w:space="0" w:color="auto"/>
        <w:left w:val="none" w:sz="0" w:space="0" w:color="auto"/>
        <w:bottom w:val="none" w:sz="0" w:space="0" w:color="auto"/>
        <w:right w:val="none" w:sz="0" w:space="0" w:color="auto"/>
      </w:divBdr>
    </w:div>
    <w:div w:id="886258806">
      <w:bodyDiv w:val="1"/>
      <w:marLeft w:val="0"/>
      <w:marRight w:val="0"/>
      <w:marTop w:val="0"/>
      <w:marBottom w:val="0"/>
      <w:divBdr>
        <w:top w:val="none" w:sz="0" w:space="0" w:color="auto"/>
        <w:left w:val="none" w:sz="0" w:space="0" w:color="auto"/>
        <w:bottom w:val="none" w:sz="0" w:space="0" w:color="auto"/>
        <w:right w:val="none" w:sz="0" w:space="0" w:color="auto"/>
      </w:divBdr>
    </w:div>
    <w:div w:id="997345707">
      <w:bodyDiv w:val="1"/>
      <w:marLeft w:val="0"/>
      <w:marRight w:val="0"/>
      <w:marTop w:val="0"/>
      <w:marBottom w:val="0"/>
      <w:divBdr>
        <w:top w:val="none" w:sz="0" w:space="0" w:color="auto"/>
        <w:left w:val="none" w:sz="0" w:space="0" w:color="auto"/>
        <w:bottom w:val="none" w:sz="0" w:space="0" w:color="auto"/>
        <w:right w:val="none" w:sz="0" w:space="0" w:color="auto"/>
      </w:divBdr>
    </w:div>
    <w:div w:id="1064640907">
      <w:bodyDiv w:val="1"/>
      <w:marLeft w:val="0"/>
      <w:marRight w:val="0"/>
      <w:marTop w:val="0"/>
      <w:marBottom w:val="0"/>
      <w:divBdr>
        <w:top w:val="none" w:sz="0" w:space="0" w:color="auto"/>
        <w:left w:val="none" w:sz="0" w:space="0" w:color="auto"/>
        <w:bottom w:val="none" w:sz="0" w:space="0" w:color="auto"/>
        <w:right w:val="none" w:sz="0" w:space="0" w:color="auto"/>
      </w:divBdr>
    </w:div>
    <w:div w:id="1181168234">
      <w:bodyDiv w:val="1"/>
      <w:marLeft w:val="0"/>
      <w:marRight w:val="0"/>
      <w:marTop w:val="0"/>
      <w:marBottom w:val="0"/>
      <w:divBdr>
        <w:top w:val="none" w:sz="0" w:space="0" w:color="auto"/>
        <w:left w:val="none" w:sz="0" w:space="0" w:color="auto"/>
        <w:bottom w:val="none" w:sz="0" w:space="0" w:color="auto"/>
        <w:right w:val="none" w:sz="0" w:space="0" w:color="auto"/>
      </w:divBdr>
    </w:div>
    <w:div w:id="1185437126">
      <w:bodyDiv w:val="1"/>
      <w:marLeft w:val="0"/>
      <w:marRight w:val="0"/>
      <w:marTop w:val="0"/>
      <w:marBottom w:val="0"/>
      <w:divBdr>
        <w:top w:val="none" w:sz="0" w:space="0" w:color="auto"/>
        <w:left w:val="none" w:sz="0" w:space="0" w:color="auto"/>
        <w:bottom w:val="none" w:sz="0" w:space="0" w:color="auto"/>
        <w:right w:val="none" w:sz="0" w:space="0" w:color="auto"/>
      </w:divBdr>
    </w:div>
    <w:div w:id="1193111708">
      <w:bodyDiv w:val="1"/>
      <w:marLeft w:val="0"/>
      <w:marRight w:val="0"/>
      <w:marTop w:val="0"/>
      <w:marBottom w:val="0"/>
      <w:divBdr>
        <w:top w:val="none" w:sz="0" w:space="0" w:color="auto"/>
        <w:left w:val="none" w:sz="0" w:space="0" w:color="auto"/>
        <w:bottom w:val="none" w:sz="0" w:space="0" w:color="auto"/>
        <w:right w:val="none" w:sz="0" w:space="0" w:color="auto"/>
      </w:divBdr>
    </w:div>
    <w:div w:id="1218515650">
      <w:bodyDiv w:val="1"/>
      <w:marLeft w:val="0"/>
      <w:marRight w:val="0"/>
      <w:marTop w:val="0"/>
      <w:marBottom w:val="0"/>
      <w:divBdr>
        <w:top w:val="none" w:sz="0" w:space="0" w:color="auto"/>
        <w:left w:val="none" w:sz="0" w:space="0" w:color="auto"/>
        <w:bottom w:val="none" w:sz="0" w:space="0" w:color="auto"/>
        <w:right w:val="none" w:sz="0" w:space="0" w:color="auto"/>
      </w:divBdr>
    </w:div>
    <w:div w:id="1327901791">
      <w:bodyDiv w:val="1"/>
      <w:marLeft w:val="0"/>
      <w:marRight w:val="0"/>
      <w:marTop w:val="0"/>
      <w:marBottom w:val="0"/>
      <w:divBdr>
        <w:top w:val="none" w:sz="0" w:space="0" w:color="auto"/>
        <w:left w:val="none" w:sz="0" w:space="0" w:color="auto"/>
        <w:bottom w:val="none" w:sz="0" w:space="0" w:color="auto"/>
        <w:right w:val="none" w:sz="0" w:space="0" w:color="auto"/>
      </w:divBdr>
    </w:div>
    <w:div w:id="1539006123">
      <w:bodyDiv w:val="1"/>
      <w:marLeft w:val="0"/>
      <w:marRight w:val="0"/>
      <w:marTop w:val="0"/>
      <w:marBottom w:val="0"/>
      <w:divBdr>
        <w:top w:val="none" w:sz="0" w:space="0" w:color="auto"/>
        <w:left w:val="none" w:sz="0" w:space="0" w:color="auto"/>
        <w:bottom w:val="none" w:sz="0" w:space="0" w:color="auto"/>
        <w:right w:val="none" w:sz="0" w:space="0" w:color="auto"/>
      </w:divBdr>
    </w:div>
    <w:div w:id="1700740936">
      <w:bodyDiv w:val="1"/>
      <w:marLeft w:val="0"/>
      <w:marRight w:val="0"/>
      <w:marTop w:val="0"/>
      <w:marBottom w:val="0"/>
      <w:divBdr>
        <w:top w:val="none" w:sz="0" w:space="0" w:color="auto"/>
        <w:left w:val="none" w:sz="0" w:space="0" w:color="auto"/>
        <w:bottom w:val="none" w:sz="0" w:space="0" w:color="auto"/>
        <w:right w:val="none" w:sz="0" w:space="0" w:color="auto"/>
      </w:divBdr>
    </w:div>
    <w:div w:id="1876917051">
      <w:bodyDiv w:val="1"/>
      <w:marLeft w:val="0"/>
      <w:marRight w:val="0"/>
      <w:marTop w:val="0"/>
      <w:marBottom w:val="0"/>
      <w:divBdr>
        <w:top w:val="none" w:sz="0" w:space="0" w:color="auto"/>
        <w:left w:val="none" w:sz="0" w:space="0" w:color="auto"/>
        <w:bottom w:val="none" w:sz="0" w:space="0" w:color="auto"/>
        <w:right w:val="none" w:sz="0" w:space="0" w:color="auto"/>
      </w:divBdr>
    </w:div>
    <w:div w:id="1904410719">
      <w:bodyDiv w:val="1"/>
      <w:marLeft w:val="0"/>
      <w:marRight w:val="0"/>
      <w:marTop w:val="0"/>
      <w:marBottom w:val="0"/>
      <w:divBdr>
        <w:top w:val="none" w:sz="0" w:space="0" w:color="auto"/>
        <w:left w:val="none" w:sz="0" w:space="0" w:color="auto"/>
        <w:bottom w:val="none" w:sz="0" w:space="0" w:color="auto"/>
        <w:right w:val="none" w:sz="0" w:space="0" w:color="auto"/>
      </w:divBdr>
    </w:div>
    <w:div w:id="1912740062">
      <w:bodyDiv w:val="1"/>
      <w:marLeft w:val="0"/>
      <w:marRight w:val="0"/>
      <w:marTop w:val="0"/>
      <w:marBottom w:val="0"/>
      <w:divBdr>
        <w:top w:val="none" w:sz="0" w:space="0" w:color="auto"/>
        <w:left w:val="none" w:sz="0" w:space="0" w:color="auto"/>
        <w:bottom w:val="none" w:sz="0" w:space="0" w:color="auto"/>
        <w:right w:val="none" w:sz="0" w:space="0" w:color="auto"/>
      </w:divBdr>
    </w:div>
    <w:div w:id="1977832259">
      <w:bodyDiv w:val="1"/>
      <w:marLeft w:val="0"/>
      <w:marRight w:val="0"/>
      <w:marTop w:val="0"/>
      <w:marBottom w:val="0"/>
      <w:divBdr>
        <w:top w:val="none" w:sz="0" w:space="0" w:color="auto"/>
        <w:left w:val="none" w:sz="0" w:space="0" w:color="auto"/>
        <w:bottom w:val="none" w:sz="0" w:space="0" w:color="auto"/>
        <w:right w:val="none" w:sz="0" w:space="0" w:color="auto"/>
      </w:divBdr>
    </w:div>
    <w:div w:id="1999993932">
      <w:bodyDiv w:val="1"/>
      <w:marLeft w:val="0"/>
      <w:marRight w:val="0"/>
      <w:marTop w:val="0"/>
      <w:marBottom w:val="0"/>
      <w:divBdr>
        <w:top w:val="none" w:sz="0" w:space="0" w:color="auto"/>
        <w:left w:val="none" w:sz="0" w:space="0" w:color="auto"/>
        <w:bottom w:val="none" w:sz="0" w:space="0" w:color="auto"/>
        <w:right w:val="none" w:sz="0" w:space="0" w:color="auto"/>
      </w:divBdr>
    </w:div>
    <w:div w:id="212684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edellin.gov.co/irj/portal/medellin" TargetMode="External"/><Relationship Id="rId21" Type="http://schemas.openxmlformats.org/officeDocument/2006/relationships/hyperlink" Target="http://www.cienciared.com.ar/ra/usr/3/1511/holo_n20_pp161_187.pdf" TargetMode="External"/><Relationship Id="rId42" Type="http://schemas.openxmlformats.org/officeDocument/2006/relationships/hyperlink" Target="http://www.scielo.org.mx/scielo.php?script=sci_arttext&amp;pid=S0187-57952011000200008" TargetMode="External"/><Relationship Id="rId63" Type="http://schemas.openxmlformats.org/officeDocument/2006/relationships/hyperlink" Target="https://www.un.org/spanish/esa/sustdev/documents/declaracionrio.htm" TargetMode="External"/><Relationship Id="rId84" Type="http://schemas.openxmlformats.org/officeDocument/2006/relationships/hyperlink" Target="https://bit.ly/38c1Ypq" TargetMode="External"/><Relationship Id="rId138" Type="http://schemas.openxmlformats.org/officeDocument/2006/relationships/hyperlink" Target="https://www.minagricultura.gov.co/Normatividad/Paginas/Decreto-1071-2015/Unidades-Municipales-de-Asistencia-Tecnica-Agropecuaria-UMATA.aspx" TargetMode="External"/><Relationship Id="rId159" Type="http://schemas.openxmlformats.org/officeDocument/2006/relationships/hyperlink" Target="https://www.youtube.com/watch?v=FRt5s2ogchQ" TargetMode="External"/><Relationship Id="rId170" Type="http://schemas.openxmlformats.org/officeDocument/2006/relationships/hyperlink" Target="http://celia.agroeco.org/" TargetMode="External"/><Relationship Id="rId107" Type="http://schemas.openxmlformats.org/officeDocument/2006/relationships/hyperlink" Target="http://www.udea.edu.co/wps/portal/udea/web/inicio/unidades-academicas/nutricion-dietetica/acerca-escuela/quienes-somos" TargetMode="External"/><Relationship Id="rId11" Type="http://schemas.openxmlformats.org/officeDocument/2006/relationships/image" Target="media/image3.jpeg"/><Relationship Id="rId32" Type="http://schemas.openxmlformats.org/officeDocument/2006/relationships/hyperlink" Target="http://www.fao.org/agroecology/knowledge/practices/es/" TargetMode="External"/><Relationship Id="rId53" Type="http://schemas.openxmlformats.org/officeDocument/2006/relationships/hyperlink" Target="https://revistas.um.es/agroecologia/article/view/300811/216231" TargetMode="External"/><Relationship Id="rId74" Type="http://schemas.openxmlformats.org/officeDocument/2006/relationships/hyperlink" Target="http://www.secretariasenado.gov.co/senado/basedoc/ley_0740_2002.html" TargetMode="External"/><Relationship Id="rId128" Type="http://schemas.openxmlformats.org/officeDocument/2006/relationships/hyperlink" Target="https://cienciasagrarias.medellin.unal.edu.co/la-facultad/quienessomos.html" TargetMode="External"/><Relationship Id="rId149" Type="http://schemas.openxmlformats.org/officeDocument/2006/relationships/hyperlink" Target="https://www.youtube.com/watch?v=zPymMqo7tBQ&amp;feature=youtu.be" TargetMode="External"/><Relationship Id="rId5" Type="http://schemas.openxmlformats.org/officeDocument/2006/relationships/webSettings" Target="webSettings.xml"/><Relationship Id="rId95" Type="http://schemas.openxmlformats.org/officeDocument/2006/relationships/hyperlink" Target="http://revistaeconomiacritica.org/sites/default/files/revistas/n10/4.pdf" TargetMode="External"/><Relationship Id="rId160" Type="http://schemas.openxmlformats.org/officeDocument/2006/relationships/hyperlink" Target="http://www.viviendosantaelena.co/quienes-somos/" TargetMode="External"/><Relationship Id="rId22" Type="http://schemas.openxmlformats.org/officeDocument/2006/relationships/hyperlink" Target="https://www.uaeh.edu.mx/investigacion/productos/4770/biodiversidad.pdf" TargetMode="External"/><Relationship Id="rId43" Type="http://schemas.openxmlformats.org/officeDocument/2006/relationships/hyperlink" Target="https://viacampesina.org/es/quienes-somos/que-es-la-via-campesina/" TargetMode="External"/><Relationship Id="rId64" Type="http://schemas.openxmlformats.org/officeDocument/2006/relationships/hyperlink" Target="https://unfccc.int/resource/docs/convkp/convsp.pdf" TargetMode="External"/><Relationship Id="rId118" Type="http://schemas.openxmlformats.org/officeDocument/2006/relationships/hyperlink" Target="https://www.medellinjoven.com/alcaldia-de-medellin-secretaria-de-medio-ambiente" TargetMode="External"/><Relationship Id="rId139" Type="http://schemas.openxmlformats.org/officeDocument/2006/relationships/hyperlink" Target="https://www.dnp.gov.co/DNPN/la-entidad/funciones-dnp" TargetMode="External"/><Relationship Id="rId85" Type="http://schemas.openxmlformats.org/officeDocument/2006/relationships/hyperlink" Target="http://www.centrodememoriahistorica.gov.co/descargas/finAcuerdoPazAgosto2016/12-11-2016-Nuevo-Acuerdo-Final.pdf" TargetMode="External"/><Relationship Id="rId150" Type="http://schemas.openxmlformats.org/officeDocument/2006/relationships/hyperlink" Target="https://www.cetem.edu.co/index2.php?id=12400&amp;idmenutipo=1688&amp;tag=" TargetMode="External"/><Relationship Id="rId171" Type="http://schemas.openxmlformats.org/officeDocument/2006/relationships/hyperlink" Target="http://www.setem.org/site/es/euskadi/presentacion/" TargetMode="External"/><Relationship Id="rId12" Type="http://schemas.openxmlformats.org/officeDocument/2006/relationships/image" Target="media/image4.png"/><Relationship Id="rId33" Type="http://schemas.openxmlformats.org/officeDocument/2006/relationships/hyperlink" Target="https://www.dane.gov.co/files/CensoAgropecuario/entrega-definitiva/Boletin-2-Productores-residentes/2-Boletin.pdf" TargetMode="External"/><Relationship Id="rId108" Type="http://schemas.openxmlformats.org/officeDocument/2006/relationships/hyperlink" Target="https://bit.ly/39Eygth" TargetMode="External"/><Relationship Id="rId129" Type="http://schemas.openxmlformats.org/officeDocument/2006/relationships/hyperlink" Target="https://cienciasagrarias.medellin.unal.edu.co/la-facultad/80-departamento-agronomia/doctorado-agroecologia.html" TargetMode="External"/><Relationship Id="rId54" Type="http://schemas.openxmlformats.org/officeDocument/2006/relationships/hyperlink" Target="http://www.leisa-al.org/web/images/stories/pdf/2016/miguelaltieri.pdf" TargetMode="External"/><Relationship Id="rId75" Type="http://schemas.openxmlformats.org/officeDocument/2006/relationships/hyperlink" Target="https://www.minagricultura.gov.co/tramites-servicios/Documents/Reglamento_para_la_produccion_Organica.pdf" TargetMode="External"/><Relationship Id="rId96" Type="http://schemas.openxmlformats.org/officeDocument/2006/relationships/hyperlink" Target="https://www.alainet.org/images/SOBERANIA%20ALIMENTARIA%20es.pdf" TargetMode="External"/><Relationship Id="rId140" Type="http://schemas.openxmlformats.org/officeDocument/2006/relationships/hyperlink" Target="https://socya.org.co/quienes-somos/" TargetMode="External"/><Relationship Id="rId161" Type="http://schemas.openxmlformats.org/officeDocument/2006/relationships/hyperlink" Target="https://www.facebook.com/pg/BibliotecaSantaElenaMedellin/about/?ref=page_internal" TargetMode="External"/><Relationship Id="rId6" Type="http://schemas.openxmlformats.org/officeDocument/2006/relationships/footnotes" Target="footnotes.xml"/><Relationship Id="rId23" Type="http://schemas.openxmlformats.org/officeDocument/2006/relationships/hyperlink" Target="https://core.ac.uk/download/pdf/13285626.pdf" TargetMode="External"/><Relationship Id="rId28" Type="http://schemas.openxmlformats.org/officeDocument/2006/relationships/hyperlink" Target="https://www.lai.fu-berlin.de/es/e-learning/projekte/frauen_konzepte/projektseiten/konzeptebereich/rot_partizipacion/contexto/index.html" TargetMode="External"/><Relationship Id="rId49" Type="http://schemas.openxmlformats.org/officeDocument/2006/relationships/hyperlink" Target="https://conexioncapital.co/efectos-tlc-con-estados-unidos/" TargetMode="External"/><Relationship Id="rId114" Type="http://schemas.openxmlformats.org/officeDocument/2006/relationships/hyperlink" Target="http://fundacionsalvaterra.org/es/inicio/es/inicio/es/mision-y-valores/" TargetMode="External"/><Relationship Id="rId119" Type="http://schemas.openxmlformats.org/officeDocument/2006/relationships/hyperlink" Target="https://medellin.edu.co/secretaria/nuestra-historia" TargetMode="External"/><Relationship Id="rId44" Type="http://schemas.openxmlformats.org/officeDocument/2006/relationships/hyperlink" Target="http://www.redalyc.org/pdf/644/64411463004.pdf" TargetMode="External"/><Relationship Id="rId60" Type="http://schemas.openxmlformats.org/officeDocument/2006/relationships/hyperlink" Target="https://www.paho.org/hq/dmdocuments/2013/Carta-de-ottawa-para-la-apromocion-de-la-salud-1986-SP.pdf" TargetMode="External"/><Relationship Id="rId65" Type="http://schemas.openxmlformats.org/officeDocument/2006/relationships/hyperlink" Target="http://www.fao.org/3/X2051s/X2051s00.htm" TargetMode="External"/><Relationship Id="rId81" Type="http://schemas.openxmlformats.org/officeDocument/2006/relationships/hyperlink" Target="http://www.semillas.org.co/es/publicaciones/resoluci" TargetMode="External"/><Relationship Id="rId86" Type="http://schemas.openxmlformats.org/officeDocument/2006/relationships/hyperlink" Target="https://www.minagricultura.gov.co/Normatividad/Resoluciones/Resoluci%C3%B3n%20No%20000464%20de%202017.pdf" TargetMode="External"/><Relationship Id="rId130" Type="http://schemas.openxmlformats.org/officeDocument/2006/relationships/hyperlink" Target="https://core.ac.uk/display/76493667" TargetMode="External"/><Relationship Id="rId135" Type="http://schemas.openxmlformats.org/officeDocument/2006/relationships/hyperlink" Target="http://www.edu.gov.co/edu/nosotros" TargetMode="External"/><Relationship Id="rId151" Type="http://schemas.openxmlformats.org/officeDocument/2006/relationships/hyperlink" Target="http://mingaurbana.com/" TargetMode="External"/><Relationship Id="rId156" Type="http://schemas.openxmlformats.org/officeDocument/2006/relationships/hyperlink" Target="https://www.facebook.com/pg/lacolinadelsol/about/?ref=page_internal" TargetMode="External"/><Relationship Id="rId177" Type="http://schemas.openxmlformats.org/officeDocument/2006/relationships/theme" Target="theme/theme1.xml"/><Relationship Id="rId172" Type="http://schemas.openxmlformats.org/officeDocument/2006/relationships/hyperlink" Target="https://www.elmundo.com/portal/noticias/derechos_humanos/penca_de_sabila_soberania_alimentaria_y_economia_solidaria.php" TargetMode="External"/><Relationship Id="rId13" Type="http://schemas.openxmlformats.org/officeDocument/2006/relationships/hyperlink" Target="https://es.wikipedia.org/wiki/Archivo:Corregimientos_de_Medellin.svg" TargetMode="External"/><Relationship Id="rId18" Type="http://schemas.openxmlformats.org/officeDocument/2006/relationships/hyperlink" Target="https://es.wikipedia.org/wiki/Agricultura" TargetMode="External"/><Relationship Id="rId39" Type="http://schemas.openxmlformats.org/officeDocument/2006/relationships/hyperlink" Target="http://www.fao.org/3/a-at772s.pdf" TargetMode="External"/><Relationship Id="rId109" Type="http://schemas.openxmlformats.org/officeDocument/2006/relationships/hyperlink" Target="https://www.youtube.com/watch?v=KVry7gDqTIg" TargetMode="External"/><Relationship Id="rId34" Type="http://schemas.openxmlformats.org/officeDocument/2006/relationships/hyperlink" Target="https://scielo.conicyt.cl/scielo.php?script=sci_arttext&amp;pid=S0718-34292016000200001" TargetMode="External"/><Relationship Id="rId50" Type="http://schemas.openxmlformats.org/officeDocument/2006/relationships/hyperlink" Target="https://www.elespectador.com/economia/anif-le-pasa-revista-al-tlc-con-eeuu-articulo-892908" TargetMode="External"/><Relationship Id="rId55" Type="http://schemas.openxmlformats.org/officeDocument/2006/relationships/hyperlink" Target="http://www.bdigital.unal.edu.co/38305/1/40885-186771-1-PB.pdf" TargetMode="External"/><Relationship Id="rId76" Type="http://schemas.openxmlformats.org/officeDocument/2006/relationships/hyperlink" Target="http://www.arancelnet.com/pdf.php?id=1370" TargetMode="External"/><Relationship Id="rId97" Type="http://schemas.openxmlformats.org/officeDocument/2006/relationships/hyperlink" Target="http://revistaeconomiacritica.org/sites/default/files/revistas/n10/4.pdf" TargetMode="External"/><Relationship Id="rId104" Type="http://schemas.openxmlformats.org/officeDocument/2006/relationships/hyperlink" Target="https://www.agroartecolombia.co/sobre-nosotros/" TargetMode="External"/><Relationship Id="rId120" Type="http://schemas.openxmlformats.org/officeDocument/2006/relationships/hyperlink" Target="http://www.corantioquia.gov.co/Paginas/VerContenido.aspx?List=MenuSuperior&amp;item=25" TargetMode="External"/><Relationship Id="rId125" Type="http://schemas.openxmlformats.org/officeDocument/2006/relationships/hyperlink" Target="http://vamosmujer.org.co/sitio/nosotras/mision-y-vision.html" TargetMode="External"/><Relationship Id="rId141" Type="http://schemas.openxmlformats.org/officeDocument/2006/relationships/hyperlink" Target="http://www.concejodemedellin.gov.co/es/corporacion/que-es-el-concejo/preguntas-frecuentes?language_content_entity=es" TargetMode="External"/><Relationship Id="rId146" Type="http://schemas.openxmlformats.org/officeDocument/2006/relationships/hyperlink" Target="https://reddebibliotecas.org.co/bibliotecas/biblioteca-p%C3%BAblico-corregimental-san-sebasti%C3%A1n-de-palmitas" TargetMode="External"/><Relationship Id="rId167" Type="http://schemas.openxmlformats.org/officeDocument/2006/relationships/hyperlink" Target="http://www.fao.org/about/es/" TargetMode="External"/><Relationship Id="rId7" Type="http://schemas.openxmlformats.org/officeDocument/2006/relationships/endnotes" Target="endnotes.xml"/><Relationship Id="rId71" Type="http://schemas.openxmlformats.org/officeDocument/2006/relationships/hyperlink" Target="https://unfccc.int/files/meetings/paris_nov_2015/application/pdf/paris_agreement_spanish_.pdf" TargetMode="External"/><Relationship Id="rId92" Type="http://schemas.openxmlformats.org/officeDocument/2006/relationships/hyperlink" Target="http://www.asambleadeantioquia.gov.co/2016/index.php?option=com_jdownloads&amp;view=category&amp;catid=123&amp;Itemid=-1" TargetMode="External"/><Relationship Id="rId162" Type="http://schemas.openxmlformats.org/officeDocument/2006/relationships/hyperlink" Target="http://reservanlatelarana.simplesite.com/423801907" TargetMode="External"/><Relationship Id="rId2" Type="http://schemas.openxmlformats.org/officeDocument/2006/relationships/numbering" Target="numbering.xml"/><Relationship Id="rId29" Type="http://schemas.openxmlformats.org/officeDocument/2006/relationships/hyperlink" Target="https://polpublicas.files.wordpress.com/2016/08/roth_andre-politicas-publicas-libro-completo.pdf" TargetMode="External"/><Relationship Id="rId24" Type="http://schemas.openxmlformats.org/officeDocument/2006/relationships/hyperlink" Target="https://es.wikipedia.org/wiki/Industria_alimentaria" TargetMode="External"/><Relationship Id="rId40" Type="http://schemas.openxmlformats.org/officeDocument/2006/relationships/hyperlink" Target="https://es.wikipedia.org/wiki/Agroindustria" TargetMode="External"/><Relationship Id="rId45" Type="http://schemas.openxmlformats.org/officeDocument/2006/relationships/hyperlink" Target="http://www.dhls.hegoa.ehu.eus/uploads/resources/4991/resource_files/Agroecologt_1_.pdf" TargetMode="External"/><Relationship Id="rId66" Type="http://schemas.openxmlformats.org/officeDocument/2006/relationships/hyperlink" Target="https://www.who.int/healthpromotion/conferences/previous/jakarta/en/hpr_jakarta_declaration_sp.pdf" TargetMode="External"/><Relationship Id="rId87" Type="http://schemas.openxmlformats.org/officeDocument/2006/relationships/hyperlink" Target="https://colaboracion.dnp.gov.co/CDT/Conpes/Econ%C3%B3micos/3918.pdf" TargetMode="External"/><Relationship Id="rId110" Type="http://schemas.openxmlformats.org/officeDocument/2006/relationships/hyperlink" Target="http://www.udea.edu.co/wps/portal/udea/web/inicio/institucional/unidades-academicas/facultades/salud-publica/salud-publica/contenido/asmenulateral/acerca-de-la-facultad/" TargetMode="External"/><Relationship Id="rId115" Type="http://schemas.openxmlformats.org/officeDocument/2006/relationships/hyperlink" Target="https://bancodealimentos.co/site/index.php/about-us/" TargetMode="External"/><Relationship Id="rId131" Type="http://schemas.openxmlformats.org/officeDocument/2006/relationships/hyperlink" Target="http://esferaviva.com/" TargetMode="External"/><Relationship Id="rId136" Type="http://schemas.openxmlformats.org/officeDocument/2006/relationships/hyperlink" Target="http://ipc.org.co/index.php/acerca-del-ipc/" TargetMode="External"/><Relationship Id="rId157" Type="http://schemas.openxmlformats.org/officeDocument/2006/relationships/hyperlink" Target="https://www.youtube.com/watch?time_continue=71&amp;v=8BaDje03E10&amp;feature=emb_title" TargetMode="External"/><Relationship Id="rId61" Type="http://schemas.openxmlformats.org/officeDocument/2006/relationships/hyperlink" Target="http://www.paot.org.mx/leyes/Biblioteca/10_Protocolo_Montreal.pdf" TargetMode="External"/><Relationship Id="rId82" Type="http://schemas.openxmlformats.org/officeDocument/2006/relationships/hyperlink" Target="https://www.minsalud.gov.co/Documentos%20y%20Publicaciones/Plan%20Decenal%20-%20Documento%20en%20consulta%20para%20aprobaci%C3%B3n.pdf" TargetMode="External"/><Relationship Id="rId152" Type="http://schemas.openxmlformats.org/officeDocument/2006/relationships/hyperlink" Target="https://www.youtube.com/watch?v=eXLLbiusoB4" TargetMode="External"/><Relationship Id="rId173" Type="http://schemas.openxmlformats.org/officeDocument/2006/relationships/hyperlink" Target="https://semanarural.com/nosotros" TargetMode="External"/><Relationship Id="rId19" Type="http://schemas.openxmlformats.org/officeDocument/2006/relationships/hyperlink" Target="http://www.indap.gob.cl/te-recomendamos/agricultura-familiar-campesina" TargetMode="External"/><Relationship Id="rId14" Type="http://schemas.openxmlformats.org/officeDocument/2006/relationships/image" Target="media/image5.emf"/><Relationship Id="rId30" Type="http://schemas.openxmlformats.org/officeDocument/2006/relationships/hyperlink" Target="https://www.minsalud.gov.co/sites/rid/Lists/BibliotecaDigital/RIDE/VS/PP/SNA/abc-seguridad-alimentaria-nutricional.pdf" TargetMode="External"/><Relationship Id="rId35" Type="http://schemas.openxmlformats.org/officeDocument/2006/relationships/hyperlink" Target="https://es.wikipedia.org/wiki/Agricultura" TargetMode="External"/><Relationship Id="rId56" Type="http://schemas.openxmlformats.org/officeDocument/2006/relationships/hyperlink" Target="http://repository.udistrital.edu.co/bitstream/11349/6830/1/Londo&#241;oLagosLuisBernardo2017.pdf" TargetMode="External"/><Relationship Id="rId77" Type="http://schemas.openxmlformats.org/officeDocument/2006/relationships/hyperlink" Target="http://www.minambiente.gov.co/images/normativa/conpes/2005/Conpes_3375_2005.pdf" TargetMode="External"/><Relationship Id="rId100" Type="http://schemas.openxmlformats.org/officeDocument/2006/relationships/hyperlink" Target="https://www.uv.es/macas/T5.pdf" TargetMode="External"/><Relationship Id="rId105" Type="http://schemas.openxmlformats.org/officeDocument/2006/relationships/hyperlink" Target="https://www.upb.edu.co/es/bienestar" TargetMode="External"/><Relationship Id="rId126" Type="http://schemas.openxmlformats.org/officeDocument/2006/relationships/hyperlink" Target="https://www.ustamed.edu.co/inicio/presentacion" TargetMode="External"/><Relationship Id="rId147" Type="http://schemas.openxmlformats.org/officeDocument/2006/relationships/hyperlink" Target="https://prensarural.org/spip/spip.php?article21823" TargetMode="External"/><Relationship Id="rId168" Type="http://schemas.openxmlformats.org/officeDocument/2006/relationships/hyperlink" Target="https://www.ecured.cu/Universidad_de_California_(Estados_Unidos)" TargetMode="External"/><Relationship Id="rId8" Type="http://schemas.openxmlformats.org/officeDocument/2006/relationships/image" Target="media/image1.jpeg"/><Relationship Id="rId51" Type="http://schemas.openxmlformats.org/officeDocument/2006/relationships/hyperlink" Target="https://www.elespectador.com/noticias/medio-ambiente/colombia-pierde-cerca-del-40-de-los-alimentos-que-produce-articulo-827495" TargetMode="External"/><Relationship Id="rId72" Type="http://schemas.openxmlformats.org/officeDocument/2006/relationships/hyperlink" Target="https://www.undp.org/content/undp/es/home/sustainable-development-goals.html" TargetMode="External"/><Relationship Id="rId93" Type="http://schemas.openxmlformats.org/officeDocument/2006/relationships/hyperlink" Target="http://www.asambleadeantioquia.gov.co/2016/index.php?option=com_jdownloads&amp;view=summary&amp;id=2380:ordenanza-no-51-por-medio-de-la-cual-se-adopta-el-plan-docenal-de-seguridad-alimentaria-y-nutricional-de-antioquia-2020-2031-y-se-dictan-otras-disposiciones&amp;catid=174" TargetMode="External"/><Relationship Id="rId98" Type="http://schemas.openxmlformats.org/officeDocument/2006/relationships/hyperlink" Target="http://www.scielo.org.co/pdf/cudr/v10n72/v10n72a09.pdf" TargetMode="External"/><Relationship Id="rId121" Type="http://schemas.openxmlformats.org/officeDocument/2006/relationships/hyperlink" Target="http://www.sena.edu.co/es-co/sena/Paginas/quienesSomos.aspx" TargetMode="External"/><Relationship Id="rId142" Type="http://schemas.openxmlformats.org/officeDocument/2006/relationships/hyperlink" Target="https://es.wikipedia.org/wiki/V%C3%ADctor_Correa_V%C3%A9lez" TargetMode="External"/><Relationship Id="rId163" Type="http://schemas.openxmlformats.org/officeDocument/2006/relationships/hyperlink" Target="https://prensarural.org/spip/spip.php?article23318" TargetMode="External"/><Relationship Id="rId3" Type="http://schemas.openxmlformats.org/officeDocument/2006/relationships/styles" Target="styles.xml"/><Relationship Id="rId25" Type="http://schemas.openxmlformats.org/officeDocument/2006/relationships/hyperlink" Target="https://www.univalle.edu.co/medio-ambiente/impactos-ambientales-de-los-monocultivos" TargetMode="External"/><Relationship Id="rId46" Type="http://schemas.openxmlformats.org/officeDocument/2006/relationships/hyperlink" Target="https://www.iss.nl/sites/corporate/files/4_Leon_Vega.pdf" TargetMode="External"/><Relationship Id="rId67" Type="http://schemas.openxmlformats.org/officeDocument/2006/relationships/hyperlink" Target="https://unfccc.int/resource/docs/convkp/kpspan.pdf" TargetMode="External"/><Relationship Id="rId116" Type="http://schemas.openxmlformats.org/officeDocument/2006/relationships/hyperlink" Target="http://lachispa.co/es/" TargetMode="External"/><Relationship Id="rId137" Type="http://schemas.openxmlformats.org/officeDocument/2006/relationships/hyperlink" Target="http://www2.politecnicojic.edu.co/index.php?option=com_content&amp;view=article&amp;id=45&amp;Itemid=57" TargetMode="External"/><Relationship Id="rId158" Type="http://schemas.openxmlformats.org/officeDocument/2006/relationships/hyperlink" Target="https://orientese.co/familias-de-guarne-y-santa-elena-se-benefician-con-la-estrategia-hogares-sostenibles/" TargetMode="External"/><Relationship Id="rId20" Type="http://schemas.openxmlformats.org/officeDocument/2006/relationships/hyperlink" Target="https://www.ecologiaverde.com/agrotoxicos-que-son-tipos-y-uso-2135.html" TargetMode="External"/><Relationship Id="rId41" Type="http://schemas.openxmlformats.org/officeDocument/2006/relationships/hyperlink" Target="http://www.fao.org/food-systems/es/" TargetMode="External"/><Relationship Id="rId62" Type="http://schemas.openxmlformats.org/officeDocument/2006/relationships/hyperlink" Target="https://unep.ch/ozone/spanish/vc-text-sp.pdf" TargetMode="External"/><Relationship Id="rId83" Type="http://schemas.openxmlformats.org/officeDocument/2006/relationships/hyperlink" Target="https://www.ica.gov.co/getattachment/4e8c3698-8fcb-4e42-80e7-a6c7acde9bf8/2015R3168.aspx" TargetMode="External"/><Relationship Id="rId88" Type="http://schemas.openxmlformats.org/officeDocument/2006/relationships/hyperlink" Target="https://www.asambleadeantioquia.gov.co/2016/index.php?option=com_jdownloads&amp;view=download&amp;id=1055:ordenanza-12-19-agosto-1998&amp;catid=50&amp;Itemid=841" TargetMode="External"/><Relationship Id="rId111" Type="http://schemas.openxmlformats.org/officeDocument/2006/relationships/hyperlink" Target="https://www.udem.edu.co/index.php/fundamentos-institucionales/mision-vision-y-valores-institucionales" TargetMode="External"/><Relationship Id="rId132" Type="http://schemas.openxmlformats.org/officeDocument/2006/relationships/hyperlink" Target="https://compasurbano.com/nosotros" TargetMode="External"/><Relationship Id="rId153" Type="http://schemas.openxmlformats.org/officeDocument/2006/relationships/hyperlink" Target="https://frecuenciaestereo.com/empresa/" TargetMode="External"/><Relationship Id="rId174" Type="http://schemas.openxmlformats.org/officeDocument/2006/relationships/hyperlink" Target="https://www.elcampesino.co/quienes-somos/" TargetMode="External"/><Relationship Id="rId15" Type="http://schemas.openxmlformats.org/officeDocument/2006/relationships/image" Target="media/image6.png"/><Relationship Id="rId36" Type="http://schemas.openxmlformats.org/officeDocument/2006/relationships/hyperlink" Target="http://www.scielo.org.mx/pdf/crs/v10n19/v10n19a3.pdf" TargetMode="External"/><Relationship Id="rId57" Type="http://schemas.openxmlformats.org/officeDocument/2006/relationships/hyperlink" Target="https://revistas.uexternado.edu.co/index.php/opera/article/view/4744/5503" TargetMode="External"/><Relationship Id="rId106" Type="http://schemas.openxmlformats.org/officeDocument/2006/relationships/hyperlink" Target="https://bit.ly/3f0pt7i" TargetMode="External"/><Relationship Id="rId127" Type="http://schemas.openxmlformats.org/officeDocument/2006/relationships/hyperlink" Target="https://minas.medellin.unal.edu.co/lafacultad/mision-vision" TargetMode="External"/><Relationship Id="rId10" Type="http://schemas.openxmlformats.org/officeDocument/2006/relationships/hyperlink" Target="http://opacudea.udea.edu.co/" TargetMode="External"/><Relationship Id="rId31" Type="http://schemas.openxmlformats.org/officeDocument/2006/relationships/hyperlink" Target="https://concepto.de/poblacion-rural/" TargetMode="External"/><Relationship Id="rId52" Type="http://schemas.openxmlformats.org/officeDocument/2006/relationships/hyperlink" Target="http://www.fao.org/fileadmin/user_upload/training_material/docs/Agroecologia.pdf" TargetMode="External"/><Relationship Id="rId73" Type="http://schemas.openxmlformats.org/officeDocument/2006/relationships/hyperlink" Target="https://www.minagricultura.gov.co/tramites-servicios/Documents/Reglamento_para_la_produccion_Organica.pdf" TargetMode="External"/><Relationship Id="rId78" Type="http://schemas.openxmlformats.org/officeDocument/2006/relationships/hyperlink" Target="https://www.ica.gov.co/getattachment/efc964b6-2ad3-4428-aad5-a9f2de5629d3/187.aspx" TargetMode="External"/><Relationship Id="rId94" Type="http://schemas.openxmlformats.org/officeDocument/2006/relationships/hyperlink" Target="https://www.medellin.gov.co/irj/go/km/docs/pccdesign/SubportaldelCiudadano_2/PlandeDesarrollo_0_15/InformacinGeneral/Shared%20Content/Documentos/instrumentos/ps/PLAN_SEGURIDAD_ALIMENTARIA_2016-2028.pdf" TargetMode="External"/><Relationship Id="rId99" Type="http://schemas.openxmlformats.org/officeDocument/2006/relationships/hyperlink" Target="http://corpenca.org/instituto-penca-de-sabila/escuela-de-agroecologia/" TargetMode="External"/><Relationship Id="rId101" Type="http://schemas.openxmlformats.org/officeDocument/2006/relationships/hyperlink" Target="https://corpenca.org/2017/conversemos-para-que-un-distrito-rural-campesino-en-medellin/" TargetMode="External"/><Relationship Id="rId122" Type="http://schemas.openxmlformats.org/officeDocument/2006/relationships/hyperlink" Target="https://www.grupo-epm.com/site/fundacionepm/quienessomos/proposito" TargetMode="External"/><Relationship Id="rId143" Type="http://schemas.openxmlformats.org/officeDocument/2006/relationships/hyperlink" Target="https://www.plazalaamerica.com/corporativo/" TargetMode="External"/><Relationship Id="rId148" Type="http://schemas.openxmlformats.org/officeDocument/2006/relationships/hyperlink" Target="http://cedezopalmitas.blogspot.com/2010/10/san-sebastian-de-palmitas-un.html" TargetMode="External"/><Relationship Id="rId164" Type="http://schemas.openxmlformats.org/officeDocument/2006/relationships/hyperlink" Target="http://www.lamayorista.com.co/quienes-somos/red-de-procesos" TargetMode="External"/><Relationship Id="rId169" Type="http://schemas.openxmlformats.org/officeDocument/2006/relationships/hyperlink" Target="http://www.cornare.gov.co/informacion-general/"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www.cancilleria.gov.co/organizacion-las-naciones-unidas-onu" TargetMode="External"/><Relationship Id="rId47" Type="http://schemas.openxmlformats.org/officeDocument/2006/relationships/hyperlink" Target="http://www.aag.org/galleries/mycoefiles/T.Produccion20alimentaria.pdf" TargetMode="External"/><Relationship Id="rId68" Type="http://schemas.openxmlformats.org/officeDocument/2006/relationships/hyperlink" Target="https://observatoriop10.cepal.org/sites/default/files/documents/treaties/rotterdam_sp.pdf" TargetMode="External"/><Relationship Id="rId89" Type="http://schemas.openxmlformats.org/officeDocument/2006/relationships/hyperlink" Target="http://www.asambleadeantioquia.gov.co/2016/index.php?option=com_jdownloads&amp;view=download&amp;id=572:ordenanza-no-46-15-dici-2016-pp-seguridad-alimentaria-nutricional-ilovepdf-compressed-1&amp;catid=11&amp;Itemid=766" TargetMode="External"/><Relationship Id="rId112" Type="http://schemas.openxmlformats.org/officeDocument/2006/relationships/hyperlink" Target="http://www.ces.edu.co/index.php/bienestar-universitario" TargetMode="External"/><Relationship Id="rId133" Type="http://schemas.openxmlformats.org/officeDocument/2006/relationships/hyperlink" Target="https://www.parqueexplora.org/visita/el-parque" TargetMode="External"/><Relationship Id="rId154" Type="http://schemas.openxmlformats.org/officeDocument/2006/relationships/hyperlink" Target="https://www.facebook.com/PeriodicoCiudadRural" TargetMode="External"/><Relationship Id="rId175" Type="http://schemas.openxmlformats.org/officeDocument/2006/relationships/footer" Target="footer1.xml"/><Relationship Id="rId16" Type="http://schemas.openxmlformats.org/officeDocument/2006/relationships/image" Target="media/image7.png"/><Relationship Id="rId37" Type="http://schemas.openxmlformats.org/officeDocument/2006/relationships/hyperlink" Target="https://www.significados.com/salud-publica/" TargetMode="External"/><Relationship Id="rId58" Type="http://schemas.openxmlformats.org/officeDocument/2006/relationships/hyperlink" Target="https://www.un.org/es/documents/udhr/UDHR_booklet_SP_web.pdf" TargetMode="External"/><Relationship Id="rId79" Type="http://schemas.openxmlformats.org/officeDocument/2006/relationships/hyperlink" Target="https://www.minsalud.gov.co/Documentos%20y%20Publicaciones/POL%C3%8DTICA%20NACIONAL%20DE%20SEGURIDAD%20ALIMENTARIA%20Y%20NUTRICIONAL.pdf" TargetMode="External"/><Relationship Id="rId102" Type="http://schemas.openxmlformats.org/officeDocument/2006/relationships/hyperlink" Target="https://www.alianzademediosalternativos.org/index.php/territorio/119-defensa-de-la-economia-y-cultura-campesina" TargetMode="External"/><Relationship Id="rId123" Type="http://schemas.openxmlformats.org/officeDocument/2006/relationships/hyperlink" Target="https://www.botanicomedellin.org/visitanos/acerca-de-nuestro-jardin/institucional/" TargetMode="External"/><Relationship Id="rId144" Type="http://schemas.openxmlformats.org/officeDocument/2006/relationships/hyperlink" Target="http://ielasuiza.weebly.com/" TargetMode="External"/><Relationship Id="rId90" Type="http://schemas.openxmlformats.org/officeDocument/2006/relationships/hyperlink" Target="http://www.asambleadeantioquia.gov.co/2016/index.php?option=com_jdownloads&amp;view=download&amp;id=22:ord-no-22-agosto-11-2016-pota&amp;catid=11&amp;Itemid=766" TargetMode="External"/><Relationship Id="rId165" Type="http://schemas.openxmlformats.org/officeDocument/2006/relationships/hyperlink" Target="http://www.colombiainforma.info/somos/" TargetMode="External"/><Relationship Id="rId27" Type="http://schemas.openxmlformats.org/officeDocument/2006/relationships/hyperlink" Target="http://www.fao.org/about/es/" TargetMode="External"/><Relationship Id="rId48" Type="http://schemas.openxmlformats.org/officeDocument/2006/relationships/hyperlink" Target="https://medicinaysociedad.files.wordpress.com/2014/05/mys-soberania-alimentaria.pdf" TargetMode="External"/><Relationship Id="rId69" Type="http://schemas.openxmlformats.org/officeDocument/2006/relationships/hyperlink" Target="https://www.conacyt.gob.mx/cibiogem/images/cibiogem/comunicacion/publicaciones/cartagena-protocol-es.pdf" TargetMode="External"/><Relationship Id="rId113" Type="http://schemas.openxmlformats.org/officeDocument/2006/relationships/hyperlink" Target="http://www.lasalle.edu.co/la-universidad/acerca-de" TargetMode="External"/><Relationship Id="rId134" Type="http://schemas.openxmlformats.org/officeDocument/2006/relationships/hyperlink" Target="https://www.ucc.edu.co/institucion/Paginas/mision-vision.aspx" TargetMode="External"/><Relationship Id="rId80" Type="http://schemas.openxmlformats.org/officeDocument/2006/relationships/hyperlink" Target="http://proyectos.andi.com.co/es/PC/SobProANDI/Documentos%20Sobre%20Procultivos%20ANDI/Resolucion4174_2009_ICA.pdf" TargetMode="External"/><Relationship Id="rId155" Type="http://schemas.openxmlformats.org/officeDocument/2006/relationships/hyperlink" Target="http://alternativasambientales.blogspot.com/2008/08/arte-ambigua.html" TargetMode="External"/><Relationship Id="rId176" Type="http://schemas.openxmlformats.org/officeDocument/2006/relationships/fontTable" Target="fontTable.xml"/><Relationship Id="rId17" Type="http://schemas.openxmlformats.org/officeDocument/2006/relationships/hyperlink" Target="http://classiques.uqac.ca/contemporains/touraine_alain/retour_de_acteur/retour_de_acteur.pdf" TargetMode="External"/><Relationship Id="rId38" Type="http://schemas.openxmlformats.org/officeDocument/2006/relationships/hyperlink" Target="https://www.dnp.gov.co/programas/desarrollo-social/subdireccion-de-salud/Paginas/salud-publica.aspx" TargetMode="External"/><Relationship Id="rId59" Type="http://schemas.openxmlformats.org/officeDocument/2006/relationships/hyperlink" Target="https://www.ohchr.org/Documents/ProfessionalInterest/cescr_SP.pdf" TargetMode="External"/><Relationship Id="rId103" Type="http://schemas.openxmlformats.org/officeDocument/2006/relationships/hyperlink" Target="https://corpenca.org/" TargetMode="External"/><Relationship Id="rId124" Type="http://schemas.openxmlformats.org/officeDocument/2006/relationships/hyperlink" Target="http://www.corpoceiba.org.co/" TargetMode="External"/><Relationship Id="rId70" Type="http://schemas.openxmlformats.org/officeDocument/2006/relationships/hyperlink" Target="https://www.who.int/social_determinants/spanish_adelaide_statement_for_web.pdf" TargetMode="External"/><Relationship Id="rId91" Type="http://schemas.openxmlformats.org/officeDocument/2006/relationships/hyperlink" Target="https://es.scribd.com/document/408559786/Ordenanza-No-38-de-2018-Sistema-de-Informacion-SISAN-1" TargetMode="External"/><Relationship Id="rId145" Type="http://schemas.openxmlformats.org/officeDocument/2006/relationships/hyperlink" Target="http://cedezopalmitas.blogspot.com/p/que-es-el-cedezo.html" TargetMode="External"/><Relationship Id="rId166" Type="http://schemas.openxmlformats.org/officeDocument/2006/relationships/hyperlink" Target="https://soclaglobal.com/about" TargetMode="External"/><Relationship Id="rId1" Type="http://schemas.openxmlformats.org/officeDocument/2006/relationships/customXml" Target="../customXml/item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61405-DCB3-4084-9B34-E7AA95A08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119</Pages>
  <Words>36175</Words>
  <Characters>198965</Characters>
  <Application>Microsoft Office Word</Application>
  <DocSecurity>0</DocSecurity>
  <Lines>1658</Lines>
  <Paragraphs>469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FERNANDO HIGUITA DAVID</dc:creator>
  <cp:keywords/>
  <dc:description/>
  <cp:lastModifiedBy>Usuario FNSP</cp:lastModifiedBy>
  <cp:revision>13</cp:revision>
  <cp:lastPrinted>2021-09-13T15:07:00Z</cp:lastPrinted>
  <dcterms:created xsi:type="dcterms:W3CDTF">2021-04-23T19:13:00Z</dcterms:created>
  <dcterms:modified xsi:type="dcterms:W3CDTF">2021-09-13T15:14:00Z</dcterms:modified>
</cp:coreProperties>
</file>