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7AB7F9" w14:textId="77777777" w:rsidR="007869C6" w:rsidRPr="00D55DF6" w:rsidRDefault="007869C6" w:rsidP="007869C6">
      <w:pPr>
        <w:spacing w:line="360" w:lineRule="auto"/>
        <w:jc w:val="center"/>
        <w:rPr>
          <w:rFonts w:ascii="Times New Roman" w:hAnsi="Times New Roman" w:cs="Times New Roman"/>
          <w:b/>
          <w:sz w:val="24"/>
          <w:szCs w:val="24"/>
        </w:rPr>
      </w:pPr>
      <w:r w:rsidRPr="00D55DF6">
        <w:rPr>
          <w:rFonts w:ascii="Times New Roman" w:hAnsi="Times New Roman" w:cs="Times New Roman"/>
          <w:b/>
          <w:sz w:val="24"/>
          <w:szCs w:val="24"/>
        </w:rPr>
        <w:t xml:space="preserve">   Las multiterritorialidades en la comuna 13 San Javier.</w:t>
      </w:r>
    </w:p>
    <w:p w14:paraId="5BF070C5" w14:textId="77777777" w:rsidR="007869C6" w:rsidRPr="00D55DF6" w:rsidRDefault="007869C6" w:rsidP="007869C6">
      <w:pPr>
        <w:spacing w:line="360" w:lineRule="auto"/>
        <w:jc w:val="center"/>
        <w:rPr>
          <w:rFonts w:ascii="Times New Roman" w:hAnsi="Times New Roman" w:cs="Times New Roman"/>
          <w:b/>
          <w:sz w:val="24"/>
          <w:szCs w:val="24"/>
        </w:rPr>
      </w:pPr>
      <w:r w:rsidRPr="00D55DF6">
        <w:rPr>
          <w:rFonts w:ascii="Times New Roman" w:hAnsi="Times New Roman" w:cs="Times New Roman"/>
          <w:b/>
          <w:sz w:val="24"/>
          <w:szCs w:val="24"/>
        </w:rPr>
        <w:t>Un análisis desde la política del Urbanismo Social.</w:t>
      </w:r>
    </w:p>
    <w:p w14:paraId="322320F1" w14:textId="77777777" w:rsidR="007869C6" w:rsidRPr="00D55DF6" w:rsidRDefault="007869C6" w:rsidP="007869C6">
      <w:pPr>
        <w:spacing w:line="360" w:lineRule="auto"/>
        <w:jc w:val="center"/>
        <w:rPr>
          <w:rFonts w:ascii="Times New Roman" w:hAnsi="Times New Roman" w:cs="Times New Roman"/>
          <w:b/>
          <w:sz w:val="24"/>
          <w:szCs w:val="24"/>
        </w:rPr>
      </w:pPr>
    </w:p>
    <w:p w14:paraId="08B387A9" w14:textId="77777777" w:rsidR="007869C6" w:rsidRDefault="007869C6" w:rsidP="007869C6">
      <w:pPr>
        <w:spacing w:line="360" w:lineRule="auto"/>
        <w:jc w:val="center"/>
        <w:rPr>
          <w:rFonts w:ascii="Times New Roman" w:hAnsi="Times New Roman" w:cs="Times New Roman"/>
          <w:sz w:val="24"/>
          <w:szCs w:val="24"/>
        </w:rPr>
      </w:pPr>
      <w:r>
        <w:rPr>
          <w:rFonts w:ascii="Times New Roman" w:hAnsi="Times New Roman" w:cs="Times New Roman"/>
          <w:sz w:val="24"/>
          <w:szCs w:val="24"/>
        </w:rPr>
        <w:t>Julián Andrés Escobar Ávila.</w:t>
      </w:r>
    </w:p>
    <w:p w14:paraId="6A680428" w14:textId="77777777" w:rsidR="007869C6" w:rsidRDefault="007869C6" w:rsidP="007869C6">
      <w:pPr>
        <w:spacing w:line="360" w:lineRule="auto"/>
        <w:jc w:val="both"/>
        <w:rPr>
          <w:rFonts w:ascii="Times New Roman" w:hAnsi="Times New Roman" w:cs="Times New Roman"/>
          <w:sz w:val="24"/>
          <w:szCs w:val="24"/>
        </w:rPr>
      </w:pPr>
    </w:p>
    <w:p w14:paraId="3374615A" w14:textId="77777777" w:rsidR="007869C6" w:rsidRDefault="007869C6" w:rsidP="007869C6">
      <w:pPr>
        <w:spacing w:line="360" w:lineRule="auto"/>
        <w:jc w:val="center"/>
        <w:rPr>
          <w:rFonts w:ascii="Times New Roman" w:hAnsi="Times New Roman" w:cs="Times New Roman"/>
          <w:sz w:val="24"/>
          <w:szCs w:val="24"/>
        </w:rPr>
      </w:pPr>
    </w:p>
    <w:p w14:paraId="12C785FA" w14:textId="77777777" w:rsidR="007869C6" w:rsidRDefault="007869C6" w:rsidP="007869C6">
      <w:pPr>
        <w:spacing w:line="360" w:lineRule="auto"/>
        <w:jc w:val="center"/>
        <w:rPr>
          <w:rFonts w:ascii="Times New Roman" w:hAnsi="Times New Roman" w:cs="Times New Roman"/>
          <w:sz w:val="24"/>
          <w:szCs w:val="24"/>
        </w:rPr>
      </w:pPr>
      <w:r>
        <w:rPr>
          <w:rFonts w:ascii="Times New Roman" w:hAnsi="Times New Roman" w:cs="Times New Roman"/>
          <w:sz w:val="24"/>
          <w:szCs w:val="24"/>
        </w:rPr>
        <w:t>Trabajo de grado para obtener el título de magister en Estudios Socioespaciales.</w:t>
      </w:r>
    </w:p>
    <w:p w14:paraId="0B6B77DA" w14:textId="56A4F31C" w:rsidR="007869C6" w:rsidRDefault="007869C6" w:rsidP="007869C6">
      <w:pPr>
        <w:spacing w:line="360" w:lineRule="auto"/>
        <w:jc w:val="center"/>
        <w:rPr>
          <w:rFonts w:ascii="Times New Roman" w:hAnsi="Times New Roman" w:cs="Times New Roman"/>
          <w:sz w:val="24"/>
          <w:szCs w:val="24"/>
        </w:rPr>
      </w:pPr>
      <w:r w:rsidRPr="00D55DF6">
        <w:rPr>
          <w:rFonts w:ascii="Times New Roman" w:hAnsi="Times New Roman" w:cs="Times New Roman"/>
          <w:b/>
          <w:sz w:val="24"/>
          <w:szCs w:val="24"/>
        </w:rPr>
        <w:t xml:space="preserve">Director: </w:t>
      </w:r>
      <w:r w:rsidR="0060027B">
        <w:rPr>
          <w:rFonts w:ascii="Times New Roman" w:hAnsi="Times New Roman" w:cs="Times New Roman"/>
          <w:b/>
          <w:sz w:val="24"/>
          <w:szCs w:val="24"/>
        </w:rPr>
        <w:t>Dr. Alejandro Pimienta Betancur</w:t>
      </w:r>
    </w:p>
    <w:p w14:paraId="34E1AA3B" w14:textId="77777777" w:rsidR="007869C6" w:rsidRDefault="007869C6" w:rsidP="007869C6">
      <w:pPr>
        <w:spacing w:line="360" w:lineRule="auto"/>
        <w:jc w:val="center"/>
        <w:rPr>
          <w:rFonts w:ascii="Times New Roman" w:hAnsi="Times New Roman" w:cs="Times New Roman"/>
          <w:sz w:val="24"/>
          <w:szCs w:val="24"/>
        </w:rPr>
      </w:pPr>
    </w:p>
    <w:p w14:paraId="1E414B91" w14:textId="663DCAEE" w:rsidR="007869C6" w:rsidRDefault="007869C6" w:rsidP="004D1550">
      <w:pPr>
        <w:spacing w:line="360" w:lineRule="auto"/>
        <w:rPr>
          <w:rFonts w:ascii="Times New Roman" w:hAnsi="Times New Roman" w:cs="Times New Roman"/>
          <w:sz w:val="24"/>
          <w:szCs w:val="24"/>
        </w:rPr>
      </w:pPr>
    </w:p>
    <w:p w14:paraId="49FCAC41" w14:textId="77777777" w:rsidR="007869C6" w:rsidRDefault="007869C6" w:rsidP="007869C6">
      <w:pPr>
        <w:spacing w:line="360" w:lineRule="auto"/>
        <w:jc w:val="center"/>
        <w:rPr>
          <w:rFonts w:ascii="Times New Roman" w:hAnsi="Times New Roman" w:cs="Times New Roman"/>
          <w:sz w:val="24"/>
          <w:szCs w:val="24"/>
        </w:rPr>
      </w:pPr>
    </w:p>
    <w:p w14:paraId="7D690463" w14:textId="77777777" w:rsidR="007869C6" w:rsidRDefault="007869C6" w:rsidP="007869C6">
      <w:pPr>
        <w:spacing w:line="360" w:lineRule="auto"/>
        <w:jc w:val="center"/>
        <w:rPr>
          <w:rFonts w:ascii="Times New Roman" w:hAnsi="Times New Roman" w:cs="Times New Roman"/>
          <w:sz w:val="24"/>
          <w:szCs w:val="24"/>
        </w:rPr>
      </w:pPr>
      <w:r>
        <w:rPr>
          <w:rFonts w:ascii="Times New Roman" w:hAnsi="Times New Roman" w:cs="Times New Roman"/>
          <w:sz w:val="24"/>
          <w:szCs w:val="24"/>
        </w:rPr>
        <w:t>Instituto de Estudios Regionales INER</w:t>
      </w:r>
    </w:p>
    <w:p w14:paraId="40DA54CF" w14:textId="77777777" w:rsidR="007869C6" w:rsidRPr="00D55DF6" w:rsidRDefault="007869C6" w:rsidP="007869C6">
      <w:pPr>
        <w:spacing w:line="360" w:lineRule="auto"/>
        <w:jc w:val="center"/>
        <w:rPr>
          <w:rFonts w:ascii="Times New Roman" w:hAnsi="Times New Roman" w:cs="Times New Roman"/>
          <w:b/>
          <w:sz w:val="24"/>
          <w:szCs w:val="24"/>
        </w:rPr>
      </w:pPr>
      <w:r w:rsidRPr="00D55DF6">
        <w:rPr>
          <w:rFonts w:ascii="Times New Roman" w:hAnsi="Times New Roman" w:cs="Times New Roman"/>
          <w:b/>
          <w:sz w:val="24"/>
          <w:szCs w:val="24"/>
        </w:rPr>
        <w:t>Universidad de Antioquia.</w:t>
      </w:r>
    </w:p>
    <w:p w14:paraId="12F45302" w14:textId="77777777" w:rsidR="007869C6" w:rsidRDefault="007869C6" w:rsidP="007869C6">
      <w:pPr>
        <w:spacing w:line="360" w:lineRule="auto"/>
        <w:jc w:val="center"/>
        <w:rPr>
          <w:rFonts w:ascii="Times New Roman" w:hAnsi="Times New Roman" w:cs="Times New Roman"/>
          <w:sz w:val="24"/>
          <w:szCs w:val="24"/>
        </w:rPr>
      </w:pPr>
      <w:r>
        <w:rPr>
          <w:rFonts w:ascii="Times New Roman" w:hAnsi="Times New Roman" w:cs="Times New Roman"/>
          <w:sz w:val="24"/>
          <w:szCs w:val="24"/>
        </w:rPr>
        <w:t>Año</w:t>
      </w:r>
    </w:p>
    <w:p w14:paraId="7429739F" w14:textId="7A62698C" w:rsidR="004D1550" w:rsidRDefault="007869C6" w:rsidP="00142364">
      <w:pPr>
        <w:spacing w:line="360" w:lineRule="auto"/>
        <w:jc w:val="center"/>
        <w:rPr>
          <w:rFonts w:ascii="Times New Roman" w:hAnsi="Times New Roman" w:cs="Times New Roman"/>
          <w:sz w:val="24"/>
          <w:szCs w:val="24"/>
        </w:rPr>
      </w:pPr>
      <w:r>
        <w:rPr>
          <w:rFonts w:ascii="Times New Roman" w:hAnsi="Times New Roman" w:cs="Times New Roman"/>
          <w:sz w:val="24"/>
          <w:szCs w:val="24"/>
        </w:rPr>
        <w:t>2021</w:t>
      </w:r>
      <w:r w:rsidR="00142364">
        <w:rPr>
          <w:rFonts w:ascii="Times New Roman" w:hAnsi="Times New Roman" w:cs="Times New Roman"/>
          <w:sz w:val="24"/>
          <w:szCs w:val="24"/>
        </w:rPr>
        <w:t>.</w:t>
      </w:r>
    </w:p>
    <w:tbl>
      <w:tblPr>
        <w:tblStyle w:val="Tablaconcuadrcula"/>
        <w:tblW w:w="0" w:type="auto"/>
        <w:tblLook w:val="04A0" w:firstRow="1" w:lastRow="0" w:firstColumn="1" w:lastColumn="0" w:noHBand="0" w:noVBand="1"/>
      </w:tblPr>
      <w:tblGrid>
        <w:gridCol w:w="9350"/>
      </w:tblGrid>
      <w:tr w:rsidR="004D1550" w14:paraId="1D6AF7BC" w14:textId="77777777" w:rsidTr="004D1550">
        <w:tc>
          <w:tcPr>
            <w:tcW w:w="9350" w:type="dxa"/>
          </w:tcPr>
          <w:p w14:paraId="11D46D1F" w14:textId="5581E8DA" w:rsidR="004D1550" w:rsidRDefault="00664479" w:rsidP="007869C6">
            <w:pPr>
              <w:spacing w:line="360" w:lineRule="auto"/>
              <w:jc w:val="center"/>
              <w:rPr>
                <w:rFonts w:ascii="Times New Roman" w:hAnsi="Times New Roman" w:cs="Times New Roman"/>
                <w:sz w:val="24"/>
                <w:szCs w:val="24"/>
              </w:rPr>
            </w:pPr>
            <w:r>
              <w:rPr>
                <w:rFonts w:ascii="Arial" w:hAnsi="Arial" w:cs="Arial"/>
                <w:noProof/>
                <w:color w:val="049CCF"/>
                <w:sz w:val="29"/>
                <w:szCs w:val="29"/>
                <w:shd w:val="clear" w:color="auto" w:fill="FFFFFF"/>
                <w:lang w:val="en-US"/>
              </w:rPr>
              <w:drawing>
                <wp:inline distT="0" distB="0" distL="0" distR="0" wp14:anchorId="76E2448B" wp14:editId="5030AEB8">
                  <wp:extent cx="838200" cy="294005"/>
                  <wp:effectExtent l="0" t="0" r="0" b="0"/>
                  <wp:docPr id="8" name="Imagen 8" descr="Licencia Creative Common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cencia Creative Commons">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294005"/>
                          </a:xfrm>
                          <a:prstGeom prst="rect">
                            <a:avLst/>
                          </a:prstGeom>
                          <a:noFill/>
                          <a:ln>
                            <a:noFill/>
                          </a:ln>
                        </pic:spPr>
                      </pic:pic>
                    </a:graphicData>
                  </a:graphic>
                </wp:inline>
              </w:drawing>
            </w:r>
            <w:r>
              <w:rPr>
                <w:rFonts w:ascii="Arial" w:hAnsi="Arial" w:cs="Arial"/>
                <w:color w:val="464646"/>
                <w:sz w:val="29"/>
                <w:szCs w:val="29"/>
              </w:rPr>
              <w:br/>
            </w:r>
            <w:r>
              <w:rPr>
                <w:rFonts w:ascii="Arial" w:hAnsi="Arial" w:cs="Arial"/>
                <w:color w:val="464646"/>
                <w:sz w:val="29"/>
                <w:szCs w:val="29"/>
                <w:shd w:val="clear" w:color="auto" w:fill="FFFFFF"/>
              </w:rPr>
              <w:t>Esta obra está bajo una </w:t>
            </w:r>
            <w:hyperlink r:id="rId10" w:history="1">
              <w:r>
                <w:rPr>
                  <w:rStyle w:val="Hipervnculo"/>
                  <w:rFonts w:ascii="Arial" w:hAnsi="Arial" w:cs="Arial"/>
                  <w:color w:val="464646"/>
                  <w:sz w:val="29"/>
                  <w:szCs w:val="29"/>
                  <w:shd w:val="clear" w:color="auto" w:fill="FFFFFF"/>
                </w:rPr>
                <w:t>Licencia Creative Commons Atribución-CompartirIgual 4.0 Internacional</w:t>
              </w:r>
            </w:hyperlink>
            <w:r>
              <w:rPr>
                <w:rFonts w:ascii="Arial" w:hAnsi="Arial" w:cs="Arial"/>
                <w:color w:val="464646"/>
                <w:sz w:val="29"/>
                <w:szCs w:val="29"/>
                <w:shd w:val="clear" w:color="auto" w:fill="FFFFFF"/>
              </w:rPr>
              <w:t> .</w:t>
            </w:r>
            <w:r w:rsidR="00142364">
              <w:rPr>
                <w:rFonts w:ascii="Arial" w:hAnsi="Arial" w:cs="Arial"/>
                <w:color w:val="464646"/>
                <w:sz w:val="29"/>
                <w:szCs w:val="29"/>
                <w:shd w:val="clear" w:color="auto" w:fill="FFFFFF"/>
              </w:rPr>
              <w:t> </w:t>
            </w:r>
            <w:r w:rsidR="00142364">
              <w:rPr>
                <w:rStyle w:val="Refdenotaalpie"/>
                <w:rFonts w:ascii="Arial" w:hAnsi="Arial" w:cs="Arial"/>
                <w:color w:val="464646"/>
                <w:sz w:val="29"/>
                <w:szCs w:val="29"/>
                <w:shd w:val="clear" w:color="auto" w:fill="FFFFFF"/>
              </w:rPr>
              <w:footnoteReference w:id="1"/>
            </w:r>
          </w:p>
        </w:tc>
      </w:tr>
    </w:tbl>
    <w:p w14:paraId="397E26E6" w14:textId="52712036" w:rsidR="007869C6" w:rsidRPr="006A2100" w:rsidRDefault="007869C6" w:rsidP="002F7CE4">
      <w:pPr>
        <w:pStyle w:val="Titulo1"/>
        <w:numPr>
          <w:ilvl w:val="0"/>
          <w:numId w:val="0"/>
        </w:numPr>
      </w:pPr>
      <w:bookmarkStart w:id="0" w:name="_Toc65231070"/>
      <w:bookmarkStart w:id="1" w:name="_Toc78473069"/>
      <w:r w:rsidRPr="00054BFD">
        <w:lastRenderedPageBreak/>
        <w:t>Agradecimientos</w:t>
      </w:r>
      <w:bookmarkEnd w:id="0"/>
      <w:bookmarkEnd w:id="1"/>
    </w:p>
    <w:p w14:paraId="37A70F5C" w14:textId="7B680EF9" w:rsidR="007869C6" w:rsidRDefault="007869C6" w:rsidP="007869C6">
      <w:pPr>
        <w:spacing w:line="360" w:lineRule="auto"/>
        <w:jc w:val="both"/>
        <w:rPr>
          <w:rFonts w:ascii="Times New Roman" w:hAnsi="Times New Roman" w:cs="Times New Roman"/>
          <w:sz w:val="24"/>
        </w:rPr>
      </w:pPr>
      <w:r>
        <w:rPr>
          <w:rFonts w:ascii="Times New Roman" w:hAnsi="Times New Roman" w:cs="Times New Roman"/>
          <w:sz w:val="24"/>
        </w:rPr>
        <w:t xml:space="preserve">Por un </w:t>
      </w:r>
      <w:r w:rsidR="00584434">
        <w:rPr>
          <w:rFonts w:ascii="Times New Roman" w:hAnsi="Times New Roman" w:cs="Times New Roman"/>
          <w:sz w:val="24"/>
        </w:rPr>
        <w:t>lado,</w:t>
      </w:r>
      <w:r>
        <w:rPr>
          <w:rFonts w:ascii="Times New Roman" w:hAnsi="Times New Roman" w:cs="Times New Roman"/>
          <w:sz w:val="24"/>
        </w:rPr>
        <w:t xml:space="preserve"> quiero empezar por agradecer a mi querida Universidad de Antioquia, especialmente el INER y sus quipos de trabajo. Al profesor asociado al Instituto Alejandro Pimienta Betancur por permitirme hacer parte del proyecto que posibilit</w:t>
      </w:r>
      <w:r w:rsidR="00F47958">
        <w:rPr>
          <w:rFonts w:ascii="Times New Roman" w:hAnsi="Times New Roman" w:cs="Times New Roman"/>
          <w:sz w:val="24"/>
        </w:rPr>
        <w:t>ó</w:t>
      </w:r>
      <w:r>
        <w:rPr>
          <w:rFonts w:ascii="Times New Roman" w:hAnsi="Times New Roman" w:cs="Times New Roman"/>
          <w:sz w:val="24"/>
        </w:rPr>
        <w:t xml:space="preserve"> la presente investigación, pero también, por fortalecer algunos elementos teóricos sobre el manejo conceptual y por lo tanto teórico de la política y su relación con el territorio. </w:t>
      </w:r>
    </w:p>
    <w:p w14:paraId="1F05130B" w14:textId="34B6536D" w:rsidR="007869C6" w:rsidRDefault="007869C6" w:rsidP="007869C6">
      <w:pPr>
        <w:spacing w:line="360" w:lineRule="auto"/>
        <w:jc w:val="both"/>
        <w:rPr>
          <w:rFonts w:ascii="Times New Roman" w:hAnsi="Times New Roman" w:cs="Times New Roman"/>
          <w:sz w:val="24"/>
        </w:rPr>
      </w:pPr>
      <w:r>
        <w:rPr>
          <w:rFonts w:ascii="Times New Roman" w:hAnsi="Times New Roman" w:cs="Times New Roman"/>
          <w:sz w:val="24"/>
        </w:rPr>
        <w:t>Agradezco de igual manera las personas habitantes de</w:t>
      </w:r>
      <w:r w:rsidR="00DB606F">
        <w:rPr>
          <w:rFonts w:ascii="Times New Roman" w:hAnsi="Times New Roman" w:cs="Times New Roman"/>
          <w:sz w:val="24"/>
        </w:rPr>
        <w:t xml:space="preserve"> los</w:t>
      </w:r>
      <w:r>
        <w:rPr>
          <w:rFonts w:ascii="Times New Roman" w:hAnsi="Times New Roman" w:cs="Times New Roman"/>
          <w:sz w:val="24"/>
        </w:rPr>
        <w:t xml:space="preserve"> barrios de la comuna 13 que me acompañaron en estos dos años de pesquisa académica. A don Efraín por contarnos las historias de la comuna 13 y de algunos acontecimientos importantes producidos allí; a Paola la lideresa del colectivo de mujeres las Berracas, quien nos acompañó en este proceso brindándonos su apoyo en materia de análisis de la realidad actual de la comuna 13 y por prestarnos su casa como encuentro de talleres ciudadanos. A Nelly por invitarnos a sus talleres con las madres de las Independencias y el Veinte Julio; a doña Maria y Doña Viviana quienes nos apoyaron gestionando las entrevistas con los ancianos viejos líderes sociales de la comuna 13. También a todas las personas, habitantes del sector quienes hicieron parte de nuestros proyectos de artesanías y enseñanza de la lengua extranjera en la que tuvimos la colaboración de grandes personas expatriadas; de Anna </w:t>
      </w:r>
      <w:r w:rsidR="000752B7">
        <w:rPr>
          <w:rFonts w:ascii="Times New Roman" w:hAnsi="Times New Roman" w:cs="Times New Roman"/>
          <w:sz w:val="24"/>
        </w:rPr>
        <w:t>Walt</w:t>
      </w:r>
      <w:r>
        <w:rPr>
          <w:rFonts w:ascii="Times New Roman" w:hAnsi="Times New Roman" w:cs="Times New Roman"/>
          <w:sz w:val="24"/>
        </w:rPr>
        <w:t xml:space="preserve">s y Clara Wolf, antiguas residentes y trabajadoras voluntarias </w:t>
      </w:r>
      <w:r w:rsidR="009E3BD8">
        <w:rPr>
          <w:rFonts w:ascii="Times New Roman" w:hAnsi="Times New Roman" w:cs="Times New Roman"/>
          <w:sz w:val="24"/>
        </w:rPr>
        <w:t>del barrio</w:t>
      </w:r>
      <w:r>
        <w:rPr>
          <w:rFonts w:ascii="Times New Roman" w:hAnsi="Times New Roman" w:cs="Times New Roman"/>
          <w:sz w:val="24"/>
        </w:rPr>
        <w:t xml:space="preserve"> la Independencia I. A Emir el fotógrafo francés activista social quien lo conocí gracias a Paola, a él, muchas gracias por sus aportes fotográficos.</w:t>
      </w:r>
    </w:p>
    <w:p w14:paraId="20B83F93" w14:textId="77777777" w:rsidR="007869C6" w:rsidRDefault="007869C6" w:rsidP="007869C6">
      <w:pPr>
        <w:spacing w:line="360" w:lineRule="auto"/>
        <w:jc w:val="both"/>
        <w:rPr>
          <w:rFonts w:ascii="Times New Roman" w:hAnsi="Times New Roman" w:cs="Times New Roman"/>
          <w:sz w:val="24"/>
        </w:rPr>
      </w:pPr>
      <w:r>
        <w:rPr>
          <w:rFonts w:ascii="Times New Roman" w:hAnsi="Times New Roman" w:cs="Times New Roman"/>
          <w:sz w:val="24"/>
        </w:rPr>
        <w:t xml:space="preserve">A los trabajadores de la alcaldía de Medellín quienes posibilitaron nuestros espacios de encuentro ciudadano en las casas culturales de las escaleras eléctricas y la casa cultural del Sagrado Corazón. A los guías y artistas que hacen presencia en el tramo del grafitour por sus palabras, testimonios y grandes proezas artísticas que enuncian la verdad de la historia de los territorios de esta comuna. </w:t>
      </w:r>
    </w:p>
    <w:p w14:paraId="576BB52E" w14:textId="77777777" w:rsidR="007869C6" w:rsidRPr="00116D81" w:rsidRDefault="007869C6" w:rsidP="007869C6">
      <w:pPr>
        <w:spacing w:line="360" w:lineRule="auto"/>
        <w:jc w:val="both"/>
        <w:rPr>
          <w:rFonts w:ascii="Times New Roman" w:hAnsi="Times New Roman" w:cs="Times New Roman"/>
          <w:sz w:val="24"/>
        </w:rPr>
      </w:pPr>
      <w:r>
        <w:rPr>
          <w:rFonts w:ascii="Times New Roman" w:hAnsi="Times New Roman" w:cs="Times New Roman"/>
          <w:sz w:val="24"/>
        </w:rPr>
        <w:t xml:space="preserve"> Finalmente agradezco las sugerencias hechas por los profesores Omar Urán y Juan Camilo Domínguez, quienes me ayudaron a consolidar la estructura lógica del trabajo. E infinitas gracias a mi madre Ana Julia y mi compañera Amel Zeggoud, quienes me motivaron en todo momento a seguir con este proyecto. Gracias totales para ustedes.</w:t>
      </w:r>
    </w:p>
    <w:p w14:paraId="5A128A30" w14:textId="77777777" w:rsidR="007869C6" w:rsidRDefault="007869C6" w:rsidP="007869C6">
      <w:pPr>
        <w:spacing w:line="360" w:lineRule="auto"/>
        <w:jc w:val="both"/>
        <w:rPr>
          <w:rFonts w:ascii="Times New Roman" w:hAnsi="Times New Roman" w:cs="Times New Roman"/>
          <w:sz w:val="24"/>
          <w:szCs w:val="24"/>
        </w:rPr>
      </w:pPr>
    </w:p>
    <w:p w14:paraId="7BD6274B" w14:textId="24CE5273" w:rsidR="0087056F" w:rsidRPr="0087056F" w:rsidRDefault="0087056F" w:rsidP="008723EE">
      <w:pPr>
        <w:pStyle w:val="TDC1"/>
      </w:pPr>
      <w:r w:rsidRPr="0087056F">
        <w:lastRenderedPageBreak/>
        <w:t xml:space="preserve">Tabla de contenido </w:t>
      </w:r>
    </w:p>
    <w:p w14:paraId="7A10B08B" w14:textId="2E9C76E4" w:rsidR="0087056F" w:rsidRPr="0087056F" w:rsidRDefault="00705F3F" w:rsidP="0087056F">
      <w:pPr>
        <w:pStyle w:val="TDC1"/>
        <w:rPr>
          <w:rFonts w:eastAsiaTheme="minorEastAsia"/>
          <w:b w:val="0"/>
          <w:bCs/>
          <w:sz w:val="22"/>
          <w:szCs w:val="22"/>
          <w:lang w:val="en-US"/>
        </w:rPr>
      </w:pPr>
      <w:r w:rsidRPr="0087056F">
        <w:rPr>
          <w:b w:val="0"/>
          <w:bCs/>
          <w:sz w:val="22"/>
          <w:szCs w:val="22"/>
        </w:rPr>
        <w:fldChar w:fldCharType="begin"/>
      </w:r>
      <w:r w:rsidRPr="0087056F">
        <w:rPr>
          <w:b w:val="0"/>
          <w:bCs/>
          <w:sz w:val="22"/>
          <w:szCs w:val="22"/>
        </w:rPr>
        <w:instrText xml:space="preserve"> TOC \h \z \t "Título 2;2;Titulo 1;1;Capitulos;1" </w:instrText>
      </w:r>
      <w:r w:rsidRPr="0087056F">
        <w:rPr>
          <w:b w:val="0"/>
          <w:bCs/>
          <w:sz w:val="22"/>
          <w:szCs w:val="22"/>
        </w:rPr>
        <w:fldChar w:fldCharType="separate"/>
      </w:r>
      <w:hyperlink w:anchor="_Toc78473070" w:history="1">
        <w:r w:rsidR="0087056F" w:rsidRPr="0087056F">
          <w:rPr>
            <w:rStyle w:val="Hipervnculo"/>
            <w:b w:val="0"/>
            <w:bCs/>
            <w:sz w:val="22"/>
            <w:szCs w:val="22"/>
          </w:rPr>
          <w:t>Introducción</w:t>
        </w:r>
        <w:r w:rsidR="0087056F" w:rsidRPr="0087056F">
          <w:rPr>
            <w:b w:val="0"/>
            <w:bCs/>
            <w:webHidden/>
            <w:sz w:val="22"/>
            <w:szCs w:val="22"/>
          </w:rPr>
          <w:tab/>
        </w:r>
        <w:r w:rsidR="0087056F" w:rsidRPr="0087056F">
          <w:rPr>
            <w:b w:val="0"/>
            <w:bCs/>
            <w:webHidden/>
            <w:sz w:val="22"/>
            <w:szCs w:val="22"/>
          </w:rPr>
          <w:fldChar w:fldCharType="begin"/>
        </w:r>
        <w:r w:rsidR="0087056F" w:rsidRPr="0087056F">
          <w:rPr>
            <w:b w:val="0"/>
            <w:bCs/>
            <w:webHidden/>
            <w:sz w:val="22"/>
            <w:szCs w:val="22"/>
          </w:rPr>
          <w:instrText xml:space="preserve"> PAGEREF _Toc78473070 \h </w:instrText>
        </w:r>
        <w:r w:rsidR="0087056F" w:rsidRPr="0087056F">
          <w:rPr>
            <w:b w:val="0"/>
            <w:bCs/>
            <w:webHidden/>
            <w:sz w:val="22"/>
            <w:szCs w:val="22"/>
          </w:rPr>
        </w:r>
        <w:r w:rsidR="0087056F" w:rsidRPr="0087056F">
          <w:rPr>
            <w:b w:val="0"/>
            <w:bCs/>
            <w:webHidden/>
            <w:sz w:val="22"/>
            <w:szCs w:val="22"/>
          </w:rPr>
          <w:fldChar w:fldCharType="separate"/>
        </w:r>
        <w:r w:rsidR="005B08F5">
          <w:rPr>
            <w:b w:val="0"/>
            <w:bCs/>
            <w:webHidden/>
            <w:sz w:val="22"/>
            <w:szCs w:val="22"/>
          </w:rPr>
          <w:t>6</w:t>
        </w:r>
        <w:r w:rsidR="0087056F" w:rsidRPr="0087056F">
          <w:rPr>
            <w:b w:val="0"/>
            <w:bCs/>
            <w:webHidden/>
            <w:sz w:val="22"/>
            <w:szCs w:val="22"/>
          </w:rPr>
          <w:fldChar w:fldCharType="end"/>
        </w:r>
      </w:hyperlink>
    </w:p>
    <w:p w14:paraId="73502BA7" w14:textId="76545C86" w:rsidR="0087056F" w:rsidRPr="0087056F" w:rsidRDefault="00E37260" w:rsidP="0087056F">
      <w:pPr>
        <w:pStyle w:val="TDC1"/>
        <w:rPr>
          <w:b w:val="0"/>
          <w:bCs/>
          <w:color w:val="0000FF"/>
          <w:sz w:val="22"/>
          <w:szCs w:val="22"/>
          <w:u w:val="single"/>
        </w:rPr>
      </w:pPr>
      <w:hyperlink w:anchor="_Toc78473071" w:history="1">
        <w:r w:rsidR="0087056F" w:rsidRPr="0087056F">
          <w:rPr>
            <w:rStyle w:val="Hipervnculo"/>
            <w:b w:val="0"/>
            <w:bCs/>
            <w:sz w:val="22"/>
            <w:szCs w:val="22"/>
          </w:rPr>
          <w:t>Capítulo I</w:t>
        </w:r>
      </w:hyperlink>
      <w:r w:rsidR="0087056F">
        <w:rPr>
          <w:rStyle w:val="Hipervnculo"/>
          <w:b w:val="0"/>
          <w:bCs/>
          <w:sz w:val="22"/>
          <w:szCs w:val="22"/>
        </w:rPr>
        <w:t xml:space="preserve"> </w:t>
      </w:r>
      <w:hyperlink w:anchor="_Toc78473072" w:history="1">
        <w:r w:rsidR="0087056F" w:rsidRPr="0087056F">
          <w:rPr>
            <w:rStyle w:val="Hipervnculo"/>
            <w:b w:val="0"/>
            <w:bCs/>
            <w:sz w:val="22"/>
            <w:szCs w:val="22"/>
          </w:rPr>
          <w:t>Estructura del trabajo</w:t>
        </w:r>
        <w:r w:rsidR="0087056F" w:rsidRPr="0087056F">
          <w:rPr>
            <w:b w:val="0"/>
            <w:bCs/>
            <w:webHidden/>
            <w:sz w:val="22"/>
            <w:szCs w:val="22"/>
          </w:rPr>
          <w:tab/>
        </w:r>
        <w:r w:rsidR="0087056F" w:rsidRPr="0087056F">
          <w:rPr>
            <w:b w:val="0"/>
            <w:bCs/>
            <w:webHidden/>
            <w:sz w:val="22"/>
            <w:szCs w:val="22"/>
          </w:rPr>
          <w:fldChar w:fldCharType="begin"/>
        </w:r>
        <w:r w:rsidR="0087056F" w:rsidRPr="0087056F">
          <w:rPr>
            <w:b w:val="0"/>
            <w:bCs/>
            <w:webHidden/>
            <w:sz w:val="22"/>
            <w:szCs w:val="22"/>
          </w:rPr>
          <w:instrText xml:space="preserve"> PAGEREF _Toc78473072 \h </w:instrText>
        </w:r>
        <w:r w:rsidR="0087056F" w:rsidRPr="0087056F">
          <w:rPr>
            <w:b w:val="0"/>
            <w:bCs/>
            <w:webHidden/>
            <w:sz w:val="22"/>
            <w:szCs w:val="22"/>
          </w:rPr>
        </w:r>
        <w:r w:rsidR="0087056F" w:rsidRPr="0087056F">
          <w:rPr>
            <w:b w:val="0"/>
            <w:bCs/>
            <w:webHidden/>
            <w:sz w:val="22"/>
            <w:szCs w:val="22"/>
          </w:rPr>
          <w:fldChar w:fldCharType="separate"/>
        </w:r>
        <w:r w:rsidR="005B08F5">
          <w:rPr>
            <w:b w:val="0"/>
            <w:bCs/>
            <w:webHidden/>
            <w:sz w:val="22"/>
            <w:szCs w:val="22"/>
          </w:rPr>
          <w:t>8</w:t>
        </w:r>
        <w:r w:rsidR="0087056F" w:rsidRPr="0087056F">
          <w:rPr>
            <w:b w:val="0"/>
            <w:bCs/>
            <w:webHidden/>
            <w:sz w:val="22"/>
            <w:szCs w:val="22"/>
          </w:rPr>
          <w:fldChar w:fldCharType="end"/>
        </w:r>
      </w:hyperlink>
    </w:p>
    <w:p w14:paraId="65A7A053" w14:textId="2F39FF21" w:rsidR="0087056F" w:rsidRPr="0087056F" w:rsidRDefault="00E37260" w:rsidP="0087056F">
      <w:pPr>
        <w:pStyle w:val="TDC1"/>
        <w:numPr>
          <w:ilvl w:val="0"/>
          <w:numId w:val="35"/>
        </w:numPr>
        <w:ind w:left="426"/>
        <w:rPr>
          <w:rFonts w:eastAsiaTheme="minorEastAsia"/>
          <w:b w:val="0"/>
          <w:bCs/>
          <w:sz w:val="22"/>
          <w:szCs w:val="22"/>
          <w:lang w:val="en-US"/>
        </w:rPr>
      </w:pPr>
      <w:hyperlink w:anchor="_Toc78473073" w:history="1">
        <w:r w:rsidR="0087056F" w:rsidRPr="0087056F">
          <w:rPr>
            <w:rStyle w:val="Hipervnculo"/>
            <w:b w:val="0"/>
            <w:bCs/>
            <w:sz w:val="22"/>
            <w:szCs w:val="22"/>
          </w:rPr>
          <w:t>Planteamiento del problema: ¿cómo se llegó a las multiterritorialidades en la comuna 13 desde el urbanismo social?</w:t>
        </w:r>
        <w:r w:rsidR="0087056F" w:rsidRPr="0087056F">
          <w:rPr>
            <w:b w:val="0"/>
            <w:bCs/>
            <w:webHidden/>
            <w:sz w:val="22"/>
            <w:szCs w:val="22"/>
          </w:rPr>
          <w:tab/>
        </w:r>
        <w:r w:rsidR="0087056F" w:rsidRPr="0087056F">
          <w:rPr>
            <w:b w:val="0"/>
            <w:bCs/>
            <w:webHidden/>
            <w:sz w:val="22"/>
            <w:szCs w:val="22"/>
          </w:rPr>
          <w:fldChar w:fldCharType="begin"/>
        </w:r>
        <w:r w:rsidR="0087056F" w:rsidRPr="0087056F">
          <w:rPr>
            <w:b w:val="0"/>
            <w:bCs/>
            <w:webHidden/>
            <w:sz w:val="22"/>
            <w:szCs w:val="22"/>
          </w:rPr>
          <w:instrText xml:space="preserve"> PAGEREF _Toc78473073 \h </w:instrText>
        </w:r>
        <w:r w:rsidR="0087056F" w:rsidRPr="0087056F">
          <w:rPr>
            <w:b w:val="0"/>
            <w:bCs/>
            <w:webHidden/>
            <w:sz w:val="22"/>
            <w:szCs w:val="22"/>
          </w:rPr>
        </w:r>
        <w:r w:rsidR="0087056F" w:rsidRPr="0087056F">
          <w:rPr>
            <w:b w:val="0"/>
            <w:bCs/>
            <w:webHidden/>
            <w:sz w:val="22"/>
            <w:szCs w:val="22"/>
          </w:rPr>
          <w:fldChar w:fldCharType="separate"/>
        </w:r>
        <w:r w:rsidR="005B08F5">
          <w:rPr>
            <w:b w:val="0"/>
            <w:bCs/>
            <w:webHidden/>
            <w:sz w:val="22"/>
            <w:szCs w:val="22"/>
          </w:rPr>
          <w:t>8</w:t>
        </w:r>
        <w:r w:rsidR="0087056F" w:rsidRPr="0087056F">
          <w:rPr>
            <w:b w:val="0"/>
            <w:bCs/>
            <w:webHidden/>
            <w:sz w:val="22"/>
            <w:szCs w:val="22"/>
          </w:rPr>
          <w:fldChar w:fldCharType="end"/>
        </w:r>
      </w:hyperlink>
    </w:p>
    <w:p w14:paraId="6ABE7754" w14:textId="390AC9C9" w:rsidR="0087056F" w:rsidRPr="0087056F" w:rsidRDefault="00E37260" w:rsidP="0087056F">
      <w:pPr>
        <w:pStyle w:val="TDC1"/>
        <w:numPr>
          <w:ilvl w:val="0"/>
          <w:numId w:val="35"/>
        </w:numPr>
        <w:ind w:left="426"/>
        <w:rPr>
          <w:rFonts w:eastAsiaTheme="minorEastAsia"/>
          <w:b w:val="0"/>
          <w:bCs/>
          <w:sz w:val="22"/>
          <w:szCs w:val="22"/>
          <w:lang w:val="en-US"/>
        </w:rPr>
      </w:pPr>
      <w:hyperlink w:anchor="_Toc78473074" w:history="1">
        <w:r w:rsidR="0087056F" w:rsidRPr="0087056F">
          <w:rPr>
            <w:rStyle w:val="Hipervnculo"/>
            <w:b w:val="0"/>
            <w:bCs/>
            <w:sz w:val="22"/>
            <w:szCs w:val="22"/>
          </w:rPr>
          <w:t>Justificación</w:t>
        </w:r>
        <w:r w:rsidR="0087056F" w:rsidRPr="0087056F">
          <w:rPr>
            <w:b w:val="0"/>
            <w:bCs/>
            <w:webHidden/>
            <w:sz w:val="22"/>
            <w:szCs w:val="22"/>
          </w:rPr>
          <w:tab/>
        </w:r>
        <w:r w:rsidR="0087056F" w:rsidRPr="0087056F">
          <w:rPr>
            <w:b w:val="0"/>
            <w:bCs/>
            <w:webHidden/>
            <w:sz w:val="22"/>
            <w:szCs w:val="22"/>
          </w:rPr>
          <w:fldChar w:fldCharType="begin"/>
        </w:r>
        <w:r w:rsidR="0087056F" w:rsidRPr="0087056F">
          <w:rPr>
            <w:b w:val="0"/>
            <w:bCs/>
            <w:webHidden/>
            <w:sz w:val="22"/>
            <w:szCs w:val="22"/>
          </w:rPr>
          <w:instrText xml:space="preserve"> PAGEREF _Toc78473074 \h </w:instrText>
        </w:r>
        <w:r w:rsidR="0087056F" w:rsidRPr="0087056F">
          <w:rPr>
            <w:b w:val="0"/>
            <w:bCs/>
            <w:webHidden/>
            <w:sz w:val="22"/>
            <w:szCs w:val="22"/>
          </w:rPr>
        </w:r>
        <w:r w:rsidR="0087056F" w:rsidRPr="0087056F">
          <w:rPr>
            <w:b w:val="0"/>
            <w:bCs/>
            <w:webHidden/>
            <w:sz w:val="22"/>
            <w:szCs w:val="22"/>
          </w:rPr>
          <w:fldChar w:fldCharType="separate"/>
        </w:r>
        <w:r w:rsidR="005B08F5">
          <w:rPr>
            <w:b w:val="0"/>
            <w:bCs/>
            <w:webHidden/>
            <w:sz w:val="22"/>
            <w:szCs w:val="22"/>
          </w:rPr>
          <w:t>10</w:t>
        </w:r>
        <w:r w:rsidR="0087056F" w:rsidRPr="0087056F">
          <w:rPr>
            <w:b w:val="0"/>
            <w:bCs/>
            <w:webHidden/>
            <w:sz w:val="22"/>
            <w:szCs w:val="22"/>
          </w:rPr>
          <w:fldChar w:fldCharType="end"/>
        </w:r>
      </w:hyperlink>
    </w:p>
    <w:p w14:paraId="27F4AFED" w14:textId="125F881F" w:rsidR="0087056F" w:rsidRPr="0087056F" w:rsidRDefault="00E37260" w:rsidP="0087056F">
      <w:pPr>
        <w:pStyle w:val="TDC1"/>
        <w:numPr>
          <w:ilvl w:val="0"/>
          <w:numId w:val="35"/>
        </w:numPr>
        <w:ind w:left="426"/>
        <w:rPr>
          <w:rFonts w:eastAsiaTheme="minorEastAsia"/>
          <w:b w:val="0"/>
          <w:bCs/>
          <w:sz w:val="22"/>
          <w:szCs w:val="22"/>
          <w:lang w:val="en-US"/>
        </w:rPr>
      </w:pPr>
      <w:hyperlink w:anchor="_Toc78473075" w:history="1">
        <w:r w:rsidR="0087056F" w:rsidRPr="0087056F">
          <w:rPr>
            <w:rStyle w:val="Hipervnculo"/>
            <w:b w:val="0"/>
            <w:bCs/>
            <w:sz w:val="22"/>
            <w:szCs w:val="22"/>
          </w:rPr>
          <w:t>Objetivos generales y especificos</w:t>
        </w:r>
        <w:r w:rsidR="0087056F" w:rsidRPr="0087056F">
          <w:rPr>
            <w:b w:val="0"/>
            <w:bCs/>
            <w:webHidden/>
            <w:sz w:val="22"/>
            <w:szCs w:val="22"/>
          </w:rPr>
          <w:tab/>
        </w:r>
        <w:r w:rsidR="0087056F" w:rsidRPr="0087056F">
          <w:rPr>
            <w:b w:val="0"/>
            <w:bCs/>
            <w:webHidden/>
            <w:sz w:val="22"/>
            <w:szCs w:val="22"/>
          </w:rPr>
          <w:fldChar w:fldCharType="begin"/>
        </w:r>
        <w:r w:rsidR="0087056F" w:rsidRPr="0087056F">
          <w:rPr>
            <w:b w:val="0"/>
            <w:bCs/>
            <w:webHidden/>
            <w:sz w:val="22"/>
            <w:szCs w:val="22"/>
          </w:rPr>
          <w:instrText xml:space="preserve"> PAGEREF _Toc78473075 \h </w:instrText>
        </w:r>
        <w:r w:rsidR="0087056F" w:rsidRPr="0087056F">
          <w:rPr>
            <w:b w:val="0"/>
            <w:bCs/>
            <w:webHidden/>
            <w:sz w:val="22"/>
            <w:szCs w:val="22"/>
          </w:rPr>
        </w:r>
        <w:r w:rsidR="0087056F" w:rsidRPr="0087056F">
          <w:rPr>
            <w:b w:val="0"/>
            <w:bCs/>
            <w:webHidden/>
            <w:sz w:val="22"/>
            <w:szCs w:val="22"/>
          </w:rPr>
          <w:fldChar w:fldCharType="separate"/>
        </w:r>
        <w:r w:rsidR="005B08F5">
          <w:rPr>
            <w:b w:val="0"/>
            <w:bCs/>
            <w:webHidden/>
            <w:sz w:val="22"/>
            <w:szCs w:val="22"/>
          </w:rPr>
          <w:t>12</w:t>
        </w:r>
        <w:r w:rsidR="0087056F" w:rsidRPr="0087056F">
          <w:rPr>
            <w:b w:val="0"/>
            <w:bCs/>
            <w:webHidden/>
            <w:sz w:val="22"/>
            <w:szCs w:val="22"/>
          </w:rPr>
          <w:fldChar w:fldCharType="end"/>
        </w:r>
      </w:hyperlink>
    </w:p>
    <w:p w14:paraId="710DEBD7" w14:textId="71995130" w:rsidR="0087056F" w:rsidRPr="0087056F" w:rsidRDefault="00E37260" w:rsidP="0087056F">
      <w:pPr>
        <w:pStyle w:val="TDC1"/>
        <w:numPr>
          <w:ilvl w:val="0"/>
          <w:numId w:val="35"/>
        </w:numPr>
        <w:ind w:left="426"/>
        <w:rPr>
          <w:rFonts w:eastAsiaTheme="minorEastAsia"/>
          <w:b w:val="0"/>
          <w:bCs/>
          <w:sz w:val="22"/>
          <w:szCs w:val="22"/>
          <w:lang w:val="en-US"/>
        </w:rPr>
      </w:pPr>
      <w:hyperlink w:anchor="_Toc78473076" w:history="1">
        <w:r w:rsidR="0087056F" w:rsidRPr="0087056F">
          <w:rPr>
            <w:rStyle w:val="Hipervnculo"/>
            <w:b w:val="0"/>
            <w:bCs/>
            <w:sz w:val="22"/>
            <w:szCs w:val="22"/>
          </w:rPr>
          <w:t>Memoria metodológica</w:t>
        </w:r>
        <w:r w:rsidR="0087056F" w:rsidRPr="0087056F">
          <w:rPr>
            <w:b w:val="0"/>
            <w:bCs/>
            <w:webHidden/>
            <w:sz w:val="22"/>
            <w:szCs w:val="22"/>
          </w:rPr>
          <w:tab/>
        </w:r>
        <w:r w:rsidR="0087056F" w:rsidRPr="0087056F">
          <w:rPr>
            <w:b w:val="0"/>
            <w:bCs/>
            <w:webHidden/>
            <w:sz w:val="22"/>
            <w:szCs w:val="22"/>
          </w:rPr>
          <w:fldChar w:fldCharType="begin"/>
        </w:r>
        <w:r w:rsidR="0087056F" w:rsidRPr="0087056F">
          <w:rPr>
            <w:b w:val="0"/>
            <w:bCs/>
            <w:webHidden/>
            <w:sz w:val="22"/>
            <w:szCs w:val="22"/>
          </w:rPr>
          <w:instrText xml:space="preserve"> PAGEREF _Toc78473076 \h </w:instrText>
        </w:r>
        <w:r w:rsidR="0087056F" w:rsidRPr="0087056F">
          <w:rPr>
            <w:b w:val="0"/>
            <w:bCs/>
            <w:webHidden/>
            <w:sz w:val="22"/>
            <w:szCs w:val="22"/>
          </w:rPr>
        </w:r>
        <w:r w:rsidR="0087056F" w:rsidRPr="0087056F">
          <w:rPr>
            <w:b w:val="0"/>
            <w:bCs/>
            <w:webHidden/>
            <w:sz w:val="22"/>
            <w:szCs w:val="22"/>
          </w:rPr>
          <w:fldChar w:fldCharType="separate"/>
        </w:r>
        <w:r w:rsidR="005B08F5">
          <w:rPr>
            <w:b w:val="0"/>
            <w:bCs/>
            <w:webHidden/>
            <w:sz w:val="22"/>
            <w:szCs w:val="22"/>
          </w:rPr>
          <w:t>13</w:t>
        </w:r>
        <w:r w:rsidR="0087056F" w:rsidRPr="0087056F">
          <w:rPr>
            <w:b w:val="0"/>
            <w:bCs/>
            <w:webHidden/>
            <w:sz w:val="22"/>
            <w:szCs w:val="22"/>
          </w:rPr>
          <w:fldChar w:fldCharType="end"/>
        </w:r>
      </w:hyperlink>
    </w:p>
    <w:p w14:paraId="3E1D81A7" w14:textId="4278C51E" w:rsidR="0087056F" w:rsidRPr="0087056F" w:rsidRDefault="00E37260" w:rsidP="0087056F">
      <w:pPr>
        <w:pStyle w:val="TDC2"/>
        <w:numPr>
          <w:ilvl w:val="1"/>
          <w:numId w:val="35"/>
        </w:numPr>
        <w:tabs>
          <w:tab w:val="left" w:pos="1134"/>
          <w:tab w:val="right" w:leader="dot" w:pos="9350"/>
        </w:tabs>
        <w:ind w:left="851"/>
        <w:rPr>
          <w:rFonts w:ascii="Times New Roman" w:eastAsiaTheme="minorEastAsia" w:hAnsi="Times New Roman" w:cs="Times New Roman"/>
          <w:bCs/>
          <w:noProof/>
          <w:lang w:val="en-US"/>
        </w:rPr>
      </w:pPr>
      <w:hyperlink w:anchor="_Toc78473077" w:history="1">
        <w:r w:rsidR="0087056F" w:rsidRPr="0087056F">
          <w:rPr>
            <w:rStyle w:val="Hipervnculo"/>
            <w:rFonts w:ascii="Times New Roman" w:hAnsi="Times New Roman" w:cs="Times New Roman"/>
            <w:bCs/>
            <w:noProof/>
          </w:rPr>
          <w:t>Diseño</w:t>
        </w:r>
        <w:r w:rsidR="0087056F" w:rsidRPr="0087056F">
          <w:rPr>
            <w:rFonts w:ascii="Times New Roman" w:hAnsi="Times New Roman" w:cs="Times New Roman"/>
            <w:bCs/>
            <w:noProof/>
            <w:webHidden/>
          </w:rPr>
          <w:tab/>
        </w:r>
        <w:r w:rsidR="0087056F" w:rsidRPr="0087056F">
          <w:rPr>
            <w:rFonts w:ascii="Times New Roman" w:hAnsi="Times New Roman" w:cs="Times New Roman"/>
            <w:bCs/>
            <w:noProof/>
            <w:webHidden/>
          </w:rPr>
          <w:fldChar w:fldCharType="begin"/>
        </w:r>
        <w:r w:rsidR="0087056F" w:rsidRPr="0087056F">
          <w:rPr>
            <w:rFonts w:ascii="Times New Roman" w:hAnsi="Times New Roman" w:cs="Times New Roman"/>
            <w:bCs/>
            <w:noProof/>
            <w:webHidden/>
          </w:rPr>
          <w:instrText xml:space="preserve"> PAGEREF _Toc78473077 \h </w:instrText>
        </w:r>
        <w:r w:rsidR="0087056F" w:rsidRPr="0087056F">
          <w:rPr>
            <w:rFonts w:ascii="Times New Roman" w:hAnsi="Times New Roman" w:cs="Times New Roman"/>
            <w:bCs/>
            <w:noProof/>
            <w:webHidden/>
          </w:rPr>
        </w:r>
        <w:r w:rsidR="0087056F" w:rsidRPr="0087056F">
          <w:rPr>
            <w:rFonts w:ascii="Times New Roman" w:hAnsi="Times New Roman" w:cs="Times New Roman"/>
            <w:bCs/>
            <w:noProof/>
            <w:webHidden/>
          </w:rPr>
          <w:fldChar w:fldCharType="separate"/>
        </w:r>
        <w:r w:rsidR="005B08F5">
          <w:rPr>
            <w:rFonts w:ascii="Times New Roman" w:hAnsi="Times New Roman" w:cs="Times New Roman"/>
            <w:bCs/>
            <w:noProof/>
            <w:webHidden/>
          </w:rPr>
          <w:t>13</w:t>
        </w:r>
        <w:r w:rsidR="0087056F" w:rsidRPr="0087056F">
          <w:rPr>
            <w:rFonts w:ascii="Times New Roman" w:hAnsi="Times New Roman" w:cs="Times New Roman"/>
            <w:bCs/>
            <w:noProof/>
            <w:webHidden/>
          </w:rPr>
          <w:fldChar w:fldCharType="end"/>
        </w:r>
      </w:hyperlink>
    </w:p>
    <w:p w14:paraId="0D03C8E6" w14:textId="58DDE86D" w:rsidR="0087056F" w:rsidRPr="0087056F" w:rsidRDefault="00E37260" w:rsidP="0087056F">
      <w:pPr>
        <w:pStyle w:val="TDC2"/>
        <w:numPr>
          <w:ilvl w:val="1"/>
          <w:numId w:val="35"/>
        </w:numPr>
        <w:tabs>
          <w:tab w:val="left" w:pos="880"/>
          <w:tab w:val="right" w:leader="dot" w:pos="9350"/>
        </w:tabs>
        <w:ind w:left="851"/>
        <w:rPr>
          <w:rFonts w:ascii="Times New Roman" w:eastAsiaTheme="minorEastAsia" w:hAnsi="Times New Roman" w:cs="Times New Roman"/>
          <w:bCs/>
          <w:noProof/>
          <w:lang w:val="en-US"/>
        </w:rPr>
      </w:pPr>
      <w:hyperlink w:anchor="_Toc78473078" w:history="1">
        <w:r w:rsidR="0087056F" w:rsidRPr="0087056F">
          <w:rPr>
            <w:rStyle w:val="Hipervnculo"/>
            <w:rFonts w:ascii="Times New Roman" w:hAnsi="Times New Roman" w:cs="Times New Roman"/>
            <w:bCs/>
            <w:noProof/>
          </w:rPr>
          <w:t>Población</w:t>
        </w:r>
        <w:r w:rsidR="0087056F" w:rsidRPr="0087056F">
          <w:rPr>
            <w:rFonts w:ascii="Times New Roman" w:hAnsi="Times New Roman" w:cs="Times New Roman"/>
            <w:bCs/>
            <w:noProof/>
            <w:webHidden/>
          </w:rPr>
          <w:tab/>
        </w:r>
        <w:r w:rsidR="0087056F" w:rsidRPr="0087056F">
          <w:rPr>
            <w:rFonts w:ascii="Times New Roman" w:hAnsi="Times New Roman" w:cs="Times New Roman"/>
            <w:bCs/>
            <w:noProof/>
            <w:webHidden/>
          </w:rPr>
          <w:fldChar w:fldCharType="begin"/>
        </w:r>
        <w:r w:rsidR="0087056F" w:rsidRPr="0087056F">
          <w:rPr>
            <w:rFonts w:ascii="Times New Roman" w:hAnsi="Times New Roman" w:cs="Times New Roman"/>
            <w:bCs/>
            <w:noProof/>
            <w:webHidden/>
          </w:rPr>
          <w:instrText xml:space="preserve"> PAGEREF _Toc78473078 \h </w:instrText>
        </w:r>
        <w:r w:rsidR="0087056F" w:rsidRPr="0087056F">
          <w:rPr>
            <w:rFonts w:ascii="Times New Roman" w:hAnsi="Times New Roman" w:cs="Times New Roman"/>
            <w:bCs/>
            <w:noProof/>
            <w:webHidden/>
          </w:rPr>
        </w:r>
        <w:r w:rsidR="0087056F" w:rsidRPr="0087056F">
          <w:rPr>
            <w:rFonts w:ascii="Times New Roman" w:hAnsi="Times New Roman" w:cs="Times New Roman"/>
            <w:bCs/>
            <w:noProof/>
            <w:webHidden/>
          </w:rPr>
          <w:fldChar w:fldCharType="separate"/>
        </w:r>
        <w:r w:rsidR="005B08F5">
          <w:rPr>
            <w:rFonts w:ascii="Times New Roman" w:hAnsi="Times New Roman" w:cs="Times New Roman"/>
            <w:bCs/>
            <w:noProof/>
            <w:webHidden/>
          </w:rPr>
          <w:t>14</w:t>
        </w:r>
        <w:r w:rsidR="0087056F" w:rsidRPr="0087056F">
          <w:rPr>
            <w:rFonts w:ascii="Times New Roman" w:hAnsi="Times New Roman" w:cs="Times New Roman"/>
            <w:bCs/>
            <w:noProof/>
            <w:webHidden/>
          </w:rPr>
          <w:fldChar w:fldCharType="end"/>
        </w:r>
      </w:hyperlink>
    </w:p>
    <w:p w14:paraId="653EE23D" w14:textId="7D90A5B5" w:rsidR="0087056F" w:rsidRPr="0087056F" w:rsidRDefault="00E37260" w:rsidP="0087056F">
      <w:pPr>
        <w:pStyle w:val="TDC2"/>
        <w:numPr>
          <w:ilvl w:val="1"/>
          <w:numId w:val="35"/>
        </w:numPr>
        <w:tabs>
          <w:tab w:val="left" w:pos="880"/>
          <w:tab w:val="right" w:leader="dot" w:pos="9350"/>
        </w:tabs>
        <w:ind w:left="851"/>
        <w:rPr>
          <w:rFonts w:ascii="Times New Roman" w:eastAsiaTheme="minorEastAsia" w:hAnsi="Times New Roman" w:cs="Times New Roman"/>
          <w:bCs/>
          <w:noProof/>
          <w:lang w:val="en-US"/>
        </w:rPr>
      </w:pPr>
      <w:hyperlink w:anchor="_Toc78473079" w:history="1">
        <w:r w:rsidR="0087056F" w:rsidRPr="0087056F">
          <w:rPr>
            <w:rStyle w:val="Hipervnculo"/>
            <w:rFonts w:ascii="Times New Roman" w:hAnsi="Times New Roman" w:cs="Times New Roman"/>
            <w:bCs/>
            <w:noProof/>
          </w:rPr>
          <w:t>Estrategia de obtención de datos, técnicas e instrumentos</w:t>
        </w:r>
        <w:r w:rsidR="0087056F" w:rsidRPr="0087056F">
          <w:rPr>
            <w:rFonts w:ascii="Times New Roman" w:hAnsi="Times New Roman" w:cs="Times New Roman"/>
            <w:bCs/>
            <w:noProof/>
            <w:webHidden/>
          </w:rPr>
          <w:tab/>
        </w:r>
        <w:r w:rsidR="0087056F" w:rsidRPr="0087056F">
          <w:rPr>
            <w:rFonts w:ascii="Times New Roman" w:hAnsi="Times New Roman" w:cs="Times New Roman"/>
            <w:bCs/>
            <w:noProof/>
            <w:webHidden/>
          </w:rPr>
          <w:fldChar w:fldCharType="begin"/>
        </w:r>
        <w:r w:rsidR="0087056F" w:rsidRPr="0087056F">
          <w:rPr>
            <w:rFonts w:ascii="Times New Roman" w:hAnsi="Times New Roman" w:cs="Times New Roman"/>
            <w:bCs/>
            <w:noProof/>
            <w:webHidden/>
          </w:rPr>
          <w:instrText xml:space="preserve"> PAGEREF _Toc78473079 \h </w:instrText>
        </w:r>
        <w:r w:rsidR="0087056F" w:rsidRPr="0087056F">
          <w:rPr>
            <w:rFonts w:ascii="Times New Roman" w:hAnsi="Times New Roman" w:cs="Times New Roman"/>
            <w:bCs/>
            <w:noProof/>
            <w:webHidden/>
          </w:rPr>
        </w:r>
        <w:r w:rsidR="0087056F" w:rsidRPr="0087056F">
          <w:rPr>
            <w:rFonts w:ascii="Times New Roman" w:hAnsi="Times New Roman" w:cs="Times New Roman"/>
            <w:bCs/>
            <w:noProof/>
            <w:webHidden/>
          </w:rPr>
          <w:fldChar w:fldCharType="separate"/>
        </w:r>
        <w:r w:rsidR="005B08F5">
          <w:rPr>
            <w:rFonts w:ascii="Times New Roman" w:hAnsi="Times New Roman" w:cs="Times New Roman"/>
            <w:bCs/>
            <w:noProof/>
            <w:webHidden/>
          </w:rPr>
          <w:t>14</w:t>
        </w:r>
        <w:r w:rsidR="0087056F" w:rsidRPr="0087056F">
          <w:rPr>
            <w:rFonts w:ascii="Times New Roman" w:hAnsi="Times New Roman" w:cs="Times New Roman"/>
            <w:bCs/>
            <w:noProof/>
            <w:webHidden/>
          </w:rPr>
          <w:fldChar w:fldCharType="end"/>
        </w:r>
      </w:hyperlink>
    </w:p>
    <w:p w14:paraId="387A3153" w14:textId="68B2F978" w:rsidR="0087056F" w:rsidRPr="0087056F" w:rsidRDefault="00E37260" w:rsidP="0087056F">
      <w:pPr>
        <w:pStyle w:val="TDC2"/>
        <w:numPr>
          <w:ilvl w:val="1"/>
          <w:numId w:val="35"/>
        </w:numPr>
        <w:tabs>
          <w:tab w:val="left" w:pos="880"/>
          <w:tab w:val="right" w:leader="dot" w:pos="9350"/>
        </w:tabs>
        <w:ind w:left="851"/>
        <w:rPr>
          <w:rFonts w:ascii="Times New Roman" w:eastAsiaTheme="minorEastAsia" w:hAnsi="Times New Roman" w:cs="Times New Roman"/>
          <w:bCs/>
          <w:noProof/>
          <w:lang w:val="en-US"/>
        </w:rPr>
      </w:pPr>
      <w:hyperlink w:anchor="_Toc78473080" w:history="1">
        <w:r w:rsidR="0087056F" w:rsidRPr="0087056F">
          <w:rPr>
            <w:rStyle w:val="Hipervnculo"/>
            <w:rFonts w:ascii="Times New Roman" w:hAnsi="Times New Roman" w:cs="Times New Roman"/>
            <w:bCs/>
            <w:noProof/>
          </w:rPr>
          <w:t>Discusión sobre los datos obtenidos y analizados.</w:t>
        </w:r>
        <w:r w:rsidR="0087056F" w:rsidRPr="0087056F">
          <w:rPr>
            <w:rFonts w:ascii="Times New Roman" w:hAnsi="Times New Roman" w:cs="Times New Roman"/>
            <w:bCs/>
            <w:noProof/>
            <w:webHidden/>
          </w:rPr>
          <w:tab/>
        </w:r>
        <w:r w:rsidR="0087056F" w:rsidRPr="0087056F">
          <w:rPr>
            <w:rFonts w:ascii="Times New Roman" w:hAnsi="Times New Roman" w:cs="Times New Roman"/>
            <w:bCs/>
            <w:noProof/>
            <w:webHidden/>
          </w:rPr>
          <w:fldChar w:fldCharType="begin"/>
        </w:r>
        <w:r w:rsidR="0087056F" w:rsidRPr="0087056F">
          <w:rPr>
            <w:rFonts w:ascii="Times New Roman" w:hAnsi="Times New Roman" w:cs="Times New Roman"/>
            <w:bCs/>
            <w:noProof/>
            <w:webHidden/>
          </w:rPr>
          <w:instrText xml:space="preserve"> PAGEREF _Toc78473080 \h </w:instrText>
        </w:r>
        <w:r w:rsidR="0087056F" w:rsidRPr="0087056F">
          <w:rPr>
            <w:rFonts w:ascii="Times New Roman" w:hAnsi="Times New Roman" w:cs="Times New Roman"/>
            <w:bCs/>
            <w:noProof/>
            <w:webHidden/>
          </w:rPr>
        </w:r>
        <w:r w:rsidR="0087056F" w:rsidRPr="0087056F">
          <w:rPr>
            <w:rFonts w:ascii="Times New Roman" w:hAnsi="Times New Roman" w:cs="Times New Roman"/>
            <w:bCs/>
            <w:noProof/>
            <w:webHidden/>
          </w:rPr>
          <w:fldChar w:fldCharType="separate"/>
        </w:r>
        <w:r w:rsidR="005B08F5">
          <w:rPr>
            <w:rFonts w:ascii="Times New Roman" w:hAnsi="Times New Roman" w:cs="Times New Roman"/>
            <w:bCs/>
            <w:noProof/>
            <w:webHidden/>
          </w:rPr>
          <w:t>21</w:t>
        </w:r>
        <w:r w:rsidR="0087056F" w:rsidRPr="0087056F">
          <w:rPr>
            <w:rFonts w:ascii="Times New Roman" w:hAnsi="Times New Roman" w:cs="Times New Roman"/>
            <w:bCs/>
            <w:noProof/>
            <w:webHidden/>
          </w:rPr>
          <w:fldChar w:fldCharType="end"/>
        </w:r>
      </w:hyperlink>
    </w:p>
    <w:p w14:paraId="42C31DF6" w14:textId="2B653B28" w:rsidR="0087056F" w:rsidRPr="0087056F" w:rsidRDefault="00E37260" w:rsidP="0087056F">
      <w:pPr>
        <w:pStyle w:val="TDC1"/>
        <w:numPr>
          <w:ilvl w:val="0"/>
          <w:numId w:val="35"/>
        </w:numPr>
        <w:ind w:left="426"/>
        <w:rPr>
          <w:rFonts w:eastAsiaTheme="minorEastAsia"/>
          <w:b w:val="0"/>
          <w:bCs/>
          <w:sz w:val="22"/>
          <w:szCs w:val="22"/>
          <w:lang w:val="en-US"/>
        </w:rPr>
      </w:pPr>
      <w:hyperlink w:anchor="_Toc78473081" w:history="1">
        <w:r w:rsidR="0087056F" w:rsidRPr="0087056F">
          <w:rPr>
            <w:rStyle w:val="Hipervnculo"/>
            <w:b w:val="0"/>
            <w:bCs/>
            <w:sz w:val="22"/>
            <w:szCs w:val="22"/>
          </w:rPr>
          <w:t>Sistema categorial</w:t>
        </w:r>
        <w:r w:rsidR="0087056F" w:rsidRPr="0087056F">
          <w:rPr>
            <w:b w:val="0"/>
            <w:bCs/>
            <w:webHidden/>
            <w:sz w:val="22"/>
            <w:szCs w:val="22"/>
          </w:rPr>
          <w:tab/>
        </w:r>
        <w:r w:rsidR="0087056F" w:rsidRPr="0087056F">
          <w:rPr>
            <w:b w:val="0"/>
            <w:bCs/>
            <w:webHidden/>
            <w:sz w:val="22"/>
            <w:szCs w:val="22"/>
          </w:rPr>
          <w:fldChar w:fldCharType="begin"/>
        </w:r>
        <w:r w:rsidR="0087056F" w:rsidRPr="0087056F">
          <w:rPr>
            <w:b w:val="0"/>
            <w:bCs/>
            <w:webHidden/>
            <w:sz w:val="22"/>
            <w:szCs w:val="22"/>
          </w:rPr>
          <w:instrText xml:space="preserve"> PAGEREF _Toc78473081 \h </w:instrText>
        </w:r>
        <w:r w:rsidR="0087056F" w:rsidRPr="0087056F">
          <w:rPr>
            <w:b w:val="0"/>
            <w:bCs/>
            <w:webHidden/>
            <w:sz w:val="22"/>
            <w:szCs w:val="22"/>
          </w:rPr>
        </w:r>
        <w:r w:rsidR="0087056F" w:rsidRPr="0087056F">
          <w:rPr>
            <w:b w:val="0"/>
            <w:bCs/>
            <w:webHidden/>
            <w:sz w:val="22"/>
            <w:szCs w:val="22"/>
          </w:rPr>
          <w:fldChar w:fldCharType="separate"/>
        </w:r>
        <w:r w:rsidR="005B08F5">
          <w:rPr>
            <w:b w:val="0"/>
            <w:bCs/>
            <w:webHidden/>
            <w:sz w:val="22"/>
            <w:szCs w:val="22"/>
          </w:rPr>
          <w:t>23</w:t>
        </w:r>
        <w:r w:rsidR="0087056F" w:rsidRPr="0087056F">
          <w:rPr>
            <w:b w:val="0"/>
            <w:bCs/>
            <w:webHidden/>
            <w:sz w:val="22"/>
            <w:szCs w:val="22"/>
          </w:rPr>
          <w:fldChar w:fldCharType="end"/>
        </w:r>
      </w:hyperlink>
    </w:p>
    <w:p w14:paraId="526133EB" w14:textId="0BF1F408" w:rsidR="0087056F" w:rsidRPr="0087056F" w:rsidRDefault="00E37260" w:rsidP="0087056F">
      <w:pPr>
        <w:pStyle w:val="TDC2"/>
        <w:numPr>
          <w:ilvl w:val="1"/>
          <w:numId w:val="35"/>
        </w:numPr>
        <w:tabs>
          <w:tab w:val="left" w:pos="880"/>
          <w:tab w:val="right" w:leader="dot" w:pos="9350"/>
        </w:tabs>
        <w:ind w:left="851"/>
        <w:rPr>
          <w:rFonts w:ascii="Times New Roman" w:eastAsiaTheme="minorEastAsia" w:hAnsi="Times New Roman" w:cs="Times New Roman"/>
          <w:bCs/>
          <w:noProof/>
          <w:lang w:val="en-US"/>
        </w:rPr>
      </w:pPr>
      <w:hyperlink w:anchor="_Toc78473082" w:history="1">
        <w:r w:rsidR="0087056F" w:rsidRPr="0087056F">
          <w:rPr>
            <w:rStyle w:val="Hipervnculo"/>
            <w:rFonts w:ascii="Times New Roman" w:hAnsi="Times New Roman" w:cs="Times New Roman"/>
            <w:bCs/>
            <w:noProof/>
          </w:rPr>
          <w:t>Definir el territorio para entender sus transformaciones políticas</w:t>
        </w:r>
        <w:r w:rsidR="0087056F" w:rsidRPr="0087056F">
          <w:rPr>
            <w:rFonts w:ascii="Times New Roman" w:hAnsi="Times New Roman" w:cs="Times New Roman"/>
            <w:bCs/>
            <w:noProof/>
            <w:webHidden/>
          </w:rPr>
          <w:tab/>
        </w:r>
        <w:r w:rsidR="0087056F" w:rsidRPr="0087056F">
          <w:rPr>
            <w:rFonts w:ascii="Times New Roman" w:hAnsi="Times New Roman" w:cs="Times New Roman"/>
            <w:bCs/>
            <w:noProof/>
            <w:webHidden/>
          </w:rPr>
          <w:fldChar w:fldCharType="begin"/>
        </w:r>
        <w:r w:rsidR="0087056F" w:rsidRPr="0087056F">
          <w:rPr>
            <w:rFonts w:ascii="Times New Roman" w:hAnsi="Times New Roman" w:cs="Times New Roman"/>
            <w:bCs/>
            <w:noProof/>
            <w:webHidden/>
          </w:rPr>
          <w:instrText xml:space="preserve"> PAGEREF _Toc78473082 \h </w:instrText>
        </w:r>
        <w:r w:rsidR="0087056F" w:rsidRPr="0087056F">
          <w:rPr>
            <w:rFonts w:ascii="Times New Roman" w:hAnsi="Times New Roman" w:cs="Times New Roman"/>
            <w:bCs/>
            <w:noProof/>
            <w:webHidden/>
          </w:rPr>
        </w:r>
        <w:r w:rsidR="0087056F" w:rsidRPr="0087056F">
          <w:rPr>
            <w:rFonts w:ascii="Times New Roman" w:hAnsi="Times New Roman" w:cs="Times New Roman"/>
            <w:bCs/>
            <w:noProof/>
            <w:webHidden/>
          </w:rPr>
          <w:fldChar w:fldCharType="separate"/>
        </w:r>
        <w:r w:rsidR="005B08F5">
          <w:rPr>
            <w:rFonts w:ascii="Times New Roman" w:hAnsi="Times New Roman" w:cs="Times New Roman"/>
            <w:bCs/>
            <w:noProof/>
            <w:webHidden/>
          </w:rPr>
          <w:t>23</w:t>
        </w:r>
        <w:r w:rsidR="0087056F" w:rsidRPr="0087056F">
          <w:rPr>
            <w:rFonts w:ascii="Times New Roman" w:hAnsi="Times New Roman" w:cs="Times New Roman"/>
            <w:bCs/>
            <w:noProof/>
            <w:webHidden/>
          </w:rPr>
          <w:fldChar w:fldCharType="end"/>
        </w:r>
      </w:hyperlink>
    </w:p>
    <w:p w14:paraId="76119822" w14:textId="0CA24C33" w:rsidR="0087056F" w:rsidRPr="0087056F" w:rsidRDefault="00E37260" w:rsidP="0087056F">
      <w:pPr>
        <w:pStyle w:val="TDC2"/>
        <w:numPr>
          <w:ilvl w:val="1"/>
          <w:numId w:val="35"/>
        </w:numPr>
        <w:tabs>
          <w:tab w:val="left" w:pos="880"/>
          <w:tab w:val="right" w:leader="dot" w:pos="9350"/>
        </w:tabs>
        <w:ind w:left="851"/>
        <w:rPr>
          <w:rFonts w:ascii="Times New Roman" w:eastAsiaTheme="minorEastAsia" w:hAnsi="Times New Roman" w:cs="Times New Roman"/>
          <w:bCs/>
          <w:noProof/>
          <w:lang w:val="en-US"/>
        </w:rPr>
      </w:pPr>
      <w:hyperlink w:anchor="_Toc78473083" w:history="1">
        <w:r w:rsidR="0087056F" w:rsidRPr="0087056F">
          <w:rPr>
            <w:rStyle w:val="Hipervnculo"/>
            <w:rFonts w:ascii="Times New Roman" w:hAnsi="Times New Roman" w:cs="Times New Roman"/>
            <w:bCs/>
            <w:noProof/>
          </w:rPr>
          <w:t>La política, discurso y hegemonía territorial</w:t>
        </w:r>
        <w:r w:rsidR="0087056F" w:rsidRPr="0087056F">
          <w:rPr>
            <w:rFonts w:ascii="Times New Roman" w:hAnsi="Times New Roman" w:cs="Times New Roman"/>
            <w:bCs/>
            <w:noProof/>
            <w:webHidden/>
          </w:rPr>
          <w:tab/>
        </w:r>
        <w:r w:rsidR="0087056F" w:rsidRPr="0087056F">
          <w:rPr>
            <w:rFonts w:ascii="Times New Roman" w:hAnsi="Times New Roman" w:cs="Times New Roman"/>
            <w:bCs/>
            <w:noProof/>
            <w:webHidden/>
          </w:rPr>
          <w:fldChar w:fldCharType="begin"/>
        </w:r>
        <w:r w:rsidR="0087056F" w:rsidRPr="0087056F">
          <w:rPr>
            <w:rFonts w:ascii="Times New Roman" w:hAnsi="Times New Roman" w:cs="Times New Roman"/>
            <w:bCs/>
            <w:noProof/>
            <w:webHidden/>
          </w:rPr>
          <w:instrText xml:space="preserve"> PAGEREF _Toc78473083 \h </w:instrText>
        </w:r>
        <w:r w:rsidR="0087056F" w:rsidRPr="0087056F">
          <w:rPr>
            <w:rFonts w:ascii="Times New Roman" w:hAnsi="Times New Roman" w:cs="Times New Roman"/>
            <w:bCs/>
            <w:noProof/>
            <w:webHidden/>
          </w:rPr>
        </w:r>
        <w:r w:rsidR="0087056F" w:rsidRPr="0087056F">
          <w:rPr>
            <w:rFonts w:ascii="Times New Roman" w:hAnsi="Times New Roman" w:cs="Times New Roman"/>
            <w:bCs/>
            <w:noProof/>
            <w:webHidden/>
          </w:rPr>
          <w:fldChar w:fldCharType="separate"/>
        </w:r>
        <w:r w:rsidR="005B08F5">
          <w:rPr>
            <w:rFonts w:ascii="Times New Roman" w:hAnsi="Times New Roman" w:cs="Times New Roman"/>
            <w:bCs/>
            <w:noProof/>
            <w:webHidden/>
          </w:rPr>
          <w:t>30</w:t>
        </w:r>
        <w:r w:rsidR="0087056F" w:rsidRPr="0087056F">
          <w:rPr>
            <w:rFonts w:ascii="Times New Roman" w:hAnsi="Times New Roman" w:cs="Times New Roman"/>
            <w:bCs/>
            <w:noProof/>
            <w:webHidden/>
          </w:rPr>
          <w:fldChar w:fldCharType="end"/>
        </w:r>
      </w:hyperlink>
    </w:p>
    <w:p w14:paraId="1C06416C" w14:textId="6A57E185" w:rsidR="0087056F" w:rsidRPr="0087056F" w:rsidRDefault="00E37260" w:rsidP="0087056F">
      <w:pPr>
        <w:pStyle w:val="TDC2"/>
        <w:numPr>
          <w:ilvl w:val="1"/>
          <w:numId w:val="35"/>
        </w:numPr>
        <w:tabs>
          <w:tab w:val="left" w:pos="880"/>
          <w:tab w:val="right" w:leader="dot" w:pos="9350"/>
        </w:tabs>
        <w:ind w:left="851"/>
        <w:rPr>
          <w:rFonts w:ascii="Times New Roman" w:eastAsiaTheme="minorEastAsia" w:hAnsi="Times New Roman" w:cs="Times New Roman"/>
          <w:bCs/>
          <w:noProof/>
          <w:lang w:val="en-US"/>
        </w:rPr>
      </w:pPr>
      <w:hyperlink w:anchor="_Toc78473084" w:history="1">
        <w:r w:rsidR="0087056F" w:rsidRPr="0087056F">
          <w:rPr>
            <w:rStyle w:val="Hipervnculo"/>
            <w:rFonts w:ascii="Times New Roman" w:hAnsi="Times New Roman" w:cs="Times New Roman"/>
            <w:bCs/>
            <w:noProof/>
          </w:rPr>
          <w:t>Lo político y las multiterritorialidades</w:t>
        </w:r>
        <w:r w:rsidR="0087056F" w:rsidRPr="0087056F">
          <w:rPr>
            <w:rFonts w:ascii="Times New Roman" w:hAnsi="Times New Roman" w:cs="Times New Roman"/>
            <w:bCs/>
            <w:noProof/>
            <w:webHidden/>
          </w:rPr>
          <w:tab/>
        </w:r>
        <w:r w:rsidR="0087056F" w:rsidRPr="0087056F">
          <w:rPr>
            <w:rFonts w:ascii="Times New Roman" w:hAnsi="Times New Roman" w:cs="Times New Roman"/>
            <w:bCs/>
            <w:noProof/>
            <w:webHidden/>
          </w:rPr>
          <w:fldChar w:fldCharType="begin"/>
        </w:r>
        <w:r w:rsidR="0087056F" w:rsidRPr="0087056F">
          <w:rPr>
            <w:rFonts w:ascii="Times New Roman" w:hAnsi="Times New Roman" w:cs="Times New Roman"/>
            <w:bCs/>
            <w:noProof/>
            <w:webHidden/>
          </w:rPr>
          <w:instrText xml:space="preserve"> PAGEREF _Toc78473084 \h </w:instrText>
        </w:r>
        <w:r w:rsidR="0087056F" w:rsidRPr="0087056F">
          <w:rPr>
            <w:rFonts w:ascii="Times New Roman" w:hAnsi="Times New Roman" w:cs="Times New Roman"/>
            <w:bCs/>
            <w:noProof/>
            <w:webHidden/>
          </w:rPr>
        </w:r>
        <w:r w:rsidR="0087056F" w:rsidRPr="0087056F">
          <w:rPr>
            <w:rFonts w:ascii="Times New Roman" w:hAnsi="Times New Roman" w:cs="Times New Roman"/>
            <w:bCs/>
            <w:noProof/>
            <w:webHidden/>
          </w:rPr>
          <w:fldChar w:fldCharType="separate"/>
        </w:r>
        <w:r w:rsidR="005B08F5">
          <w:rPr>
            <w:rFonts w:ascii="Times New Roman" w:hAnsi="Times New Roman" w:cs="Times New Roman"/>
            <w:bCs/>
            <w:noProof/>
            <w:webHidden/>
          </w:rPr>
          <w:t>39</w:t>
        </w:r>
        <w:r w:rsidR="0087056F" w:rsidRPr="0087056F">
          <w:rPr>
            <w:rFonts w:ascii="Times New Roman" w:hAnsi="Times New Roman" w:cs="Times New Roman"/>
            <w:bCs/>
            <w:noProof/>
            <w:webHidden/>
          </w:rPr>
          <w:fldChar w:fldCharType="end"/>
        </w:r>
      </w:hyperlink>
    </w:p>
    <w:p w14:paraId="5CA7F452" w14:textId="18570131" w:rsidR="0087056F" w:rsidRPr="0087056F" w:rsidRDefault="00E37260" w:rsidP="0087056F">
      <w:pPr>
        <w:pStyle w:val="TDC1"/>
        <w:rPr>
          <w:rFonts w:eastAsiaTheme="minorEastAsia"/>
          <w:b w:val="0"/>
          <w:bCs/>
          <w:sz w:val="22"/>
          <w:szCs w:val="22"/>
          <w:lang w:val="en-US"/>
        </w:rPr>
      </w:pPr>
      <w:hyperlink w:anchor="_Toc78473085" w:history="1">
        <w:r w:rsidR="0087056F" w:rsidRPr="0087056F">
          <w:rPr>
            <w:rStyle w:val="Hipervnculo"/>
            <w:b w:val="0"/>
            <w:bCs/>
            <w:sz w:val="22"/>
            <w:szCs w:val="22"/>
          </w:rPr>
          <w:t>Capítulo II</w:t>
        </w:r>
      </w:hyperlink>
      <w:r w:rsidR="0087056F">
        <w:rPr>
          <w:rFonts w:eastAsiaTheme="minorEastAsia"/>
          <w:b w:val="0"/>
          <w:bCs/>
          <w:sz w:val="22"/>
          <w:szCs w:val="22"/>
          <w:lang w:val="en-US"/>
        </w:rPr>
        <w:t xml:space="preserve"> </w:t>
      </w:r>
      <w:hyperlink w:anchor="_Toc78473086" w:history="1">
        <w:r w:rsidR="0087056F" w:rsidRPr="0087056F">
          <w:rPr>
            <w:rStyle w:val="Hipervnculo"/>
            <w:b w:val="0"/>
            <w:bCs/>
            <w:sz w:val="22"/>
            <w:szCs w:val="22"/>
          </w:rPr>
          <w:t>Análisis histórico de las transformaciones territoriales en la comuna 13 San Javier. Finales del siglo XX comienzos del presente siglo.</w:t>
        </w:r>
        <w:r w:rsidR="0087056F" w:rsidRPr="0087056F">
          <w:rPr>
            <w:b w:val="0"/>
            <w:bCs/>
            <w:webHidden/>
            <w:sz w:val="22"/>
            <w:szCs w:val="22"/>
          </w:rPr>
          <w:tab/>
        </w:r>
        <w:r w:rsidR="0087056F" w:rsidRPr="0087056F">
          <w:rPr>
            <w:b w:val="0"/>
            <w:bCs/>
            <w:webHidden/>
            <w:sz w:val="22"/>
            <w:szCs w:val="22"/>
          </w:rPr>
          <w:fldChar w:fldCharType="begin"/>
        </w:r>
        <w:r w:rsidR="0087056F" w:rsidRPr="0087056F">
          <w:rPr>
            <w:b w:val="0"/>
            <w:bCs/>
            <w:webHidden/>
            <w:sz w:val="22"/>
            <w:szCs w:val="22"/>
          </w:rPr>
          <w:instrText xml:space="preserve"> PAGEREF _Toc78473086 \h </w:instrText>
        </w:r>
        <w:r w:rsidR="0087056F" w:rsidRPr="0087056F">
          <w:rPr>
            <w:b w:val="0"/>
            <w:bCs/>
            <w:webHidden/>
            <w:sz w:val="22"/>
            <w:szCs w:val="22"/>
          </w:rPr>
        </w:r>
        <w:r w:rsidR="0087056F" w:rsidRPr="0087056F">
          <w:rPr>
            <w:b w:val="0"/>
            <w:bCs/>
            <w:webHidden/>
            <w:sz w:val="22"/>
            <w:szCs w:val="22"/>
          </w:rPr>
          <w:fldChar w:fldCharType="separate"/>
        </w:r>
        <w:r w:rsidR="005B08F5">
          <w:rPr>
            <w:b w:val="0"/>
            <w:bCs/>
            <w:webHidden/>
            <w:sz w:val="22"/>
            <w:szCs w:val="22"/>
          </w:rPr>
          <w:t>42</w:t>
        </w:r>
        <w:r w:rsidR="0087056F" w:rsidRPr="0087056F">
          <w:rPr>
            <w:b w:val="0"/>
            <w:bCs/>
            <w:webHidden/>
            <w:sz w:val="22"/>
            <w:szCs w:val="22"/>
          </w:rPr>
          <w:fldChar w:fldCharType="end"/>
        </w:r>
      </w:hyperlink>
    </w:p>
    <w:p w14:paraId="3254DF4E" w14:textId="6D02F9B9" w:rsidR="0087056F" w:rsidRPr="0087056F" w:rsidRDefault="00E37260" w:rsidP="0087056F">
      <w:pPr>
        <w:pStyle w:val="TDC1"/>
        <w:numPr>
          <w:ilvl w:val="0"/>
          <w:numId w:val="36"/>
        </w:numPr>
        <w:ind w:left="426"/>
        <w:rPr>
          <w:rFonts w:eastAsiaTheme="minorEastAsia"/>
          <w:b w:val="0"/>
          <w:bCs/>
          <w:sz w:val="22"/>
          <w:szCs w:val="22"/>
          <w:lang w:val="en-US"/>
        </w:rPr>
      </w:pPr>
      <w:hyperlink w:anchor="_Toc78473087" w:history="1">
        <w:r w:rsidR="00072EB2">
          <w:rPr>
            <w:rStyle w:val="Hipervnculo"/>
            <w:b w:val="0"/>
            <w:bCs/>
            <w:sz w:val="22"/>
            <w:szCs w:val="22"/>
          </w:rPr>
          <w:t>Introducci</w:t>
        </w:r>
        <w:r w:rsidR="00072EB2" w:rsidRPr="00072EB2">
          <w:rPr>
            <w:rStyle w:val="Hipervnculo"/>
            <w:b w:val="0"/>
            <w:bCs/>
            <w:sz w:val="22"/>
            <w:szCs w:val="22"/>
          </w:rPr>
          <w:t>ó</w:t>
        </w:r>
        <w:r w:rsidR="00072EB2">
          <w:rPr>
            <w:rStyle w:val="Hipervnculo"/>
            <w:b w:val="0"/>
            <w:bCs/>
            <w:sz w:val="22"/>
            <w:szCs w:val="22"/>
          </w:rPr>
          <w:t>n</w:t>
        </w:r>
        <w:r w:rsidR="0087056F" w:rsidRPr="0087056F">
          <w:rPr>
            <w:b w:val="0"/>
            <w:bCs/>
            <w:webHidden/>
            <w:sz w:val="22"/>
            <w:szCs w:val="22"/>
          </w:rPr>
          <w:tab/>
        </w:r>
        <w:r w:rsidR="0087056F" w:rsidRPr="0087056F">
          <w:rPr>
            <w:b w:val="0"/>
            <w:bCs/>
            <w:webHidden/>
            <w:sz w:val="22"/>
            <w:szCs w:val="22"/>
          </w:rPr>
          <w:fldChar w:fldCharType="begin"/>
        </w:r>
        <w:r w:rsidR="0087056F" w:rsidRPr="0087056F">
          <w:rPr>
            <w:b w:val="0"/>
            <w:bCs/>
            <w:webHidden/>
            <w:sz w:val="22"/>
            <w:szCs w:val="22"/>
          </w:rPr>
          <w:instrText xml:space="preserve"> PAGEREF _Toc78473087 \h </w:instrText>
        </w:r>
        <w:r w:rsidR="0087056F" w:rsidRPr="0087056F">
          <w:rPr>
            <w:b w:val="0"/>
            <w:bCs/>
            <w:webHidden/>
            <w:sz w:val="22"/>
            <w:szCs w:val="22"/>
          </w:rPr>
        </w:r>
        <w:r w:rsidR="0087056F" w:rsidRPr="0087056F">
          <w:rPr>
            <w:b w:val="0"/>
            <w:bCs/>
            <w:webHidden/>
            <w:sz w:val="22"/>
            <w:szCs w:val="22"/>
          </w:rPr>
          <w:fldChar w:fldCharType="separate"/>
        </w:r>
        <w:r w:rsidR="005B08F5">
          <w:rPr>
            <w:webHidden/>
            <w:sz w:val="22"/>
            <w:szCs w:val="22"/>
            <w:lang w:val="es-ES"/>
          </w:rPr>
          <w:t>¡Error! Marcador no definido.</w:t>
        </w:r>
        <w:r w:rsidR="0087056F" w:rsidRPr="0087056F">
          <w:rPr>
            <w:b w:val="0"/>
            <w:bCs/>
            <w:webHidden/>
            <w:sz w:val="22"/>
            <w:szCs w:val="22"/>
          </w:rPr>
          <w:fldChar w:fldCharType="end"/>
        </w:r>
      </w:hyperlink>
    </w:p>
    <w:p w14:paraId="7D07944A" w14:textId="128A0AD0" w:rsidR="0087056F" w:rsidRPr="0087056F" w:rsidRDefault="00E37260" w:rsidP="0087056F">
      <w:pPr>
        <w:pStyle w:val="TDC1"/>
        <w:numPr>
          <w:ilvl w:val="0"/>
          <w:numId w:val="36"/>
        </w:numPr>
        <w:ind w:left="426"/>
        <w:rPr>
          <w:rFonts w:eastAsiaTheme="minorEastAsia"/>
          <w:b w:val="0"/>
          <w:bCs/>
          <w:sz w:val="22"/>
          <w:szCs w:val="22"/>
          <w:lang w:val="en-US"/>
        </w:rPr>
      </w:pPr>
      <w:hyperlink w:anchor="_Toc78473088" w:history="1">
        <w:r w:rsidR="0087056F" w:rsidRPr="0087056F">
          <w:rPr>
            <w:rStyle w:val="Hipervnculo"/>
            <w:b w:val="0"/>
            <w:bCs/>
            <w:sz w:val="22"/>
            <w:szCs w:val="22"/>
          </w:rPr>
          <w:t>La violencia como principal dinámica territorial en la Comuna 13 de Medellín: breve Estado del Arte</w:t>
        </w:r>
        <w:r w:rsidR="0087056F" w:rsidRPr="0087056F">
          <w:rPr>
            <w:b w:val="0"/>
            <w:bCs/>
            <w:webHidden/>
            <w:sz w:val="22"/>
            <w:szCs w:val="22"/>
          </w:rPr>
          <w:tab/>
        </w:r>
        <w:r w:rsidR="0087056F" w:rsidRPr="0087056F">
          <w:rPr>
            <w:b w:val="0"/>
            <w:bCs/>
            <w:webHidden/>
            <w:sz w:val="22"/>
            <w:szCs w:val="22"/>
          </w:rPr>
          <w:fldChar w:fldCharType="begin"/>
        </w:r>
        <w:r w:rsidR="0087056F" w:rsidRPr="0087056F">
          <w:rPr>
            <w:b w:val="0"/>
            <w:bCs/>
            <w:webHidden/>
            <w:sz w:val="22"/>
            <w:szCs w:val="22"/>
          </w:rPr>
          <w:instrText xml:space="preserve"> PAGEREF _Toc78473088 \h </w:instrText>
        </w:r>
        <w:r w:rsidR="0087056F" w:rsidRPr="0087056F">
          <w:rPr>
            <w:b w:val="0"/>
            <w:bCs/>
            <w:webHidden/>
            <w:sz w:val="22"/>
            <w:szCs w:val="22"/>
          </w:rPr>
        </w:r>
        <w:r w:rsidR="0087056F" w:rsidRPr="0087056F">
          <w:rPr>
            <w:b w:val="0"/>
            <w:bCs/>
            <w:webHidden/>
            <w:sz w:val="22"/>
            <w:szCs w:val="22"/>
          </w:rPr>
          <w:fldChar w:fldCharType="separate"/>
        </w:r>
        <w:r w:rsidR="005B08F5">
          <w:rPr>
            <w:b w:val="0"/>
            <w:bCs/>
            <w:webHidden/>
            <w:sz w:val="22"/>
            <w:szCs w:val="22"/>
          </w:rPr>
          <w:t>43</w:t>
        </w:r>
        <w:r w:rsidR="0087056F" w:rsidRPr="0087056F">
          <w:rPr>
            <w:b w:val="0"/>
            <w:bCs/>
            <w:webHidden/>
            <w:sz w:val="22"/>
            <w:szCs w:val="22"/>
          </w:rPr>
          <w:fldChar w:fldCharType="end"/>
        </w:r>
      </w:hyperlink>
    </w:p>
    <w:p w14:paraId="26D0DCBC" w14:textId="6BB3C49A" w:rsidR="0087056F" w:rsidRPr="0087056F" w:rsidRDefault="00E37260" w:rsidP="0087056F">
      <w:pPr>
        <w:pStyle w:val="TDC1"/>
        <w:numPr>
          <w:ilvl w:val="0"/>
          <w:numId w:val="36"/>
        </w:numPr>
        <w:ind w:left="426"/>
        <w:rPr>
          <w:rFonts w:eastAsiaTheme="minorEastAsia"/>
          <w:b w:val="0"/>
          <w:bCs/>
          <w:sz w:val="22"/>
          <w:szCs w:val="22"/>
          <w:lang w:val="en-US"/>
        </w:rPr>
      </w:pPr>
      <w:hyperlink w:anchor="_Toc78473089" w:history="1">
        <w:r w:rsidR="0087056F" w:rsidRPr="0087056F">
          <w:rPr>
            <w:rStyle w:val="Hipervnculo"/>
            <w:b w:val="0"/>
            <w:bCs/>
            <w:sz w:val="22"/>
            <w:szCs w:val="22"/>
          </w:rPr>
          <w:t>Rastreo del origen de las transformaciones territoriales en la comuna 13 San Javier y procesos de desterritorialización a partir de la violencia</w:t>
        </w:r>
        <w:r w:rsidR="0087056F" w:rsidRPr="0087056F">
          <w:rPr>
            <w:b w:val="0"/>
            <w:bCs/>
            <w:webHidden/>
            <w:sz w:val="22"/>
            <w:szCs w:val="22"/>
          </w:rPr>
          <w:tab/>
        </w:r>
        <w:r w:rsidR="0087056F" w:rsidRPr="0087056F">
          <w:rPr>
            <w:b w:val="0"/>
            <w:bCs/>
            <w:webHidden/>
            <w:sz w:val="22"/>
            <w:szCs w:val="22"/>
          </w:rPr>
          <w:fldChar w:fldCharType="begin"/>
        </w:r>
        <w:r w:rsidR="0087056F" w:rsidRPr="0087056F">
          <w:rPr>
            <w:b w:val="0"/>
            <w:bCs/>
            <w:webHidden/>
            <w:sz w:val="22"/>
            <w:szCs w:val="22"/>
          </w:rPr>
          <w:instrText xml:space="preserve"> PAGEREF _Toc78473089 \h </w:instrText>
        </w:r>
        <w:r w:rsidR="0087056F" w:rsidRPr="0087056F">
          <w:rPr>
            <w:b w:val="0"/>
            <w:bCs/>
            <w:webHidden/>
            <w:sz w:val="22"/>
            <w:szCs w:val="22"/>
          </w:rPr>
        </w:r>
        <w:r w:rsidR="0087056F" w:rsidRPr="0087056F">
          <w:rPr>
            <w:b w:val="0"/>
            <w:bCs/>
            <w:webHidden/>
            <w:sz w:val="22"/>
            <w:szCs w:val="22"/>
          </w:rPr>
          <w:fldChar w:fldCharType="separate"/>
        </w:r>
        <w:r w:rsidR="005B08F5">
          <w:rPr>
            <w:b w:val="0"/>
            <w:bCs/>
            <w:webHidden/>
            <w:sz w:val="22"/>
            <w:szCs w:val="22"/>
          </w:rPr>
          <w:t>49</w:t>
        </w:r>
        <w:r w:rsidR="0087056F" w:rsidRPr="0087056F">
          <w:rPr>
            <w:b w:val="0"/>
            <w:bCs/>
            <w:webHidden/>
            <w:sz w:val="22"/>
            <w:szCs w:val="22"/>
          </w:rPr>
          <w:fldChar w:fldCharType="end"/>
        </w:r>
      </w:hyperlink>
    </w:p>
    <w:p w14:paraId="35B0E9E5" w14:textId="559A1000" w:rsidR="0087056F" w:rsidRPr="0087056F" w:rsidRDefault="00E37260" w:rsidP="0087056F">
      <w:pPr>
        <w:pStyle w:val="TDC1"/>
        <w:numPr>
          <w:ilvl w:val="0"/>
          <w:numId w:val="36"/>
        </w:numPr>
        <w:ind w:left="426"/>
        <w:rPr>
          <w:rFonts w:eastAsiaTheme="minorEastAsia"/>
          <w:b w:val="0"/>
          <w:bCs/>
          <w:sz w:val="22"/>
          <w:szCs w:val="22"/>
          <w:lang w:val="en-US"/>
        </w:rPr>
      </w:pPr>
      <w:hyperlink w:anchor="_Toc78473090" w:history="1">
        <w:r w:rsidR="0087056F" w:rsidRPr="0087056F">
          <w:rPr>
            <w:rStyle w:val="Hipervnculo"/>
            <w:b w:val="0"/>
            <w:bCs/>
            <w:sz w:val="22"/>
            <w:szCs w:val="22"/>
          </w:rPr>
          <w:t>La geopolítica como determinante de las dinámicas territoriales en la comuna 13 San Javier: finales del Siglo XX comienzos del siglo XXI</w:t>
        </w:r>
        <w:r w:rsidR="0087056F" w:rsidRPr="0087056F">
          <w:rPr>
            <w:b w:val="0"/>
            <w:bCs/>
            <w:webHidden/>
            <w:sz w:val="22"/>
            <w:szCs w:val="22"/>
          </w:rPr>
          <w:tab/>
        </w:r>
        <w:r w:rsidR="0087056F" w:rsidRPr="0087056F">
          <w:rPr>
            <w:b w:val="0"/>
            <w:bCs/>
            <w:webHidden/>
            <w:sz w:val="22"/>
            <w:szCs w:val="22"/>
          </w:rPr>
          <w:fldChar w:fldCharType="begin"/>
        </w:r>
        <w:r w:rsidR="0087056F" w:rsidRPr="0087056F">
          <w:rPr>
            <w:b w:val="0"/>
            <w:bCs/>
            <w:webHidden/>
            <w:sz w:val="22"/>
            <w:szCs w:val="22"/>
          </w:rPr>
          <w:instrText xml:space="preserve"> PAGEREF _Toc78473090 \h </w:instrText>
        </w:r>
        <w:r w:rsidR="0087056F" w:rsidRPr="0087056F">
          <w:rPr>
            <w:b w:val="0"/>
            <w:bCs/>
            <w:webHidden/>
            <w:sz w:val="22"/>
            <w:szCs w:val="22"/>
          </w:rPr>
        </w:r>
        <w:r w:rsidR="0087056F" w:rsidRPr="0087056F">
          <w:rPr>
            <w:b w:val="0"/>
            <w:bCs/>
            <w:webHidden/>
            <w:sz w:val="22"/>
            <w:szCs w:val="22"/>
          </w:rPr>
          <w:fldChar w:fldCharType="separate"/>
        </w:r>
        <w:r w:rsidR="005B08F5">
          <w:rPr>
            <w:b w:val="0"/>
            <w:bCs/>
            <w:webHidden/>
            <w:sz w:val="22"/>
            <w:szCs w:val="22"/>
          </w:rPr>
          <w:t>61</w:t>
        </w:r>
        <w:r w:rsidR="0087056F" w:rsidRPr="0087056F">
          <w:rPr>
            <w:b w:val="0"/>
            <w:bCs/>
            <w:webHidden/>
            <w:sz w:val="22"/>
            <w:szCs w:val="22"/>
          </w:rPr>
          <w:fldChar w:fldCharType="end"/>
        </w:r>
      </w:hyperlink>
    </w:p>
    <w:p w14:paraId="5F09C89C" w14:textId="3F215D3F" w:rsidR="0087056F" w:rsidRPr="0087056F" w:rsidRDefault="00E37260" w:rsidP="0087056F">
      <w:pPr>
        <w:pStyle w:val="TDC1"/>
        <w:numPr>
          <w:ilvl w:val="0"/>
          <w:numId w:val="36"/>
        </w:numPr>
        <w:ind w:left="426"/>
        <w:rPr>
          <w:rFonts w:eastAsiaTheme="minorEastAsia"/>
          <w:b w:val="0"/>
          <w:bCs/>
          <w:sz w:val="22"/>
          <w:szCs w:val="22"/>
          <w:lang w:val="en-US"/>
        </w:rPr>
      </w:pPr>
      <w:hyperlink w:anchor="_Toc78473091" w:history="1">
        <w:r w:rsidR="0087056F" w:rsidRPr="0087056F">
          <w:rPr>
            <w:rStyle w:val="Hipervnculo"/>
            <w:b w:val="0"/>
            <w:bCs/>
            <w:sz w:val="22"/>
            <w:szCs w:val="22"/>
          </w:rPr>
          <w:t>Conclusión capítulo II</w:t>
        </w:r>
        <w:r w:rsidR="0087056F" w:rsidRPr="0087056F">
          <w:rPr>
            <w:b w:val="0"/>
            <w:bCs/>
            <w:webHidden/>
            <w:sz w:val="22"/>
            <w:szCs w:val="22"/>
          </w:rPr>
          <w:tab/>
        </w:r>
        <w:r w:rsidR="0087056F" w:rsidRPr="0087056F">
          <w:rPr>
            <w:b w:val="0"/>
            <w:bCs/>
            <w:webHidden/>
            <w:sz w:val="22"/>
            <w:szCs w:val="22"/>
          </w:rPr>
          <w:fldChar w:fldCharType="begin"/>
        </w:r>
        <w:r w:rsidR="0087056F" w:rsidRPr="0087056F">
          <w:rPr>
            <w:b w:val="0"/>
            <w:bCs/>
            <w:webHidden/>
            <w:sz w:val="22"/>
            <w:szCs w:val="22"/>
          </w:rPr>
          <w:instrText xml:space="preserve"> PAGEREF _Toc78473091 \h </w:instrText>
        </w:r>
        <w:r w:rsidR="0087056F" w:rsidRPr="0087056F">
          <w:rPr>
            <w:b w:val="0"/>
            <w:bCs/>
            <w:webHidden/>
            <w:sz w:val="22"/>
            <w:szCs w:val="22"/>
          </w:rPr>
        </w:r>
        <w:r w:rsidR="0087056F" w:rsidRPr="0087056F">
          <w:rPr>
            <w:b w:val="0"/>
            <w:bCs/>
            <w:webHidden/>
            <w:sz w:val="22"/>
            <w:szCs w:val="22"/>
          </w:rPr>
          <w:fldChar w:fldCharType="separate"/>
        </w:r>
        <w:r w:rsidR="005B08F5">
          <w:rPr>
            <w:b w:val="0"/>
            <w:bCs/>
            <w:webHidden/>
            <w:sz w:val="22"/>
            <w:szCs w:val="22"/>
          </w:rPr>
          <w:t>75</w:t>
        </w:r>
        <w:r w:rsidR="0087056F" w:rsidRPr="0087056F">
          <w:rPr>
            <w:b w:val="0"/>
            <w:bCs/>
            <w:webHidden/>
            <w:sz w:val="22"/>
            <w:szCs w:val="22"/>
          </w:rPr>
          <w:fldChar w:fldCharType="end"/>
        </w:r>
      </w:hyperlink>
    </w:p>
    <w:p w14:paraId="6BDBD7FA" w14:textId="56358275" w:rsidR="0087056F" w:rsidRPr="0087056F" w:rsidRDefault="00E37260" w:rsidP="0087056F">
      <w:pPr>
        <w:pStyle w:val="TDC1"/>
        <w:rPr>
          <w:rFonts w:eastAsiaTheme="minorEastAsia"/>
          <w:b w:val="0"/>
          <w:bCs/>
          <w:sz w:val="22"/>
          <w:szCs w:val="22"/>
          <w:lang w:val="en-US"/>
        </w:rPr>
      </w:pPr>
      <w:hyperlink w:anchor="_Toc78473092" w:history="1">
        <w:r w:rsidR="0087056F" w:rsidRPr="0087056F">
          <w:rPr>
            <w:rStyle w:val="Hipervnculo"/>
            <w:b w:val="0"/>
            <w:bCs/>
            <w:sz w:val="22"/>
            <w:szCs w:val="22"/>
          </w:rPr>
          <w:t>Capítulo III.</w:t>
        </w:r>
      </w:hyperlink>
      <w:r w:rsidR="0087056F" w:rsidRPr="0087056F">
        <w:rPr>
          <w:rFonts w:eastAsiaTheme="minorEastAsia"/>
          <w:b w:val="0"/>
          <w:bCs/>
          <w:sz w:val="22"/>
          <w:szCs w:val="22"/>
          <w:lang w:val="en-US"/>
        </w:rPr>
        <w:t xml:space="preserve"> </w:t>
      </w:r>
      <w:hyperlink w:anchor="_Toc78473093" w:history="1">
        <w:r w:rsidR="0087056F" w:rsidRPr="0087056F">
          <w:rPr>
            <w:rStyle w:val="Hipervnculo"/>
            <w:b w:val="0"/>
            <w:bCs/>
            <w:sz w:val="22"/>
            <w:szCs w:val="22"/>
          </w:rPr>
          <w:t>Transformación significativa de los territorios en la comuna 13 San Javier a partir del surgimiento del Urbanismo Social como política hegemónica de ciudad.</w:t>
        </w:r>
        <w:r w:rsidR="0087056F" w:rsidRPr="0087056F">
          <w:rPr>
            <w:b w:val="0"/>
            <w:bCs/>
            <w:webHidden/>
            <w:sz w:val="22"/>
            <w:szCs w:val="22"/>
          </w:rPr>
          <w:tab/>
        </w:r>
        <w:r w:rsidR="0087056F" w:rsidRPr="0087056F">
          <w:rPr>
            <w:b w:val="0"/>
            <w:bCs/>
            <w:webHidden/>
            <w:sz w:val="22"/>
            <w:szCs w:val="22"/>
          </w:rPr>
          <w:fldChar w:fldCharType="begin"/>
        </w:r>
        <w:r w:rsidR="0087056F" w:rsidRPr="0087056F">
          <w:rPr>
            <w:b w:val="0"/>
            <w:bCs/>
            <w:webHidden/>
            <w:sz w:val="22"/>
            <w:szCs w:val="22"/>
          </w:rPr>
          <w:instrText xml:space="preserve"> PAGEREF _Toc78473093 \h </w:instrText>
        </w:r>
        <w:r w:rsidR="0087056F" w:rsidRPr="0087056F">
          <w:rPr>
            <w:b w:val="0"/>
            <w:bCs/>
            <w:webHidden/>
            <w:sz w:val="22"/>
            <w:szCs w:val="22"/>
          </w:rPr>
        </w:r>
        <w:r w:rsidR="0087056F" w:rsidRPr="0087056F">
          <w:rPr>
            <w:b w:val="0"/>
            <w:bCs/>
            <w:webHidden/>
            <w:sz w:val="22"/>
            <w:szCs w:val="22"/>
          </w:rPr>
          <w:fldChar w:fldCharType="separate"/>
        </w:r>
        <w:r w:rsidR="005B08F5">
          <w:rPr>
            <w:b w:val="0"/>
            <w:bCs/>
            <w:webHidden/>
            <w:sz w:val="22"/>
            <w:szCs w:val="22"/>
          </w:rPr>
          <w:t>80</w:t>
        </w:r>
        <w:r w:rsidR="0087056F" w:rsidRPr="0087056F">
          <w:rPr>
            <w:b w:val="0"/>
            <w:bCs/>
            <w:webHidden/>
            <w:sz w:val="22"/>
            <w:szCs w:val="22"/>
          </w:rPr>
          <w:fldChar w:fldCharType="end"/>
        </w:r>
      </w:hyperlink>
    </w:p>
    <w:p w14:paraId="6BF987AE" w14:textId="16DB7ACC" w:rsidR="0087056F" w:rsidRPr="0087056F" w:rsidRDefault="00E37260" w:rsidP="0087056F">
      <w:pPr>
        <w:pStyle w:val="TDC1"/>
        <w:numPr>
          <w:ilvl w:val="0"/>
          <w:numId w:val="37"/>
        </w:numPr>
        <w:ind w:left="426"/>
        <w:rPr>
          <w:rFonts w:eastAsiaTheme="minorEastAsia"/>
          <w:b w:val="0"/>
          <w:bCs/>
          <w:sz w:val="22"/>
          <w:szCs w:val="22"/>
          <w:lang w:val="en-US"/>
        </w:rPr>
      </w:pPr>
      <w:hyperlink w:anchor="_Toc78473094" w:history="1">
        <w:r w:rsidR="00072EB2">
          <w:rPr>
            <w:rStyle w:val="Hipervnculo"/>
            <w:b w:val="0"/>
            <w:bCs/>
            <w:sz w:val="22"/>
            <w:szCs w:val="22"/>
          </w:rPr>
          <w:t>Introducci</w:t>
        </w:r>
        <w:r w:rsidR="00072EB2" w:rsidRPr="00072EB2">
          <w:rPr>
            <w:rStyle w:val="Hipervnculo"/>
            <w:b w:val="0"/>
            <w:bCs/>
            <w:sz w:val="22"/>
            <w:szCs w:val="22"/>
          </w:rPr>
          <w:t>ó</w:t>
        </w:r>
        <w:r w:rsidR="00072EB2">
          <w:rPr>
            <w:rStyle w:val="Hipervnculo"/>
            <w:b w:val="0"/>
            <w:bCs/>
            <w:sz w:val="22"/>
            <w:szCs w:val="22"/>
          </w:rPr>
          <w:t>n</w:t>
        </w:r>
        <w:r w:rsidR="0087056F" w:rsidRPr="0087056F">
          <w:rPr>
            <w:b w:val="0"/>
            <w:bCs/>
            <w:webHidden/>
            <w:sz w:val="22"/>
            <w:szCs w:val="22"/>
          </w:rPr>
          <w:tab/>
        </w:r>
        <w:r w:rsidR="0087056F" w:rsidRPr="0087056F">
          <w:rPr>
            <w:b w:val="0"/>
            <w:bCs/>
            <w:webHidden/>
            <w:sz w:val="22"/>
            <w:szCs w:val="22"/>
          </w:rPr>
          <w:fldChar w:fldCharType="begin"/>
        </w:r>
        <w:r w:rsidR="0087056F" w:rsidRPr="0087056F">
          <w:rPr>
            <w:b w:val="0"/>
            <w:bCs/>
            <w:webHidden/>
            <w:sz w:val="22"/>
            <w:szCs w:val="22"/>
          </w:rPr>
          <w:instrText xml:space="preserve"> PAGEREF _Toc78473094 \h </w:instrText>
        </w:r>
        <w:r w:rsidR="0087056F" w:rsidRPr="0087056F">
          <w:rPr>
            <w:b w:val="0"/>
            <w:bCs/>
            <w:webHidden/>
            <w:sz w:val="22"/>
            <w:szCs w:val="22"/>
          </w:rPr>
        </w:r>
        <w:r w:rsidR="0087056F" w:rsidRPr="0087056F">
          <w:rPr>
            <w:b w:val="0"/>
            <w:bCs/>
            <w:webHidden/>
            <w:sz w:val="22"/>
            <w:szCs w:val="22"/>
          </w:rPr>
          <w:fldChar w:fldCharType="separate"/>
        </w:r>
        <w:r w:rsidR="005B08F5">
          <w:rPr>
            <w:webHidden/>
            <w:sz w:val="22"/>
            <w:szCs w:val="22"/>
            <w:lang w:val="es-ES"/>
          </w:rPr>
          <w:t>¡Error! Marcador no definido.</w:t>
        </w:r>
        <w:r w:rsidR="0087056F" w:rsidRPr="0087056F">
          <w:rPr>
            <w:b w:val="0"/>
            <w:bCs/>
            <w:webHidden/>
            <w:sz w:val="22"/>
            <w:szCs w:val="22"/>
          </w:rPr>
          <w:fldChar w:fldCharType="end"/>
        </w:r>
      </w:hyperlink>
    </w:p>
    <w:p w14:paraId="5ED713C6" w14:textId="68D717A5" w:rsidR="0087056F" w:rsidRPr="0087056F" w:rsidRDefault="00E37260" w:rsidP="0087056F">
      <w:pPr>
        <w:pStyle w:val="TDC1"/>
        <w:numPr>
          <w:ilvl w:val="0"/>
          <w:numId w:val="37"/>
        </w:numPr>
        <w:ind w:left="426"/>
        <w:rPr>
          <w:rFonts w:eastAsiaTheme="minorEastAsia"/>
          <w:b w:val="0"/>
          <w:bCs/>
          <w:sz w:val="22"/>
          <w:szCs w:val="22"/>
          <w:lang w:val="en-US"/>
        </w:rPr>
      </w:pPr>
      <w:hyperlink w:anchor="_Toc78473095" w:history="1">
        <w:r w:rsidR="0087056F" w:rsidRPr="0087056F">
          <w:rPr>
            <w:rStyle w:val="Hipervnculo"/>
            <w:b w:val="0"/>
            <w:bCs/>
            <w:sz w:val="22"/>
            <w:szCs w:val="22"/>
          </w:rPr>
          <w:t>La constitución del Urbanismo Social como discurso hegemónico y transformador de los territorios en la comuna 13: breve Estado del Arte</w:t>
        </w:r>
        <w:r w:rsidR="0087056F" w:rsidRPr="0087056F">
          <w:rPr>
            <w:b w:val="0"/>
            <w:bCs/>
            <w:webHidden/>
            <w:sz w:val="22"/>
            <w:szCs w:val="22"/>
          </w:rPr>
          <w:tab/>
        </w:r>
        <w:r w:rsidR="0087056F" w:rsidRPr="0087056F">
          <w:rPr>
            <w:b w:val="0"/>
            <w:bCs/>
            <w:webHidden/>
            <w:sz w:val="22"/>
            <w:szCs w:val="22"/>
          </w:rPr>
          <w:fldChar w:fldCharType="begin"/>
        </w:r>
        <w:r w:rsidR="0087056F" w:rsidRPr="0087056F">
          <w:rPr>
            <w:b w:val="0"/>
            <w:bCs/>
            <w:webHidden/>
            <w:sz w:val="22"/>
            <w:szCs w:val="22"/>
          </w:rPr>
          <w:instrText xml:space="preserve"> PAGEREF _Toc78473095 \h </w:instrText>
        </w:r>
        <w:r w:rsidR="0087056F" w:rsidRPr="0087056F">
          <w:rPr>
            <w:b w:val="0"/>
            <w:bCs/>
            <w:webHidden/>
            <w:sz w:val="22"/>
            <w:szCs w:val="22"/>
          </w:rPr>
        </w:r>
        <w:r w:rsidR="0087056F" w:rsidRPr="0087056F">
          <w:rPr>
            <w:b w:val="0"/>
            <w:bCs/>
            <w:webHidden/>
            <w:sz w:val="22"/>
            <w:szCs w:val="22"/>
          </w:rPr>
          <w:fldChar w:fldCharType="separate"/>
        </w:r>
        <w:r w:rsidR="005B08F5">
          <w:rPr>
            <w:b w:val="0"/>
            <w:bCs/>
            <w:webHidden/>
            <w:sz w:val="22"/>
            <w:szCs w:val="22"/>
          </w:rPr>
          <w:t>81</w:t>
        </w:r>
        <w:r w:rsidR="0087056F" w:rsidRPr="0087056F">
          <w:rPr>
            <w:b w:val="0"/>
            <w:bCs/>
            <w:webHidden/>
            <w:sz w:val="22"/>
            <w:szCs w:val="22"/>
          </w:rPr>
          <w:fldChar w:fldCharType="end"/>
        </w:r>
      </w:hyperlink>
    </w:p>
    <w:p w14:paraId="7C1E6C9E" w14:textId="5214B99A" w:rsidR="0087056F" w:rsidRPr="0087056F" w:rsidRDefault="00E37260" w:rsidP="0087056F">
      <w:pPr>
        <w:pStyle w:val="TDC1"/>
        <w:numPr>
          <w:ilvl w:val="0"/>
          <w:numId w:val="37"/>
        </w:numPr>
        <w:ind w:left="426"/>
        <w:rPr>
          <w:rFonts w:eastAsiaTheme="minorEastAsia"/>
          <w:b w:val="0"/>
          <w:bCs/>
          <w:sz w:val="22"/>
          <w:szCs w:val="22"/>
          <w:lang w:val="en-US"/>
        </w:rPr>
      </w:pPr>
      <w:hyperlink w:anchor="_Toc78473096" w:history="1">
        <w:r w:rsidR="0087056F" w:rsidRPr="0087056F">
          <w:rPr>
            <w:rStyle w:val="Hipervnculo"/>
            <w:b w:val="0"/>
            <w:bCs/>
            <w:sz w:val="22"/>
            <w:szCs w:val="22"/>
          </w:rPr>
          <w:t>Estructura discursiva de la política del Urbanismo Social y los P.U.I.: la producción de nuevas territorialidades, análisis de la política del urbanismo social en la comuna 13 entre los periodos 2004-2011</w:t>
        </w:r>
        <w:r w:rsidR="0087056F" w:rsidRPr="0087056F">
          <w:rPr>
            <w:b w:val="0"/>
            <w:bCs/>
            <w:webHidden/>
            <w:sz w:val="22"/>
            <w:szCs w:val="22"/>
          </w:rPr>
          <w:tab/>
        </w:r>
        <w:r w:rsidR="0087056F" w:rsidRPr="0087056F">
          <w:rPr>
            <w:b w:val="0"/>
            <w:bCs/>
            <w:webHidden/>
            <w:sz w:val="22"/>
            <w:szCs w:val="22"/>
          </w:rPr>
          <w:fldChar w:fldCharType="begin"/>
        </w:r>
        <w:r w:rsidR="0087056F" w:rsidRPr="0087056F">
          <w:rPr>
            <w:b w:val="0"/>
            <w:bCs/>
            <w:webHidden/>
            <w:sz w:val="22"/>
            <w:szCs w:val="22"/>
          </w:rPr>
          <w:instrText xml:space="preserve"> PAGEREF _Toc78473096 \h </w:instrText>
        </w:r>
        <w:r w:rsidR="0087056F" w:rsidRPr="0087056F">
          <w:rPr>
            <w:b w:val="0"/>
            <w:bCs/>
            <w:webHidden/>
            <w:sz w:val="22"/>
            <w:szCs w:val="22"/>
          </w:rPr>
        </w:r>
        <w:r w:rsidR="0087056F" w:rsidRPr="0087056F">
          <w:rPr>
            <w:b w:val="0"/>
            <w:bCs/>
            <w:webHidden/>
            <w:sz w:val="22"/>
            <w:szCs w:val="22"/>
          </w:rPr>
          <w:fldChar w:fldCharType="separate"/>
        </w:r>
        <w:r w:rsidR="005B08F5">
          <w:rPr>
            <w:b w:val="0"/>
            <w:bCs/>
            <w:webHidden/>
            <w:sz w:val="22"/>
            <w:szCs w:val="22"/>
          </w:rPr>
          <w:t>93</w:t>
        </w:r>
        <w:r w:rsidR="0087056F" w:rsidRPr="0087056F">
          <w:rPr>
            <w:b w:val="0"/>
            <w:bCs/>
            <w:webHidden/>
            <w:sz w:val="22"/>
            <w:szCs w:val="22"/>
          </w:rPr>
          <w:fldChar w:fldCharType="end"/>
        </w:r>
      </w:hyperlink>
    </w:p>
    <w:p w14:paraId="3639D37F" w14:textId="1490700E" w:rsidR="0087056F" w:rsidRPr="0087056F" w:rsidRDefault="00E37260" w:rsidP="0087056F">
      <w:pPr>
        <w:pStyle w:val="TDC2"/>
        <w:numPr>
          <w:ilvl w:val="1"/>
          <w:numId w:val="37"/>
        </w:numPr>
        <w:tabs>
          <w:tab w:val="left" w:pos="880"/>
          <w:tab w:val="right" w:leader="dot" w:pos="9350"/>
        </w:tabs>
        <w:rPr>
          <w:rFonts w:ascii="Times New Roman" w:eastAsiaTheme="minorEastAsia" w:hAnsi="Times New Roman" w:cs="Times New Roman"/>
          <w:bCs/>
          <w:noProof/>
          <w:lang w:val="en-US"/>
        </w:rPr>
      </w:pPr>
      <w:hyperlink w:anchor="_Toc78473097" w:history="1">
        <w:r w:rsidR="0087056F" w:rsidRPr="0087056F">
          <w:rPr>
            <w:rStyle w:val="Hipervnculo"/>
            <w:rFonts w:ascii="Times New Roman" w:hAnsi="Times New Roman" w:cs="Times New Roman"/>
            <w:bCs/>
            <w:noProof/>
          </w:rPr>
          <w:t>P.U.I. y su articulación institucional en la política del Urbanismo Social: prácticas del discurso en el los territorios de la comuna 13 (2009-2011).</w:t>
        </w:r>
        <w:r w:rsidR="0087056F" w:rsidRPr="0087056F">
          <w:rPr>
            <w:rFonts w:ascii="Times New Roman" w:hAnsi="Times New Roman" w:cs="Times New Roman"/>
            <w:bCs/>
            <w:noProof/>
            <w:webHidden/>
          </w:rPr>
          <w:tab/>
        </w:r>
        <w:r w:rsidR="0087056F" w:rsidRPr="0087056F">
          <w:rPr>
            <w:rFonts w:ascii="Times New Roman" w:hAnsi="Times New Roman" w:cs="Times New Roman"/>
            <w:bCs/>
            <w:noProof/>
            <w:webHidden/>
          </w:rPr>
          <w:fldChar w:fldCharType="begin"/>
        </w:r>
        <w:r w:rsidR="0087056F" w:rsidRPr="0087056F">
          <w:rPr>
            <w:rFonts w:ascii="Times New Roman" w:hAnsi="Times New Roman" w:cs="Times New Roman"/>
            <w:bCs/>
            <w:noProof/>
            <w:webHidden/>
          </w:rPr>
          <w:instrText xml:space="preserve"> PAGEREF _Toc78473097 \h </w:instrText>
        </w:r>
        <w:r w:rsidR="0087056F" w:rsidRPr="0087056F">
          <w:rPr>
            <w:rFonts w:ascii="Times New Roman" w:hAnsi="Times New Roman" w:cs="Times New Roman"/>
            <w:bCs/>
            <w:noProof/>
            <w:webHidden/>
          </w:rPr>
        </w:r>
        <w:r w:rsidR="0087056F" w:rsidRPr="0087056F">
          <w:rPr>
            <w:rFonts w:ascii="Times New Roman" w:hAnsi="Times New Roman" w:cs="Times New Roman"/>
            <w:bCs/>
            <w:noProof/>
            <w:webHidden/>
          </w:rPr>
          <w:fldChar w:fldCharType="separate"/>
        </w:r>
        <w:r w:rsidR="005B08F5">
          <w:rPr>
            <w:rFonts w:ascii="Times New Roman" w:hAnsi="Times New Roman" w:cs="Times New Roman"/>
            <w:bCs/>
            <w:noProof/>
            <w:webHidden/>
          </w:rPr>
          <w:t>100</w:t>
        </w:r>
        <w:r w:rsidR="0087056F" w:rsidRPr="0087056F">
          <w:rPr>
            <w:rFonts w:ascii="Times New Roman" w:hAnsi="Times New Roman" w:cs="Times New Roman"/>
            <w:bCs/>
            <w:noProof/>
            <w:webHidden/>
          </w:rPr>
          <w:fldChar w:fldCharType="end"/>
        </w:r>
      </w:hyperlink>
    </w:p>
    <w:p w14:paraId="637390C4" w14:textId="791389A9" w:rsidR="0087056F" w:rsidRPr="0087056F" w:rsidRDefault="00E37260" w:rsidP="0087056F">
      <w:pPr>
        <w:pStyle w:val="TDC2"/>
        <w:numPr>
          <w:ilvl w:val="1"/>
          <w:numId w:val="37"/>
        </w:numPr>
        <w:tabs>
          <w:tab w:val="left" w:pos="880"/>
          <w:tab w:val="right" w:leader="dot" w:pos="9350"/>
        </w:tabs>
        <w:rPr>
          <w:rFonts w:ascii="Times New Roman" w:eastAsiaTheme="minorEastAsia" w:hAnsi="Times New Roman" w:cs="Times New Roman"/>
          <w:bCs/>
          <w:noProof/>
          <w:lang w:val="en-US"/>
        </w:rPr>
      </w:pPr>
      <w:hyperlink w:anchor="_Toc78473098" w:history="1">
        <w:r w:rsidR="0087056F" w:rsidRPr="0087056F">
          <w:rPr>
            <w:rStyle w:val="Hipervnculo"/>
            <w:rFonts w:ascii="Times New Roman" w:hAnsi="Times New Roman" w:cs="Times New Roman"/>
            <w:bCs/>
            <w:noProof/>
          </w:rPr>
          <w:t>P.U.I. y su articulación institucional en la política del Urbanismo Social: prácticas del discurso en el los territorios de la comuna 13 (2012-2019)</w:t>
        </w:r>
        <w:r w:rsidR="0087056F" w:rsidRPr="0087056F">
          <w:rPr>
            <w:rFonts w:ascii="Times New Roman" w:hAnsi="Times New Roman" w:cs="Times New Roman"/>
            <w:bCs/>
            <w:noProof/>
            <w:webHidden/>
          </w:rPr>
          <w:tab/>
        </w:r>
        <w:r w:rsidR="0087056F" w:rsidRPr="0087056F">
          <w:rPr>
            <w:rFonts w:ascii="Times New Roman" w:hAnsi="Times New Roman" w:cs="Times New Roman"/>
            <w:bCs/>
            <w:noProof/>
            <w:webHidden/>
          </w:rPr>
          <w:fldChar w:fldCharType="begin"/>
        </w:r>
        <w:r w:rsidR="0087056F" w:rsidRPr="0087056F">
          <w:rPr>
            <w:rFonts w:ascii="Times New Roman" w:hAnsi="Times New Roman" w:cs="Times New Roman"/>
            <w:bCs/>
            <w:noProof/>
            <w:webHidden/>
          </w:rPr>
          <w:instrText xml:space="preserve"> PAGEREF _Toc78473098 \h </w:instrText>
        </w:r>
        <w:r w:rsidR="0087056F" w:rsidRPr="0087056F">
          <w:rPr>
            <w:rFonts w:ascii="Times New Roman" w:hAnsi="Times New Roman" w:cs="Times New Roman"/>
            <w:bCs/>
            <w:noProof/>
            <w:webHidden/>
          </w:rPr>
        </w:r>
        <w:r w:rsidR="0087056F" w:rsidRPr="0087056F">
          <w:rPr>
            <w:rFonts w:ascii="Times New Roman" w:hAnsi="Times New Roman" w:cs="Times New Roman"/>
            <w:bCs/>
            <w:noProof/>
            <w:webHidden/>
          </w:rPr>
          <w:fldChar w:fldCharType="separate"/>
        </w:r>
        <w:r w:rsidR="005B08F5">
          <w:rPr>
            <w:rFonts w:ascii="Times New Roman" w:hAnsi="Times New Roman" w:cs="Times New Roman"/>
            <w:bCs/>
            <w:noProof/>
            <w:webHidden/>
          </w:rPr>
          <w:t>110</w:t>
        </w:r>
        <w:r w:rsidR="0087056F" w:rsidRPr="0087056F">
          <w:rPr>
            <w:rFonts w:ascii="Times New Roman" w:hAnsi="Times New Roman" w:cs="Times New Roman"/>
            <w:bCs/>
            <w:noProof/>
            <w:webHidden/>
          </w:rPr>
          <w:fldChar w:fldCharType="end"/>
        </w:r>
      </w:hyperlink>
    </w:p>
    <w:p w14:paraId="6385A30A" w14:textId="5ABA6C71" w:rsidR="0087056F" w:rsidRPr="0087056F" w:rsidRDefault="00E37260" w:rsidP="0087056F">
      <w:pPr>
        <w:pStyle w:val="TDC1"/>
        <w:numPr>
          <w:ilvl w:val="0"/>
          <w:numId w:val="37"/>
        </w:numPr>
        <w:ind w:left="426"/>
        <w:rPr>
          <w:rFonts w:eastAsiaTheme="minorEastAsia"/>
          <w:b w:val="0"/>
          <w:bCs/>
          <w:sz w:val="22"/>
          <w:szCs w:val="22"/>
          <w:lang w:val="en-US"/>
        </w:rPr>
      </w:pPr>
      <w:hyperlink w:anchor="_Toc78473099" w:history="1">
        <w:r w:rsidR="0087056F" w:rsidRPr="0087056F">
          <w:rPr>
            <w:rStyle w:val="Hipervnculo"/>
            <w:b w:val="0"/>
            <w:bCs/>
            <w:sz w:val="22"/>
            <w:szCs w:val="22"/>
          </w:rPr>
          <w:t>Conclusión del capítulo</w:t>
        </w:r>
        <w:r w:rsidR="0087056F" w:rsidRPr="0087056F">
          <w:rPr>
            <w:b w:val="0"/>
            <w:bCs/>
            <w:webHidden/>
            <w:sz w:val="22"/>
            <w:szCs w:val="22"/>
          </w:rPr>
          <w:tab/>
        </w:r>
        <w:r w:rsidR="0087056F" w:rsidRPr="0087056F">
          <w:rPr>
            <w:b w:val="0"/>
            <w:bCs/>
            <w:webHidden/>
            <w:sz w:val="22"/>
            <w:szCs w:val="22"/>
          </w:rPr>
          <w:fldChar w:fldCharType="begin"/>
        </w:r>
        <w:r w:rsidR="0087056F" w:rsidRPr="0087056F">
          <w:rPr>
            <w:b w:val="0"/>
            <w:bCs/>
            <w:webHidden/>
            <w:sz w:val="22"/>
            <w:szCs w:val="22"/>
          </w:rPr>
          <w:instrText xml:space="preserve"> PAGEREF _Toc78473099 \h </w:instrText>
        </w:r>
        <w:r w:rsidR="0087056F" w:rsidRPr="0087056F">
          <w:rPr>
            <w:b w:val="0"/>
            <w:bCs/>
            <w:webHidden/>
            <w:sz w:val="22"/>
            <w:szCs w:val="22"/>
          </w:rPr>
        </w:r>
        <w:r w:rsidR="0087056F" w:rsidRPr="0087056F">
          <w:rPr>
            <w:b w:val="0"/>
            <w:bCs/>
            <w:webHidden/>
            <w:sz w:val="22"/>
            <w:szCs w:val="22"/>
          </w:rPr>
          <w:fldChar w:fldCharType="separate"/>
        </w:r>
        <w:r w:rsidR="005B08F5">
          <w:rPr>
            <w:b w:val="0"/>
            <w:bCs/>
            <w:webHidden/>
            <w:sz w:val="22"/>
            <w:szCs w:val="22"/>
          </w:rPr>
          <w:t>116</w:t>
        </w:r>
        <w:r w:rsidR="0087056F" w:rsidRPr="0087056F">
          <w:rPr>
            <w:b w:val="0"/>
            <w:bCs/>
            <w:webHidden/>
            <w:sz w:val="22"/>
            <w:szCs w:val="22"/>
          </w:rPr>
          <w:fldChar w:fldCharType="end"/>
        </w:r>
      </w:hyperlink>
    </w:p>
    <w:p w14:paraId="7F80CD91" w14:textId="53556A4B" w:rsidR="0087056F" w:rsidRPr="0087056F" w:rsidRDefault="00E37260" w:rsidP="0087056F">
      <w:pPr>
        <w:pStyle w:val="TDC1"/>
        <w:rPr>
          <w:rFonts w:eastAsiaTheme="minorEastAsia"/>
          <w:b w:val="0"/>
          <w:bCs/>
          <w:sz w:val="22"/>
          <w:szCs w:val="22"/>
          <w:lang w:val="en-US"/>
        </w:rPr>
      </w:pPr>
      <w:hyperlink w:anchor="_Toc78473100" w:history="1">
        <w:r w:rsidR="0087056F" w:rsidRPr="0087056F">
          <w:rPr>
            <w:rStyle w:val="Hipervnculo"/>
            <w:b w:val="0"/>
            <w:bCs/>
            <w:sz w:val="22"/>
            <w:szCs w:val="22"/>
          </w:rPr>
          <w:t>Capitulo IV</w:t>
        </w:r>
      </w:hyperlink>
      <w:r w:rsidR="0087056F">
        <w:rPr>
          <w:rFonts w:eastAsiaTheme="minorEastAsia"/>
          <w:b w:val="0"/>
          <w:bCs/>
          <w:sz w:val="22"/>
          <w:szCs w:val="22"/>
          <w:lang w:val="en-US"/>
        </w:rPr>
        <w:t xml:space="preserve"> </w:t>
      </w:r>
      <w:hyperlink w:anchor="_Toc78473101" w:history="1">
        <w:r w:rsidR="0087056F" w:rsidRPr="0087056F">
          <w:rPr>
            <w:rStyle w:val="Hipervnculo"/>
            <w:b w:val="0"/>
            <w:bCs/>
            <w:sz w:val="22"/>
            <w:szCs w:val="22"/>
          </w:rPr>
          <w:t>Lo político del Urbanismo social y las multiterritorialidades en la comuna 13</w:t>
        </w:r>
        <w:r w:rsidR="0087056F" w:rsidRPr="0087056F">
          <w:rPr>
            <w:b w:val="0"/>
            <w:bCs/>
            <w:webHidden/>
            <w:sz w:val="22"/>
            <w:szCs w:val="22"/>
          </w:rPr>
          <w:tab/>
        </w:r>
        <w:r w:rsidR="0087056F" w:rsidRPr="0087056F">
          <w:rPr>
            <w:b w:val="0"/>
            <w:bCs/>
            <w:webHidden/>
            <w:sz w:val="22"/>
            <w:szCs w:val="22"/>
          </w:rPr>
          <w:fldChar w:fldCharType="begin"/>
        </w:r>
        <w:r w:rsidR="0087056F" w:rsidRPr="0087056F">
          <w:rPr>
            <w:b w:val="0"/>
            <w:bCs/>
            <w:webHidden/>
            <w:sz w:val="22"/>
            <w:szCs w:val="22"/>
          </w:rPr>
          <w:instrText xml:space="preserve"> PAGEREF _Toc78473101 \h </w:instrText>
        </w:r>
        <w:r w:rsidR="0087056F" w:rsidRPr="0087056F">
          <w:rPr>
            <w:b w:val="0"/>
            <w:bCs/>
            <w:webHidden/>
            <w:sz w:val="22"/>
            <w:szCs w:val="22"/>
          </w:rPr>
        </w:r>
        <w:r w:rsidR="0087056F" w:rsidRPr="0087056F">
          <w:rPr>
            <w:b w:val="0"/>
            <w:bCs/>
            <w:webHidden/>
            <w:sz w:val="22"/>
            <w:szCs w:val="22"/>
          </w:rPr>
          <w:fldChar w:fldCharType="separate"/>
        </w:r>
        <w:r w:rsidR="005B08F5">
          <w:rPr>
            <w:b w:val="0"/>
            <w:bCs/>
            <w:webHidden/>
            <w:sz w:val="22"/>
            <w:szCs w:val="22"/>
          </w:rPr>
          <w:t>120</w:t>
        </w:r>
        <w:r w:rsidR="0087056F" w:rsidRPr="0087056F">
          <w:rPr>
            <w:b w:val="0"/>
            <w:bCs/>
            <w:webHidden/>
            <w:sz w:val="22"/>
            <w:szCs w:val="22"/>
          </w:rPr>
          <w:fldChar w:fldCharType="end"/>
        </w:r>
      </w:hyperlink>
    </w:p>
    <w:p w14:paraId="0B5B372E" w14:textId="18957DCA" w:rsidR="0087056F" w:rsidRPr="0087056F" w:rsidRDefault="00E37260" w:rsidP="0087056F">
      <w:pPr>
        <w:pStyle w:val="TDC1"/>
        <w:numPr>
          <w:ilvl w:val="0"/>
          <w:numId w:val="38"/>
        </w:numPr>
        <w:rPr>
          <w:rFonts w:eastAsiaTheme="minorEastAsia"/>
          <w:b w:val="0"/>
          <w:bCs/>
          <w:sz w:val="22"/>
          <w:szCs w:val="22"/>
          <w:lang w:val="en-US"/>
        </w:rPr>
      </w:pPr>
      <w:hyperlink w:anchor="_Toc78473102" w:history="1">
        <w:r w:rsidR="0087056F" w:rsidRPr="0087056F">
          <w:rPr>
            <w:rStyle w:val="Hipervnculo"/>
            <w:b w:val="0"/>
            <w:bCs/>
            <w:sz w:val="22"/>
            <w:szCs w:val="22"/>
          </w:rPr>
          <w:t>Introducción</w:t>
        </w:r>
        <w:r w:rsidR="0087056F" w:rsidRPr="0087056F">
          <w:rPr>
            <w:b w:val="0"/>
            <w:bCs/>
            <w:webHidden/>
            <w:sz w:val="22"/>
            <w:szCs w:val="22"/>
          </w:rPr>
          <w:tab/>
        </w:r>
        <w:r w:rsidR="0087056F" w:rsidRPr="0087056F">
          <w:rPr>
            <w:b w:val="0"/>
            <w:bCs/>
            <w:webHidden/>
            <w:sz w:val="22"/>
            <w:szCs w:val="22"/>
          </w:rPr>
          <w:fldChar w:fldCharType="begin"/>
        </w:r>
        <w:r w:rsidR="0087056F" w:rsidRPr="0087056F">
          <w:rPr>
            <w:b w:val="0"/>
            <w:bCs/>
            <w:webHidden/>
            <w:sz w:val="22"/>
            <w:szCs w:val="22"/>
          </w:rPr>
          <w:instrText xml:space="preserve"> PAGEREF _Toc78473102 \h </w:instrText>
        </w:r>
        <w:r w:rsidR="0087056F" w:rsidRPr="0087056F">
          <w:rPr>
            <w:b w:val="0"/>
            <w:bCs/>
            <w:webHidden/>
            <w:sz w:val="22"/>
            <w:szCs w:val="22"/>
          </w:rPr>
        </w:r>
        <w:r w:rsidR="0087056F" w:rsidRPr="0087056F">
          <w:rPr>
            <w:b w:val="0"/>
            <w:bCs/>
            <w:webHidden/>
            <w:sz w:val="22"/>
            <w:szCs w:val="22"/>
          </w:rPr>
          <w:fldChar w:fldCharType="separate"/>
        </w:r>
        <w:r w:rsidR="005B08F5">
          <w:rPr>
            <w:b w:val="0"/>
            <w:bCs/>
            <w:webHidden/>
            <w:sz w:val="22"/>
            <w:szCs w:val="22"/>
          </w:rPr>
          <w:t>120</w:t>
        </w:r>
        <w:r w:rsidR="0087056F" w:rsidRPr="0087056F">
          <w:rPr>
            <w:b w:val="0"/>
            <w:bCs/>
            <w:webHidden/>
            <w:sz w:val="22"/>
            <w:szCs w:val="22"/>
          </w:rPr>
          <w:fldChar w:fldCharType="end"/>
        </w:r>
      </w:hyperlink>
    </w:p>
    <w:p w14:paraId="45608ACB" w14:textId="498F7797" w:rsidR="0087056F" w:rsidRPr="0087056F" w:rsidRDefault="00E37260" w:rsidP="0087056F">
      <w:pPr>
        <w:pStyle w:val="TDC1"/>
        <w:numPr>
          <w:ilvl w:val="0"/>
          <w:numId w:val="38"/>
        </w:numPr>
        <w:rPr>
          <w:rFonts w:eastAsiaTheme="minorEastAsia"/>
          <w:b w:val="0"/>
          <w:bCs/>
          <w:sz w:val="22"/>
          <w:szCs w:val="22"/>
          <w:lang w:val="en-US"/>
        </w:rPr>
      </w:pPr>
      <w:hyperlink w:anchor="_Toc78473103" w:history="1">
        <w:r w:rsidR="0087056F" w:rsidRPr="0087056F">
          <w:rPr>
            <w:rStyle w:val="Hipervnculo"/>
            <w:b w:val="0"/>
            <w:bCs/>
            <w:sz w:val="22"/>
            <w:szCs w:val="22"/>
          </w:rPr>
          <w:t>El Urbanismo Social y la normatividad territorial. La gestión y el antagonismo de los territorios en la comuna 13</w:t>
        </w:r>
        <w:r w:rsidR="0087056F" w:rsidRPr="0087056F">
          <w:rPr>
            <w:b w:val="0"/>
            <w:bCs/>
            <w:webHidden/>
            <w:sz w:val="22"/>
            <w:szCs w:val="22"/>
          </w:rPr>
          <w:tab/>
        </w:r>
        <w:r w:rsidR="0087056F" w:rsidRPr="0087056F">
          <w:rPr>
            <w:b w:val="0"/>
            <w:bCs/>
            <w:webHidden/>
            <w:sz w:val="22"/>
            <w:szCs w:val="22"/>
          </w:rPr>
          <w:fldChar w:fldCharType="begin"/>
        </w:r>
        <w:r w:rsidR="0087056F" w:rsidRPr="0087056F">
          <w:rPr>
            <w:b w:val="0"/>
            <w:bCs/>
            <w:webHidden/>
            <w:sz w:val="22"/>
            <w:szCs w:val="22"/>
          </w:rPr>
          <w:instrText xml:space="preserve"> PAGEREF _Toc78473103 \h </w:instrText>
        </w:r>
        <w:r w:rsidR="0087056F" w:rsidRPr="0087056F">
          <w:rPr>
            <w:b w:val="0"/>
            <w:bCs/>
            <w:webHidden/>
            <w:sz w:val="22"/>
            <w:szCs w:val="22"/>
          </w:rPr>
        </w:r>
        <w:r w:rsidR="0087056F" w:rsidRPr="0087056F">
          <w:rPr>
            <w:b w:val="0"/>
            <w:bCs/>
            <w:webHidden/>
            <w:sz w:val="22"/>
            <w:szCs w:val="22"/>
          </w:rPr>
          <w:fldChar w:fldCharType="separate"/>
        </w:r>
        <w:r w:rsidR="005B08F5">
          <w:rPr>
            <w:b w:val="0"/>
            <w:bCs/>
            <w:webHidden/>
            <w:sz w:val="22"/>
            <w:szCs w:val="22"/>
          </w:rPr>
          <w:t>122</w:t>
        </w:r>
        <w:r w:rsidR="0087056F" w:rsidRPr="0087056F">
          <w:rPr>
            <w:b w:val="0"/>
            <w:bCs/>
            <w:webHidden/>
            <w:sz w:val="22"/>
            <w:szCs w:val="22"/>
          </w:rPr>
          <w:fldChar w:fldCharType="end"/>
        </w:r>
      </w:hyperlink>
    </w:p>
    <w:p w14:paraId="23B97899" w14:textId="33AE5C6B" w:rsidR="0087056F" w:rsidRPr="0087056F" w:rsidRDefault="00E37260" w:rsidP="0087056F">
      <w:pPr>
        <w:pStyle w:val="TDC1"/>
        <w:numPr>
          <w:ilvl w:val="0"/>
          <w:numId w:val="38"/>
        </w:numPr>
        <w:rPr>
          <w:rFonts w:eastAsiaTheme="minorEastAsia"/>
          <w:b w:val="0"/>
          <w:bCs/>
          <w:sz w:val="22"/>
          <w:szCs w:val="22"/>
          <w:lang w:val="en-US"/>
        </w:rPr>
      </w:pPr>
      <w:hyperlink w:anchor="_Toc78473104" w:history="1">
        <w:r w:rsidR="0087056F" w:rsidRPr="0087056F">
          <w:rPr>
            <w:rStyle w:val="Hipervnculo"/>
            <w:b w:val="0"/>
            <w:bCs/>
            <w:sz w:val="22"/>
            <w:szCs w:val="22"/>
          </w:rPr>
          <w:t>Conclusión capítulo IV</w:t>
        </w:r>
        <w:r w:rsidR="0087056F" w:rsidRPr="0087056F">
          <w:rPr>
            <w:b w:val="0"/>
            <w:bCs/>
            <w:webHidden/>
            <w:sz w:val="22"/>
            <w:szCs w:val="22"/>
          </w:rPr>
          <w:tab/>
        </w:r>
        <w:r w:rsidR="0087056F" w:rsidRPr="0087056F">
          <w:rPr>
            <w:b w:val="0"/>
            <w:bCs/>
            <w:webHidden/>
            <w:sz w:val="22"/>
            <w:szCs w:val="22"/>
          </w:rPr>
          <w:fldChar w:fldCharType="begin"/>
        </w:r>
        <w:r w:rsidR="0087056F" w:rsidRPr="0087056F">
          <w:rPr>
            <w:b w:val="0"/>
            <w:bCs/>
            <w:webHidden/>
            <w:sz w:val="22"/>
            <w:szCs w:val="22"/>
          </w:rPr>
          <w:instrText xml:space="preserve"> PAGEREF _Toc78473104 \h </w:instrText>
        </w:r>
        <w:r w:rsidR="0087056F" w:rsidRPr="0087056F">
          <w:rPr>
            <w:b w:val="0"/>
            <w:bCs/>
            <w:webHidden/>
            <w:sz w:val="22"/>
            <w:szCs w:val="22"/>
          </w:rPr>
        </w:r>
        <w:r w:rsidR="0087056F" w:rsidRPr="0087056F">
          <w:rPr>
            <w:b w:val="0"/>
            <w:bCs/>
            <w:webHidden/>
            <w:sz w:val="22"/>
            <w:szCs w:val="22"/>
          </w:rPr>
          <w:fldChar w:fldCharType="separate"/>
        </w:r>
        <w:r w:rsidR="005B08F5">
          <w:rPr>
            <w:b w:val="0"/>
            <w:bCs/>
            <w:webHidden/>
            <w:sz w:val="22"/>
            <w:szCs w:val="22"/>
          </w:rPr>
          <w:t>161</w:t>
        </w:r>
        <w:r w:rsidR="0087056F" w:rsidRPr="0087056F">
          <w:rPr>
            <w:b w:val="0"/>
            <w:bCs/>
            <w:webHidden/>
            <w:sz w:val="22"/>
            <w:szCs w:val="22"/>
          </w:rPr>
          <w:fldChar w:fldCharType="end"/>
        </w:r>
      </w:hyperlink>
    </w:p>
    <w:p w14:paraId="1D5439CF" w14:textId="2FED6ED3" w:rsidR="0087056F" w:rsidRPr="0087056F" w:rsidRDefault="00E37260" w:rsidP="0087056F">
      <w:pPr>
        <w:pStyle w:val="TDC1"/>
        <w:rPr>
          <w:rFonts w:eastAsiaTheme="minorEastAsia"/>
          <w:b w:val="0"/>
          <w:bCs/>
          <w:sz w:val="22"/>
          <w:szCs w:val="22"/>
          <w:lang w:val="en-US"/>
        </w:rPr>
      </w:pPr>
      <w:hyperlink w:anchor="_Toc78473105" w:history="1">
        <w:r w:rsidR="0087056F" w:rsidRPr="0087056F">
          <w:rPr>
            <w:rStyle w:val="Hipervnculo"/>
            <w:b w:val="0"/>
            <w:bCs/>
            <w:sz w:val="22"/>
            <w:szCs w:val="22"/>
          </w:rPr>
          <w:t>Conclusiones</w:t>
        </w:r>
        <w:r w:rsidR="0087056F" w:rsidRPr="0087056F">
          <w:rPr>
            <w:b w:val="0"/>
            <w:bCs/>
            <w:webHidden/>
            <w:sz w:val="22"/>
            <w:szCs w:val="22"/>
          </w:rPr>
          <w:tab/>
        </w:r>
        <w:r w:rsidR="0087056F" w:rsidRPr="0087056F">
          <w:rPr>
            <w:b w:val="0"/>
            <w:bCs/>
            <w:webHidden/>
            <w:sz w:val="22"/>
            <w:szCs w:val="22"/>
          </w:rPr>
          <w:fldChar w:fldCharType="begin"/>
        </w:r>
        <w:r w:rsidR="0087056F" w:rsidRPr="0087056F">
          <w:rPr>
            <w:b w:val="0"/>
            <w:bCs/>
            <w:webHidden/>
            <w:sz w:val="22"/>
            <w:szCs w:val="22"/>
          </w:rPr>
          <w:instrText xml:space="preserve"> PAGEREF _Toc78473105 \h </w:instrText>
        </w:r>
        <w:r w:rsidR="0087056F" w:rsidRPr="0087056F">
          <w:rPr>
            <w:b w:val="0"/>
            <w:bCs/>
            <w:webHidden/>
            <w:sz w:val="22"/>
            <w:szCs w:val="22"/>
          </w:rPr>
        </w:r>
        <w:r w:rsidR="0087056F" w:rsidRPr="0087056F">
          <w:rPr>
            <w:b w:val="0"/>
            <w:bCs/>
            <w:webHidden/>
            <w:sz w:val="22"/>
            <w:szCs w:val="22"/>
          </w:rPr>
          <w:fldChar w:fldCharType="separate"/>
        </w:r>
        <w:r w:rsidR="005B08F5">
          <w:rPr>
            <w:b w:val="0"/>
            <w:bCs/>
            <w:webHidden/>
            <w:sz w:val="22"/>
            <w:szCs w:val="22"/>
          </w:rPr>
          <w:t>166</w:t>
        </w:r>
        <w:r w:rsidR="0087056F" w:rsidRPr="0087056F">
          <w:rPr>
            <w:b w:val="0"/>
            <w:bCs/>
            <w:webHidden/>
            <w:sz w:val="22"/>
            <w:szCs w:val="22"/>
          </w:rPr>
          <w:fldChar w:fldCharType="end"/>
        </w:r>
      </w:hyperlink>
    </w:p>
    <w:p w14:paraId="433A84D4" w14:textId="10D87389" w:rsidR="0087056F" w:rsidRPr="0087056F" w:rsidRDefault="00E37260" w:rsidP="0087056F">
      <w:pPr>
        <w:pStyle w:val="TDC1"/>
        <w:rPr>
          <w:rFonts w:eastAsiaTheme="minorEastAsia"/>
          <w:b w:val="0"/>
          <w:bCs/>
          <w:sz w:val="22"/>
          <w:szCs w:val="22"/>
          <w:lang w:val="en-US"/>
        </w:rPr>
      </w:pPr>
      <w:hyperlink w:anchor="_Toc78473106" w:history="1">
        <w:r w:rsidR="0087056F" w:rsidRPr="0087056F">
          <w:rPr>
            <w:rStyle w:val="Hipervnculo"/>
            <w:b w:val="0"/>
            <w:bCs/>
            <w:sz w:val="22"/>
            <w:szCs w:val="22"/>
          </w:rPr>
          <w:t>Bibliografía.</w:t>
        </w:r>
        <w:r w:rsidR="0087056F" w:rsidRPr="0087056F">
          <w:rPr>
            <w:b w:val="0"/>
            <w:bCs/>
            <w:webHidden/>
            <w:sz w:val="22"/>
            <w:szCs w:val="22"/>
          </w:rPr>
          <w:tab/>
        </w:r>
        <w:r w:rsidR="0087056F" w:rsidRPr="0087056F">
          <w:rPr>
            <w:b w:val="0"/>
            <w:bCs/>
            <w:webHidden/>
            <w:sz w:val="22"/>
            <w:szCs w:val="22"/>
          </w:rPr>
          <w:fldChar w:fldCharType="begin"/>
        </w:r>
        <w:r w:rsidR="0087056F" w:rsidRPr="0087056F">
          <w:rPr>
            <w:b w:val="0"/>
            <w:bCs/>
            <w:webHidden/>
            <w:sz w:val="22"/>
            <w:szCs w:val="22"/>
          </w:rPr>
          <w:instrText xml:space="preserve"> PAGEREF _Toc78473106 \h </w:instrText>
        </w:r>
        <w:r w:rsidR="0087056F" w:rsidRPr="0087056F">
          <w:rPr>
            <w:b w:val="0"/>
            <w:bCs/>
            <w:webHidden/>
            <w:sz w:val="22"/>
            <w:szCs w:val="22"/>
          </w:rPr>
        </w:r>
        <w:r w:rsidR="0087056F" w:rsidRPr="0087056F">
          <w:rPr>
            <w:b w:val="0"/>
            <w:bCs/>
            <w:webHidden/>
            <w:sz w:val="22"/>
            <w:szCs w:val="22"/>
          </w:rPr>
          <w:fldChar w:fldCharType="separate"/>
        </w:r>
        <w:r w:rsidR="005B08F5">
          <w:rPr>
            <w:b w:val="0"/>
            <w:bCs/>
            <w:webHidden/>
            <w:sz w:val="22"/>
            <w:szCs w:val="22"/>
          </w:rPr>
          <w:t>171</w:t>
        </w:r>
        <w:r w:rsidR="0087056F" w:rsidRPr="0087056F">
          <w:rPr>
            <w:b w:val="0"/>
            <w:bCs/>
            <w:webHidden/>
            <w:sz w:val="22"/>
            <w:szCs w:val="22"/>
          </w:rPr>
          <w:fldChar w:fldCharType="end"/>
        </w:r>
      </w:hyperlink>
    </w:p>
    <w:p w14:paraId="37068F8F" w14:textId="3AE0643F" w:rsidR="0087056F" w:rsidRPr="0087056F" w:rsidRDefault="00E37260" w:rsidP="0087056F">
      <w:pPr>
        <w:pStyle w:val="TDC1"/>
        <w:rPr>
          <w:rFonts w:eastAsiaTheme="minorEastAsia"/>
          <w:b w:val="0"/>
          <w:bCs/>
          <w:sz w:val="22"/>
          <w:szCs w:val="22"/>
          <w:lang w:val="en-US"/>
        </w:rPr>
      </w:pPr>
      <w:hyperlink w:anchor="_Toc78473107" w:history="1">
        <w:r w:rsidR="0087056F" w:rsidRPr="0087056F">
          <w:rPr>
            <w:rStyle w:val="Hipervnculo"/>
            <w:b w:val="0"/>
            <w:bCs/>
            <w:sz w:val="22"/>
            <w:szCs w:val="22"/>
          </w:rPr>
          <w:t>Cibergrafía</w:t>
        </w:r>
        <w:r w:rsidR="0087056F" w:rsidRPr="0087056F">
          <w:rPr>
            <w:b w:val="0"/>
            <w:bCs/>
            <w:webHidden/>
            <w:sz w:val="22"/>
            <w:szCs w:val="22"/>
          </w:rPr>
          <w:tab/>
        </w:r>
        <w:r w:rsidR="0087056F" w:rsidRPr="0087056F">
          <w:rPr>
            <w:b w:val="0"/>
            <w:bCs/>
            <w:webHidden/>
            <w:sz w:val="22"/>
            <w:szCs w:val="22"/>
          </w:rPr>
          <w:fldChar w:fldCharType="begin"/>
        </w:r>
        <w:r w:rsidR="0087056F" w:rsidRPr="0087056F">
          <w:rPr>
            <w:b w:val="0"/>
            <w:bCs/>
            <w:webHidden/>
            <w:sz w:val="22"/>
            <w:szCs w:val="22"/>
          </w:rPr>
          <w:instrText xml:space="preserve"> PAGEREF _Toc78473107 \h </w:instrText>
        </w:r>
        <w:r w:rsidR="0087056F" w:rsidRPr="0087056F">
          <w:rPr>
            <w:b w:val="0"/>
            <w:bCs/>
            <w:webHidden/>
            <w:sz w:val="22"/>
            <w:szCs w:val="22"/>
          </w:rPr>
        </w:r>
        <w:r w:rsidR="0087056F" w:rsidRPr="0087056F">
          <w:rPr>
            <w:b w:val="0"/>
            <w:bCs/>
            <w:webHidden/>
            <w:sz w:val="22"/>
            <w:szCs w:val="22"/>
          </w:rPr>
          <w:fldChar w:fldCharType="separate"/>
        </w:r>
        <w:r w:rsidR="005B08F5">
          <w:rPr>
            <w:b w:val="0"/>
            <w:bCs/>
            <w:webHidden/>
            <w:sz w:val="22"/>
            <w:szCs w:val="22"/>
          </w:rPr>
          <w:t>175</w:t>
        </w:r>
        <w:r w:rsidR="0087056F" w:rsidRPr="0087056F">
          <w:rPr>
            <w:b w:val="0"/>
            <w:bCs/>
            <w:webHidden/>
            <w:sz w:val="22"/>
            <w:szCs w:val="22"/>
          </w:rPr>
          <w:fldChar w:fldCharType="end"/>
        </w:r>
      </w:hyperlink>
    </w:p>
    <w:p w14:paraId="4E6024C0" w14:textId="45684E63" w:rsidR="007869C6" w:rsidRPr="0087056F" w:rsidRDefault="00705F3F" w:rsidP="007869C6">
      <w:pPr>
        <w:spacing w:line="360" w:lineRule="auto"/>
        <w:jc w:val="both"/>
        <w:rPr>
          <w:rFonts w:ascii="Times New Roman" w:hAnsi="Times New Roman" w:cs="Times New Roman"/>
          <w:bCs/>
        </w:rPr>
      </w:pPr>
      <w:r w:rsidRPr="0087056F">
        <w:rPr>
          <w:rFonts w:ascii="Times New Roman" w:hAnsi="Times New Roman" w:cs="Times New Roman"/>
          <w:bCs/>
        </w:rPr>
        <w:fldChar w:fldCharType="end"/>
      </w:r>
    </w:p>
    <w:p w14:paraId="4D941204" w14:textId="7DA69D1C" w:rsidR="0087056F" w:rsidRPr="0087056F" w:rsidRDefault="0087056F" w:rsidP="007869C6">
      <w:pPr>
        <w:spacing w:line="360" w:lineRule="auto"/>
        <w:jc w:val="both"/>
        <w:rPr>
          <w:rFonts w:ascii="Times New Roman" w:hAnsi="Times New Roman" w:cs="Times New Roman"/>
          <w:b/>
          <w:sz w:val="28"/>
          <w:szCs w:val="28"/>
        </w:rPr>
      </w:pPr>
      <w:r w:rsidRPr="0087056F">
        <w:rPr>
          <w:rFonts w:ascii="Times New Roman" w:hAnsi="Times New Roman" w:cs="Times New Roman"/>
          <w:b/>
          <w:sz w:val="28"/>
          <w:szCs w:val="28"/>
        </w:rPr>
        <w:t>Lista de tablas</w:t>
      </w:r>
    </w:p>
    <w:p w14:paraId="3934C52E" w14:textId="5F1DCB1E" w:rsidR="0087056F" w:rsidRPr="0087056F" w:rsidRDefault="0007284E">
      <w:pPr>
        <w:pStyle w:val="TDC1"/>
        <w:rPr>
          <w:rFonts w:asciiTheme="minorHAnsi" w:eastAsiaTheme="minorEastAsia" w:hAnsiTheme="minorHAnsi" w:cstheme="minorBidi"/>
          <w:b w:val="0"/>
          <w:bCs/>
          <w:sz w:val="20"/>
          <w:szCs w:val="20"/>
          <w:lang w:val="en-US"/>
        </w:rPr>
      </w:pPr>
      <w:r w:rsidRPr="0087056F">
        <w:rPr>
          <w:b w:val="0"/>
          <w:bCs/>
          <w:sz w:val="24"/>
          <w:szCs w:val="24"/>
        </w:rPr>
        <w:fldChar w:fldCharType="begin"/>
      </w:r>
      <w:r w:rsidRPr="0087056F">
        <w:rPr>
          <w:b w:val="0"/>
          <w:bCs/>
          <w:sz w:val="24"/>
          <w:szCs w:val="24"/>
        </w:rPr>
        <w:instrText xml:space="preserve"> TOC \h \z \t "Tablass;1" </w:instrText>
      </w:r>
      <w:r w:rsidRPr="0087056F">
        <w:rPr>
          <w:b w:val="0"/>
          <w:bCs/>
          <w:sz w:val="24"/>
          <w:szCs w:val="24"/>
        </w:rPr>
        <w:fldChar w:fldCharType="separate"/>
      </w:r>
      <w:hyperlink w:anchor="_Toc78473640" w:history="1">
        <w:r w:rsidR="0087056F" w:rsidRPr="0087056F">
          <w:rPr>
            <w:rStyle w:val="Hipervnculo"/>
            <w:b w:val="0"/>
            <w:bCs/>
            <w:sz w:val="24"/>
            <w:szCs w:val="24"/>
          </w:rPr>
          <w:t>Tabla 1: Contribución porcentual del turismo frente a otros sectores de la producción en Medellín año 2006-2015.</w:t>
        </w:r>
        <w:r w:rsidR="0087056F" w:rsidRPr="0087056F">
          <w:rPr>
            <w:b w:val="0"/>
            <w:bCs/>
            <w:webHidden/>
            <w:sz w:val="24"/>
            <w:szCs w:val="24"/>
          </w:rPr>
          <w:tab/>
        </w:r>
        <w:r w:rsidR="0087056F" w:rsidRPr="0087056F">
          <w:rPr>
            <w:b w:val="0"/>
            <w:bCs/>
            <w:webHidden/>
            <w:sz w:val="24"/>
            <w:szCs w:val="24"/>
          </w:rPr>
          <w:fldChar w:fldCharType="begin"/>
        </w:r>
        <w:r w:rsidR="0087056F" w:rsidRPr="0087056F">
          <w:rPr>
            <w:b w:val="0"/>
            <w:bCs/>
            <w:webHidden/>
            <w:sz w:val="24"/>
            <w:szCs w:val="24"/>
          </w:rPr>
          <w:instrText xml:space="preserve"> PAGEREF _Toc78473640 \h </w:instrText>
        </w:r>
        <w:r w:rsidR="0087056F" w:rsidRPr="0087056F">
          <w:rPr>
            <w:b w:val="0"/>
            <w:bCs/>
            <w:webHidden/>
            <w:sz w:val="24"/>
            <w:szCs w:val="24"/>
          </w:rPr>
        </w:r>
        <w:r w:rsidR="0087056F" w:rsidRPr="0087056F">
          <w:rPr>
            <w:b w:val="0"/>
            <w:bCs/>
            <w:webHidden/>
            <w:sz w:val="24"/>
            <w:szCs w:val="24"/>
          </w:rPr>
          <w:fldChar w:fldCharType="separate"/>
        </w:r>
        <w:r w:rsidR="005B08F5">
          <w:rPr>
            <w:b w:val="0"/>
            <w:bCs/>
            <w:webHidden/>
            <w:sz w:val="24"/>
            <w:szCs w:val="24"/>
          </w:rPr>
          <w:t>125</w:t>
        </w:r>
        <w:r w:rsidR="0087056F" w:rsidRPr="0087056F">
          <w:rPr>
            <w:b w:val="0"/>
            <w:bCs/>
            <w:webHidden/>
            <w:sz w:val="24"/>
            <w:szCs w:val="24"/>
          </w:rPr>
          <w:fldChar w:fldCharType="end"/>
        </w:r>
      </w:hyperlink>
    </w:p>
    <w:p w14:paraId="387D510D" w14:textId="25D4FED1" w:rsidR="0087056F" w:rsidRPr="0087056F" w:rsidRDefault="00E37260">
      <w:pPr>
        <w:pStyle w:val="TDC1"/>
        <w:rPr>
          <w:rFonts w:asciiTheme="minorHAnsi" w:eastAsiaTheme="minorEastAsia" w:hAnsiTheme="minorHAnsi" w:cstheme="minorBidi"/>
          <w:b w:val="0"/>
          <w:bCs/>
          <w:sz w:val="20"/>
          <w:szCs w:val="20"/>
          <w:lang w:val="en-US"/>
        </w:rPr>
      </w:pPr>
      <w:hyperlink w:anchor="_Toc78473641" w:history="1">
        <w:r w:rsidR="0087056F" w:rsidRPr="0087056F">
          <w:rPr>
            <w:rStyle w:val="Hipervnculo"/>
            <w:b w:val="0"/>
            <w:bCs/>
            <w:sz w:val="24"/>
            <w:szCs w:val="24"/>
          </w:rPr>
          <w:t>Tabla 2: Porcentaje en la producción de servicios en la comuna 13</w:t>
        </w:r>
        <w:r w:rsidR="0087056F" w:rsidRPr="0087056F">
          <w:rPr>
            <w:b w:val="0"/>
            <w:bCs/>
            <w:webHidden/>
            <w:sz w:val="24"/>
            <w:szCs w:val="24"/>
          </w:rPr>
          <w:tab/>
        </w:r>
        <w:r w:rsidR="0087056F" w:rsidRPr="0087056F">
          <w:rPr>
            <w:b w:val="0"/>
            <w:bCs/>
            <w:webHidden/>
            <w:sz w:val="24"/>
            <w:szCs w:val="24"/>
          </w:rPr>
          <w:fldChar w:fldCharType="begin"/>
        </w:r>
        <w:r w:rsidR="0087056F" w:rsidRPr="0087056F">
          <w:rPr>
            <w:b w:val="0"/>
            <w:bCs/>
            <w:webHidden/>
            <w:sz w:val="24"/>
            <w:szCs w:val="24"/>
          </w:rPr>
          <w:instrText xml:space="preserve"> PAGEREF _Toc78473641 \h </w:instrText>
        </w:r>
        <w:r w:rsidR="0087056F" w:rsidRPr="0087056F">
          <w:rPr>
            <w:b w:val="0"/>
            <w:bCs/>
            <w:webHidden/>
            <w:sz w:val="24"/>
            <w:szCs w:val="24"/>
          </w:rPr>
        </w:r>
        <w:r w:rsidR="0087056F" w:rsidRPr="0087056F">
          <w:rPr>
            <w:b w:val="0"/>
            <w:bCs/>
            <w:webHidden/>
            <w:sz w:val="24"/>
            <w:szCs w:val="24"/>
          </w:rPr>
          <w:fldChar w:fldCharType="separate"/>
        </w:r>
        <w:r w:rsidR="005B08F5">
          <w:rPr>
            <w:b w:val="0"/>
            <w:bCs/>
            <w:webHidden/>
            <w:sz w:val="24"/>
            <w:szCs w:val="24"/>
          </w:rPr>
          <w:t>127</w:t>
        </w:r>
        <w:r w:rsidR="0087056F" w:rsidRPr="0087056F">
          <w:rPr>
            <w:b w:val="0"/>
            <w:bCs/>
            <w:webHidden/>
            <w:sz w:val="24"/>
            <w:szCs w:val="24"/>
          </w:rPr>
          <w:fldChar w:fldCharType="end"/>
        </w:r>
      </w:hyperlink>
    </w:p>
    <w:p w14:paraId="3A9B234F" w14:textId="7BCF9B19" w:rsidR="0087056F" w:rsidRDefault="00E37260">
      <w:pPr>
        <w:pStyle w:val="TDC1"/>
        <w:rPr>
          <w:rFonts w:asciiTheme="minorHAnsi" w:eastAsiaTheme="minorEastAsia" w:hAnsiTheme="minorHAnsi" w:cstheme="minorBidi"/>
          <w:b w:val="0"/>
          <w:sz w:val="22"/>
          <w:szCs w:val="22"/>
          <w:lang w:val="en-US"/>
        </w:rPr>
      </w:pPr>
      <w:hyperlink w:anchor="_Toc78473642" w:history="1">
        <w:r w:rsidR="0087056F" w:rsidRPr="0087056F">
          <w:rPr>
            <w:rStyle w:val="Hipervnculo"/>
            <w:b w:val="0"/>
            <w:bCs/>
            <w:sz w:val="24"/>
            <w:szCs w:val="24"/>
          </w:rPr>
          <w:t>Tabla 3 Índices de homicidio en la comuna 13 San Javier</w:t>
        </w:r>
        <w:r w:rsidR="0087056F" w:rsidRPr="0087056F">
          <w:rPr>
            <w:b w:val="0"/>
            <w:bCs/>
            <w:webHidden/>
            <w:sz w:val="24"/>
            <w:szCs w:val="24"/>
          </w:rPr>
          <w:tab/>
        </w:r>
        <w:r w:rsidR="0087056F" w:rsidRPr="0087056F">
          <w:rPr>
            <w:b w:val="0"/>
            <w:bCs/>
            <w:webHidden/>
            <w:sz w:val="24"/>
            <w:szCs w:val="24"/>
          </w:rPr>
          <w:fldChar w:fldCharType="begin"/>
        </w:r>
        <w:r w:rsidR="0087056F" w:rsidRPr="0087056F">
          <w:rPr>
            <w:b w:val="0"/>
            <w:bCs/>
            <w:webHidden/>
            <w:sz w:val="24"/>
            <w:szCs w:val="24"/>
          </w:rPr>
          <w:instrText xml:space="preserve"> PAGEREF _Toc78473642 \h </w:instrText>
        </w:r>
        <w:r w:rsidR="0087056F" w:rsidRPr="0087056F">
          <w:rPr>
            <w:b w:val="0"/>
            <w:bCs/>
            <w:webHidden/>
            <w:sz w:val="24"/>
            <w:szCs w:val="24"/>
          </w:rPr>
        </w:r>
        <w:r w:rsidR="0087056F" w:rsidRPr="0087056F">
          <w:rPr>
            <w:b w:val="0"/>
            <w:bCs/>
            <w:webHidden/>
            <w:sz w:val="24"/>
            <w:szCs w:val="24"/>
          </w:rPr>
          <w:fldChar w:fldCharType="separate"/>
        </w:r>
        <w:r w:rsidR="005B08F5">
          <w:rPr>
            <w:b w:val="0"/>
            <w:bCs/>
            <w:webHidden/>
            <w:sz w:val="24"/>
            <w:szCs w:val="24"/>
          </w:rPr>
          <w:t>158</w:t>
        </w:r>
        <w:r w:rsidR="0087056F" w:rsidRPr="0087056F">
          <w:rPr>
            <w:b w:val="0"/>
            <w:bCs/>
            <w:webHidden/>
            <w:sz w:val="24"/>
            <w:szCs w:val="24"/>
          </w:rPr>
          <w:fldChar w:fldCharType="end"/>
        </w:r>
      </w:hyperlink>
    </w:p>
    <w:p w14:paraId="09C97042" w14:textId="6CA66164" w:rsidR="0007284E" w:rsidRPr="0087056F" w:rsidRDefault="0007284E" w:rsidP="007869C6">
      <w:pPr>
        <w:spacing w:line="360" w:lineRule="auto"/>
        <w:jc w:val="both"/>
        <w:rPr>
          <w:rFonts w:ascii="Times New Roman" w:hAnsi="Times New Roman" w:cs="Times New Roman"/>
          <w:bCs/>
          <w:sz w:val="24"/>
          <w:szCs w:val="24"/>
        </w:rPr>
      </w:pPr>
      <w:r w:rsidRPr="0087056F">
        <w:rPr>
          <w:rFonts w:ascii="Times New Roman" w:hAnsi="Times New Roman" w:cs="Times New Roman"/>
          <w:bCs/>
          <w:sz w:val="24"/>
          <w:szCs w:val="24"/>
        </w:rPr>
        <w:fldChar w:fldCharType="end"/>
      </w:r>
    </w:p>
    <w:p w14:paraId="49D70B2D" w14:textId="39F52315" w:rsidR="0087056F" w:rsidRPr="008723EE" w:rsidRDefault="0087056F" w:rsidP="007869C6">
      <w:pPr>
        <w:spacing w:line="360" w:lineRule="auto"/>
        <w:jc w:val="both"/>
        <w:rPr>
          <w:rFonts w:ascii="Times New Roman" w:hAnsi="Times New Roman" w:cs="Times New Roman"/>
          <w:b/>
          <w:sz w:val="28"/>
          <w:szCs w:val="28"/>
        </w:rPr>
      </w:pPr>
      <w:r w:rsidRPr="008723EE">
        <w:rPr>
          <w:rFonts w:ascii="Times New Roman" w:hAnsi="Times New Roman" w:cs="Times New Roman"/>
          <w:b/>
          <w:sz w:val="28"/>
          <w:szCs w:val="28"/>
        </w:rPr>
        <w:t>Lista de figuras</w:t>
      </w:r>
    </w:p>
    <w:p w14:paraId="5969766F" w14:textId="0E7DC6AE" w:rsidR="008723EE" w:rsidRPr="008723EE" w:rsidRDefault="0007284E">
      <w:pPr>
        <w:pStyle w:val="TDC1"/>
        <w:rPr>
          <w:rFonts w:asciiTheme="minorHAnsi" w:eastAsiaTheme="minorEastAsia" w:hAnsiTheme="minorHAnsi" w:cstheme="minorBidi"/>
          <w:b w:val="0"/>
          <w:bCs/>
          <w:sz w:val="20"/>
          <w:szCs w:val="20"/>
          <w:lang w:val="en-US"/>
        </w:rPr>
      </w:pPr>
      <w:r w:rsidRPr="0087056F">
        <w:fldChar w:fldCharType="begin"/>
      </w:r>
      <w:r w:rsidRPr="0087056F">
        <w:instrText xml:space="preserve"> TOC \h \z \t "Figurass;1" </w:instrText>
      </w:r>
      <w:r w:rsidRPr="0087056F">
        <w:fldChar w:fldCharType="separate"/>
      </w:r>
      <w:hyperlink w:anchor="_Toc78473710" w:history="1">
        <w:r w:rsidR="008723EE" w:rsidRPr="008723EE">
          <w:rPr>
            <w:rStyle w:val="Hipervnculo"/>
            <w:b w:val="0"/>
            <w:bCs/>
            <w:sz w:val="24"/>
            <w:szCs w:val="24"/>
          </w:rPr>
          <w:t>Figura 1: Publicación en el periódico el colombiano donde se hacía referencia a la inseguridad con repercusiones en la empresa privada en Medellín</w:t>
        </w:r>
        <w:r w:rsidR="008723EE" w:rsidRPr="008723EE">
          <w:rPr>
            <w:b w:val="0"/>
            <w:bCs/>
            <w:webHidden/>
            <w:sz w:val="24"/>
            <w:szCs w:val="24"/>
          </w:rPr>
          <w:tab/>
        </w:r>
        <w:r w:rsidR="008723EE" w:rsidRPr="008723EE">
          <w:rPr>
            <w:b w:val="0"/>
            <w:bCs/>
            <w:webHidden/>
            <w:sz w:val="24"/>
            <w:szCs w:val="24"/>
          </w:rPr>
          <w:fldChar w:fldCharType="begin"/>
        </w:r>
        <w:r w:rsidR="008723EE" w:rsidRPr="008723EE">
          <w:rPr>
            <w:b w:val="0"/>
            <w:bCs/>
            <w:webHidden/>
            <w:sz w:val="24"/>
            <w:szCs w:val="24"/>
          </w:rPr>
          <w:instrText xml:space="preserve"> PAGEREF _Toc78473710 \h </w:instrText>
        </w:r>
        <w:r w:rsidR="008723EE" w:rsidRPr="008723EE">
          <w:rPr>
            <w:b w:val="0"/>
            <w:bCs/>
            <w:webHidden/>
            <w:sz w:val="24"/>
            <w:szCs w:val="24"/>
          </w:rPr>
        </w:r>
        <w:r w:rsidR="008723EE" w:rsidRPr="008723EE">
          <w:rPr>
            <w:b w:val="0"/>
            <w:bCs/>
            <w:webHidden/>
            <w:sz w:val="24"/>
            <w:szCs w:val="24"/>
          </w:rPr>
          <w:fldChar w:fldCharType="separate"/>
        </w:r>
        <w:r w:rsidR="005B08F5">
          <w:rPr>
            <w:b w:val="0"/>
            <w:bCs/>
            <w:webHidden/>
            <w:sz w:val="24"/>
            <w:szCs w:val="24"/>
          </w:rPr>
          <w:t>66</w:t>
        </w:r>
        <w:r w:rsidR="008723EE" w:rsidRPr="008723EE">
          <w:rPr>
            <w:b w:val="0"/>
            <w:bCs/>
            <w:webHidden/>
            <w:sz w:val="24"/>
            <w:szCs w:val="24"/>
          </w:rPr>
          <w:fldChar w:fldCharType="end"/>
        </w:r>
      </w:hyperlink>
    </w:p>
    <w:p w14:paraId="3DF16CBF" w14:textId="32C8907E" w:rsidR="008723EE" w:rsidRPr="008723EE" w:rsidRDefault="00E37260">
      <w:pPr>
        <w:pStyle w:val="TDC1"/>
        <w:rPr>
          <w:rFonts w:asciiTheme="minorHAnsi" w:eastAsiaTheme="minorEastAsia" w:hAnsiTheme="minorHAnsi" w:cstheme="minorBidi"/>
          <w:b w:val="0"/>
          <w:bCs/>
          <w:sz w:val="20"/>
          <w:szCs w:val="20"/>
          <w:lang w:val="en-US"/>
        </w:rPr>
      </w:pPr>
      <w:hyperlink w:anchor="_Toc78473711" w:history="1">
        <w:r w:rsidR="008723EE" w:rsidRPr="008723EE">
          <w:rPr>
            <w:rStyle w:val="Hipervnculo"/>
            <w:b w:val="0"/>
            <w:bCs/>
            <w:sz w:val="24"/>
            <w:szCs w:val="24"/>
          </w:rPr>
          <w:t>Figura 2: La guerra sacude a la ciudad. Toma de las C.A.P en el barrio la Cierra Medellín</w:t>
        </w:r>
        <w:r w:rsidR="008723EE" w:rsidRPr="008723EE">
          <w:rPr>
            <w:b w:val="0"/>
            <w:bCs/>
            <w:webHidden/>
            <w:sz w:val="24"/>
            <w:szCs w:val="24"/>
          </w:rPr>
          <w:tab/>
        </w:r>
        <w:r w:rsidR="008723EE" w:rsidRPr="008723EE">
          <w:rPr>
            <w:b w:val="0"/>
            <w:bCs/>
            <w:webHidden/>
            <w:sz w:val="24"/>
            <w:szCs w:val="24"/>
          </w:rPr>
          <w:fldChar w:fldCharType="begin"/>
        </w:r>
        <w:r w:rsidR="008723EE" w:rsidRPr="008723EE">
          <w:rPr>
            <w:b w:val="0"/>
            <w:bCs/>
            <w:webHidden/>
            <w:sz w:val="24"/>
            <w:szCs w:val="24"/>
          </w:rPr>
          <w:instrText xml:space="preserve"> PAGEREF _Toc78473711 \h </w:instrText>
        </w:r>
        <w:r w:rsidR="008723EE" w:rsidRPr="008723EE">
          <w:rPr>
            <w:b w:val="0"/>
            <w:bCs/>
            <w:webHidden/>
            <w:sz w:val="24"/>
            <w:szCs w:val="24"/>
          </w:rPr>
        </w:r>
        <w:r w:rsidR="008723EE" w:rsidRPr="008723EE">
          <w:rPr>
            <w:b w:val="0"/>
            <w:bCs/>
            <w:webHidden/>
            <w:sz w:val="24"/>
            <w:szCs w:val="24"/>
          </w:rPr>
          <w:fldChar w:fldCharType="separate"/>
        </w:r>
        <w:r w:rsidR="005B08F5">
          <w:rPr>
            <w:b w:val="0"/>
            <w:bCs/>
            <w:webHidden/>
            <w:sz w:val="24"/>
            <w:szCs w:val="24"/>
          </w:rPr>
          <w:t>68</w:t>
        </w:r>
        <w:r w:rsidR="008723EE" w:rsidRPr="008723EE">
          <w:rPr>
            <w:b w:val="0"/>
            <w:bCs/>
            <w:webHidden/>
            <w:sz w:val="24"/>
            <w:szCs w:val="24"/>
          </w:rPr>
          <w:fldChar w:fldCharType="end"/>
        </w:r>
      </w:hyperlink>
    </w:p>
    <w:p w14:paraId="71E5AEDB" w14:textId="0E1F2D3C" w:rsidR="008723EE" w:rsidRPr="008723EE" w:rsidRDefault="00E37260">
      <w:pPr>
        <w:pStyle w:val="TDC1"/>
        <w:rPr>
          <w:rFonts w:asciiTheme="minorHAnsi" w:eastAsiaTheme="minorEastAsia" w:hAnsiTheme="minorHAnsi" w:cstheme="minorBidi"/>
          <w:b w:val="0"/>
          <w:bCs/>
          <w:sz w:val="20"/>
          <w:szCs w:val="20"/>
          <w:lang w:val="en-US"/>
        </w:rPr>
      </w:pPr>
      <w:hyperlink w:anchor="_Toc78473712" w:history="1">
        <w:r w:rsidR="008723EE" w:rsidRPr="008723EE">
          <w:rPr>
            <w:rStyle w:val="Hipervnculo"/>
            <w:b w:val="0"/>
            <w:bCs/>
            <w:sz w:val="24"/>
            <w:szCs w:val="24"/>
          </w:rPr>
          <w:t>Figuras 3 y 4: Ciudadanos cargando cadáveres tras la operación Mariscal</w:t>
        </w:r>
        <w:r w:rsidR="008723EE" w:rsidRPr="008723EE">
          <w:rPr>
            <w:b w:val="0"/>
            <w:bCs/>
            <w:webHidden/>
            <w:sz w:val="24"/>
            <w:szCs w:val="24"/>
          </w:rPr>
          <w:tab/>
        </w:r>
        <w:r w:rsidR="008723EE" w:rsidRPr="008723EE">
          <w:rPr>
            <w:b w:val="0"/>
            <w:bCs/>
            <w:webHidden/>
            <w:sz w:val="24"/>
            <w:szCs w:val="24"/>
          </w:rPr>
          <w:fldChar w:fldCharType="begin"/>
        </w:r>
        <w:r w:rsidR="008723EE" w:rsidRPr="008723EE">
          <w:rPr>
            <w:b w:val="0"/>
            <w:bCs/>
            <w:webHidden/>
            <w:sz w:val="24"/>
            <w:szCs w:val="24"/>
          </w:rPr>
          <w:instrText xml:space="preserve"> PAGEREF _Toc78473712 \h </w:instrText>
        </w:r>
        <w:r w:rsidR="008723EE" w:rsidRPr="008723EE">
          <w:rPr>
            <w:b w:val="0"/>
            <w:bCs/>
            <w:webHidden/>
            <w:sz w:val="24"/>
            <w:szCs w:val="24"/>
          </w:rPr>
        </w:r>
        <w:r w:rsidR="008723EE" w:rsidRPr="008723EE">
          <w:rPr>
            <w:b w:val="0"/>
            <w:bCs/>
            <w:webHidden/>
            <w:sz w:val="24"/>
            <w:szCs w:val="24"/>
          </w:rPr>
          <w:fldChar w:fldCharType="separate"/>
        </w:r>
        <w:r w:rsidR="005B08F5">
          <w:rPr>
            <w:b w:val="0"/>
            <w:bCs/>
            <w:webHidden/>
            <w:sz w:val="24"/>
            <w:szCs w:val="24"/>
          </w:rPr>
          <w:t>69</w:t>
        </w:r>
        <w:r w:rsidR="008723EE" w:rsidRPr="008723EE">
          <w:rPr>
            <w:b w:val="0"/>
            <w:bCs/>
            <w:webHidden/>
            <w:sz w:val="24"/>
            <w:szCs w:val="24"/>
          </w:rPr>
          <w:fldChar w:fldCharType="end"/>
        </w:r>
      </w:hyperlink>
    </w:p>
    <w:p w14:paraId="1371EEBD" w14:textId="59987E17" w:rsidR="008723EE" w:rsidRPr="008723EE" w:rsidRDefault="00E37260">
      <w:pPr>
        <w:pStyle w:val="TDC1"/>
        <w:rPr>
          <w:rFonts w:asciiTheme="minorHAnsi" w:eastAsiaTheme="minorEastAsia" w:hAnsiTheme="minorHAnsi" w:cstheme="minorBidi"/>
          <w:b w:val="0"/>
          <w:bCs/>
          <w:sz w:val="20"/>
          <w:szCs w:val="20"/>
          <w:lang w:val="en-US"/>
        </w:rPr>
      </w:pPr>
      <w:hyperlink w:anchor="_Toc78473713" w:history="1">
        <w:r w:rsidR="008723EE" w:rsidRPr="008723EE">
          <w:rPr>
            <w:b w:val="0"/>
            <w:bCs/>
            <w:webHidden/>
            <w:sz w:val="24"/>
            <w:szCs w:val="24"/>
          </w:rPr>
          <w:tab/>
        </w:r>
        <w:r w:rsidR="008723EE" w:rsidRPr="008723EE">
          <w:rPr>
            <w:b w:val="0"/>
            <w:bCs/>
            <w:webHidden/>
            <w:sz w:val="24"/>
            <w:szCs w:val="24"/>
          </w:rPr>
          <w:fldChar w:fldCharType="begin"/>
        </w:r>
        <w:r w:rsidR="008723EE" w:rsidRPr="008723EE">
          <w:rPr>
            <w:b w:val="0"/>
            <w:bCs/>
            <w:webHidden/>
            <w:sz w:val="24"/>
            <w:szCs w:val="24"/>
          </w:rPr>
          <w:instrText xml:space="preserve"> PAGEREF _Toc78473713 \h </w:instrText>
        </w:r>
        <w:r w:rsidR="008723EE" w:rsidRPr="008723EE">
          <w:rPr>
            <w:b w:val="0"/>
            <w:bCs/>
            <w:webHidden/>
            <w:sz w:val="24"/>
            <w:szCs w:val="24"/>
          </w:rPr>
        </w:r>
        <w:r w:rsidR="008723EE" w:rsidRPr="008723EE">
          <w:rPr>
            <w:b w:val="0"/>
            <w:bCs/>
            <w:webHidden/>
            <w:sz w:val="24"/>
            <w:szCs w:val="24"/>
          </w:rPr>
          <w:fldChar w:fldCharType="separate"/>
        </w:r>
        <w:r w:rsidR="005B08F5">
          <w:rPr>
            <w:b w:val="0"/>
            <w:bCs/>
            <w:webHidden/>
            <w:sz w:val="24"/>
            <w:szCs w:val="24"/>
          </w:rPr>
          <w:t>69</w:t>
        </w:r>
        <w:r w:rsidR="008723EE" w:rsidRPr="008723EE">
          <w:rPr>
            <w:b w:val="0"/>
            <w:bCs/>
            <w:webHidden/>
            <w:sz w:val="24"/>
            <w:szCs w:val="24"/>
          </w:rPr>
          <w:fldChar w:fldCharType="end"/>
        </w:r>
      </w:hyperlink>
    </w:p>
    <w:p w14:paraId="14E080C9" w14:textId="4C2B2CC6" w:rsidR="008723EE" w:rsidRPr="008723EE" w:rsidRDefault="00E37260">
      <w:pPr>
        <w:pStyle w:val="TDC1"/>
        <w:rPr>
          <w:rFonts w:asciiTheme="minorHAnsi" w:eastAsiaTheme="minorEastAsia" w:hAnsiTheme="minorHAnsi" w:cstheme="minorBidi"/>
          <w:b w:val="0"/>
          <w:bCs/>
          <w:sz w:val="20"/>
          <w:szCs w:val="20"/>
          <w:lang w:val="en-US"/>
        </w:rPr>
      </w:pPr>
      <w:hyperlink w:anchor="_Toc78473714" w:history="1">
        <w:r w:rsidR="008723EE" w:rsidRPr="008723EE">
          <w:rPr>
            <w:rStyle w:val="Hipervnculo"/>
            <w:b w:val="0"/>
            <w:bCs/>
            <w:sz w:val="24"/>
            <w:szCs w:val="24"/>
          </w:rPr>
          <w:t>Figura 5: Foto de Jesús Abad Colorado. Paramilitares y Ejercito Nacional en la operación Orión en la comuna 13 de Medellín</w:t>
        </w:r>
        <w:r w:rsidR="008723EE" w:rsidRPr="008723EE">
          <w:rPr>
            <w:b w:val="0"/>
            <w:bCs/>
            <w:webHidden/>
            <w:sz w:val="24"/>
            <w:szCs w:val="24"/>
          </w:rPr>
          <w:tab/>
        </w:r>
        <w:r w:rsidR="008723EE" w:rsidRPr="008723EE">
          <w:rPr>
            <w:b w:val="0"/>
            <w:bCs/>
            <w:webHidden/>
            <w:sz w:val="24"/>
            <w:szCs w:val="24"/>
          </w:rPr>
          <w:fldChar w:fldCharType="begin"/>
        </w:r>
        <w:r w:rsidR="008723EE" w:rsidRPr="008723EE">
          <w:rPr>
            <w:b w:val="0"/>
            <w:bCs/>
            <w:webHidden/>
            <w:sz w:val="24"/>
            <w:szCs w:val="24"/>
          </w:rPr>
          <w:instrText xml:space="preserve"> PAGEREF _Toc78473714 \h </w:instrText>
        </w:r>
        <w:r w:rsidR="008723EE" w:rsidRPr="008723EE">
          <w:rPr>
            <w:b w:val="0"/>
            <w:bCs/>
            <w:webHidden/>
            <w:sz w:val="24"/>
            <w:szCs w:val="24"/>
          </w:rPr>
        </w:r>
        <w:r w:rsidR="008723EE" w:rsidRPr="008723EE">
          <w:rPr>
            <w:b w:val="0"/>
            <w:bCs/>
            <w:webHidden/>
            <w:sz w:val="24"/>
            <w:szCs w:val="24"/>
          </w:rPr>
          <w:fldChar w:fldCharType="separate"/>
        </w:r>
        <w:r w:rsidR="005B08F5">
          <w:rPr>
            <w:b w:val="0"/>
            <w:bCs/>
            <w:webHidden/>
            <w:sz w:val="24"/>
            <w:szCs w:val="24"/>
          </w:rPr>
          <w:t>74</w:t>
        </w:r>
        <w:r w:rsidR="008723EE" w:rsidRPr="008723EE">
          <w:rPr>
            <w:b w:val="0"/>
            <w:bCs/>
            <w:webHidden/>
            <w:sz w:val="24"/>
            <w:szCs w:val="24"/>
          </w:rPr>
          <w:fldChar w:fldCharType="end"/>
        </w:r>
      </w:hyperlink>
    </w:p>
    <w:p w14:paraId="03B9545F" w14:textId="4B884B0E" w:rsidR="008723EE" w:rsidRPr="008723EE" w:rsidRDefault="00E37260">
      <w:pPr>
        <w:pStyle w:val="TDC1"/>
        <w:rPr>
          <w:rFonts w:asciiTheme="minorHAnsi" w:eastAsiaTheme="minorEastAsia" w:hAnsiTheme="minorHAnsi" w:cstheme="minorBidi"/>
          <w:b w:val="0"/>
          <w:bCs/>
          <w:sz w:val="20"/>
          <w:szCs w:val="20"/>
          <w:lang w:val="en-US"/>
        </w:rPr>
      </w:pPr>
      <w:hyperlink w:anchor="_Toc78473715" w:history="1">
        <w:r w:rsidR="008723EE" w:rsidRPr="008723EE">
          <w:rPr>
            <w:rStyle w:val="Hipervnculo"/>
            <w:b w:val="0"/>
            <w:bCs/>
            <w:sz w:val="24"/>
            <w:szCs w:val="24"/>
          </w:rPr>
          <w:t>Figura 6: Álvaro Uribe en la Comuna 13</w:t>
        </w:r>
        <w:r w:rsidR="008723EE" w:rsidRPr="008723EE">
          <w:rPr>
            <w:b w:val="0"/>
            <w:bCs/>
            <w:webHidden/>
            <w:sz w:val="24"/>
            <w:szCs w:val="24"/>
          </w:rPr>
          <w:tab/>
        </w:r>
        <w:r w:rsidR="008723EE" w:rsidRPr="008723EE">
          <w:rPr>
            <w:b w:val="0"/>
            <w:bCs/>
            <w:webHidden/>
            <w:sz w:val="24"/>
            <w:szCs w:val="24"/>
          </w:rPr>
          <w:fldChar w:fldCharType="begin"/>
        </w:r>
        <w:r w:rsidR="008723EE" w:rsidRPr="008723EE">
          <w:rPr>
            <w:b w:val="0"/>
            <w:bCs/>
            <w:webHidden/>
            <w:sz w:val="24"/>
            <w:szCs w:val="24"/>
          </w:rPr>
          <w:instrText xml:space="preserve"> PAGEREF _Toc78473715 \h </w:instrText>
        </w:r>
        <w:r w:rsidR="008723EE" w:rsidRPr="008723EE">
          <w:rPr>
            <w:b w:val="0"/>
            <w:bCs/>
            <w:webHidden/>
            <w:sz w:val="24"/>
            <w:szCs w:val="24"/>
          </w:rPr>
        </w:r>
        <w:r w:rsidR="008723EE" w:rsidRPr="008723EE">
          <w:rPr>
            <w:b w:val="0"/>
            <w:bCs/>
            <w:webHidden/>
            <w:sz w:val="24"/>
            <w:szCs w:val="24"/>
          </w:rPr>
          <w:fldChar w:fldCharType="separate"/>
        </w:r>
        <w:r w:rsidR="005B08F5">
          <w:rPr>
            <w:b w:val="0"/>
            <w:bCs/>
            <w:webHidden/>
            <w:sz w:val="24"/>
            <w:szCs w:val="24"/>
          </w:rPr>
          <w:t>75</w:t>
        </w:r>
        <w:r w:rsidR="008723EE" w:rsidRPr="008723EE">
          <w:rPr>
            <w:b w:val="0"/>
            <w:bCs/>
            <w:webHidden/>
            <w:sz w:val="24"/>
            <w:szCs w:val="24"/>
          </w:rPr>
          <w:fldChar w:fldCharType="end"/>
        </w:r>
      </w:hyperlink>
    </w:p>
    <w:p w14:paraId="77E68093" w14:textId="0BFFEAD9" w:rsidR="008723EE" w:rsidRPr="008723EE" w:rsidRDefault="00E37260">
      <w:pPr>
        <w:pStyle w:val="TDC1"/>
        <w:rPr>
          <w:rFonts w:asciiTheme="minorHAnsi" w:eastAsiaTheme="minorEastAsia" w:hAnsiTheme="minorHAnsi" w:cstheme="minorBidi"/>
          <w:b w:val="0"/>
          <w:bCs/>
          <w:sz w:val="20"/>
          <w:szCs w:val="20"/>
          <w:lang w:val="en-US"/>
        </w:rPr>
      </w:pPr>
      <w:hyperlink w:anchor="_Toc78473716" w:history="1">
        <w:r w:rsidR="008723EE" w:rsidRPr="008723EE">
          <w:rPr>
            <w:rStyle w:val="Hipervnculo"/>
            <w:b w:val="0"/>
            <w:bCs/>
            <w:sz w:val="24"/>
            <w:szCs w:val="24"/>
            <w:lang w:eastAsia="es-CO"/>
          </w:rPr>
          <w:t>Figura 7: Sintesís del capitulo contexto politco e historico de los procesos de territorialización en la comuna 13- San Javier.</w:t>
        </w:r>
        <w:r w:rsidR="008723EE" w:rsidRPr="008723EE">
          <w:rPr>
            <w:b w:val="0"/>
            <w:bCs/>
            <w:webHidden/>
            <w:sz w:val="24"/>
            <w:szCs w:val="24"/>
          </w:rPr>
          <w:tab/>
        </w:r>
        <w:r w:rsidR="008723EE" w:rsidRPr="008723EE">
          <w:rPr>
            <w:b w:val="0"/>
            <w:bCs/>
            <w:webHidden/>
            <w:sz w:val="24"/>
            <w:szCs w:val="24"/>
          </w:rPr>
          <w:fldChar w:fldCharType="begin"/>
        </w:r>
        <w:r w:rsidR="008723EE" w:rsidRPr="008723EE">
          <w:rPr>
            <w:b w:val="0"/>
            <w:bCs/>
            <w:webHidden/>
            <w:sz w:val="24"/>
            <w:szCs w:val="24"/>
          </w:rPr>
          <w:instrText xml:space="preserve"> PAGEREF _Toc78473716 \h </w:instrText>
        </w:r>
        <w:r w:rsidR="008723EE" w:rsidRPr="008723EE">
          <w:rPr>
            <w:b w:val="0"/>
            <w:bCs/>
            <w:webHidden/>
            <w:sz w:val="24"/>
            <w:szCs w:val="24"/>
          </w:rPr>
        </w:r>
        <w:r w:rsidR="008723EE" w:rsidRPr="008723EE">
          <w:rPr>
            <w:b w:val="0"/>
            <w:bCs/>
            <w:webHidden/>
            <w:sz w:val="24"/>
            <w:szCs w:val="24"/>
          </w:rPr>
          <w:fldChar w:fldCharType="separate"/>
        </w:r>
        <w:r w:rsidR="005B08F5">
          <w:rPr>
            <w:b w:val="0"/>
            <w:bCs/>
            <w:webHidden/>
            <w:sz w:val="24"/>
            <w:szCs w:val="24"/>
          </w:rPr>
          <w:t>79</w:t>
        </w:r>
        <w:r w:rsidR="008723EE" w:rsidRPr="008723EE">
          <w:rPr>
            <w:b w:val="0"/>
            <w:bCs/>
            <w:webHidden/>
            <w:sz w:val="24"/>
            <w:szCs w:val="24"/>
          </w:rPr>
          <w:fldChar w:fldCharType="end"/>
        </w:r>
      </w:hyperlink>
    </w:p>
    <w:p w14:paraId="60DF6CDB" w14:textId="233052BE" w:rsidR="008723EE" w:rsidRPr="008723EE" w:rsidRDefault="00E37260">
      <w:pPr>
        <w:pStyle w:val="TDC1"/>
        <w:rPr>
          <w:rFonts w:asciiTheme="minorHAnsi" w:eastAsiaTheme="minorEastAsia" w:hAnsiTheme="minorHAnsi" w:cstheme="minorBidi"/>
          <w:b w:val="0"/>
          <w:bCs/>
          <w:sz w:val="20"/>
          <w:szCs w:val="20"/>
          <w:lang w:val="en-US"/>
        </w:rPr>
      </w:pPr>
      <w:hyperlink w:anchor="_Toc78473717" w:history="1">
        <w:r w:rsidR="008723EE" w:rsidRPr="008723EE">
          <w:rPr>
            <w:rStyle w:val="Hipervnculo"/>
            <w:b w:val="0"/>
            <w:bCs/>
            <w:sz w:val="24"/>
            <w:szCs w:val="24"/>
          </w:rPr>
          <w:t>Figura 8: Materialización de proyectos urbanos integrales en la comuna 13</w:t>
        </w:r>
        <w:r w:rsidR="008723EE" w:rsidRPr="008723EE">
          <w:rPr>
            <w:b w:val="0"/>
            <w:bCs/>
            <w:webHidden/>
            <w:sz w:val="24"/>
            <w:szCs w:val="24"/>
          </w:rPr>
          <w:tab/>
        </w:r>
        <w:r w:rsidR="008723EE" w:rsidRPr="008723EE">
          <w:rPr>
            <w:b w:val="0"/>
            <w:bCs/>
            <w:webHidden/>
            <w:sz w:val="24"/>
            <w:szCs w:val="24"/>
          </w:rPr>
          <w:fldChar w:fldCharType="begin"/>
        </w:r>
        <w:r w:rsidR="008723EE" w:rsidRPr="008723EE">
          <w:rPr>
            <w:b w:val="0"/>
            <w:bCs/>
            <w:webHidden/>
            <w:sz w:val="24"/>
            <w:szCs w:val="24"/>
          </w:rPr>
          <w:instrText xml:space="preserve"> PAGEREF _Toc78473717 \h </w:instrText>
        </w:r>
        <w:r w:rsidR="008723EE" w:rsidRPr="008723EE">
          <w:rPr>
            <w:b w:val="0"/>
            <w:bCs/>
            <w:webHidden/>
            <w:sz w:val="24"/>
            <w:szCs w:val="24"/>
          </w:rPr>
        </w:r>
        <w:r w:rsidR="008723EE" w:rsidRPr="008723EE">
          <w:rPr>
            <w:b w:val="0"/>
            <w:bCs/>
            <w:webHidden/>
            <w:sz w:val="24"/>
            <w:szCs w:val="24"/>
          </w:rPr>
          <w:fldChar w:fldCharType="separate"/>
        </w:r>
        <w:r w:rsidR="005B08F5">
          <w:rPr>
            <w:b w:val="0"/>
            <w:bCs/>
            <w:webHidden/>
            <w:sz w:val="24"/>
            <w:szCs w:val="24"/>
          </w:rPr>
          <w:t>102</w:t>
        </w:r>
        <w:r w:rsidR="008723EE" w:rsidRPr="008723EE">
          <w:rPr>
            <w:b w:val="0"/>
            <w:bCs/>
            <w:webHidden/>
            <w:sz w:val="24"/>
            <w:szCs w:val="24"/>
          </w:rPr>
          <w:fldChar w:fldCharType="end"/>
        </w:r>
      </w:hyperlink>
    </w:p>
    <w:p w14:paraId="765FE54C" w14:textId="14D772FB" w:rsidR="008723EE" w:rsidRPr="008723EE" w:rsidRDefault="00E37260">
      <w:pPr>
        <w:pStyle w:val="TDC1"/>
        <w:rPr>
          <w:rFonts w:asciiTheme="minorHAnsi" w:eastAsiaTheme="minorEastAsia" w:hAnsiTheme="minorHAnsi" w:cstheme="minorBidi"/>
          <w:b w:val="0"/>
          <w:bCs/>
          <w:sz w:val="20"/>
          <w:szCs w:val="20"/>
          <w:lang w:val="en-US"/>
        </w:rPr>
      </w:pPr>
      <w:hyperlink w:anchor="_Toc78473718" w:history="1">
        <w:r w:rsidR="008723EE" w:rsidRPr="008723EE">
          <w:rPr>
            <w:rStyle w:val="Hipervnculo"/>
            <w:b w:val="0"/>
            <w:bCs/>
            <w:sz w:val="24"/>
            <w:szCs w:val="24"/>
          </w:rPr>
          <w:t>Figura 9. Síntesis de la política del urbanismo social y su importancia en las transformaciones territoriales en la comuna 1</w:t>
        </w:r>
        <w:r w:rsidR="008723EE" w:rsidRPr="008723EE">
          <w:rPr>
            <w:b w:val="0"/>
            <w:bCs/>
            <w:webHidden/>
            <w:sz w:val="24"/>
            <w:szCs w:val="24"/>
          </w:rPr>
          <w:tab/>
        </w:r>
        <w:r w:rsidR="008723EE" w:rsidRPr="008723EE">
          <w:rPr>
            <w:b w:val="0"/>
            <w:bCs/>
            <w:webHidden/>
            <w:sz w:val="24"/>
            <w:szCs w:val="24"/>
          </w:rPr>
          <w:fldChar w:fldCharType="begin"/>
        </w:r>
        <w:r w:rsidR="008723EE" w:rsidRPr="008723EE">
          <w:rPr>
            <w:b w:val="0"/>
            <w:bCs/>
            <w:webHidden/>
            <w:sz w:val="24"/>
            <w:szCs w:val="24"/>
          </w:rPr>
          <w:instrText xml:space="preserve"> PAGEREF _Toc78473718 \h </w:instrText>
        </w:r>
        <w:r w:rsidR="008723EE" w:rsidRPr="008723EE">
          <w:rPr>
            <w:b w:val="0"/>
            <w:bCs/>
            <w:webHidden/>
            <w:sz w:val="24"/>
            <w:szCs w:val="24"/>
          </w:rPr>
        </w:r>
        <w:r w:rsidR="008723EE" w:rsidRPr="008723EE">
          <w:rPr>
            <w:b w:val="0"/>
            <w:bCs/>
            <w:webHidden/>
            <w:sz w:val="24"/>
            <w:szCs w:val="24"/>
          </w:rPr>
          <w:fldChar w:fldCharType="separate"/>
        </w:r>
        <w:r w:rsidR="005B08F5">
          <w:rPr>
            <w:b w:val="0"/>
            <w:bCs/>
            <w:webHidden/>
            <w:sz w:val="24"/>
            <w:szCs w:val="24"/>
          </w:rPr>
          <w:t>119</w:t>
        </w:r>
        <w:r w:rsidR="008723EE" w:rsidRPr="008723EE">
          <w:rPr>
            <w:b w:val="0"/>
            <w:bCs/>
            <w:webHidden/>
            <w:sz w:val="24"/>
            <w:szCs w:val="24"/>
          </w:rPr>
          <w:fldChar w:fldCharType="end"/>
        </w:r>
      </w:hyperlink>
    </w:p>
    <w:p w14:paraId="57EC8959" w14:textId="6F40AFD2" w:rsidR="008723EE" w:rsidRPr="008723EE" w:rsidRDefault="00E37260">
      <w:pPr>
        <w:pStyle w:val="TDC1"/>
        <w:rPr>
          <w:rFonts w:asciiTheme="minorHAnsi" w:eastAsiaTheme="minorEastAsia" w:hAnsiTheme="minorHAnsi" w:cstheme="minorBidi"/>
          <w:b w:val="0"/>
          <w:bCs/>
          <w:sz w:val="20"/>
          <w:szCs w:val="20"/>
          <w:lang w:val="en-US"/>
        </w:rPr>
      </w:pPr>
      <w:hyperlink w:anchor="_Toc78473719" w:history="1">
        <w:r w:rsidR="008723EE" w:rsidRPr="008723EE">
          <w:rPr>
            <w:rStyle w:val="Hipervnculo"/>
            <w:b w:val="0"/>
            <w:bCs/>
            <w:sz w:val="24"/>
            <w:szCs w:val="24"/>
          </w:rPr>
          <w:t>Figura 10: Canción en contra del feminicidio por niñas del barrio Veinte de Julio de la comuna 13</w:t>
        </w:r>
        <w:r w:rsidR="008723EE" w:rsidRPr="008723EE">
          <w:rPr>
            <w:b w:val="0"/>
            <w:bCs/>
            <w:webHidden/>
            <w:sz w:val="24"/>
            <w:szCs w:val="24"/>
          </w:rPr>
          <w:tab/>
        </w:r>
        <w:r w:rsidR="008723EE" w:rsidRPr="008723EE">
          <w:rPr>
            <w:b w:val="0"/>
            <w:bCs/>
            <w:webHidden/>
            <w:sz w:val="24"/>
            <w:szCs w:val="24"/>
          </w:rPr>
          <w:fldChar w:fldCharType="begin"/>
        </w:r>
        <w:r w:rsidR="008723EE" w:rsidRPr="008723EE">
          <w:rPr>
            <w:b w:val="0"/>
            <w:bCs/>
            <w:webHidden/>
            <w:sz w:val="24"/>
            <w:szCs w:val="24"/>
          </w:rPr>
          <w:instrText xml:space="preserve"> PAGEREF _Toc78473719 \h </w:instrText>
        </w:r>
        <w:r w:rsidR="008723EE" w:rsidRPr="008723EE">
          <w:rPr>
            <w:b w:val="0"/>
            <w:bCs/>
            <w:webHidden/>
            <w:sz w:val="24"/>
            <w:szCs w:val="24"/>
          </w:rPr>
        </w:r>
        <w:r w:rsidR="008723EE" w:rsidRPr="008723EE">
          <w:rPr>
            <w:b w:val="0"/>
            <w:bCs/>
            <w:webHidden/>
            <w:sz w:val="24"/>
            <w:szCs w:val="24"/>
          </w:rPr>
          <w:fldChar w:fldCharType="separate"/>
        </w:r>
        <w:r w:rsidR="005B08F5">
          <w:rPr>
            <w:b w:val="0"/>
            <w:bCs/>
            <w:webHidden/>
            <w:sz w:val="24"/>
            <w:szCs w:val="24"/>
          </w:rPr>
          <w:t>142</w:t>
        </w:r>
        <w:r w:rsidR="008723EE" w:rsidRPr="008723EE">
          <w:rPr>
            <w:b w:val="0"/>
            <w:bCs/>
            <w:webHidden/>
            <w:sz w:val="24"/>
            <w:szCs w:val="24"/>
          </w:rPr>
          <w:fldChar w:fldCharType="end"/>
        </w:r>
      </w:hyperlink>
    </w:p>
    <w:p w14:paraId="285DF52C" w14:textId="3FEB7455" w:rsidR="008723EE" w:rsidRPr="008723EE" w:rsidRDefault="00E37260">
      <w:pPr>
        <w:pStyle w:val="TDC1"/>
        <w:rPr>
          <w:rFonts w:asciiTheme="minorHAnsi" w:eastAsiaTheme="minorEastAsia" w:hAnsiTheme="minorHAnsi" w:cstheme="minorBidi"/>
          <w:b w:val="0"/>
          <w:bCs/>
          <w:sz w:val="20"/>
          <w:szCs w:val="20"/>
          <w:lang w:val="en-US"/>
        </w:rPr>
      </w:pPr>
      <w:hyperlink w:anchor="_Toc78473720" w:history="1">
        <w:r w:rsidR="008723EE" w:rsidRPr="008723EE">
          <w:rPr>
            <w:rStyle w:val="Hipervnculo"/>
            <w:b w:val="0"/>
            <w:bCs/>
            <w:sz w:val="24"/>
            <w:szCs w:val="24"/>
          </w:rPr>
          <w:t>Figura 11. Pequeño mercado artesanal en la zona de las escaleras eléctricas actualmente.</w:t>
        </w:r>
        <w:r w:rsidR="008723EE" w:rsidRPr="008723EE">
          <w:rPr>
            <w:b w:val="0"/>
            <w:bCs/>
            <w:webHidden/>
            <w:sz w:val="24"/>
            <w:szCs w:val="24"/>
          </w:rPr>
          <w:tab/>
        </w:r>
        <w:r w:rsidR="008723EE" w:rsidRPr="008723EE">
          <w:rPr>
            <w:b w:val="0"/>
            <w:bCs/>
            <w:webHidden/>
            <w:sz w:val="24"/>
            <w:szCs w:val="24"/>
          </w:rPr>
          <w:fldChar w:fldCharType="begin"/>
        </w:r>
        <w:r w:rsidR="008723EE" w:rsidRPr="008723EE">
          <w:rPr>
            <w:b w:val="0"/>
            <w:bCs/>
            <w:webHidden/>
            <w:sz w:val="24"/>
            <w:szCs w:val="24"/>
          </w:rPr>
          <w:instrText xml:space="preserve"> PAGEREF _Toc78473720 \h </w:instrText>
        </w:r>
        <w:r w:rsidR="008723EE" w:rsidRPr="008723EE">
          <w:rPr>
            <w:b w:val="0"/>
            <w:bCs/>
            <w:webHidden/>
            <w:sz w:val="24"/>
            <w:szCs w:val="24"/>
          </w:rPr>
        </w:r>
        <w:r w:rsidR="008723EE" w:rsidRPr="008723EE">
          <w:rPr>
            <w:b w:val="0"/>
            <w:bCs/>
            <w:webHidden/>
            <w:sz w:val="24"/>
            <w:szCs w:val="24"/>
          </w:rPr>
          <w:fldChar w:fldCharType="separate"/>
        </w:r>
        <w:r w:rsidR="005B08F5">
          <w:rPr>
            <w:b w:val="0"/>
            <w:bCs/>
            <w:webHidden/>
            <w:sz w:val="24"/>
            <w:szCs w:val="24"/>
          </w:rPr>
          <w:t>145</w:t>
        </w:r>
        <w:r w:rsidR="008723EE" w:rsidRPr="008723EE">
          <w:rPr>
            <w:b w:val="0"/>
            <w:bCs/>
            <w:webHidden/>
            <w:sz w:val="24"/>
            <w:szCs w:val="24"/>
          </w:rPr>
          <w:fldChar w:fldCharType="end"/>
        </w:r>
      </w:hyperlink>
    </w:p>
    <w:p w14:paraId="37936AA8" w14:textId="4E59EC1D" w:rsidR="008723EE" w:rsidRPr="008723EE" w:rsidRDefault="00E37260">
      <w:pPr>
        <w:pStyle w:val="TDC1"/>
        <w:rPr>
          <w:rFonts w:asciiTheme="minorHAnsi" w:eastAsiaTheme="minorEastAsia" w:hAnsiTheme="minorHAnsi" w:cstheme="minorBidi"/>
          <w:b w:val="0"/>
          <w:bCs/>
          <w:sz w:val="20"/>
          <w:szCs w:val="20"/>
          <w:lang w:val="en-US"/>
        </w:rPr>
      </w:pPr>
      <w:hyperlink w:anchor="_Toc78473721" w:history="1">
        <w:r w:rsidR="008723EE" w:rsidRPr="008723EE">
          <w:rPr>
            <w:rStyle w:val="Hipervnculo"/>
            <w:b w:val="0"/>
            <w:bCs/>
            <w:sz w:val="24"/>
            <w:szCs w:val="24"/>
          </w:rPr>
          <w:t>Figuras 12 y 13: Taller de grafiti y manualidades. (2019)</w:t>
        </w:r>
        <w:r w:rsidR="008723EE" w:rsidRPr="008723EE">
          <w:rPr>
            <w:b w:val="0"/>
            <w:bCs/>
            <w:webHidden/>
            <w:sz w:val="24"/>
            <w:szCs w:val="24"/>
          </w:rPr>
          <w:tab/>
        </w:r>
        <w:r w:rsidR="008723EE" w:rsidRPr="008723EE">
          <w:rPr>
            <w:b w:val="0"/>
            <w:bCs/>
            <w:webHidden/>
            <w:sz w:val="24"/>
            <w:szCs w:val="24"/>
          </w:rPr>
          <w:fldChar w:fldCharType="begin"/>
        </w:r>
        <w:r w:rsidR="008723EE" w:rsidRPr="008723EE">
          <w:rPr>
            <w:b w:val="0"/>
            <w:bCs/>
            <w:webHidden/>
            <w:sz w:val="24"/>
            <w:szCs w:val="24"/>
          </w:rPr>
          <w:instrText xml:space="preserve"> PAGEREF _Toc78473721 \h </w:instrText>
        </w:r>
        <w:r w:rsidR="008723EE" w:rsidRPr="008723EE">
          <w:rPr>
            <w:b w:val="0"/>
            <w:bCs/>
            <w:webHidden/>
            <w:sz w:val="24"/>
            <w:szCs w:val="24"/>
          </w:rPr>
        </w:r>
        <w:r w:rsidR="008723EE" w:rsidRPr="008723EE">
          <w:rPr>
            <w:b w:val="0"/>
            <w:bCs/>
            <w:webHidden/>
            <w:sz w:val="24"/>
            <w:szCs w:val="24"/>
          </w:rPr>
          <w:fldChar w:fldCharType="separate"/>
        </w:r>
        <w:r w:rsidR="005B08F5">
          <w:rPr>
            <w:b w:val="0"/>
            <w:bCs/>
            <w:webHidden/>
            <w:sz w:val="24"/>
            <w:szCs w:val="24"/>
          </w:rPr>
          <w:t>150</w:t>
        </w:r>
        <w:r w:rsidR="008723EE" w:rsidRPr="008723EE">
          <w:rPr>
            <w:b w:val="0"/>
            <w:bCs/>
            <w:webHidden/>
            <w:sz w:val="24"/>
            <w:szCs w:val="24"/>
          </w:rPr>
          <w:fldChar w:fldCharType="end"/>
        </w:r>
      </w:hyperlink>
    </w:p>
    <w:p w14:paraId="2D6F886C" w14:textId="79324F54" w:rsidR="008723EE" w:rsidRPr="008723EE" w:rsidRDefault="00E37260">
      <w:pPr>
        <w:pStyle w:val="TDC1"/>
        <w:rPr>
          <w:rFonts w:asciiTheme="minorHAnsi" w:eastAsiaTheme="minorEastAsia" w:hAnsiTheme="minorHAnsi" w:cstheme="minorBidi"/>
          <w:b w:val="0"/>
          <w:bCs/>
          <w:sz w:val="20"/>
          <w:szCs w:val="20"/>
          <w:lang w:val="en-US"/>
        </w:rPr>
      </w:pPr>
      <w:hyperlink w:anchor="_Toc78473722" w:history="1">
        <w:r w:rsidR="008723EE" w:rsidRPr="008723EE">
          <w:rPr>
            <w:rStyle w:val="Hipervnculo"/>
            <w:b w:val="0"/>
            <w:bCs/>
            <w:sz w:val="24"/>
            <w:szCs w:val="24"/>
          </w:rPr>
          <w:t>Figura 10 : Síntesis de lo político del Urbanismo Social y las multiterritorialidades en la comuna 13</w:t>
        </w:r>
        <w:r w:rsidR="008723EE" w:rsidRPr="008723EE">
          <w:rPr>
            <w:b w:val="0"/>
            <w:bCs/>
            <w:webHidden/>
            <w:sz w:val="24"/>
            <w:szCs w:val="24"/>
          </w:rPr>
          <w:tab/>
        </w:r>
        <w:r w:rsidR="008723EE" w:rsidRPr="008723EE">
          <w:rPr>
            <w:b w:val="0"/>
            <w:bCs/>
            <w:webHidden/>
            <w:sz w:val="24"/>
            <w:szCs w:val="24"/>
          </w:rPr>
          <w:fldChar w:fldCharType="begin"/>
        </w:r>
        <w:r w:rsidR="008723EE" w:rsidRPr="008723EE">
          <w:rPr>
            <w:b w:val="0"/>
            <w:bCs/>
            <w:webHidden/>
            <w:sz w:val="24"/>
            <w:szCs w:val="24"/>
          </w:rPr>
          <w:instrText xml:space="preserve"> PAGEREF _Toc78473722 \h </w:instrText>
        </w:r>
        <w:r w:rsidR="008723EE" w:rsidRPr="008723EE">
          <w:rPr>
            <w:b w:val="0"/>
            <w:bCs/>
            <w:webHidden/>
            <w:sz w:val="24"/>
            <w:szCs w:val="24"/>
          </w:rPr>
        </w:r>
        <w:r w:rsidR="008723EE" w:rsidRPr="008723EE">
          <w:rPr>
            <w:b w:val="0"/>
            <w:bCs/>
            <w:webHidden/>
            <w:sz w:val="24"/>
            <w:szCs w:val="24"/>
          </w:rPr>
          <w:fldChar w:fldCharType="separate"/>
        </w:r>
        <w:r w:rsidR="005B08F5">
          <w:rPr>
            <w:b w:val="0"/>
            <w:bCs/>
            <w:webHidden/>
            <w:sz w:val="24"/>
            <w:szCs w:val="24"/>
          </w:rPr>
          <w:t>165</w:t>
        </w:r>
        <w:r w:rsidR="008723EE" w:rsidRPr="008723EE">
          <w:rPr>
            <w:b w:val="0"/>
            <w:bCs/>
            <w:webHidden/>
            <w:sz w:val="24"/>
            <w:szCs w:val="24"/>
          </w:rPr>
          <w:fldChar w:fldCharType="end"/>
        </w:r>
      </w:hyperlink>
    </w:p>
    <w:p w14:paraId="61C51A6D" w14:textId="4B52F11E" w:rsidR="008723EE" w:rsidRDefault="0007284E" w:rsidP="007869C6">
      <w:pPr>
        <w:spacing w:line="360" w:lineRule="auto"/>
        <w:jc w:val="both"/>
        <w:rPr>
          <w:rFonts w:ascii="Times New Roman" w:hAnsi="Times New Roman" w:cs="Times New Roman"/>
          <w:bCs/>
          <w:sz w:val="24"/>
          <w:szCs w:val="24"/>
        </w:rPr>
      </w:pPr>
      <w:r w:rsidRPr="0087056F">
        <w:rPr>
          <w:rFonts w:ascii="Times New Roman" w:hAnsi="Times New Roman" w:cs="Times New Roman"/>
          <w:bCs/>
          <w:sz w:val="24"/>
          <w:szCs w:val="24"/>
        </w:rPr>
        <w:fldChar w:fldCharType="end"/>
      </w:r>
    </w:p>
    <w:p w14:paraId="596EA61A" w14:textId="0CFDBB8C" w:rsidR="007869C6" w:rsidRPr="00200821" w:rsidRDefault="008723EE" w:rsidP="00200821">
      <w:pPr>
        <w:rPr>
          <w:rFonts w:ascii="Times New Roman" w:hAnsi="Times New Roman" w:cs="Times New Roman"/>
          <w:bCs/>
          <w:sz w:val="24"/>
          <w:szCs w:val="24"/>
        </w:rPr>
      </w:pPr>
      <w:r>
        <w:rPr>
          <w:rFonts w:ascii="Times New Roman" w:hAnsi="Times New Roman" w:cs="Times New Roman"/>
          <w:bCs/>
          <w:sz w:val="24"/>
          <w:szCs w:val="24"/>
        </w:rPr>
        <w:br w:type="page"/>
      </w:r>
    </w:p>
    <w:p w14:paraId="04E710CF" w14:textId="193DC4CF" w:rsidR="007869C6" w:rsidRDefault="007869C6" w:rsidP="002F7CE4">
      <w:pPr>
        <w:pStyle w:val="Capitulos"/>
      </w:pPr>
      <w:bookmarkStart w:id="2" w:name="_Toc65231069"/>
      <w:bookmarkStart w:id="3" w:name="_Toc78473070"/>
      <w:r w:rsidRPr="00C879AB">
        <w:lastRenderedPageBreak/>
        <w:t>Introducción</w:t>
      </w:r>
      <w:bookmarkStart w:id="4" w:name="_GoBack"/>
      <w:bookmarkEnd w:id="2"/>
      <w:bookmarkEnd w:id="3"/>
      <w:bookmarkEnd w:id="4"/>
    </w:p>
    <w:p w14:paraId="57D74ACF" w14:textId="5201EA91" w:rsidR="0088492E" w:rsidRDefault="0088492E" w:rsidP="0088492E">
      <w:pPr>
        <w:spacing w:line="360" w:lineRule="auto"/>
        <w:jc w:val="both"/>
        <w:rPr>
          <w:rFonts w:ascii="Times New Roman" w:hAnsi="Times New Roman" w:cs="Times New Roman"/>
          <w:sz w:val="24"/>
          <w:szCs w:val="24"/>
        </w:rPr>
      </w:pPr>
      <w:bookmarkStart w:id="5" w:name="_Hlk73690136"/>
      <w:r>
        <w:rPr>
          <w:rFonts w:ascii="Times New Roman" w:hAnsi="Times New Roman" w:cs="Times New Roman"/>
          <w:sz w:val="24"/>
          <w:szCs w:val="24"/>
        </w:rPr>
        <w:t xml:space="preserve">El presente trabajo </w:t>
      </w:r>
      <w:r w:rsidR="00610E35">
        <w:rPr>
          <w:rFonts w:ascii="Times New Roman" w:hAnsi="Times New Roman" w:cs="Times New Roman"/>
          <w:sz w:val="24"/>
          <w:szCs w:val="24"/>
        </w:rPr>
        <w:t>analiza</w:t>
      </w:r>
      <w:r w:rsidR="003D4FDD">
        <w:rPr>
          <w:rFonts w:ascii="Times New Roman" w:hAnsi="Times New Roman" w:cs="Times New Roman"/>
          <w:sz w:val="24"/>
          <w:szCs w:val="24"/>
        </w:rPr>
        <w:t xml:space="preserve"> las</w:t>
      </w:r>
      <w:r>
        <w:rPr>
          <w:rFonts w:ascii="Times New Roman" w:hAnsi="Times New Roman" w:cs="Times New Roman"/>
          <w:sz w:val="24"/>
          <w:szCs w:val="24"/>
        </w:rPr>
        <w:t xml:space="preserve"> </w:t>
      </w:r>
      <w:r w:rsidR="00B42D40">
        <w:rPr>
          <w:rFonts w:ascii="Times New Roman" w:hAnsi="Times New Roman" w:cs="Times New Roman"/>
          <w:sz w:val="24"/>
          <w:szCs w:val="24"/>
        </w:rPr>
        <w:t xml:space="preserve">dinámicas </w:t>
      </w:r>
      <w:r w:rsidR="005A7AD3">
        <w:rPr>
          <w:rFonts w:ascii="Times New Roman" w:hAnsi="Times New Roman" w:cs="Times New Roman"/>
          <w:sz w:val="24"/>
          <w:szCs w:val="24"/>
        </w:rPr>
        <w:t xml:space="preserve">y las </w:t>
      </w:r>
      <w:r w:rsidR="00B81D26">
        <w:rPr>
          <w:rFonts w:ascii="Times New Roman" w:hAnsi="Times New Roman" w:cs="Times New Roman"/>
          <w:sz w:val="24"/>
          <w:szCs w:val="24"/>
        </w:rPr>
        <w:t>tra</w:t>
      </w:r>
      <w:r w:rsidR="008F1845">
        <w:rPr>
          <w:rFonts w:ascii="Times New Roman" w:hAnsi="Times New Roman" w:cs="Times New Roman"/>
          <w:sz w:val="24"/>
          <w:szCs w:val="24"/>
        </w:rPr>
        <w:t>n</w:t>
      </w:r>
      <w:r w:rsidR="00B81D26">
        <w:rPr>
          <w:rFonts w:ascii="Times New Roman" w:hAnsi="Times New Roman" w:cs="Times New Roman"/>
          <w:sz w:val="24"/>
          <w:szCs w:val="24"/>
        </w:rPr>
        <w:t>sformaciones</w:t>
      </w:r>
      <w:r w:rsidR="005A7AD3">
        <w:rPr>
          <w:rFonts w:ascii="Times New Roman" w:hAnsi="Times New Roman" w:cs="Times New Roman"/>
          <w:sz w:val="24"/>
          <w:szCs w:val="24"/>
        </w:rPr>
        <w:t xml:space="preserve"> territoriales </w:t>
      </w:r>
      <w:r>
        <w:rPr>
          <w:rFonts w:ascii="Times New Roman" w:hAnsi="Times New Roman" w:cs="Times New Roman"/>
          <w:sz w:val="24"/>
          <w:szCs w:val="24"/>
        </w:rPr>
        <w:t xml:space="preserve">de </w:t>
      </w:r>
      <w:r w:rsidR="005A7AD3">
        <w:rPr>
          <w:rFonts w:ascii="Times New Roman" w:hAnsi="Times New Roman" w:cs="Times New Roman"/>
          <w:sz w:val="24"/>
          <w:szCs w:val="24"/>
        </w:rPr>
        <w:t>la comuna 13-San Javier</w:t>
      </w:r>
      <w:r>
        <w:rPr>
          <w:rFonts w:ascii="Times New Roman" w:hAnsi="Times New Roman" w:cs="Times New Roman"/>
          <w:sz w:val="24"/>
          <w:szCs w:val="24"/>
        </w:rPr>
        <w:t xml:space="preserve"> </w:t>
      </w:r>
      <w:r w:rsidR="00C215C5">
        <w:rPr>
          <w:rFonts w:ascii="Times New Roman" w:hAnsi="Times New Roman" w:cs="Times New Roman"/>
          <w:sz w:val="24"/>
          <w:szCs w:val="24"/>
        </w:rPr>
        <w:t>como procesos de construcción y disputa de sentido entre diversos proyectos políticos, y se enmarca en la comprensión del modelo de ciudad llamado urbanismo social.</w:t>
      </w:r>
    </w:p>
    <w:p w14:paraId="795DC442" w14:textId="19561B28" w:rsidR="0088492E" w:rsidRDefault="00C215C5" w:rsidP="0088492E">
      <w:pPr>
        <w:spacing w:line="360" w:lineRule="auto"/>
        <w:jc w:val="both"/>
        <w:rPr>
          <w:rFonts w:ascii="Times New Roman" w:hAnsi="Times New Roman" w:cs="Times New Roman"/>
          <w:sz w:val="24"/>
          <w:szCs w:val="24"/>
        </w:rPr>
      </w:pPr>
      <w:r>
        <w:rPr>
          <w:rFonts w:ascii="Times New Roman" w:hAnsi="Times New Roman" w:cs="Times New Roman"/>
          <w:sz w:val="24"/>
          <w:szCs w:val="24"/>
        </w:rPr>
        <w:t>El análisis de las dinámicas y</w:t>
      </w:r>
      <w:r w:rsidR="0088492E">
        <w:rPr>
          <w:rFonts w:ascii="Times New Roman" w:hAnsi="Times New Roman" w:cs="Times New Roman"/>
          <w:sz w:val="24"/>
          <w:szCs w:val="24"/>
        </w:rPr>
        <w:t xml:space="preserve"> tra</w:t>
      </w:r>
      <w:r w:rsidR="005C3CFD">
        <w:rPr>
          <w:rFonts w:ascii="Times New Roman" w:hAnsi="Times New Roman" w:cs="Times New Roman"/>
          <w:sz w:val="24"/>
          <w:szCs w:val="24"/>
        </w:rPr>
        <w:t>n</w:t>
      </w:r>
      <w:r w:rsidR="0088492E">
        <w:rPr>
          <w:rFonts w:ascii="Times New Roman" w:hAnsi="Times New Roman" w:cs="Times New Roman"/>
          <w:sz w:val="24"/>
          <w:szCs w:val="24"/>
        </w:rPr>
        <w:t xml:space="preserve">sformaciones territoriales </w:t>
      </w:r>
      <w:r>
        <w:rPr>
          <w:rFonts w:ascii="Times New Roman" w:hAnsi="Times New Roman" w:cs="Times New Roman"/>
          <w:sz w:val="24"/>
          <w:szCs w:val="24"/>
        </w:rPr>
        <w:t xml:space="preserve">se plantea como </w:t>
      </w:r>
      <w:r w:rsidR="005E44DF">
        <w:rPr>
          <w:rFonts w:ascii="Times New Roman" w:hAnsi="Times New Roman" w:cs="Times New Roman"/>
          <w:sz w:val="24"/>
          <w:szCs w:val="24"/>
        </w:rPr>
        <w:t>una lectura</w:t>
      </w:r>
      <w:r w:rsidR="0088492E">
        <w:rPr>
          <w:rFonts w:ascii="Times New Roman" w:hAnsi="Times New Roman" w:cs="Times New Roman"/>
          <w:sz w:val="24"/>
          <w:szCs w:val="24"/>
        </w:rPr>
        <w:t xml:space="preserve"> del discurso político</w:t>
      </w:r>
      <w:r>
        <w:rPr>
          <w:rFonts w:ascii="Times New Roman" w:hAnsi="Times New Roman" w:cs="Times New Roman"/>
          <w:sz w:val="24"/>
          <w:szCs w:val="24"/>
        </w:rPr>
        <w:t>, con soporte teórico en los aportes</w:t>
      </w:r>
      <w:r w:rsidR="00610E35">
        <w:rPr>
          <w:rFonts w:ascii="Times New Roman" w:hAnsi="Times New Roman" w:cs="Times New Roman"/>
          <w:sz w:val="24"/>
          <w:szCs w:val="24"/>
        </w:rPr>
        <w:t xml:space="preserve"> </w:t>
      </w:r>
      <w:r w:rsidR="0088492E">
        <w:rPr>
          <w:rFonts w:ascii="Times New Roman" w:hAnsi="Times New Roman" w:cs="Times New Roman"/>
          <w:sz w:val="24"/>
          <w:szCs w:val="24"/>
        </w:rPr>
        <w:t xml:space="preserve">de Ernesto Laclau y </w:t>
      </w:r>
      <w:r>
        <w:rPr>
          <w:rFonts w:ascii="Times New Roman" w:hAnsi="Times New Roman" w:cs="Times New Roman"/>
          <w:sz w:val="24"/>
          <w:szCs w:val="24"/>
        </w:rPr>
        <w:t xml:space="preserve">especialmente </w:t>
      </w:r>
      <w:r w:rsidR="0088492E">
        <w:rPr>
          <w:rFonts w:ascii="Times New Roman" w:hAnsi="Times New Roman" w:cs="Times New Roman"/>
          <w:sz w:val="24"/>
          <w:szCs w:val="24"/>
        </w:rPr>
        <w:t>Chantal Mouffe</w:t>
      </w:r>
      <w:r w:rsidR="007B4C4A">
        <w:rPr>
          <w:rFonts w:ascii="Times New Roman" w:hAnsi="Times New Roman" w:cs="Times New Roman"/>
          <w:sz w:val="24"/>
          <w:szCs w:val="24"/>
        </w:rPr>
        <w:t>,</w:t>
      </w:r>
      <w:r w:rsidR="0088492E">
        <w:rPr>
          <w:rFonts w:ascii="Times New Roman" w:hAnsi="Times New Roman" w:cs="Times New Roman"/>
          <w:sz w:val="24"/>
          <w:szCs w:val="24"/>
        </w:rPr>
        <w:t xml:space="preserve"> quienes </w:t>
      </w:r>
      <w:r w:rsidR="005E44DF">
        <w:rPr>
          <w:rFonts w:ascii="Times New Roman" w:hAnsi="Times New Roman" w:cs="Times New Roman"/>
          <w:sz w:val="24"/>
          <w:szCs w:val="24"/>
        </w:rPr>
        <w:t xml:space="preserve">desde la teoría de la hegemonía </w:t>
      </w:r>
      <w:r w:rsidR="00BB220A">
        <w:rPr>
          <w:rFonts w:ascii="Times New Roman" w:hAnsi="Times New Roman" w:cs="Times New Roman"/>
          <w:sz w:val="24"/>
          <w:szCs w:val="24"/>
        </w:rPr>
        <w:t>han conceptualizado</w:t>
      </w:r>
      <w:r w:rsidR="005E44DF">
        <w:rPr>
          <w:rFonts w:ascii="Times New Roman" w:hAnsi="Times New Roman" w:cs="Times New Roman"/>
          <w:sz w:val="24"/>
          <w:szCs w:val="24"/>
        </w:rPr>
        <w:t xml:space="preserve"> la política y lo político como campos de disputa entre lo hegemónico y lo antagónico</w:t>
      </w:r>
      <w:r w:rsidR="007B4C4A">
        <w:rPr>
          <w:rFonts w:ascii="Times New Roman" w:hAnsi="Times New Roman" w:cs="Times New Roman"/>
          <w:sz w:val="24"/>
          <w:szCs w:val="24"/>
        </w:rPr>
        <w:t>. E</w:t>
      </w:r>
      <w:r w:rsidR="005E44DF">
        <w:rPr>
          <w:rFonts w:ascii="Times New Roman" w:hAnsi="Times New Roman" w:cs="Times New Roman"/>
          <w:sz w:val="24"/>
          <w:szCs w:val="24"/>
        </w:rPr>
        <w:t xml:space="preserve">n ese sentido, </w:t>
      </w:r>
      <w:r w:rsidR="00A12C27">
        <w:rPr>
          <w:rFonts w:ascii="Times New Roman" w:hAnsi="Times New Roman" w:cs="Times New Roman"/>
          <w:sz w:val="24"/>
          <w:szCs w:val="24"/>
        </w:rPr>
        <w:t>entender la política</w:t>
      </w:r>
      <w:r w:rsidR="0088492E">
        <w:rPr>
          <w:rFonts w:ascii="Times New Roman" w:hAnsi="Times New Roman" w:cs="Times New Roman"/>
          <w:sz w:val="24"/>
          <w:szCs w:val="24"/>
        </w:rPr>
        <w:t xml:space="preserve"> es entender por un lado la gestión social de la vida política</w:t>
      </w:r>
      <w:r w:rsidR="003D4FDD">
        <w:rPr>
          <w:rFonts w:ascii="Times New Roman" w:hAnsi="Times New Roman" w:cs="Times New Roman"/>
          <w:sz w:val="24"/>
          <w:szCs w:val="24"/>
        </w:rPr>
        <w:t xml:space="preserve"> desde la relación institucional y ciudadana</w:t>
      </w:r>
      <w:r w:rsidR="0088492E">
        <w:rPr>
          <w:rFonts w:ascii="Times New Roman" w:hAnsi="Times New Roman" w:cs="Times New Roman"/>
          <w:sz w:val="24"/>
          <w:szCs w:val="24"/>
        </w:rPr>
        <w:t xml:space="preserve"> y por </w:t>
      </w:r>
      <w:r w:rsidR="003D4FDD">
        <w:rPr>
          <w:rFonts w:ascii="Times New Roman" w:hAnsi="Times New Roman" w:cs="Times New Roman"/>
          <w:sz w:val="24"/>
          <w:szCs w:val="24"/>
        </w:rPr>
        <w:t xml:space="preserve">el </w:t>
      </w:r>
      <w:r w:rsidR="0088492E">
        <w:rPr>
          <w:rFonts w:ascii="Times New Roman" w:hAnsi="Times New Roman" w:cs="Times New Roman"/>
          <w:sz w:val="24"/>
          <w:szCs w:val="24"/>
        </w:rPr>
        <w:t>otro lo político</w:t>
      </w:r>
      <w:r w:rsidR="003D4FDD">
        <w:rPr>
          <w:rFonts w:ascii="Times New Roman" w:hAnsi="Times New Roman" w:cs="Times New Roman"/>
          <w:sz w:val="24"/>
          <w:szCs w:val="24"/>
        </w:rPr>
        <w:t>,</w:t>
      </w:r>
      <w:r w:rsidR="0088492E">
        <w:rPr>
          <w:rFonts w:ascii="Times New Roman" w:hAnsi="Times New Roman" w:cs="Times New Roman"/>
          <w:sz w:val="24"/>
          <w:szCs w:val="24"/>
        </w:rPr>
        <w:t xml:space="preserve"> como el carácter antagónico conflictual y necesario de la vida social</w:t>
      </w:r>
      <w:r w:rsidR="00A12C27">
        <w:rPr>
          <w:rFonts w:ascii="Times New Roman" w:hAnsi="Times New Roman" w:cs="Times New Roman"/>
          <w:sz w:val="24"/>
          <w:szCs w:val="24"/>
        </w:rPr>
        <w:t>.</w:t>
      </w:r>
      <w:r w:rsidR="0088492E">
        <w:rPr>
          <w:rFonts w:ascii="Times New Roman" w:hAnsi="Times New Roman" w:cs="Times New Roman"/>
          <w:sz w:val="24"/>
          <w:szCs w:val="24"/>
        </w:rPr>
        <w:t xml:space="preserve"> </w:t>
      </w:r>
    </w:p>
    <w:p w14:paraId="163F491A" w14:textId="3FFD2AC2" w:rsidR="0088492E" w:rsidRDefault="00753C0F" w:rsidP="0088492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Esta perspectiva de análisis político del territorio se conjuga con la perspectiva geográfica que aporta el análisis de las territorialidades propuesta por el geógrafo </w:t>
      </w:r>
      <w:r w:rsidR="00D2453D">
        <w:rPr>
          <w:rFonts w:ascii="Times New Roman" w:hAnsi="Times New Roman" w:cs="Times New Roman"/>
          <w:sz w:val="24"/>
          <w:szCs w:val="24"/>
        </w:rPr>
        <w:t>Rogerio</w:t>
      </w:r>
      <w:r w:rsidR="0088492E">
        <w:rPr>
          <w:rFonts w:ascii="Times New Roman" w:hAnsi="Times New Roman" w:cs="Times New Roman"/>
          <w:sz w:val="24"/>
          <w:szCs w:val="24"/>
        </w:rPr>
        <w:t xml:space="preserve"> Haesbaert (2011)</w:t>
      </w:r>
      <w:r w:rsidR="00BB220A">
        <w:rPr>
          <w:rFonts w:ascii="Times New Roman" w:hAnsi="Times New Roman" w:cs="Times New Roman"/>
          <w:sz w:val="24"/>
          <w:szCs w:val="24"/>
        </w:rPr>
        <w:t>, con el fin de entender el</w:t>
      </w:r>
      <w:r w:rsidR="00EC0C4B">
        <w:rPr>
          <w:rFonts w:ascii="Times New Roman" w:hAnsi="Times New Roman" w:cs="Times New Roman"/>
          <w:sz w:val="24"/>
          <w:szCs w:val="24"/>
        </w:rPr>
        <w:t xml:space="preserve"> territorio como </w:t>
      </w:r>
      <w:r w:rsidR="00BB220A">
        <w:rPr>
          <w:rFonts w:ascii="Times New Roman" w:hAnsi="Times New Roman" w:cs="Times New Roman"/>
          <w:sz w:val="24"/>
          <w:szCs w:val="24"/>
        </w:rPr>
        <w:t xml:space="preserve">un </w:t>
      </w:r>
      <w:r w:rsidR="00EC0C4B">
        <w:rPr>
          <w:rFonts w:ascii="Times New Roman" w:hAnsi="Times New Roman" w:cs="Times New Roman"/>
          <w:sz w:val="24"/>
          <w:szCs w:val="24"/>
        </w:rPr>
        <w:t>espacio-</w:t>
      </w:r>
      <w:r w:rsidR="005C1063">
        <w:rPr>
          <w:rFonts w:ascii="Times New Roman" w:hAnsi="Times New Roman" w:cs="Times New Roman"/>
          <w:sz w:val="24"/>
          <w:szCs w:val="24"/>
        </w:rPr>
        <w:t>objeto,</w:t>
      </w:r>
      <w:r w:rsidR="00EC0C4B">
        <w:rPr>
          <w:rFonts w:ascii="Times New Roman" w:hAnsi="Times New Roman" w:cs="Times New Roman"/>
          <w:sz w:val="24"/>
          <w:szCs w:val="24"/>
        </w:rPr>
        <w:t xml:space="preserve"> pero también como espacio-movimiento, enfatizando la comprensión en el cambio de escalas y los sujetos de la acción, lo cual es conceptualizado en su teoría como multiterritorialidad. </w:t>
      </w:r>
      <w:r w:rsidR="0088492E">
        <w:rPr>
          <w:rFonts w:ascii="Times New Roman" w:hAnsi="Times New Roman" w:cs="Times New Roman"/>
          <w:sz w:val="24"/>
          <w:szCs w:val="24"/>
        </w:rPr>
        <w:t xml:space="preserve"> </w:t>
      </w:r>
    </w:p>
    <w:p w14:paraId="25892A62" w14:textId="31B6764C" w:rsidR="00722237" w:rsidRDefault="00CA578E" w:rsidP="0088492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50E49">
        <w:rPr>
          <w:rFonts w:ascii="Times New Roman" w:hAnsi="Times New Roman" w:cs="Times New Roman"/>
          <w:sz w:val="24"/>
          <w:szCs w:val="24"/>
        </w:rPr>
        <w:t>De esta manera, el</w:t>
      </w:r>
      <w:r w:rsidR="001D66E1">
        <w:rPr>
          <w:rFonts w:ascii="Times New Roman" w:hAnsi="Times New Roman" w:cs="Times New Roman"/>
          <w:sz w:val="24"/>
          <w:szCs w:val="24"/>
        </w:rPr>
        <w:t xml:space="preserve"> texto </w:t>
      </w:r>
      <w:r w:rsidR="00C7517F">
        <w:rPr>
          <w:rFonts w:ascii="Times New Roman" w:hAnsi="Times New Roman" w:cs="Times New Roman"/>
          <w:sz w:val="24"/>
          <w:szCs w:val="24"/>
        </w:rPr>
        <w:t>está</w:t>
      </w:r>
      <w:r w:rsidR="001D66E1">
        <w:rPr>
          <w:rFonts w:ascii="Times New Roman" w:hAnsi="Times New Roman" w:cs="Times New Roman"/>
          <w:sz w:val="24"/>
          <w:szCs w:val="24"/>
        </w:rPr>
        <w:t xml:space="preserve"> organizado en cuatro capítulos. En el primer capítulo se plantea el</w:t>
      </w:r>
      <w:r>
        <w:rPr>
          <w:rFonts w:ascii="Times New Roman" w:hAnsi="Times New Roman" w:cs="Times New Roman"/>
          <w:sz w:val="24"/>
          <w:szCs w:val="24"/>
        </w:rPr>
        <w:t xml:space="preserve"> problema</w:t>
      </w:r>
      <w:r w:rsidR="001D66E1">
        <w:rPr>
          <w:rFonts w:ascii="Times New Roman" w:hAnsi="Times New Roman" w:cs="Times New Roman"/>
          <w:sz w:val="24"/>
          <w:szCs w:val="24"/>
        </w:rPr>
        <w:t xml:space="preserve"> de la investigación</w:t>
      </w:r>
      <w:r>
        <w:rPr>
          <w:rFonts w:ascii="Times New Roman" w:hAnsi="Times New Roman" w:cs="Times New Roman"/>
          <w:sz w:val="24"/>
          <w:szCs w:val="24"/>
        </w:rPr>
        <w:t xml:space="preserve">, los objetivos y el sistema categorial que soporta el enfoque </w:t>
      </w:r>
      <w:r w:rsidR="00F4722C">
        <w:rPr>
          <w:rFonts w:ascii="Times New Roman" w:hAnsi="Times New Roman" w:cs="Times New Roman"/>
          <w:sz w:val="24"/>
          <w:szCs w:val="24"/>
        </w:rPr>
        <w:t>teórico</w:t>
      </w:r>
      <w:r>
        <w:rPr>
          <w:rFonts w:ascii="Times New Roman" w:hAnsi="Times New Roman" w:cs="Times New Roman"/>
          <w:sz w:val="24"/>
          <w:szCs w:val="24"/>
        </w:rPr>
        <w:t xml:space="preserve">. El segundo </w:t>
      </w:r>
      <w:r w:rsidR="001D66E1">
        <w:rPr>
          <w:rFonts w:ascii="Times New Roman" w:hAnsi="Times New Roman" w:cs="Times New Roman"/>
          <w:sz w:val="24"/>
          <w:szCs w:val="24"/>
        </w:rPr>
        <w:t>capítulo</w:t>
      </w:r>
      <w:r>
        <w:rPr>
          <w:rFonts w:ascii="Times New Roman" w:hAnsi="Times New Roman" w:cs="Times New Roman"/>
          <w:sz w:val="24"/>
          <w:szCs w:val="24"/>
        </w:rPr>
        <w:t xml:space="preserve"> hace una lectura territorial del referente </w:t>
      </w:r>
      <w:r w:rsidR="00F4722C">
        <w:rPr>
          <w:rFonts w:ascii="Times New Roman" w:hAnsi="Times New Roman" w:cs="Times New Roman"/>
          <w:sz w:val="24"/>
          <w:szCs w:val="24"/>
        </w:rPr>
        <w:t>empírico</w:t>
      </w:r>
      <w:r>
        <w:rPr>
          <w:rFonts w:ascii="Times New Roman" w:hAnsi="Times New Roman" w:cs="Times New Roman"/>
          <w:sz w:val="24"/>
          <w:szCs w:val="24"/>
        </w:rPr>
        <w:t xml:space="preserve"> desde las dinámicas del conflicto armado</w:t>
      </w:r>
      <w:r w:rsidR="00250E49">
        <w:rPr>
          <w:rFonts w:ascii="Times New Roman" w:hAnsi="Times New Roman" w:cs="Times New Roman"/>
          <w:sz w:val="24"/>
          <w:szCs w:val="24"/>
        </w:rPr>
        <w:t xml:space="preserve"> en la comuna 13</w:t>
      </w:r>
      <w:r>
        <w:rPr>
          <w:rFonts w:ascii="Times New Roman" w:hAnsi="Times New Roman" w:cs="Times New Roman"/>
          <w:sz w:val="24"/>
          <w:szCs w:val="24"/>
        </w:rPr>
        <w:t xml:space="preserve"> a finales del siglo XX.</w:t>
      </w:r>
      <w:r w:rsidR="00F4722C">
        <w:rPr>
          <w:rFonts w:ascii="Times New Roman" w:hAnsi="Times New Roman" w:cs="Times New Roman"/>
          <w:sz w:val="24"/>
          <w:szCs w:val="24"/>
        </w:rPr>
        <w:t xml:space="preserve"> </w:t>
      </w:r>
      <w:r w:rsidR="006D603F">
        <w:rPr>
          <w:rFonts w:ascii="Times New Roman" w:hAnsi="Times New Roman" w:cs="Times New Roman"/>
          <w:sz w:val="24"/>
          <w:szCs w:val="24"/>
        </w:rPr>
        <w:t>Esto con el fin de desarrollar</w:t>
      </w:r>
      <w:r w:rsidR="0012554B">
        <w:rPr>
          <w:rFonts w:ascii="Times New Roman" w:hAnsi="Times New Roman" w:cs="Times New Roman"/>
          <w:sz w:val="24"/>
          <w:szCs w:val="24"/>
        </w:rPr>
        <w:t xml:space="preserve"> un análisis </w:t>
      </w:r>
      <w:r w:rsidR="0088492E">
        <w:rPr>
          <w:rFonts w:ascii="Times New Roman" w:hAnsi="Times New Roman" w:cs="Times New Roman"/>
          <w:sz w:val="24"/>
          <w:szCs w:val="24"/>
        </w:rPr>
        <w:t>a escala local a comienzos del presente siglo</w:t>
      </w:r>
      <w:r w:rsidR="0012554B">
        <w:rPr>
          <w:rFonts w:ascii="Times New Roman" w:hAnsi="Times New Roman" w:cs="Times New Roman"/>
          <w:sz w:val="24"/>
          <w:szCs w:val="24"/>
        </w:rPr>
        <w:t xml:space="preserve"> en el que se permit</w:t>
      </w:r>
      <w:r w:rsidR="008E5407">
        <w:rPr>
          <w:rFonts w:ascii="Times New Roman" w:hAnsi="Times New Roman" w:cs="Times New Roman"/>
          <w:sz w:val="24"/>
          <w:szCs w:val="24"/>
        </w:rPr>
        <w:t>irá</w:t>
      </w:r>
      <w:r w:rsidR="0012554B">
        <w:rPr>
          <w:rFonts w:ascii="Times New Roman" w:hAnsi="Times New Roman" w:cs="Times New Roman"/>
          <w:sz w:val="24"/>
          <w:szCs w:val="24"/>
        </w:rPr>
        <w:t xml:space="preserve"> apreciar </w:t>
      </w:r>
      <w:r w:rsidR="0088492E">
        <w:rPr>
          <w:rFonts w:ascii="Times New Roman" w:hAnsi="Times New Roman" w:cs="Times New Roman"/>
          <w:sz w:val="24"/>
          <w:szCs w:val="24"/>
        </w:rPr>
        <w:t xml:space="preserve">el carácter performativo de la política hegemónica </w:t>
      </w:r>
      <w:r w:rsidR="00AF3FD3">
        <w:rPr>
          <w:rFonts w:ascii="Times New Roman" w:hAnsi="Times New Roman" w:cs="Times New Roman"/>
          <w:sz w:val="24"/>
          <w:szCs w:val="24"/>
        </w:rPr>
        <w:t xml:space="preserve">producida </w:t>
      </w:r>
      <w:r w:rsidR="008E5407">
        <w:rPr>
          <w:rFonts w:ascii="Times New Roman" w:hAnsi="Times New Roman" w:cs="Times New Roman"/>
          <w:sz w:val="24"/>
          <w:szCs w:val="24"/>
        </w:rPr>
        <w:t xml:space="preserve">en la ciudad de Medellín </w:t>
      </w:r>
      <w:r w:rsidR="00AF3FD3">
        <w:rPr>
          <w:rFonts w:ascii="Times New Roman" w:hAnsi="Times New Roman" w:cs="Times New Roman"/>
          <w:sz w:val="24"/>
          <w:szCs w:val="24"/>
        </w:rPr>
        <w:t>a partir de un proceso de</w:t>
      </w:r>
      <w:r w:rsidR="0088492E">
        <w:rPr>
          <w:rFonts w:ascii="Times New Roman" w:hAnsi="Times New Roman" w:cs="Times New Roman"/>
          <w:sz w:val="24"/>
          <w:szCs w:val="24"/>
        </w:rPr>
        <w:t xml:space="preserve"> regionalización </w:t>
      </w:r>
      <w:r w:rsidR="00AF3FD3">
        <w:rPr>
          <w:rFonts w:ascii="Times New Roman" w:hAnsi="Times New Roman" w:cs="Times New Roman"/>
          <w:sz w:val="24"/>
          <w:szCs w:val="24"/>
        </w:rPr>
        <w:t xml:space="preserve">con fuertes impactos a nivel </w:t>
      </w:r>
      <w:r w:rsidR="005A2BC0">
        <w:rPr>
          <w:rFonts w:ascii="Times New Roman" w:hAnsi="Times New Roman" w:cs="Times New Roman"/>
          <w:sz w:val="24"/>
          <w:szCs w:val="24"/>
        </w:rPr>
        <w:t>territorial</w:t>
      </w:r>
      <w:r w:rsidR="00AF3FD3">
        <w:rPr>
          <w:rFonts w:ascii="Times New Roman" w:hAnsi="Times New Roman" w:cs="Times New Roman"/>
          <w:sz w:val="24"/>
          <w:szCs w:val="24"/>
        </w:rPr>
        <w:t>, barrial y de comuna</w:t>
      </w:r>
      <w:r w:rsidR="0088492E">
        <w:rPr>
          <w:rFonts w:ascii="Times New Roman" w:hAnsi="Times New Roman" w:cs="Times New Roman"/>
          <w:sz w:val="24"/>
          <w:szCs w:val="24"/>
        </w:rPr>
        <w:t>.</w:t>
      </w:r>
      <w:r w:rsidR="0088492E">
        <w:rPr>
          <w:rFonts w:ascii="Times New Roman" w:hAnsi="Times New Roman" w:cs="Times New Roman"/>
          <w:noProof/>
          <w:sz w:val="24"/>
          <w:szCs w:val="24"/>
          <w:lang w:val="en-US"/>
        </w:rPr>
        <mc:AlternateContent>
          <mc:Choice Requires="wpi">
            <w:drawing>
              <wp:anchor distT="0" distB="0" distL="114300" distR="114300" simplePos="0" relativeHeight="251662336" behindDoc="0" locked="0" layoutInCell="1" allowOverlap="1" wp14:anchorId="27B2F5D1" wp14:editId="178D1F35">
                <wp:simplePos x="0" y="0"/>
                <wp:positionH relativeFrom="column">
                  <wp:posOffset>-2099546</wp:posOffset>
                </wp:positionH>
                <wp:positionV relativeFrom="paragraph">
                  <wp:posOffset>2414577</wp:posOffset>
                </wp:positionV>
                <wp:extent cx="7920" cy="160920"/>
                <wp:effectExtent l="57150" t="38100" r="49530" b="48895"/>
                <wp:wrapNone/>
                <wp:docPr id="7" name="Entrada de lápiz 7"/>
                <wp:cNvGraphicFramePr/>
                <a:graphic xmlns:a="http://schemas.openxmlformats.org/drawingml/2006/main">
                  <a:graphicData uri="http://schemas.microsoft.com/office/word/2010/wordprocessingInk">
                    <w14:contentPart bwMode="auto" r:id="rId11">
                      <w14:nvContentPartPr>
                        <w14:cNvContentPartPr/>
                      </w14:nvContentPartPr>
                      <w14:xfrm>
                        <a:off x="0" y="0"/>
                        <a:ext cx="7920" cy="16092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57B8B67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7" o:spid="_x0000_s1026" type="#_x0000_t75" style="position:absolute;margin-left:-166pt;margin-top:189.4pt;width:2pt;height:14.0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uol2VAQAAOAMAAA4AAABkcnMvZTJvRG9jLnhtbJxSy07jQBC8I/EP&#10;o7kT2xEQYsXhQEDiAOTAfkAzj3i0nmmrZxIH/oZv4cdo57EJrFYrcbF6usbVVV0zuV77RqwMRYeh&#10;ksUgl8IEhdqFRSV/Pd+dXUkREwQNDQZTyVcT5fX09GTStaUZYo2NNiSYJMSyaytZp9SWWRZVbTzE&#10;AbYmMGiRPCQ+0iLTBB2z+yYb5vll1iHpllCZGLk724JyuuG31qj0ZG00STSVHOc5y0v7gip5NT7n&#10;zktf5Bcym06gXBC0tVM7SfADRR5cYAF/qGaQQCzJ/UXlnSKMaNNAoc/QWqfMxg87K/Jvzu7D795V&#10;ca6WVCoMyYQ0B0r73W2An4zwDW+ge0DN6cAyodwx8nr+H8ZW9AzV0rOebSJkGkj8HGLt2igFlU5X&#10;ku51cdAfVjcHB3M6+HpczUn090dSBPAs6TYkAg1CG9F8vLfuTYz6oPaLePzKxEi2g/41Y23J9+mw&#10;dLGuJOf/2n834Zt1Eoqbo/GQ+4qB4jLv6yPe7f/7KUdJ8OgvmR+fe1lHD376CQAA//8DAFBLAwQU&#10;AAYACAAAACEA4bJHEeIBAACPBAAAEAAAAGRycy9pbmsvaW5rMS54bWy0k01vozAQhu8r9T9Y3kMu&#10;MdjmK4tKemqklXalVT+k9kjBDVbBRMaE5N/v8BGHqql62b0gM/a8nnnm9fXNoSrRXuhG1irBzKEY&#10;CZXVuVTbBD8+bMgKo8akKk/LWokEH0WDb9ZX366leqvKGL4IFFTTr6oywYUxu9h1u65zOs+p9dbl&#10;lHruT/X2+xdeT1m5eJVKGriyOYWyWhlxML1YLPMEZ+ZA7XnQvq9bnQm73Ud0dj5hdJqJTa2r1FjF&#10;IlVKlEilFdT9hJE57mAh4Z6t0BhVEhom3GF+5K9uf0AgPSR49t9CiQ1UUmH3subzf9DcfNTsy/J4&#10;FEYYTSXlYt/X5A7M4897/6PrndBGijPmEcq0cUTZ+D/wGUFp0dRl288Go31atoCMUQq2mO5m7gUg&#10;H/WAzT/VAy6f6s2Le49mam/OYYJmLXUarZGVAKNXO+sx04BwH743engOnHJGaEio/8CiOOAxDZww&#10;imajmFx80nzRbVNYvRd99uuwY6mNnXUyN4WFTh0aUO5Z7nPql7ILIbeF+SJ9an7It/658BoHS6Gp&#10;mzvxmuDvw4NEQ+YYGNphyPdDxD0WRstFuCDBakGXOMDE9+BtBeGSMEp8jhhfLTlhhIUBY++Ma8uA&#10;iaz/AgAA//8DAFBLAwQUAAYACAAAACEAsv8+jN8AAAANAQAADwAAAGRycy9kb3ducmV2LnhtbEyP&#10;wU6EMBCG7ya+QzMm3tgiGCwsZbPZxKMH0cRroRXItlOkXRbf3vGkx5n588/31YfNWbaaJUweJTzs&#10;UmAGe68nHCS8vz0nAliICrWyHo2EbxPg0Nze1KrS/oqvZm3jwKgEQ6UkjDHOFeehH41TYedng3T7&#10;9ItTkcZl4HpRVyp3lmdpWnCnJqQPo5rNaTT9ub04CYX40h8lHsuhs91LfhKqXadCyvu77bgHFs0W&#10;/8Lwi0/o0BBT5y+oA7MSkjzPSCZKyJ8ESVAkyTNBq07CY1qUwJua/7dofg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27qJdlQEAADgDAAAOAAAAAAAAAAAA&#10;AAAAADwCAABkcnMvZTJvRG9jLnhtbFBLAQItABQABgAIAAAAIQDhskcR4gEAAI8EAAAQAAAAAAAA&#10;AAAAAAAAAP0DAABkcnMvaW5rL2luazEueG1sUEsBAi0AFAAGAAgAAAAhALL/PozfAAAADQEAAA8A&#10;AAAAAAAAAAAAAAAADQYAAGRycy9kb3ducmV2LnhtbFBLAQItABQABgAIAAAAIQB5GLydvwAAACEB&#10;AAAZAAAAAAAAAAAAAAAAABkHAABkcnMvX3JlbHMvZTJvRG9jLnhtbC5yZWxzUEsFBgAAAAAGAAYA&#10;eAEAAA8IAAAAAA==&#10;">
                <v:imagedata r:id="rId12" o:title=""/>
              </v:shape>
            </w:pict>
          </mc:Fallback>
        </mc:AlternateContent>
      </w:r>
      <w:r w:rsidR="00581E3A">
        <w:rPr>
          <w:rFonts w:ascii="Times New Roman" w:hAnsi="Times New Roman" w:cs="Times New Roman"/>
          <w:sz w:val="24"/>
          <w:szCs w:val="24"/>
        </w:rPr>
        <w:t xml:space="preserve"> </w:t>
      </w:r>
      <w:r w:rsidR="0088492E">
        <w:rPr>
          <w:rFonts w:ascii="Times New Roman" w:hAnsi="Times New Roman" w:cs="Times New Roman"/>
          <w:sz w:val="24"/>
          <w:szCs w:val="24"/>
        </w:rPr>
        <w:t xml:space="preserve">Con este insumo se </w:t>
      </w:r>
      <w:r w:rsidR="008E5407">
        <w:rPr>
          <w:rFonts w:ascii="Times New Roman" w:hAnsi="Times New Roman" w:cs="Times New Roman"/>
          <w:sz w:val="24"/>
          <w:szCs w:val="24"/>
        </w:rPr>
        <w:t>decanta</w:t>
      </w:r>
      <w:r w:rsidR="0088492E">
        <w:rPr>
          <w:rFonts w:ascii="Times New Roman" w:hAnsi="Times New Roman" w:cs="Times New Roman"/>
          <w:sz w:val="24"/>
          <w:szCs w:val="24"/>
        </w:rPr>
        <w:t xml:space="preserve"> al capítulo </w:t>
      </w:r>
      <w:r w:rsidR="00B10476">
        <w:rPr>
          <w:rFonts w:ascii="Times New Roman" w:hAnsi="Times New Roman" w:cs="Times New Roman"/>
          <w:sz w:val="24"/>
          <w:szCs w:val="24"/>
        </w:rPr>
        <w:t>tres</w:t>
      </w:r>
      <w:r w:rsidR="0088492E">
        <w:rPr>
          <w:rFonts w:ascii="Times New Roman" w:hAnsi="Times New Roman" w:cs="Times New Roman"/>
          <w:sz w:val="24"/>
          <w:szCs w:val="24"/>
        </w:rPr>
        <w:t xml:space="preserve">. Allí </w:t>
      </w:r>
      <w:r w:rsidR="00B201B1">
        <w:rPr>
          <w:rFonts w:ascii="Times New Roman" w:hAnsi="Times New Roman" w:cs="Times New Roman"/>
          <w:sz w:val="24"/>
          <w:szCs w:val="24"/>
        </w:rPr>
        <w:t xml:space="preserve">analizaremos </w:t>
      </w:r>
      <w:r w:rsidR="00D37A1D">
        <w:rPr>
          <w:rFonts w:ascii="Times New Roman" w:hAnsi="Times New Roman" w:cs="Times New Roman"/>
          <w:sz w:val="24"/>
          <w:szCs w:val="24"/>
        </w:rPr>
        <w:t>el</w:t>
      </w:r>
      <w:r w:rsidR="0088492E">
        <w:rPr>
          <w:rFonts w:ascii="Times New Roman" w:hAnsi="Times New Roman" w:cs="Times New Roman"/>
          <w:sz w:val="24"/>
          <w:szCs w:val="24"/>
        </w:rPr>
        <w:t xml:space="preserve"> surgimiento de la política del urbanismo social como </w:t>
      </w:r>
      <w:r w:rsidR="005B6455">
        <w:rPr>
          <w:rFonts w:ascii="Times New Roman" w:hAnsi="Times New Roman" w:cs="Times New Roman"/>
          <w:sz w:val="24"/>
          <w:szCs w:val="24"/>
        </w:rPr>
        <w:t>la política</w:t>
      </w:r>
      <w:r w:rsidR="0088492E">
        <w:rPr>
          <w:rFonts w:ascii="Times New Roman" w:hAnsi="Times New Roman" w:cs="Times New Roman"/>
          <w:sz w:val="24"/>
          <w:szCs w:val="24"/>
        </w:rPr>
        <w:t xml:space="preserve"> de intervención</w:t>
      </w:r>
      <w:r w:rsidR="00D37A1D">
        <w:rPr>
          <w:rFonts w:ascii="Times New Roman" w:hAnsi="Times New Roman" w:cs="Times New Roman"/>
          <w:sz w:val="24"/>
          <w:szCs w:val="24"/>
        </w:rPr>
        <w:t xml:space="preserve"> </w:t>
      </w:r>
      <w:r w:rsidR="0088492E">
        <w:rPr>
          <w:rFonts w:ascii="Times New Roman" w:hAnsi="Times New Roman" w:cs="Times New Roman"/>
          <w:sz w:val="24"/>
          <w:szCs w:val="24"/>
        </w:rPr>
        <w:t xml:space="preserve">territorial </w:t>
      </w:r>
      <w:r w:rsidR="00D37A1D">
        <w:rPr>
          <w:rFonts w:ascii="Times New Roman" w:hAnsi="Times New Roman" w:cs="Times New Roman"/>
          <w:sz w:val="24"/>
          <w:szCs w:val="24"/>
        </w:rPr>
        <w:t>localizadas</w:t>
      </w:r>
      <w:r w:rsidR="0088492E">
        <w:rPr>
          <w:rFonts w:ascii="Times New Roman" w:hAnsi="Times New Roman" w:cs="Times New Roman"/>
          <w:sz w:val="24"/>
          <w:szCs w:val="24"/>
        </w:rPr>
        <w:t xml:space="preserve"> en los barrios periféricos y de ladera</w:t>
      </w:r>
      <w:r w:rsidR="008E5407">
        <w:rPr>
          <w:rFonts w:ascii="Times New Roman" w:hAnsi="Times New Roman" w:cs="Times New Roman"/>
          <w:sz w:val="24"/>
          <w:szCs w:val="24"/>
        </w:rPr>
        <w:t xml:space="preserve"> con altos índices de desigualdad social</w:t>
      </w:r>
      <w:r w:rsidR="0088492E">
        <w:rPr>
          <w:rFonts w:ascii="Times New Roman" w:hAnsi="Times New Roman" w:cs="Times New Roman"/>
          <w:sz w:val="24"/>
          <w:szCs w:val="24"/>
        </w:rPr>
        <w:t xml:space="preserve">. </w:t>
      </w:r>
    </w:p>
    <w:p w14:paraId="1B2BB69E" w14:textId="77777777" w:rsidR="00722237" w:rsidRDefault="00722237" w:rsidP="0088492E">
      <w:pPr>
        <w:spacing w:line="360" w:lineRule="auto"/>
        <w:jc w:val="both"/>
        <w:rPr>
          <w:rFonts w:ascii="Times New Roman" w:hAnsi="Times New Roman" w:cs="Times New Roman"/>
          <w:sz w:val="24"/>
          <w:szCs w:val="24"/>
        </w:rPr>
      </w:pPr>
    </w:p>
    <w:p w14:paraId="425808EB" w14:textId="77777777" w:rsidR="00722237" w:rsidRDefault="00722237" w:rsidP="0088492E">
      <w:pPr>
        <w:spacing w:line="360" w:lineRule="auto"/>
        <w:jc w:val="both"/>
        <w:rPr>
          <w:rFonts w:ascii="Times New Roman" w:hAnsi="Times New Roman" w:cs="Times New Roman"/>
          <w:sz w:val="24"/>
          <w:szCs w:val="24"/>
        </w:rPr>
      </w:pPr>
    </w:p>
    <w:p w14:paraId="1014849F" w14:textId="1505F984" w:rsidR="0088492E" w:rsidRDefault="00D37A1D" w:rsidP="0088492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 partir de</w:t>
      </w:r>
      <w:r w:rsidR="0088492E">
        <w:rPr>
          <w:rFonts w:ascii="Times New Roman" w:hAnsi="Times New Roman" w:cs="Times New Roman"/>
          <w:sz w:val="24"/>
          <w:szCs w:val="24"/>
        </w:rPr>
        <w:t xml:space="preserve"> este punto, se abordará las relaciones de poder y la consolidación de un significante político de ciudad que posibilit</w:t>
      </w:r>
      <w:r w:rsidR="0091655D">
        <w:rPr>
          <w:rFonts w:ascii="Times New Roman" w:hAnsi="Times New Roman" w:cs="Times New Roman"/>
          <w:sz w:val="24"/>
          <w:szCs w:val="24"/>
        </w:rPr>
        <w:t>ó</w:t>
      </w:r>
      <w:r w:rsidR="0088492E">
        <w:rPr>
          <w:rFonts w:ascii="Times New Roman" w:hAnsi="Times New Roman" w:cs="Times New Roman"/>
          <w:sz w:val="24"/>
          <w:szCs w:val="24"/>
        </w:rPr>
        <w:t xml:space="preserve"> la articulación de significa</w:t>
      </w:r>
      <w:r w:rsidR="00FB6DBC">
        <w:rPr>
          <w:rFonts w:ascii="Times New Roman" w:hAnsi="Times New Roman" w:cs="Times New Roman"/>
          <w:sz w:val="24"/>
          <w:szCs w:val="24"/>
        </w:rPr>
        <w:t>ntes</w:t>
      </w:r>
      <w:r w:rsidR="0088492E">
        <w:rPr>
          <w:rFonts w:ascii="Times New Roman" w:hAnsi="Times New Roman" w:cs="Times New Roman"/>
          <w:sz w:val="24"/>
          <w:szCs w:val="24"/>
        </w:rPr>
        <w:t xml:space="preserve"> contingentes como lo </w:t>
      </w:r>
      <w:r>
        <w:rPr>
          <w:rFonts w:ascii="Times New Roman" w:hAnsi="Times New Roman" w:cs="Times New Roman"/>
          <w:sz w:val="24"/>
          <w:szCs w:val="24"/>
        </w:rPr>
        <w:t>son</w:t>
      </w:r>
      <w:r w:rsidR="0088492E">
        <w:rPr>
          <w:rFonts w:ascii="Times New Roman" w:hAnsi="Times New Roman" w:cs="Times New Roman"/>
          <w:sz w:val="24"/>
          <w:szCs w:val="24"/>
        </w:rPr>
        <w:t xml:space="preserve"> </w:t>
      </w:r>
      <w:r w:rsidR="00FB6DBC">
        <w:rPr>
          <w:rFonts w:ascii="Times New Roman" w:hAnsi="Times New Roman" w:cs="Times New Roman"/>
          <w:sz w:val="24"/>
          <w:szCs w:val="24"/>
        </w:rPr>
        <w:t>los de la</w:t>
      </w:r>
      <w:r w:rsidR="0088492E">
        <w:rPr>
          <w:rFonts w:ascii="Times New Roman" w:hAnsi="Times New Roman" w:cs="Times New Roman"/>
          <w:sz w:val="24"/>
          <w:szCs w:val="24"/>
        </w:rPr>
        <w:t xml:space="preserve"> participación ciudadana, seguridad, empleabilidad e innovación.</w:t>
      </w:r>
      <w:r w:rsidR="003E5A0A">
        <w:rPr>
          <w:rFonts w:ascii="Times New Roman" w:hAnsi="Times New Roman" w:cs="Times New Roman"/>
          <w:sz w:val="24"/>
          <w:szCs w:val="24"/>
        </w:rPr>
        <w:t xml:space="preserve"> </w:t>
      </w:r>
      <w:r w:rsidR="00127EA0">
        <w:rPr>
          <w:rFonts w:ascii="Times New Roman" w:hAnsi="Times New Roman" w:cs="Times New Roman"/>
          <w:sz w:val="24"/>
          <w:szCs w:val="24"/>
        </w:rPr>
        <w:t>Simultáneamente</w:t>
      </w:r>
      <w:r w:rsidR="0088492E">
        <w:rPr>
          <w:rFonts w:ascii="Times New Roman" w:hAnsi="Times New Roman" w:cs="Times New Roman"/>
          <w:sz w:val="24"/>
          <w:szCs w:val="24"/>
        </w:rPr>
        <w:t xml:space="preserve"> </w:t>
      </w:r>
      <w:r w:rsidR="00B10476">
        <w:rPr>
          <w:rFonts w:ascii="Times New Roman" w:hAnsi="Times New Roman" w:cs="Times New Roman"/>
          <w:sz w:val="24"/>
          <w:szCs w:val="24"/>
        </w:rPr>
        <w:t xml:space="preserve">se analiza </w:t>
      </w:r>
      <w:r w:rsidR="0088492E">
        <w:rPr>
          <w:rFonts w:ascii="Times New Roman" w:hAnsi="Times New Roman" w:cs="Times New Roman"/>
          <w:sz w:val="24"/>
          <w:szCs w:val="24"/>
        </w:rPr>
        <w:t xml:space="preserve">los planes desarrollo y los P.U.I. (proyectos urbanísticos integrales) como técnicas del poder </w:t>
      </w:r>
      <w:r>
        <w:rPr>
          <w:rFonts w:ascii="Times New Roman" w:hAnsi="Times New Roman" w:cs="Times New Roman"/>
          <w:sz w:val="24"/>
          <w:szCs w:val="24"/>
        </w:rPr>
        <w:t>discursivo y administrativo que posibilitó</w:t>
      </w:r>
      <w:r w:rsidR="0088492E">
        <w:rPr>
          <w:rFonts w:ascii="Times New Roman" w:hAnsi="Times New Roman" w:cs="Times New Roman"/>
          <w:sz w:val="24"/>
          <w:szCs w:val="24"/>
        </w:rPr>
        <w:t xml:space="preserve"> </w:t>
      </w:r>
      <w:r>
        <w:rPr>
          <w:rFonts w:ascii="Times New Roman" w:hAnsi="Times New Roman" w:cs="Times New Roman"/>
          <w:sz w:val="24"/>
          <w:szCs w:val="24"/>
        </w:rPr>
        <w:t xml:space="preserve">orientar las </w:t>
      </w:r>
      <w:r w:rsidR="0088492E">
        <w:rPr>
          <w:rFonts w:ascii="Times New Roman" w:hAnsi="Times New Roman" w:cs="Times New Roman"/>
          <w:sz w:val="24"/>
          <w:szCs w:val="24"/>
        </w:rPr>
        <w:t xml:space="preserve">demandas ciudadanas a partir </w:t>
      </w:r>
      <w:r>
        <w:rPr>
          <w:rFonts w:ascii="Times New Roman" w:hAnsi="Times New Roman" w:cs="Times New Roman"/>
          <w:sz w:val="24"/>
          <w:szCs w:val="24"/>
        </w:rPr>
        <w:t>de una propuesta política dada desde el año</w:t>
      </w:r>
      <w:r w:rsidR="0088492E">
        <w:rPr>
          <w:rFonts w:ascii="Times New Roman" w:hAnsi="Times New Roman" w:cs="Times New Roman"/>
          <w:sz w:val="24"/>
          <w:szCs w:val="24"/>
        </w:rPr>
        <w:t xml:space="preserve"> 2003 y su </w:t>
      </w:r>
      <w:r w:rsidR="005B08F5">
        <w:rPr>
          <w:rFonts w:ascii="Times New Roman" w:hAnsi="Times New Roman" w:cs="Times New Roman"/>
          <w:sz w:val="24"/>
          <w:szCs w:val="24"/>
        </w:rPr>
        <w:t>réplica</w:t>
      </w:r>
      <w:r w:rsidR="0088492E">
        <w:rPr>
          <w:rFonts w:ascii="Times New Roman" w:hAnsi="Times New Roman" w:cs="Times New Roman"/>
          <w:sz w:val="24"/>
          <w:szCs w:val="24"/>
        </w:rPr>
        <w:t xml:space="preserve"> en otras administraciones de la ciudad</w:t>
      </w:r>
      <w:r>
        <w:rPr>
          <w:rFonts w:ascii="Times New Roman" w:hAnsi="Times New Roman" w:cs="Times New Roman"/>
          <w:sz w:val="24"/>
          <w:szCs w:val="24"/>
        </w:rPr>
        <w:t xml:space="preserve"> de Medellín</w:t>
      </w:r>
      <w:r w:rsidR="0088492E">
        <w:rPr>
          <w:rFonts w:ascii="Times New Roman" w:hAnsi="Times New Roman" w:cs="Times New Roman"/>
          <w:sz w:val="24"/>
          <w:szCs w:val="24"/>
        </w:rPr>
        <w:t>.</w:t>
      </w:r>
      <w:r>
        <w:rPr>
          <w:rFonts w:ascii="Times New Roman" w:hAnsi="Times New Roman" w:cs="Times New Roman"/>
          <w:sz w:val="24"/>
          <w:szCs w:val="24"/>
        </w:rPr>
        <w:t xml:space="preserve"> </w:t>
      </w:r>
    </w:p>
    <w:p w14:paraId="2822203C" w14:textId="6D46C66A" w:rsidR="0088492E" w:rsidRDefault="0088492E" w:rsidP="0088492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Finalmente, el </w:t>
      </w:r>
      <w:r w:rsidR="00B10476">
        <w:rPr>
          <w:rFonts w:ascii="Times New Roman" w:hAnsi="Times New Roman" w:cs="Times New Roman"/>
          <w:sz w:val="24"/>
          <w:szCs w:val="24"/>
        </w:rPr>
        <w:t>capítulo IV</w:t>
      </w:r>
      <w:r>
        <w:rPr>
          <w:rFonts w:ascii="Times New Roman" w:hAnsi="Times New Roman" w:cs="Times New Roman"/>
          <w:sz w:val="24"/>
          <w:szCs w:val="24"/>
        </w:rPr>
        <w:t xml:space="preserve"> analiza lo político del urbanismo social desde las relaciones </w:t>
      </w:r>
      <w:r w:rsidR="00566CFE">
        <w:rPr>
          <w:rFonts w:ascii="Times New Roman" w:hAnsi="Times New Roman" w:cs="Times New Roman"/>
          <w:sz w:val="24"/>
          <w:szCs w:val="24"/>
        </w:rPr>
        <w:t>entre distintos territorios</w:t>
      </w:r>
      <w:r>
        <w:rPr>
          <w:rFonts w:ascii="Times New Roman" w:hAnsi="Times New Roman" w:cs="Times New Roman"/>
          <w:sz w:val="24"/>
          <w:szCs w:val="24"/>
        </w:rPr>
        <w:t xml:space="preserve">. Con esto se busca comprender las actuales dinámicas territoriales en la comuna fijando el análisis en el territorio-zona de las escaleras </w:t>
      </w:r>
      <w:r w:rsidR="00FB6DBC">
        <w:rPr>
          <w:rFonts w:ascii="Times New Roman" w:hAnsi="Times New Roman" w:cs="Times New Roman"/>
          <w:sz w:val="24"/>
          <w:szCs w:val="24"/>
        </w:rPr>
        <w:t xml:space="preserve">eléctricas. </w:t>
      </w:r>
    </w:p>
    <w:p w14:paraId="403B67E7" w14:textId="17924C7B" w:rsidR="00061E3C" w:rsidRDefault="0088492E" w:rsidP="0088492E">
      <w:pPr>
        <w:spacing w:line="360" w:lineRule="auto"/>
        <w:jc w:val="both"/>
        <w:rPr>
          <w:rFonts w:ascii="Times New Roman" w:hAnsi="Times New Roman" w:cs="Times New Roman"/>
          <w:sz w:val="24"/>
          <w:szCs w:val="24"/>
        </w:rPr>
      </w:pPr>
      <w:r>
        <w:rPr>
          <w:rFonts w:ascii="Times New Roman" w:hAnsi="Times New Roman" w:cs="Times New Roman"/>
          <w:sz w:val="24"/>
          <w:szCs w:val="24"/>
        </w:rPr>
        <w:t>De esta manera, se busca consolidar una propuesta analítica en la que la multiterritorialidades abre</w:t>
      </w:r>
      <w:r w:rsidR="00FB6DBC">
        <w:rPr>
          <w:rFonts w:ascii="Times New Roman" w:hAnsi="Times New Roman" w:cs="Times New Roman"/>
          <w:sz w:val="24"/>
          <w:szCs w:val="24"/>
        </w:rPr>
        <w:t xml:space="preserve"> un</w:t>
      </w:r>
      <w:r>
        <w:rPr>
          <w:rFonts w:ascii="Times New Roman" w:hAnsi="Times New Roman" w:cs="Times New Roman"/>
          <w:sz w:val="24"/>
          <w:szCs w:val="24"/>
        </w:rPr>
        <w:t xml:space="preserve"> campo analítico de la política del urbanismo social y de esta </w:t>
      </w:r>
      <w:r w:rsidR="00FB6DBC">
        <w:rPr>
          <w:rFonts w:ascii="Times New Roman" w:hAnsi="Times New Roman" w:cs="Times New Roman"/>
          <w:sz w:val="24"/>
          <w:szCs w:val="24"/>
        </w:rPr>
        <w:t xml:space="preserve">forma </w:t>
      </w:r>
      <w:r>
        <w:rPr>
          <w:rFonts w:ascii="Times New Roman" w:hAnsi="Times New Roman" w:cs="Times New Roman"/>
          <w:sz w:val="24"/>
          <w:szCs w:val="24"/>
        </w:rPr>
        <w:t xml:space="preserve">lo político del modelo de ciudad, abre un campo al análisis de las multiterritorialidades desde </w:t>
      </w:r>
      <w:r w:rsidR="00FB6DBC">
        <w:rPr>
          <w:rFonts w:ascii="Times New Roman" w:hAnsi="Times New Roman" w:cs="Times New Roman"/>
          <w:sz w:val="24"/>
          <w:szCs w:val="24"/>
        </w:rPr>
        <w:t xml:space="preserve">un enfoque antagónico como lógica de la producción </w:t>
      </w:r>
      <w:r w:rsidR="003E5A0A">
        <w:rPr>
          <w:rFonts w:ascii="Times New Roman" w:hAnsi="Times New Roman" w:cs="Times New Roman"/>
          <w:sz w:val="24"/>
          <w:szCs w:val="24"/>
        </w:rPr>
        <w:t>multi</w:t>
      </w:r>
      <w:r w:rsidR="00FB6DBC">
        <w:rPr>
          <w:rFonts w:ascii="Times New Roman" w:hAnsi="Times New Roman" w:cs="Times New Roman"/>
          <w:sz w:val="24"/>
          <w:szCs w:val="24"/>
        </w:rPr>
        <w:t>territorial en la comuna 13 san Javier.</w:t>
      </w:r>
      <w:r>
        <w:rPr>
          <w:rFonts w:ascii="Times New Roman" w:hAnsi="Times New Roman" w:cs="Times New Roman"/>
          <w:sz w:val="24"/>
          <w:szCs w:val="24"/>
        </w:rPr>
        <w:t xml:space="preserve"> </w:t>
      </w:r>
    </w:p>
    <w:p w14:paraId="553B8A00" w14:textId="4C5C7D15" w:rsidR="00012569" w:rsidRDefault="00061E3C" w:rsidP="00061E3C">
      <w:pPr>
        <w:rPr>
          <w:rFonts w:ascii="Times New Roman" w:hAnsi="Times New Roman" w:cs="Times New Roman"/>
          <w:sz w:val="24"/>
          <w:szCs w:val="24"/>
        </w:rPr>
      </w:pPr>
      <w:r>
        <w:rPr>
          <w:rFonts w:ascii="Times New Roman" w:hAnsi="Times New Roman" w:cs="Times New Roman"/>
          <w:sz w:val="24"/>
          <w:szCs w:val="24"/>
        </w:rPr>
        <w:br w:type="page"/>
      </w:r>
      <w:bookmarkEnd w:id="5"/>
    </w:p>
    <w:p w14:paraId="5F497018" w14:textId="3EC988FD" w:rsidR="00E00A3E" w:rsidRDefault="00BB32C2" w:rsidP="002F7CE4">
      <w:pPr>
        <w:pStyle w:val="Capitulos"/>
      </w:pPr>
      <w:bookmarkStart w:id="6" w:name="_Toc78473071"/>
      <w:r w:rsidRPr="002F7CE4">
        <w:lastRenderedPageBreak/>
        <w:t>Capítulo I</w:t>
      </w:r>
      <w:bookmarkEnd w:id="6"/>
      <w:r w:rsidR="00061E3C" w:rsidRPr="002F7CE4">
        <w:t xml:space="preserve"> </w:t>
      </w:r>
    </w:p>
    <w:p w14:paraId="2DFCD549" w14:textId="50FB97F9" w:rsidR="00012569" w:rsidRPr="002F7CE4" w:rsidRDefault="00061E3C" w:rsidP="002F7CE4">
      <w:pPr>
        <w:pStyle w:val="Capitulos"/>
      </w:pPr>
      <w:bookmarkStart w:id="7" w:name="_Toc78473072"/>
      <w:r w:rsidRPr="002F7CE4">
        <w:t>Estructura del trabajo</w:t>
      </w:r>
      <w:bookmarkEnd w:id="7"/>
    </w:p>
    <w:p w14:paraId="11F030CF" w14:textId="077E6B9F" w:rsidR="00DF5292" w:rsidRPr="002F7CE4" w:rsidRDefault="007869C6" w:rsidP="004A77D3">
      <w:pPr>
        <w:pStyle w:val="Titulo1"/>
      </w:pPr>
      <w:bookmarkStart w:id="8" w:name="_Toc78473073"/>
      <w:r w:rsidRPr="002F7CE4">
        <w:t>Planteamiento del problema</w:t>
      </w:r>
      <w:r w:rsidR="004A77D3">
        <w:t xml:space="preserve">: </w:t>
      </w:r>
      <w:r w:rsidR="002F7CE4" w:rsidRPr="002F7CE4">
        <w:t>¿</w:t>
      </w:r>
      <w:r w:rsidR="004A77D3">
        <w:t>c</w:t>
      </w:r>
      <w:r w:rsidR="002F7CE4" w:rsidRPr="002F7CE4">
        <w:t>ómo se llegó a las multiterritorialidades en la comuna 13 desde el urbanismo social?</w:t>
      </w:r>
      <w:bookmarkEnd w:id="8"/>
    </w:p>
    <w:p w14:paraId="7FB2C290" w14:textId="77777777" w:rsidR="00BF08FB" w:rsidRDefault="00735C9D" w:rsidP="00890958">
      <w:pPr>
        <w:pStyle w:val="Cuerpo"/>
        <w:numPr>
          <w:ilvl w:val="0"/>
          <w:numId w:val="0"/>
        </w:numPr>
        <w:jc w:val="both"/>
        <w:rPr>
          <w:b w:val="0"/>
          <w:bCs/>
        </w:rPr>
      </w:pPr>
      <w:r>
        <w:rPr>
          <w:b w:val="0"/>
          <w:bCs/>
        </w:rPr>
        <w:t xml:space="preserve">Cuando se visita </w:t>
      </w:r>
      <w:r w:rsidR="003112FF">
        <w:rPr>
          <w:b w:val="0"/>
          <w:bCs/>
        </w:rPr>
        <w:t xml:space="preserve">actualmente </w:t>
      </w:r>
      <w:r>
        <w:rPr>
          <w:b w:val="0"/>
          <w:bCs/>
        </w:rPr>
        <w:t xml:space="preserve">por primera vez la comuna 13 de San Javier de </w:t>
      </w:r>
      <w:r w:rsidR="00363533">
        <w:rPr>
          <w:b w:val="0"/>
          <w:bCs/>
        </w:rPr>
        <w:t>Medellín es inevitable</w:t>
      </w:r>
      <w:r>
        <w:rPr>
          <w:b w:val="0"/>
          <w:bCs/>
        </w:rPr>
        <w:t xml:space="preserve"> </w:t>
      </w:r>
      <w:r w:rsidR="00363533">
        <w:rPr>
          <w:b w:val="0"/>
          <w:bCs/>
        </w:rPr>
        <w:t xml:space="preserve">preguntarse muchas cosas </w:t>
      </w:r>
      <w:r>
        <w:rPr>
          <w:b w:val="0"/>
          <w:bCs/>
        </w:rPr>
        <w:t>que giran en torno</w:t>
      </w:r>
      <w:r w:rsidR="00363533">
        <w:rPr>
          <w:b w:val="0"/>
          <w:bCs/>
        </w:rPr>
        <w:t xml:space="preserve"> a esta zona de la ciudad</w:t>
      </w:r>
      <w:r>
        <w:rPr>
          <w:b w:val="0"/>
          <w:bCs/>
        </w:rPr>
        <w:t xml:space="preserve">. Por </w:t>
      </w:r>
      <w:r w:rsidR="00363533">
        <w:rPr>
          <w:b w:val="0"/>
          <w:bCs/>
        </w:rPr>
        <w:t>ejemplo,</w:t>
      </w:r>
      <w:r>
        <w:rPr>
          <w:b w:val="0"/>
          <w:bCs/>
        </w:rPr>
        <w:t xml:space="preserve"> </w:t>
      </w:r>
      <w:r w:rsidR="009E4FEE">
        <w:rPr>
          <w:b w:val="0"/>
          <w:bCs/>
        </w:rPr>
        <w:t>cuestiones</w:t>
      </w:r>
      <w:r>
        <w:rPr>
          <w:b w:val="0"/>
          <w:bCs/>
        </w:rPr>
        <w:t xml:space="preserve"> que rondan frente la historia del conflicto urbano </w:t>
      </w:r>
      <w:r w:rsidR="00363533">
        <w:rPr>
          <w:b w:val="0"/>
          <w:bCs/>
        </w:rPr>
        <w:t>de Medellín, pero también sobre el papel del arte</w:t>
      </w:r>
      <w:r w:rsidR="00D85754">
        <w:rPr>
          <w:b w:val="0"/>
          <w:bCs/>
        </w:rPr>
        <w:t xml:space="preserve"> </w:t>
      </w:r>
      <w:r w:rsidR="00363533">
        <w:rPr>
          <w:b w:val="0"/>
          <w:bCs/>
        </w:rPr>
        <w:t xml:space="preserve">específicamente el grafiti como una herramienta de </w:t>
      </w:r>
      <w:r w:rsidR="00A62EC6">
        <w:rPr>
          <w:b w:val="0"/>
          <w:bCs/>
        </w:rPr>
        <w:t>resiliencia</w:t>
      </w:r>
      <w:r w:rsidR="00BF08FB">
        <w:rPr>
          <w:b w:val="0"/>
          <w:bCs/>
        </w:rPr>
        <w:t xml:space="preserve"> y de memoria territorial</w:t>
      </w:r>
      <w:r w:rsidR="00A62EC6">
        <w:rPr>
          <w:b w:val="0"/>
          <w:bCs/>
        </w:rPr>
        <w:t>.</w:t>
      </w:r>
    </w:p>
    <w:p w14:paraId="53F241EA" w14:textId="6C8665DF" w:rsidR="007C19C7" w:rsidRDefault="00BF08FB" w:rsidP="00890958">
      <w:pPr>
        <w:pStyle w:val="Cuerpo"/>
        <w:numPr>
          <w:ilvl w:val="0"/>
          <w:numId w:val="0"/>
        </w:numPr>
        <w:jc w:val="both"/>
        <w:rPr>
          <w:b w:val="0"/>
          <w:bCs/>
        </w:rPr>
      </w:pPr>
      <w:r>
        <w:rPr>
          <w:b w:val="0"/>
          <w:bCs/>
        </w:rPr>
        <w:t xml:space="preserve"> A</w:t>
      </w:r>
      <w:r w:rsidR="00A626C5">
        <w:rPr>
          <w:b w:val="0"/>
          <w:bCs/>
        </w:rPr>
        <w:t xml:space="preserve"> primera vista </w:t>
      </w:r>
      <w:r w:rsidR="00363533">
        <w:rPr>
          <w:b w:val="0"/>
          <w:bCs/>
        </w:rPr>
        <w:t xml:space="preserve">lo que </w:t>
      </w:r>
      <w:r w:rsidR="00A626C5">
        <w:rPr>
          <w:b w:val="0"/>
          <w:bCs/>
        </w:rPr>
        <w:t xml:space="preserve">se conoce </w:t>
      </w:r>
      <w:r w:rsidR="00B07DDA">
        <w:rPr>
          <w:b w:val="0"/>
          <w:bCs/>
        </w:rPr>
        <w:t>de la comuna 13</w:t>
      </w:r>
      <w:r w:rsidR="00363533">
        <w:rPr>
          <w:b w:val="0"/>
          <w:bCs/>
        </w:rPr>
        <w:t xml:space="preserve"> es solo una dinámica localizada</w:t>
      </w:r>
      <w:r w:rsidR="00A62EC6">
        <w:rPr>
          <w:b w:val="0"/>
          <w:bCs/>
        </w:rPr>
        <w:t xml:space="preserve"> </w:t>
      </w:r>
      <w:r w:rsidR="00363533">
        <w:rPr>
          <w:b w:val="0"/>
          <w:bCs/>
        </w:rPr>
        <w:t xml:space="preserve">en dos barrios específicos </w:t>
      </w:r>
      <w:r w:rsidR="00B5434C">
        <w:rPr>
          <w:b w:val="0"/>
          <w:bCs/>
        </w:rPr>
        <w:t>(Veinte de Julio y las Independencias</w:t>
      </w:r>
      <w:r w:rsidR="00335EA1">
        <w:rPr>
          <w:b w:val="0"/>
          <w:bCs/>
        </w:rPr>
        <w:t xml:space="preserve"> I y II</w:t>
      </w:r>
      <w:r w:rsidR="00B5434C">
        <w:rPr>
          <w:b w:val="0"/>
          <w:bCs/>
        </w:rPr>
        <w:t>)</w:t>
      </w:r>
      <w:r w:rsidR="00363533">
        <w:rPr>
          <w:b w:val="0"/>
          <w:bCs/>
        </w:rPr>
        <w:t>. Esta zona de esta comuna es un</w:t>
      </w:r>
      <w:r w:rsidR="00A62EC6">
        <w:rPr>
          <w:b w:val="0"/>
          <w:bCs/>
        </w:rPr>
        <w:t xml:space="preserve"> </w:t>
      </w:r>
      <w:r w:rsidR="00363533">
        <w:rPr>
          <w:b w:val="0"/>
          <w:bCs/>
        </w:rPr>
        <w:t>espacio de representación. No solo es famosa por haber sido el epicentro de las disputas</w:t>
      </w:r>
      <w:r w:rsidR="007C19C7">
        <w:rPr>
          <w:b w:val="0"/>
          <w:bCs/>
        </w:rPr>
        <w:t xml:space="preserve"> </w:t>
      </w:r>
      <w:r w:rsidR="00363533">
        <w:rPr>
          <w:b w:val="0"/>
          <w:bCs/>
        </w:rPr>
        <w:t>territoriales entre grupos de extrema derecha e izquierda y el propio Estado, si no de</w:t>
      </w:r>
      <w:r w:rsidR="000A0217">
        <w:rPr>
          <w:b w:val="0"/>
          <w:bCs/>
        </w:rPr>
        <w:t xml:space="preserve"> l</w:t>
      </w:r>
      <w:r w:rsidR="00363533">
        <w:rPr>
          <w:b w:val="0"/>
          <w:bCs/>
        </w:rPr>
        <w:t>a</w:t>
      </w:r>
      <w:r w:rsidR="000E23E8">
        <w:rPr>
          <w:b w:val="0"/>
          <w:bCs/>
        </w:rPr>
        <w:t xml:space="preserve"> </w:t>
      </w:r>
      <w:r w:rsidR="00363533">
        <w:rPr>
          <w:b w:val="0"/>
          <w:bCs/>
        </w:rPr>
        <w:t>materialización de</w:t>
      </w:r>
      <w:r w:rsidR="009E4FEE">
        <w:rPr>
          <w:b w:val="0"/>
          <w:bCs/>
        </w:rPr>
        <w:t xml:space="preserve"> varios</w:t>
      </w:r>
      <w:r w:rsidR="00363533">
        <w:rPr>
          <w:b w:val="0"/>
          <w:bCs/>
        </w:rPr>
        <w:t xml:space="preserve"> proyectos urbanísticos que </w:t>
      </w:r>
      <w:r w:rsidR="009E4FEE">
        <w:rPr>
          <w:b w:val="0"/>
          <w:bCs/>
        </w:rPr>
        <w:t>han transformado</w:t>
      </w:r>
      <w:r w:rsidR="00363533">
        <w:rPr>
          <w:b w:val="0"/>
          <w:bCs/>
        </w:rPr>
        <w:t xml:space="preserve"> el paisaje </w:t>
      </w:r>
      <w:r w:rsidR="00890958">
        <w:rPr>
          <w:b w:val="0"/>
          <w:bCs/>
        </w:rPr>
        <w:t xml:space="preserve">significativamente. </w:t>
      </w:r>
    </w:p>
    <w:p w14:paraId="0C7CF75B" w14:textId="1E54A847" w:rsidR="00D7070A" w:rsidRDefault="00890958" w:rsidP="000A0217">
      <w:pPr>
        <w:pStyle w:val="Cuerpo"/>
        <w:numPr>
          <w:ilvl w:val="0"/>
          <w:numId w:val="0"/>
        </w:numPr>
        <w:jc w:val="both"/>
        <w:rPr>
          <w:b w:val="0"/>
          <w:bCs/>
        </w:rPr>
      </w:pPr>
      <w:r>
        <w:rPr>
          <w:b w:val="0"/>
          <w:bCs/>
        </w:rPr>
        <w:t>Un</w:t>
      </w:r>
      <w:r w:rsidR="00363533">
        <w:rPr>
          <w:b w:val="0"/>
          <w:bCs/>
        </w:rPr>
        <w:t xml:space="preserve"> ejemplo de ello son los proyectos de las escaleras eléctricas y sus pasajes de </w:t>
      </w:r>
      <w:r w:rsidR="003F68C4">
        <w:rPr>
          <w:b w:val="0"/>
          <w:bCs/>
        </w:rPr>
        <w:t>grafitis. Allí</w:t>
      </w:r>
      <w:r w:rsidR="00363533">
        <w:rPr>
          <w:b w:val="0"/>
          <w:bCs/>
        </w:rPr>
        <w:t xml:space="preserve"> las personas pueden “pasear” por los dos barrios de la comuna </w:t>
      </w:r>
      <w:r w:rsidR="005D6D9B">
        <w:rPr>
          <w:b w:val="0"/>
          <w:bCs/>
        </w:rPr>
        <w:t>mientras algunos guías o habitantes del sector</w:t>
      </w:r>
      <w:r w:rsidR="00363533">
        <w:rPr>
          <w:b w:val="0"/>
          <w:bCs/>
        </w:rPr>
        <w:t xml:space="preserve"> </w:t>
      </w:r>
      <w:r w:rsidR="00D805FF">
        <w:rPr>
          <w:b w:val="0"/>
          <w:bCs/>
        </w:rPr>
        <w:t xml:space="preserve">van narrando </w:t>
      </w:r>
      <w:r w:rsidR="00363533">
        <w:rPr>
          <w:b w:val="0"/>
          <w:bCs/>
        </w:rPr>
        <w:t>la historia del conflicto armado tan</w:t>
      </w:r>
      <w:r w:rsidR="005D6D9B">
        <w:rPr>
          <w:b w:val="0"/>
          <w:bCs/>
        </w:rPr>
        <w:t xml:space="preserve">to de la ciudad de </w:t>
      </w:r>
      <w:r w:rsidR="00363533">
        <w:rPr>
          <w:b w:val="0"/>
          <w:bCs/>
        </w:rPr>
        <w:t xml:space="preserve">Medellín como de la propia comuna </w:t>
      </w:r>
      <w:r w:rsidR="005D6D9B">
        <w:rPr>
          <w:b w:val="0"/>
          <w:bCs/>
        </w:rPr>
        <w:t>13</w:t>
      </w:r>
      <w:r w:rsidR="00D85754">
        <w:rPr>
          <w:b w:val="0"/>
          <w:bCs/>
        </w:rPr>
        <w:t xml:space="preserve">. </w:t>
      </w:r>
      <w:r w:rsidR="00D805FF">
        <w:rPr>
          <w:b w:val="0"/>
          <w:bCs/>
        </w:rPr>
        <w:t xml:space="preserve">También </w:t>
      </w:r>
      <w:r w:rsidR="00FC7E98">
        <w:rPr>
          <w:b w:val="0"/>
          <w:bCs/>
        </w:rPr>
        <w:t>es particular</w:t>
      </w:r>
      <w:r w:rsidR="00D805FF">
        <w:rPr>
          <w:b w:val="0"/>
          <w:bCs/>
        </w:rPr>
        <w:t xml:space="preserve"> </w:t>
      </w:r>
      <w:r w:rsidR="001E4394">
        <w:rPr>
          <w:b w:val="0"/>
          <w:bCs/>
        </w:rPr>
        <w:t xml:space="preserve">observar </w:t>
      </w:r>
      <w:r w:rsidR="00D805FF">
        <w:rPr>
          <w:b w:val="0"/>
          <w:bCs/>
        </w:rPr>
        <w:t>el estímulo turístico que hay en la zona</w:t>
      </w:r>
      <w:r w:rsidR="00FC7E98">
        <w:rPr>
          <w:b w:val="0"/>
          <w:bCs/>
        </w:rPr>
        <w:t xml:space="preserve">. </w:t>
      </w:r>
      <w:r w:rsidR="001E4394">
        <w:rPr>
          <w:b w:val="0"/>
          <w:bCs/>
        </w:rPr>
        <w:t>B</w:t>
      </w:r>
      <w:r w:rsidR="00FC7E98">
        <w:rPr>
          <w:b w:val="0"/>
          <w:bCs/>
        </w:rPr>
        <w:t xml:space="preserve">ares, restaurantes, discotecas, casas comunales y puestos de trabajo de artesanía informal son el conjunto de una serie de actividades económicas que reflejan un fenómeno social aun mayor que es </w:t>
      </w:r>
      <w:r w:rsidR="00D7070A">
        <w:rPr>
          <w:b w:val="0"/>
          <w:bCs/>
        </w:rPr>
        <w:t xml:space="preserve">el de </w:t>
      </w:r>
      <w:r w:rsidR="00FC7E98">
        <w:rPr>
          <w:b w:val="0"/>
          <w:bCs/>
        </w:rPr>
        <w:t xml:space="preserve">la seguridad en </w:t>
      </w:r>
      <w:r w:rsidR="001E4394">
        <w:rPr>
          <w:b w:val="0"/>
          <w:bCs/>
        </w:rPr>
        <w:t>un sector que posibilit</w:t>
      </w:r>
      <w:r w:rsidR="00D82609">
        <w:rPr>
          <w:b w:val="0"/>
          <w:bCs/>
        </w:rPr>
        <w:t>ó</w:t>
      </w:r>
      <w:r w:rsidR="001E4394">
        <w:rPr>
          <w:b w:val="0"/>
          <w:bCs/>
        </w:rPr>
        <w:t xml:space="preserve"> una economía de servicios</w:t>
      </w:r>
      <w:r w:rsidR="00062058">
        <w:rPr>
          <w:b w:val="0"/>
          <w:bCs/>
        </w:rPr>
        <w:t xml:space="preserve"> y la masificación de flujos</w:t>
      </w:r>
      <w:r w:rsidR="00E60DB3">
        <w:rPr>
          <w:b w:val="0"/>
          <w:bCs/>
        </w:rPr>
        <w:t xml:space="preserve">. </w:t>
      </w:r>
    </w:p>
    <w:p w14:paraId="591CCD7A" w14:textId="77777777" w:rsidR="00EB6F53" w:rsidRDefault="00E60DB3" w:rsidP="000A0217">
      <w:pPr>
        <w:pStyle w:val="Cuerpo"/>
        <w:numPr>
          <w:ilvl w:val="0"/>
          <w:numId w:val="0"/>
        </w:numPr>
        <w:jc w:val="both"/>
        <w:rPr>
          <w:b w:val="0"/>
          <w:bCs/>
        </w:rPr>
      </w:pPr>
      <w:r>
        <w:rPr>
          <w:b w:val="0"/>
          <w:bCs/>
        </w:rPr>
        <w:t>Sin</w:t>
      </w:r>
      <w:r w:rsidR="00FC7E98">
        <w:rPr>
          <w:b w:val="0"/>
          <w:bCs/>
        </w:rPr>
        <w:t xml:space="preserve"> embargo, cuando se termina el recorrido en las independencias II se </w:t>
      </w:r>
      <w:r w:rsidR="00D87937">
        <w:rPr>
          <w:b w:val="0"/>
          <w:bCs/>
        </w:rPr>
        <w:t>puede</w:t>
      </w:r>
      <w:r w:rsidR="00FC7E98">
        <w:rPr>
          <w:b w:val="0"/>
          <w:bCs/>
        </w:rPr>
        <w:t xml:space="preserve"> observar una clara frontera urbana</w:t>
      </w:r>
      <w:r w:rsidR="00856346">
        <w:rPr>
          <w:b w:val="0"/>
          <w:bCs/>
        </w:rPr>
        <w:t xml:space="preserve"> que escinde en las relaciones territoriales</w:t>
      </w:r>
      <w:r w:rsidR="00FC7E98">
        <w:rPr>
          <w:b w:val="0"/>
          <w:bCs/>
        </w:rPr>
        <w:t xml:space="preserve">. </w:t>
      </w:r>
      <w:r w:rsidR="00D87937">
        <w:rPr>
          <w:b w:val="0"/>
          <w:bCs/>
        </w:rPr>
        <w:t xml:space="preserve">Después del </w:t>
      </w:r>
      <w:r w:rsidR="000C568E">
        <w:rPr>
          <w:b w:val="0"/>
          <w:bCs/>
        </w:rPr>
        <w:t>proyecto del reversadero en el que</w:t>
      </w:r>
      <w:r w:rsidR="00D87937">
        <w:rPr>
          <w:b w:val="0"/>
          <w:bCs/>
        </w:rPr>
        <w:t xml:space="preserve"> se paviment</w:t>
      </w:r>
      <w:r w:rsidR="000C568E">
        <w:rPr>
          <w:b w:val="0"/>
          <w:bCs/>
        </w:rPr>
        <w:t>ó</w:t>
      </w:r>
      <w:r w:rsidR="00D87937">
        <w:rPr>
          <w:b w:val="0"/>
          <w:bCs/>
        </w:rPr>
        <w:t xml:space="preserve"> unas calles y se pintaron </w:t>
      </w:r>
      <w:r w:rsidR="00473A61">
        <w:rPr>
          <w:b w:val="0"/>
          <w:bCs/>
        </w:rPr>
        <w:t xml:space="preserve">algunos </w:t>
      </w:r>
      <w:r w:rsidR="00D87937">
        <w:rPr>
          <w:b w:val="0"/>
          <w:bCs/>
        </w:rPr>
        <w:t xml:space="preserve">grafitis se puede apreciar otro tipo de comuna. Una comuna que es representada en una zona </w:t>
      </w:r>
      <w:r w:rsidR="005245C7">
        <w:rPr>
          <w:b w:val="0"/>
          <w:bCs/>
        </w:rPr>
        <w:t>específica,</w:t>
      </w:r>
      <w:r w:rsidR="00D87937">
        <w:rPr>
          <w:b w:val="0"/>
          <w:bCs/>
        </w:rPr>
        <w:t xml:space="preserve"> pero </w:t>
      </w:r>
      <w:r w:rsidR="005245C7">
        <w:rPr>
          <w:b w:val="0"/>
          <w:bCs/>
        </w:rPr>
        <w:t>en la que no se enuncia</w:t>
      </w:r>
      <w:r w:rsidR="00D87937">
        <w:rPr>
          <w:b w:val="0"/>
          <w:bCs/>
        </w:rPr>
        <w:t xml:space="preserve"> </w:t>
      </w:r>
      <w:r w:rsidR="00CD2D9A">
        <w:rPr>
          <w:b w:val="0"/>
          <w:bCs/>
        </w:rPr>
        <w:t>otr</w:t>
      </w:r>
      <w:r w:rsidR="00335EA1">
        <w:rPr>
          <w:b w:val="0"/>
          <w:bCs/>
        </w:rPr>
        <w:t>o</w:t>
      </w:r>
      <w:r w:rsidR="00CD2D9A">
        <w:rPr>
          <w:b w:val="0"/>
          <w:bCs/>
        </w:rPr>
        <w:t>s</w:t>
      </w:r>
      <w:r w:rsidR="00335EA1">
        <w:rPr>
          <w:b w:val="0"/>
          <w:bCs/>
        </w:rPr>
        <w:t xml:space="preserve"> tipos de</w:t>
      </w:r>
      <w:r w:rsidR="00CD2D9A">
        <w:rPr>
          <w:b w:val="0"/>
          <w:bCs/>
        </w:rPr>
        <w:t xml:space="preserve"> zonas que constituyen la misma comuna</w:t>
      </w:r>
      <w:r w:rsidR="00D87937">
        <w:rPr>
          <w:b w:val="0"/>
          <w:bCs/>
        </w:rPr>
        <w:t xml:space="preserve"> donde no hay pavimentación ni grafitis y mucho menos escaleras eléctricas.</w:t>
      </w:r>
      <w:r w:rsidR="00961665">
        <w:rPr>
          <w:b w:val="0"/>
          <w:bCs/>
        </w:rPr>
        <w:t xml:space="preserve"> </w:t>
      </w:r>
      <w:r w:rsidR="00335EA1">
        <w:rPr>
          <w:b w:val="0"/>
          <w:bCs/>
        </w:rPr>
        <w:t xml:space="preserve">Lo que hace, que muchas personas de esas otras zonas de la comuna transiten o se apropien de las dinámicas económicas y culturales que se produce en la zona de </w:t>
      </w:r>
      <w:r w:rsidR="00574EC1">
        <w:rPr>
          <w:b w:val="0"/>
          <w:bCs/>
        </w:rPr>
        <w:t>las escaleras eléctricas</w:t>
      </w:r>
      <w:r w:rsidR="00335EA1">
        <w:rPr>
          <w:b w:val="0"/>
          <w:bCs/>
        </w:rPr>
        <w:t>.</w:t>
      </w:r>
    </w:p>
    <w:p w14:paraId="0006FC2F" w14:textId="0D46458D" w:rsidR="00D87937" w:rsidRDefault="005245C7" w:rsidP="000A0217">
      <w:pPr>
        <w:pStyle w:val="Cuerpo"/>
        <w:numPr>
          <w:ilvl w:val="0"/>
          <w:numId w:val="0"/>
        </w:numPr>
        <w:jc w:val="both"/>
        <w:rPr>
          <w:b w:val="0"/>
          <w:bCs/>
        </w:rPr>
      </w:pPr>
      <w:r>
        <w:rPr>
          <w:b w:val="0"/>
          <w:bCs/>
        </w:rPr>
        <w:lastRenderedPageBreak/>
        <w:t xml:space="preserve">Cuando se tiene todo este tipo de </w:t>
      </w:r>
      <w:r w:rsidR="00644B75">
        <w:rPr>
          <w:b w:val="0"/>
          <w:bCs/>
        </w:rPr>
        <w:t>percepciones</w:t>
      </w:r>
      <w:r>
        <w:rPr>
          <w:b w:val="0"/>
          <w:bCs/>
        </w:rPr>
        <w:t xml:space="preserve"> en terreno se llega a </w:t>
      </w:r>
      <w:r w:rsidR="007E2095">
        <w:rPr>
          <w:b w:val="0"/>
          <w:bCs/>
        </w:rPr>
        <w:t xml:space="preserve">la </w:t>
      </w:r>
      <w:r w:rsidR="00856346">
        <w:rPr>
          <w:b w:val="0"/>
          <w:bCs/>
        </w:rPr>
        <w:t>pregunta respecto a</w:t>
      </w:r>
      <w:r w:rsidR="00FA740C">
        <w:rPr>
          <w:b w:val="0"/>
          <w:bCs/>
        </w:rPr>
        <w:t>l</w:t>
      </w:r>
      <w:r>
        <w:rPr>
          <w:b w:val="0"/>
          <w:bCs/>
        </w:rPr>
        <w:t xml:space="preserve"> </w:t>
      </w:r>
      <w:r w:rsidR="00FA740C">
        <w:rPr>
          <w:b w:val="0"/>
          <w:bCs/>
        </w:rPr>
        <w:t>¿cómo puede un orden democrático reconocer y manejar la existencia de conflictos que no tiene soluciones racionales</w:t>
      </w:r>
      <w:r w:rsidR="007E2095">
        <w:rPr>
          <w:b w:val="0"/>
          <w:bCs/>
        </w:rPr>
        <w:t>?</w:t>
      </w:r>
      <w:r w:rsidR="00FA740C">
        <w:rPr>
          <w:b w:val="0"/>
          <w:bCs/>
        </w:rPr>
        <w:t xml:space="preserve"> Y así mismo </w:t>
      </w:r>
      <w:r w:rsidR="009720A7">
        <w:rPr>
          <w:b w:val="0"/>
          <w:bCs/>
        </w:rPr>
        <w:t>¿Cuáles han sido las políticas de ciudad</w:t>
      </w:r>
      <w:r w:rsidR="00FA740C">
        <w:rPr>
          <w:b w:val="0"/>
          <w:bCs/>
        </w:rPr>
        <w:t xml:space="preserve"> que </w:t>
      </w:r>
      <w:r w:rsidR="009720A7">
        <w:rPr>
          <w:b w:val="0"/>
          <w:bCs/>
        </w:rPr>
        <w:t>han permitido</w:t>
      </w:r>
      <w:r w:rsidR="00FA740C">
        <w:rPr>
          <w:b w:val="0"/>
          <w:bCs/>
        </w:rPr>
        <w:t xml:space="preserve"> la confrontación entre proyectos </w:t>
      </w:r>
      <w:r w:rsidR="00EB6F53">
        <w:rPr>
          <w:b w:val="0"/>
          <w:bCs/>
        </w:rPr>
        <w:t>políticos</w:t>
      </w:r>
      <w:r w:rsidR="00FA740C">
        <w:rPr>
          <w:b w:val="0"/>
          <w:bCs/>
        </w:rPr>
        <w:t xml:space="preserve"> en una misma zona de influencia territorial?</w:t>
      </w:r>
    </w:p>
    <w:p w14:paraId="4FCFAB91" w14:textId="30B8DF34" w:rsidR="00A03BDE" w:rsidRPr="00535F4B" w:rsidRDefault="005245C7" w:rsidP="007E2095">
      <w:pPr>
        <w:pStyle w:val="Cuerpo"/>
        <w:numPr>
          <w:ilvl w:val="0"/>
          <w:numId w:val="0"/>
        </w:numPr>
        <w:jc w:val="both"/>
        <w:rPr>
          <w:b w:val="0"/>
          <w:bCs/>
        </w:rPr>
      </w:pPr>
      <w:r>
        <w:rPr>
          <w:b w:val="0"/>
          <w:bCs/>
        </w:rPr>
        <w:t xml:space="preserve">De esta manera, </w:t>
      </w:r>
      <w:r w:rsidR="007E2095">
        <w:rPr>
          <w:b w:val="0"/>
          <w:bCs/>
        </w:rPr>
        <w:t xml:space="preserve">el trabajo </w:t>
      </w:r>
      <w:r w:rsidR="004928AF">
        <w:rPr>
          <w:b w:val="0"/>
          <w:bCs/>
        </w:rPr>
        <w:t xml:space="preserve">se propone </w:t>
      </w:r>
      <w:r w:rsidR="007E2095">
        <w:rPr>
          <w:b w:val="0"/>
          <w:bCs/>
        </w:rPr>
        <w:t>responde</w:t>
      </w:r>
      <w:r w:rsidR="004928AF">
        <w:rPr>
          <w:b w:val="0"/>
          <w:bCs/>
        </w:rPr>
        <w:t>r</w:t>
      </w:r>
      <w:r w:rsidR="007E2095">
        <w:rPr>
          <w:b w:val="0"/>
          <w:bCs/>
        </w:rPr>
        <w:t xml:space="preserve"> a </w:t>
      </w:r>
      <w:r w:rsidR="00A5349D">
        <w:rPr>
          <w:b w:val="0"/>
          <w:bCs/>
        </w:rPr>
        <w:t>las anteriores preguntas</w:t>
      </w:r>
      <w:r w:rsidR="007E2095">
        <w:rPr>
          <w:b w:val="0"/>
          <w:bCs/>
        </w:rPr>
        <w:t xml:space="preserve"> </w:t>
      </w:r>
      <w:r w:rsidR="001F5A87">
        <w:rPr>
          <w:b w:val="0"/>
          <w:bCs/>
        </w:rPr>
        <w:t>desde</w:t>
      </w:r>
      <w:r w:rsidR="00500DD1" w:rsidRPr="007E2095">
        <w:rPr>
          <w:b w:val="0"/>
          <w:bCs/>
        </w:rPr>
        <w:t xml:space="preserve"> dos fundamentos teóricos que permitirán ensamblar y crear una herramienta analítica de las dinámicas territoriales en la comuna 13 de Medellín. Por un lado, desde un enfoque territorial,</w:t>
      </w:r>
      <w:r w:rsidR="004928AF">
        <w:rPr>
          <w:b w:val="0"/>
          <w:bCs/>
        </w:rPr>
        <w:t xml:space="preserve"> </w:t>
      </w:r>
      <w:r w:rsidR="004928AF" w:rsidRPr="007E2095">
        <w:rPr>
          <w:b w:val="0"/>
          <w:bCs/>
        </w:rPr>
        <w:t>es imperativo</w:t>
      </w:r>
      <w:r w:rsidR="00500DD1" w:rsidRPr="007E2095">
        <w:rPr>
          <w:b w:val="0"/>
          <w:bCs/>
        </w:rPr>
        <w:t xml:space="preserve"> el análisis de las relaciones de poder que se han producido durante las últimas décadas en la comuna 13. No basta con hacer un análisis del territorio actual sino </w:t>
      </w:r>
      <w:r w:rsidR="004928AF">
        <w:rPr>
          <w:b w:val="0"/>
          <w:bCs/>
        </w:rPr>
        <w:t>se parte</w:t>
      </w:r>
      <w:r w:rsidR="00500DD1" w:rsidRPr="007E2095">
        <w:rPr>
          <w:b w:val="0"/>
          <w:bCs/>
        </w:rPr>
        <w:t xml:space="preserve"> de</w:t>
      </w:r>
      <w:r w:rsidR="004928AF">
        <w:rPr>
          <w:b w:val="0"/>
          <w:bCs/>
        </w:rPr>
        <w:t>sde</w:t>
      </w:r>
      <w:r w:rsidR="00500DD1" w:rsidRPr="007E2095">
        <w:rPr>
          <w:b w:val="0"/>
          <w:bCs/>
        </w:rPr>
        <w:t xml:space="preserve"> una lectura</w:t>
      </w:r>
      <w:r w:rsidR="004928AF">
        <w:rPr>
          <w:b w:val="0"/>
          <w:bCs/>
        </w:rPr>
        <w:t xml:space="preserve"> histórica</w:t>
      </w:r>
      <w:r w:rsidR="00500DD1" w:rsidRPr="007E2095">
        <w:rPr>
          <w:b w:val="0"/>
          <w:bCs/>
        </w:rPr>
        <w:t xml:space="preserve"> </w:t>
      </w:r>
      <w:r w:rsidR="001F5A87">
        <w:rPr>
          <w:b w:val="0"/>
          <w:bCs/>
        </w:rPr>
        <w:t>de los actores territoriales</w:t>
      </w:r>
      <w:r w:rsidR="00500DD1" w:rsidRPr="007E2095">
        <w:rPr>
          <w:b w:val="0"/>
          <w:bCs/>
        </w:rPr>
        <w:t xml:space="preserve"> que permit</w:t>
      </w:r>
      <w:r w:rsidR="004928AF">
        <w:rPr>
          <w:b w:val="0"/>
          <w:bCs/>
        </w:rPr>
        <w:t>a</w:t>
      </w:r>
      <w:r w:rsidR="00500DD1" w:rsidRPr="007E2095">
        <w:rPr>
          <w:b w:val="0"/>
          <w:bCs/>
        </w:rPr>
        <w:t xml:space="preserve"> observar cómo se </w:t>
      </w:r>
      <w:r w:rsidR="004928AF">
        <w:rPr>
          <w:b w:val="0"/>
          <w:bCs/>
        </w:rPr>
        <w:t>ha tejido</w:t>
      </w:r>
      <w:r w:rsidR="00500DD1" w:rsidRPr="007E2095">
        <w:rPr>
          <w:b w:val="0"/>
          <w:bCs/>
        </w:rPr>
        <w:t xml:space="preserve"> la comunidad que componen los barrios de la comuna 13</w:t>
      </w:r>
      <w:r w:rsidR="00335EA1">
        <w:rPr>
          <w:b w:val="0"/>
          <w:bCs/>
        </w:rPr>
        <w:t xml:space="preserve"> desde una dimensión territorial</w:t>
      </w:r>
      <w:r w:rsidR="00500DD1" w:rsidRPr="007E2095">
        <w:rPr>
          <w:b w:val="0"/>
          <w:bCs/>
        </w:rPr>
        <w:t xml:space="preserve">. </w:t>
      </w:r>
      <w:r w:rsidR="00A03BDE">
        <w:rPr>
          <w:b w:val="0"/>
          <w:bCs/>
        </w:rPr>
        <w:t>Y</w:t>
      </w:r>
      <w:r w:rsidR="00CD6482">
        <w:rPr>
          <w:b w:val="0"/>
          <w:bCs/>
        </w:rPr>
        <w:t xml:space="preserve"> </w:t>
      </w:r>
      <w:r w:rsidR="004928AF">
        <w:rPr>
          <w:b w:val="0"/>
          <w:bCs/>
        </w:rPr>
        <w:t>por otro lado,</w:t>
      </w:r>
      <w:r w:rsidR="00500DD1" w:rsidRPr="007E2095">
        <w:rPr>
          <w:b w:val="0"/>
          <w:bCs/>
        </w:rPr>
        <w:t xml:space="preserve"> entender las actuales dinámicas </w:t>
      </w:r>
      <w:r w:rsidR="00644B75">
        <w:rPr>
          <w:b w:val="0"/>
          <w:bCs/>
        </w:rPr>
        <w:t>territoriales que se dan en el seno de</w:t>
      </w:r>
      <w:r w:rsidR="00500DD1" w:rsidRPr="007E2095">
        <w:rPr>
          <w:b w:val="0"/>
          <w:bCs/>
        </w:rPr>
        <w:t xml:space="preserve"> la comuna 13 </w:t>
      </w:r>
      <w:r w:rsidR="001F5A87">
        <w:rPr>
          <w:b w:val="0"/>
          <w:bCs/>
        </w:rPr>
        <w:t>conlleva a que el</w:t>
      </w:r>
      <w:r w:rsidR="00500DD1" w:rsidRPr="007E2095">
        <w:rPr>
          <w:b w:val="0"/>
          <w:bCs/>
        </w:rPr>
        <w:t xml:space="preserve"> trabajo </w:t>
      </w:r>
      <w:r w:rsidR="001F5A87">
        <w:rPr>
          <w:b w:val="0"/>
          <w:bCs/>
        </w:rPr>
        <w:t>analice también las escalas de representación de la comuna como lo es el modelo político de ciudad</w:t>
      </w:r>
      <w:r w:rsidR="00500DD1" w:rsidRPr="007E2095">
        <w:rPr>
          <w:b w:val="0"/>
          <w:bCs/>
        </w:rPr>
        <w:t>.</w:t>
      </w:r>
      <w:r w:rsidR="00535F4B">
        <w:t xml:space="preserve"> </w:t>
      </w:r>
      <w:r w:rsidR="00535F4B" w:rsidRPr="00535F4B">
        <w:rPr>
          <w:b w:val="0"/>
          <w:bCs/>
        </w:rPr>
        <w:t>Es decir, un dialogo permanente entre</w:t>
      </w:r>
      <w:r w:rsidR="00F454FB">
        <w:rPr>
          <w:b w:val="0"/>
          <w:bCs/>
        </w:rPr>
        <w:t xml:space="preserve"> la ciudad </w:t>
      </w:r>
      <w:r w:rsidR="000B40C2">
        <w:rPr>
          <w:b w:val="0"/>
          <w:bCs/>
        </w:rPr>
        <w:t xml:space="preserve">de </w:t>
      </w:r>
      <w:r w:rsidR="000B40C2" w:rsidRPr="00535F4B">
        <w:rPr>
          <w:b w:val="0"/>
          <w:bCs/>
        </w:rPr>
        <w:t>Medellín</w:t>
      </w:r>
      <w:r w:rsidR="00535F4B" w:rsidRPr="00535F4B">
        <w:rPr>
          <w:b w:val="0"/>
          <w:bCs/>
        </w:rPr>
        <w:t xml:space="preserve"> y</w:t>
      </w:r>
      <w:r w:rsidR="00F454FB">
        <w:rPr>
          <w:b w:val="0"/>
          <w:bCs/>
        </w:rPr>
        <w:t xml:space="preserve"> la </w:t>
      </w:r>
      <w:r w:rsidR="000B40C2">
        <w:rPr>
          <w:b w:val="0"/>
          <w:bCs/>
        </w:rPr>
        <w:t xml:space="preserve">comuna </w:t>
      </w:r>
      <w:r w:rsidR="000B40C2" w:rsidRPr="00535F4B">
        <w:rPr>
          <w:b w:val="0"/>
          <w:bCs/>
        </w:rPr>
        <w:t>San</w:t>
      </w:r>
      <w:r w:rsidR="00535F4B" w:rsidRPr="00535F4B">
        <w:rPr>
          <w:b w:val="0"/>
          <w:bCs/>
        </w:rPr>
        <w:t xml:space="preserve"> Javier</w:t>
      </w:r>
      <w:r w:rsidR="00335EA1">
        <w:rPr>
          <w:b w:val="0"/>
          <w:bCs/>
        </w:rPr>
        <w:t xml:space="preserve"> desde lo político y lo territorial</w:t>
      </w:r>
      <w:r w:rsidR="00535F4B" w:rsidRPr="00535F4B">
        <w:rPr>
          <w:b w:val="0"/>
          <w:bCs/>
        </w:rPr>
        <w:t>.</w:t>
      </w:r>
    </w:p>
    <w:p w14:paraId="2B7586D6" w14:textId="703C7E8F" w:rsidR="002F7CE4" w:rsidRDefault="00A03BDE" w:rsidP="002F7CE4">
      <w:pPr>
        <w:pStyle w:val="Cuerpo"/>
        <w:numPr>
          <w:ilvl w:val="0"/>
          <w:numId w:val="0"/>
        </w:numPr>
        <w:jc w:val="both"/>
        <w:rPr>
          <w:b w:val="0"/>
          <w:bCs/>
        </w:rPr>
      </w:pPr>
      <w:r>
        <w:rPr>
          <w:b w:val="0"/>
          <w:bCs/>
        </w:rPr>
        <w:t>De esta manera, desde estos dos enfoques, se propone el enfoque de las multiterritorialidades como enfoque integrado</w:t>
      </w:r>
      <w:r w:rsidR="00A77712">
        <w:rPr>
          <w:b w:val="0"/>
          <w:bCs/>
        </w:rPr>
        <w:t xml:space="preserve"> </w:t>
      </w:r>
      <w:r w:rsidR="00613589">
        <w:rPr>
          <w:b w:val="0"/>
          <w:bCs/>
        </w:rPr>
        <w:t>que propone</w:t>
      </w:r>
      <w:r>
        <w:rPr>
          <w:b w:val="0"/>
          <w:bCs/>
        </w:rPr>
        <w:t xml:space="preserve"> Haesbaert (201</w:t>
      </w:r>
      <w:r w:rsidR="00A77712">
        <w:rPr>
          <w:b w:val="0"/>
          <w:bCs/>
        </w:rPr>
        <w:t>1</w:t>
      </w:r>
      <w:r>
        <w:rPr>
          <w:b w:val="0"/>
          <w:bCs/>
        </w:rPr>
        <w:t xml:space="preserve">) en el que se analizará </w:t>
      </w:r>
      <w:r w:rsidR="004F36BE">
        <w:rPr>
          <w:b w:val="0"/>
          <w:bCs/>
        </w:rPr>
        <w:t>la formación múltiple de diversos proyectos territoriales en la zona de las escaleras eléctricas de la comuna 13.</w:t>
      </w:r>
      <w:r w:rsidR="00613589">
        <w:rPr>
          <w:b w:val="0"/>
          <w:bCs/>
        </w:rPr>
        <w:t xml:space="preserve"> Así, se llegará a la comprensión del modo en que convergen diferentes representaciones territoriales en una misma zona de influencia y lo que esto implica en aspectos de lo político, es decir, desde la dimensión del antagonismo ciudadano y la hegemonía de la política de ciudad</w:t>
      </w:r>
      <w:r w:rsidR="004C752A">
        <w:rPr>
          <w:b w:val="0"/>
          <w:bCs/>
        </w:rPr>
        <w:t xml:space="preserve"> denominada como urbanismo social</w:t>
      </w:r>
      <w:r w:rsidR="00613589">
        <w:rPr>
          <w:b w:val="0"/>
          <w:bCs/>
        </w:rPr>
        <w:t>.</w:t>
      </w:r>
    </w:p>
    <w:p w14:paraId="33E195CC" w14:textId="5CEC33CF" w:rsidR="00413D9E" w:rsidRPr="002F7CE4" w:rsidRDefault="002F7CE4" w:rsidP="002F7CE4">
      <w:pPr>
        <w:rPr>
          <w:rFonts w:ascii="Times New Roman" w:hAnsi="Times New Roman" w:cs="Times New Roman"/>
          <w:bCs/>
          <w:sz w:val="24"/>
          <w:szCs w:val="24"/>
        </w:rPr>
      </w:pPr>
      <w:r>
        <w:rPr>
          <w:b/>
          <w:bCs/>
        </w:rPr>
        <w:br w:type="page"/>
      </w:r>
    </w:p>
    <w:p w14:paraId="5651F1DD" w14:textId="617B1849" w:rsidR="009842F9" w:rsidRPr="002F7CE4" w:rsidRDefault="009842F9" w:rsidP="002F7CE4">
      <w:pPr>
        <w:pStyle w:val="Titulo1"/>
      </w:pPr>
      <w:bookmarkStart w:id="9" w:name="_Toc78473074"/>
      <w:r w:rsidRPr="002F7CE4">
        <w:lastRenderedPageBreak/>
        <w:t>Justificación</w:t>
      </w:r>
      <w:bookmarkEnd w:id="9"/>
    </w:p>
    <w:p w14:paraId="20B8867A" w14:textId="77777777" w:rsidR="009842F9" w:rsidRDefault="009842F9" w:rsidP="009842F9">
      <w:pPr>
        <w:spacing w:line="360" w:lineRule="auto"/>
        <w:jc w:val="both"/>
        <w:rPr>
          <w:rFonts w:ascii="Times New Roman" w:hAnsi="Times New Roman" w:cs="Times New Roman"/>
          <w:sz w:val="24"/>
          <w:szCs w:val="24"/>
        </w:rPr>
      </w:pPr>
      <w:r>
        <w:rPr>
          <w:rFonts w:ascii="Times New Roman" w:hAnsi="Times New Roman" w:cs="Times New Roman"/>
          <w:sz w:val="24"/>
          <w:szCs w:val="24"/>
        </w:rPr>
        <w:t>Este trabajo de investigación radica en que, para comprender las necesidades de unos conjuntos de grupos sociales en su relación espacial, cultural y de poder, es necesario articular una perspectiva plural del territorio posibilitada desde una lectura antagónica de la política territorial. Esto quiere decir que los cambios que se presentan en el territorio son enunciados en un tiempo-espacio específico que contiene un discurso político de dominación hegemónica. Por tal razón, tal como lo advierte Haesbaert (2011), para realizar una lectura de las dinámicas territoriales y de territorialización, hay que leer así mismo las escalas geográficas e históricas que determinan los territorios que se está observando.</w:t>
      </w:r>
    </w:p>
    <w:p w14:paraId="05B60922" w14:textId="77777777" w:rsidR="00746E3F" w:rsidRDefault="009842F9" w:rsidP="009842F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alcance de esta lectura inicial de las multiterritorialidades en la comuna 13 San Javier, conlleva a analizar con “pinzas” la cobertura de una política hegemónica a escala nacional-regional. Esto quiere decir profundizar a la luz de la historia el conflicto urbano en Medellín a finales de los 80 y los 90, a partir de la transformación de la política colombiana contra la insurgencia, reflejada por ejemplo en los territorios en disputa en la comuna 13. </w:t>
      </w:r>
    </w:p>
    <w:p w14:paraId="620BABF8" w14:textId="013913B7" w:rsidR="009842F9" w:rsidRDefault="009842F9" w:rsidP="009842F9">
      <w:pPr>
        <w:spacing w:line="360" w:lineRule="auto"/>
        <w:jc w:val="both"/>
        <w:rPr>
          <w:rFonts w:ascii="Times New Roman" w:hAnsi="Times New Roman" w:cs="Times New Roman"/>
          <w:sz w:val="24"/>
          <w:szCs w:val="24"/>
        </w:rPr>
      </w:pPr>
      <w:r>
        <w:rPr>
          <w:rFonts w:ascii="Times New Roman" w:hAnsi="Times New Roman" w:cs="Times New Roman"/>
          <w:sz w:val="24"/>
          <w:szCs w:val="24"/>
        </w:rPr>
        <w:t>En este sentido, todo este recorrido histórico de las políticas territoriales y de los actores del territorio proporcionará información para relacionar las formas en la que las múltiples territorializaciones ciudadanas se conectan unas a otras, o se yuxtaponen en la zona de las escaleras eléctricas de la comuna 13.</w:t>
      </w:r>
    </w:p>
    <w:p w14:paraId="74D12507" w14:textId="614F7F37" w:rsidR="009842F9" w:rsidRDefault="009842F9" w:rsidP="009842F9">
      <w:pPr>
        <w:spacing w:line="360" w:lineRule="auto"/>
        <w:jc w:val="both"/>
        <w:rPr>
          <w:rFonts w:ascii="Times New Roman" w:hAnsi="Times New Roman" w:cs="Times New Roman"/>
          <w:sz w:val="24"/>
          <w:szCs w:val="24"/>
        </w:rPr>
      </w:pPr>
      <w:r>
        <w:rPr>
          <w:rFonts w:ascii="Times New Roman" w:hAnsi="Times New Roman" w:cs="Times New Roman"/>
          <w:sz w:val="24"/>
          <w:szCs w:val="24"/>
        </w:rPr>
        <w:t>Se focalizó el análisis en esta zona específica porque</w:t>
      </w:r>
      <w:r w:rsidRPr="00AF69E2">
        <w:rPr>
          <w:rFonts w:ascii="Times New Roman" w:hAnsi="Times New Roman" w:cs="Times New Roman"/>
          <w:sz w:val="24"/>
          <w:szCs w:val="24"/>
        </w:rPr>
        <w:t xml:space="preserve"> </w:t>
      </w:r>
      <w:r>
        <w:rPr>
          <w:rFonts w:ascii="Times New Roman" w:hAnsi="Times New Roman" w:cs="Times New Roman"/>
          <w:sz w:val="24"/>
          <w:szCs w:val="24"/>
        </w:rPr>
        <w:t xml:space="preserve">según la perspectiva de las multiterritorialidades de Haesbaert (2011), las zonas son nodos de fijación discontinua de territorialidades que fijan a su vez </w:t>
      </w:r>
      <w:r w:rsidR="00746E3F">
        <w:rPr>
          <w:rFonts w:ascii="Times New Roman" w:hAnsi="Times New Roman" w:cs="Times New Roman"/>
          <w:sz w:val="24"/>
          <w:szCs w:val="24"/>
        </w:rPr>
        <w:t>“</w:t>
      </w:r>
      <w:r>
        <w:rPr>
          <w:rFonts w:ascii="Times New Roman" w:hAnsi="Times New Roman" w:cs="Times New Roman"/>
          <w:sz w:val="24"/>
          <w:szCs w:val="24"/>
        </w:rPr>
        <w:t>redes de influencia</w:t>
      </w:r>
      <w:r w:rsidR="00746E3F">
        <w:rPr>
          <w:rFonts w:ascii="Times New Roman" w:hAnsi="Times New Roman" w:cs="Times New Roman"/>
          <w:sz w:val="24"/>
          <w:szCs w:val="24"/>
        </w:rPr>
        <w:t>”</w:t>
      </w:r>
      <w:r>
        <w:rPr>
          <w:rFonts w:ascii="Times New Roman" w:hAnsi="Times New Roman" w:cs="Times New Roman"/>
          <w:sz w:val="24"/>
          <w:szCs w:val="24"/>
        </w:rPr>
        <w:t xml:space="preserve"> en las que en los territorios red, las lógicas va más al control espacial mediante el control de flujos (canalizaciones o ductos). De tal forma al hacer explícito “canalizaciones” de flujos territorial, las zonas actúan como un área de influencia de redes laborales, de vivienda y de consumo que permite observar un </w:t>
      </w:r>
      <w:r w:rsidR="00746E3F">
        <w:rPr>
          <w:rFonts w:ascii="Times New Roman" w:hAnsi="Times New Roman" w:cs="Times New Roman"/>
          <w:sz w:val="24"/>
          <w:szCs w:val="24"/>
        </w:rPr>
        <w:t>encuentro</w:t>
      </w:r>
      <w:r>
        <w:rPr>
          <w:rFonts w:ascii="Times New Roman" w:hAnsi="Times New Roman" w:cs="Times New Roman"/>
          <w:sz w:val="24"/>
          <w:szCs w:val="24"/>
        </w:rPr>
        <w:t xml:space="preserve"> de diferentes proyectos territoriales puesto que: “una característica muy importante de la lógica discontinua, de los territorios-red, es que admite una mayor suposición territorial, en la división concomimiento de múltiples territorios” (Ibidem, pág. 254).</w:t>
      </w:r>
    </w:p>
    <w:p w14:paraId="51D67261" w14:textId="77777777" w:rsidR="00E00A3E" w:rsidRDefault="00E00A3E" w:rsidP="007869C6">
      <w:pPr>
        <w:spacing w:line="360" w:lineRule="auto"/>
        <w:jc w:val="both"/>
        <w:rPr>
          <w:rFonts w:ascii="Times New Roman" w:hAnsi="Times New Roman" w:cs="Times New Roman"/>
          <w:sz w:val="24"/>
          <w:szCs w:val="24"/>
        </w:rPr>
      </w:pPr>
    </w:p>
    <w:p w14:paraId="238AA195" w14:textId="34483999" w:rsidR="002F7CE4" w:rsidRDefault="009842F9" w:rsidP="007869C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 partir de esta línea temporal, se llegará al análisis del urbanismo social y finalmente lo que aquí se denomina como “choques” territoriales agudizados por la política hegemónica de ciudad, puede tener significación a través de la lectura del antagonismo que nos otorga Laclau y Mouffe (1987), Mouffe (1999) y Laclau (2014), en la que el espacio de conflicto ciudadano redificado por el papel de la democracia, se eleva a la categoría de territorialidad en la que se decanta a un análisis del territorio constituido por múltiples factores externos como internos de la comuna 13 de San Javier.</w:t>
      </w:r>
    </w:p>
    <w:p w14:paraId="28F13E64" w14:textId="6F021CD6" w:rsidR="00226D3B" w:rsidRDefault="002F7CE4" w:rsidP="002F7CE4">
      <w:pPr>
        <w:rPr>
          <w:rFonts w:ascii="Times New Roman" w:hAnsi="Times New Roman" w:cs="Times New Roman"/>
          <w:sz w:val="24"/>
          <w:szCs w:val="24"/>
        </w:rPr>
      </w:pPr>
      <w:r>
        <w:rPr>
          <w:rFonts w:ascii="Times New Roman" w:hAnsi="Times New Roman" w:cs="Times New Roman"/>
          <w:sz w:val="24"/>
          <w:szCs w:val="24"/>
        </w:rPr>
        <w:br w:type="page"/>
      </w:r>
    </w:p>
    <w:p w14:paraId="3F71B5CB" w14:textId="4D6A3E05" w:rsidR="002F7CE4" w:rsidRDefault="007869C6" w:rsidP="002F7CE4">
      <w:pPr>
        <w:pStyle w:val="Titulo1"/>
      </w:pPr>
      <w:bookmarkStart w:id="10" w:name="_Toc78473075"/>
      <w:r w:rsidRPr="009C2690">
        <w:lastRenderedPageBreak/>
        <w:t>Objetivos</w:t>
      </w:r>
      <w:r w:rsidR="00705F3F">
        <w:t xml:space="preserve"> generales y </w:t>
      </w:r>
      <w:bookmarkEnd w:id="10"/>
      <w:r w:rsidR="00812E9A">
        <w:t>específicos.</w:t>
      </w:r>
    </w:p>
    <w:p w14:paraId="5B4466EC" w14:textId="6ED3B77C" w:rsidR="00820BDB" w:rsidRPr="00705F3F" w:rsidRDefault="00820BDB" w:rsidP="00705F3F">
      <w:pPr>
        <w:rPr>
          <w:rFonts w:ascii="Times New Roman" w:hAnsi="Times New Roman" w:cs="Times New Roman"/>
          <w:sz w:val="24"/>
          <w:szCs w:val="24"/>
          <w:u w:val="single"/>
        </w:rPr>
      </w:pPr>
      <w:r w:rsidRPr="00705F3F">
        <w:rPr>
          <w:rFonts w:ascii="Times New Roman" w:hAnsi="Times New Roman" w:cs="Times New Roman"/>
          <w:sz w:val="24"/>
          <w:szCs w:val="24"/>
          <w:u w:val="single"/>
        </w:rPr>
        <w:t xml:space="preserve">Objetivo </w:t>
      </w:r>
      <w:r w:rsidR="00705F3F" w:rsidRPr="00705F3F">
        <w:rPr>
          <w:rFonts w:ascii="Times New Roman" w:hAnsi="Times New Roman" w:cs="Times New Roman"/>
          <w:sz w:val="24"/>
          <w:szCs w:val="24"/>
          <w:u w:val="single"/>
        </w:rPr>
        <w:t>general</w:t>
      </w:r>
    </w:p>
    <w:p w14:paraId="11CCCADD" w14:textId="5AADBE82" w:rsidR="007869C6" w:rsidRDefault="00820BDB" w:rsidP="007869C6">
      <w:pPr>
        <w:spacing w:line="360" w:lineRule="auto"/>
        <w:jc w:val="both"/>
        <w:rPr>
          <w:rFonts w:ascii="Times New Roman" w:hAnsi="Times New Roman" w:cs="Times New Roman"/>
          <w:sz w:val="24"/>
          <w:szCs w:val="24"/>
        </w:rPr>
      </w:pPr>
      <w:r>
        <w:rPr>
          <w:rFonts w:ascii="Times New Roman" w:hAnsi="Times New Roman" w:cs="Times New Roman"/>
          <w:sz w:val="24"/>
          <w:szCs w:val="24"/>
        </w:rPr>
        <w:t>El objetivo de esta investigación es analizar las multiterritorialidades de la zona de las escaleras eléctricas de la comuna 13 San Javier a partir de una lectura política del modelo de ciudad.</w:t>
      </w:r>
    </w:p>
    <w:p w14:paraId="567263C2" w14:textId="31B49A95" w:rsidR="00580FF4" w:rsidRPr="00805A58" w:rsidRDefault="00580FF4" w:rsidP="007869C6">
      <w:pPr>
        <w:spacing w:line="360" w:lineRule="auto"/>
        <w:jc w:val="both"/>
        <w:rPr>
          <w:rFonts w:ascii="Times New Roman" w:hAnsi="Times New Roman" w:cs="Times New Roman"/>
          <w:sz w:val="24"/>
          <w:szCs w:val="24"/>
          <w:u w:val="single"/>
        </w:rPr>
      </w:pPr>
      <w:r w:rsidRPr="00805A58">
        <w:rPr>
          <w:rFonts w:ascii="Times New Roman" w:hAnsi="Times New Roman" w:cs="Times New Roman"/>
          <w:sz w:val="24"/>
          <w:szCs w:val="24"/>
          <w:u w:val="single"/>
        </w:rPr>
        <w:t>Primer objetivo específico</w:t>
      </w:r>
    </w:p>
    <w:p w14:paraId="40F89128" w14:textId="09B107ED" w:rsidR="00450BC8" w:rsidRDefault="00450BC8" w:rsidP="007869C6">
      <w:pPr>
        <w:spacing w:line="360" w:lineRule="auto"/>
        <w:jc w:val="both"/>
        <w:rPr>
          <w:rFonts w:ascii="Times New Roman" w:hAnsi="Times New Roman" w:cs="Times New Roman"/>
          <w:sz w:val="24"/>
          <w:szCs w:val="24"/>
        </w:rPr>
      </w:pPr>
      <w:r>
        <w:rPr>
          <w:rFonts w:ascii="Times New Roman" w:hAnsi="Times New Roman" w:cs="Times New Roman"/>
          <w:sz w:val="24"/>
          <w:szCs w:val="24"/>
        </w:rPr>
        <w:t>Este objetivo plantea problematizar la relación conceptual entre hegemonía, antagonismo y multiterritorialidades como primer acercamiento teórico entre política de ciudad y tra</w:t>
      </w:r>
      <w:r w:rsidR="00C72E64">
        <w:rPr>
          <w:rFonts w:ascii="Times New Roman" w:hAnsi="Times New Roman" w:cs="Times New Roman"/>
          <w:sz w:val="24"/>
          <w:szCs w:val="24"/>
        </w:rPr>
        <w:t>n</w:t>
      </w:r>
      <w:r>
        <w:rPr>
          <w:rFonts w:ascii="Times New Roman" w:hAnsi="Times New Roman" w:cs="Times New Roman"/>
          <w:sz w:val="24"/>
          <w:szCs w:val="24"/>
        </w:rPr>
        <w:t>sformaciones en la territorialidad en la comuna 13.</w:t>
      </w:r>
    </w:p>
    <w:p w14:paraId="788F3C3A" w14:textId="789B23DC" w:rsidR="007869C6" w:rsidRPr="00805A58" w:rsidRDefault="00580FF4" w:rsidP="007869C6">
      <w:pPr>
        <w:spacing w:line="360" w:lineRule="auto"/>
        <w:jc w:val="both"/>
        <w:rPr>
          <w:rFonts w:ascii="Times New Roman" w:hAnsi="Times New Roman" w:cs="Times New Roman"/>
          <w:bCs/>
          <w:sz w:val="24"/>
          <w:szCs w:val="24"/>
          <w:u w:val="single"/>
        </w:rPr>
      </w:pPr>
      <w:r w:rsidRPr="00805A58">
        <w:rPr>
          <w:rFonts w:ascii="Times New Roman" w:hAnsi="Times New Roman" w:cs="Times New Roman"/>
          <w:bCs/>
          <w:sz w:val="24"/>
          <w:szCs w:val="24"/>
          <w:u w:val="single"/>
        </w:rPr>
        <w:t xml:space="preserve">Segundo </w:t>
      </w:r>
      <w:r w:rsidR="000C2B2B" w:rsidRPr="00805A58">
        <w:rPr>
          <w:rFonts w:ascii="Times New Roman" w:hAnsi="Times New Roman" w:cs="Times New Roman"/>
          <w:bCs/>
          <w:sz w:val="24"/>
          <w:szCs w:val="24"/>
          <w:u w:val="single"/>
        </w:rPr>
        <w:t>objetivo específico</w:t>
      </w:r>
    </w:p>
    <w:p w14:paraId="2A0662E6" w14:textId="712A73B5" w:rsidR="007869C6" w:rsidRPr="00877E3F" w:rsidRDefault="000C2B2B" w:rsidP="007869C6">
      <w:pPr>
        <w:spacing w:line="360" w:lineRule="auto"/>
        <w:jc w:val="both"/>
        <w:rPr>
          <w:rFonts w:ascii="Times New Roman" w:hAnsi="Times New Roman" w:cs="Times New Roman"/>
          <w:sz w:val="24"/>
          <w:szCs w:val="24"/>
        </w:rPr>
      </w:pPr>
      <w:r>
        <w:rPr>
          <w:rFonts w:ascii="Times New Roman" w:hAnsi="Times New Roman" w:cs="Times New Roman"/>
          <w:sz w:val="24"/>
          <w:szCs w:val="24"/>
        </w:rPr>
        <w:t>Este objetivo se plantea</w:t>
      </w:r>
      <w:r w:rsidR="007869C6" w:rsidRPr="00877E3F">
        <w:rPr>
          <w:rFonts w:ascii="Times New Roman" w:hAnsi="Times New Roman" w:cs="Times New Roman"/>
          <w:sz w:val="24"/>
          <w:szCs w:val="24"/>
        </w:rPr>
        <w:t xml:space="preserve"> rastrear </w:t>
      </w:r>
      <w:r w:rsidR="007869C6">
        <w:rPr>
          <w:rFonts w:ascii="Times New Roman" w:hAnsi="Times New Roman" w:cs="Times New Roman"/>
          <w:sz w:val="24"/>
          <w:szCs w:val="24"/>
        </w:rPr>
        <w:t>los procesos de desterritorialización de la violencia</w:t>
      </w:r>
      <w:r w:rsidR="00F6567F">
        <w:rPr>
          <w:rFonts w:ascii="Times New Roman" w:hAnsi="Times New Roman" w:cs="Times New Roman"/>
          <w:sz w:val="24"/>
          <w:szCs w:val="24"/>
        </w:rPr>
        <w:t xml:space="preserve"> </w:t>
      </w:r>
      <w:r w:rsidR="00F6567F" w:rsidRPr="00877E3F">
        <w:rPr>
          <w:rFonts w:ascii="Times New Roman" w:hAnsi="Times New Roman" w:cs="Times New Roman"/>
          <w:sz w:val="24"/>
          <w:szCs w:val="24"/>
        </w:rPr>
        <w:t>en la comuna 13 San Javier</w:t>
      </w:r>
      <w:r w:rsidR="007869C6">
        <w:rPr>
          <w:rFonts w:ascii="Times New Roman" w:hAnsi="Times New Roman" w:cs="Times New Roman"/>
          <w:sz w:val="24"/>
          <w:szCs w:val="24"/>
        </w:rPr>
        <w:t xml:space="preserve"> y el surgimiento de la política de ciudad</w:t>
      </w:r>
      <w:r w:rsidR="007869C6" w:rsidRPr="00877E3F">
        <w:rPr>
          <w:rFonts w:ascii="Times New Roman" w:hAnsi="Times New Roman" w:cs="Times New Roman"/>
          <w:sz w:val="24"/>
          <w:szCs w:val="24"/>
        </w:rPr>
        <w:t>, partiendo aproximadamente desde finales del siglo pasado y comienzos del presente siglo.</w:t>
      </w:r>
    </w:p>
    <w:p w14:paraId="520CE5B3" w14:textId="72BBB80A" w:rsidR="007869C6" w:rsidRPr="00805A58" w:rsidRDefault="007869C6" w:rsidP="007869C6">
      <w:pPr>
        <w:spacing w:line="360" w:lineRule="auto"/>
        <w:jc w:val="both"/>
        <w:rPr>
          <w:rFonts w:ascii="Times New Roman" w:hAnsi="Times New Roman" w:cs="Times New Roman"/>
          <w:bCs/>
          <w:sz w:val="24"/>
          <w:szCs w:val="24"/>
          <w:u w:val="single"/>
        </w:rPr>
      </w:pPr>
      <w:r>
        <w:rPr>
          <w:rFonts w:ascii="Times New Roman" w:hAnsi="Times New Roman" w:cs="Times New Roman"/>
          <w:sz w:val="24"/>
          <w:szCs w:val="24"/>
        </w:rPr>
        <w:t xml:space="preserve"> </w:t>
      </w:r>
      <w:r w:rsidR="00580FF4" w:rsidRPr="00805A58">
        <w:rPr>
          <w:rFonts w:ascii="Times New Roman" w:hAnsi="Times New Roman" w:cs="Times New Roman"/>
          <w:bCs/>
          <w:sz w:val="24"/>
          <w:szCs w:val="24"/>
          <w:u w:val="single"/>
        </w:rPr>
        <w:t>Tercer</w:t>
      </w:r>
      <w:r w:rsidR="007561E3" w:rsidRPr="00805A58">
        <w:rPr>
          <w:rFonts w:ascii="Times New Roman" w:hAnsi="Times New Roman" w:cs="Times New Roman"/>
          <w:bCs/>
          <w:sz w:val="24"/>
          <w:szCs w:val="24"/>
          <w:u w:val="single"/>
        </w:rPr>
        <w:t xml:space="preserve"> objetivo específico</w:t>
      </w:r>
    </w:p>
    <w:p w14:paraId="53D4DD31" w14:textId="0D8253C3" w:rsidR="007869C6" w:rsidRPr="00877E3F" w:rsidRDefault="007869C6" w:rsidP="007869C6">
      <w:pPr>
        <w:spacing w:line="360" w:lineRule="auto"/>
        <w:jc w:val="both"/>
        <w:rPr>
          <w:rFonts w:ascii="Times New Roman" w:hAnsi="Times New Roman" w:cs="Times New Roman"/>
          <w:sz w:val="24"/>
          <w:szCs w:val="24"/>
        </w:rPr>
      </w:pPr>
      <w:r w:rsidRPr="00877E3F">
        <w:rPr>
          <w:rFonts w:ascii="Times New Roman" w:hAnsi="Times New Roman" w:cs="Times New Roman"/>
          <w:sz w:val="24"/>
          <w:szCs w:val="24"/>
        </w:rPr>
        <w:t xml:space="preserve"> </w:t>
      </w:r>
      <w:r w:rsidR="004F6527">
        <w:rPr>
          <w:rFonts w:ascii="Times New Roman" w:hAnsi="Times New Roman" w:cs="Times New Roman"/>
          <w:sz w:val="24"/>
          <w:szCs w:val="24"/>
        </w:rPr>
        <w:t xml:space="preserve">A partir de los Planes de Desarrollo y los P.U.I. (Proyectos Urbanos Integrales), </w:t>
      </w:r>
      <w:r w:rsidRPr="00877E3F">
        <w:rPr>
          <w:rFonts w:ascii="Times New Roman" w:hAnsi="Times New Roman" w:cs="Times New Roman"/>
          <w:sz w:val="24"/>
          <w:szCs w:val="24"/>
        </w:rPr>
        <w:t xml:space="preserve">este </w:t>
      </w:r>
      <w:r w:rsidR="004F6527">
        <w:rPr>
          <w:rFonts w:ascii="Times New Roman" w:hAnsi="Times New Roman" w:cs="Times New Roman"/>
          <w:sz w:val="24"/>
          <w:szCs w:val="24"/>
        </w:rPr>
        <w:t xml:space="preserve">tercer </w:t>
      </w:r>
      <w:r w:rsidRPr="00877E3F">
        <w:rPr>
          <w:rFonts w:ascii="Times New Roman" w:hAnsi="Times New Roman" w:cs="Times New Roman"/>
          <w:sz w:val="24"/>
          <w:szCs w:val="24"/>
        </w:rPr>
        <w:t xml:space="preserve">objetivo tiene como </w:t>
      </w:r>
      <w:r>
        <w:rPr>
          <w:rFonts w:ascii="Times New Roman" w:hAnsi="Times New Roman" w:cs="Times New Roman"/>
          <w:sz w:val="24"/>
          <w:szCs w:val="24"/>
        </w:rPr>
        <w:t>propósito</w:t>
      </w:r>
      <w:r w:rsidRPr="00877E3F">
        <w:rPr>
          <w:rFonts w:ascii="Times New Roman" w:hAnsi="Times New Roman" w:cs="Times New Roman"/>
          <w:sz w:val="24"/>
          <w:szCs w:val="24"/>
        </w:rPr>
        <w:t xml:space="preserve"> desarrollar un </w:t>
      </w:r>
      <w:r w:rsidR="00EF6F82" w:rsidRPr="00877E3F">
        <w:rPr>
          <w:rFonts w:ascii="Times New Roman" w:hAnsi="Times New Roman" w:cs="Times New Roman"/>
          <w:sz w:val="24"/>
          <w:szCs w:val="24"/>
        </w:rPr>
        <w:t>análisis del</w:t>
      </w:r>
      <w:r w:rsidRPr="00877E3F">
        <w:rPr>
          <w:rFonts w:ascii="Times New Roman" w:hAnsi="Times New Roman" w:cs="Times New Roman"/>
          <w:sz w:val="24"/>
          <w:szCs w:val="24"/>
        </w:rPr>
        <w:t xml:space="preserve"> discurso de la política del urbanismo social como </w:t>
      </w:r>
      <w:r>
        <w:rPr>
          <w:rFonts w:ascii="Times New Roman" w:hAnsi="Times New Roman" w:cs="Times New Roman"/>
          <w:sz w:val="24"/>
          <w:szCs w:val="24"/>
        </w:rPr>
        <w:t>estrategia</w:t>
      </w:r>
      <w:r w:rsidRPr="00877E3F">
        <w:rPr>
          <w:rFonts w:ascii="Times New Roman" w:hAnsi="Times New Roman" w:cs="Times New Roman"/>
          <w:sz w:val="24"/>
          <w:szCs w:val="24"/>
        </w:rPr>
        <w:t xml:space="preserve"> </w:t>
      </w:r>
      <w:r w:rsidR="004F6527">
        <w:rPr>
          <w:rFonts w:ascii="Times New Roman" w:hAnsi="Times New Roman" w:cs="Times New Roman"/>
          <w:sz w:val="24"/>
          <w:szCs w:val="24"/>
        </w:rPr>
        <w:t>de intervención territorial</w:t>
      </w:r>
      <w:r w:rsidR="00656A21">
        <w:rPr>
          <w:rFonts w:ascii="Times New Roman" w:hAnsi="Times New Roman" w:cs="Times New Roman"/>
          <w:sz w:val="24"/>
          <w:szCs w:val="24"/>
        </w:rPr>
        <w:t xml:space="preserve"> en la comuna 13 a través de</w:t>
      </w:r>
      <w:r w:rsidR="00F462CE">
        <w:rPr>
          <w:rFonts w:ascii="Times New Roman" w:hAnsi="Times New Roman" w:cs="Times New Roman"/>
          <w:sz w:val="24"/>
          <w:szCs w:val="24"/>
        </w:rPr>
        <w:t xml:space="preserve"> las administraciones locales</w:t>
      </w:r>
      <w:r w:rsidR="00656A21">
        <w:rPr>
          <w:rFonts w:ascii="Times New Roman" w:hAnsi="Times New Roman" w:cs="Times New Roman"/>
          <w:sz w:val="24"/>
          <w:szCs w:val="24"/>
        </w:rPr>
        <w:t xml:space="preserve"> 2003-2019.</w:t>
      </w:r>
      <w:r w:rsidR="004F6527">
        <w:rPr>
          <w:rFonts w:ascii="Times New Roman" w:hAnsi="Times New Roman" w:cs="Times New Roman"/>
          <w:sz w:val="24"/>
          <w:szCs w:val="24"/>
        </w:rPr>
        <w:t xml:space="preserve"> </w:t>
      </w:r>
    </w:p>
    <w:p w14:paraId="2836807C" w14:textId="2690410F" w:rsidR="007869C6" w:rsidRPr="00805A58" w:rsidRDefault="00580FF4" w:rsidP="007869C6">
      <w:pPr>
        <w:spacing w:line="360" w:lineRule="auto"/>
        <w:jc w:val="both"/>
        <w:rPr>
          <w:rFonts w:ascii="Times New Roman" w:hAnsi="Times New Roman" w:cs="Times New Roman"/>
          <w:bCs/>
          <w:sz w:val="24"/>
          <w:szCs w:val="24"/>
          <w:u w:val="single"/>
        </w:rPr>
      </w:pPr>
      <w:r w:rsidRPr="00805A58">
        <w:rPr>
          <w:rFonts w:ascii="Times New Roman" w:hAnsi="Times New Roman" w:cs="Times New Roman"/>
          <w:bCs/>
          <w:sz w:val="24"/>
          <w:szCs w:val="24"/>
          <w:u w:val="single"/>
        </w:rPr>
        <w:t>Cuarto</w:t>
      </w:r>
      <w:r w:rsidR="007869C6" w:rsidRPr="00805A58">
        <w:rPr>
          <w:rFonts w:ascii="Times New Roman" w:hAnsi="Times New Roman" w:cs="Times New Roman"/>
          <w:bCs/>
          <w:sz w:val="24"/>
          <w:szCs w:val="24"/>
          <w:u w:val="single"/>
        </w:rPr>
        <w:t xml:space="preserve"> objetivo específico </w:t>
      </w:r>
    </w:p>
    <w:p w14:paraId="7B0908CE" w14:textId="498FAE83" w:rsidR="00805A58" w:rsidRDefault="007869C6" w:rsidP="007869C6">
      <w:pPr>
        <w:spacing w:line="360" w:lineRule="auto"/>
        <w:jc w:val="both"/>
        <w:rPr>
          <w:rFonts w:ascii="Times New Roman" w:hAnsi="Times New Roman" w:cs="Times New Roman"/>
          <w:sz w:val="24"/>
          <w:szCs w:val="24"/>
        </w:rPr>
      </w:pPr>
      <w:r w:rsidRPr="00877E3F">
        <w:rPr>
          <w:rFonts w:ascii="Times New Roman" w:hAnsi="Times New Roman" w:cs="Times New Roman"/>
          <w:sz w:val="24"/>
          <w:szCs w:val="24"/>
        </w:rPr>
        <w:t xml:space="preserve">Finalmente, </w:t>
      </w:r>
      <w:r w:rsidR="009A264F">
        <w:rPr>
          <w:rFonts w:ascii="Times New Roman" w:hAnsi="Times New Roman" w:cs="Times New Roman"/>
          <w:sz w:val="24"/>
          <w:szCs w:val="24"/>
        </w:rPr>
        <w:t xml:space="preserve">este </w:t>
      </w:r>
      <w:r w:rsidRPr="00877E3F">
        <w:rPr>
          <w:rFonts w:ascii="Times New Roman" w:hAnsi="Times New Roman" w:cs="Times New Roman"/>
          <w:sz w:val="24"/>
          <w:szCs w:val="24"/>
        </w:rPr>
        <w:t>objetivo analiza desde lo político la forma en la que el urbanismo social posibilit</w:t>
      </w:r>
      <w:r w:rsidR="004532B0">
        <w:rPr>
          <w:rFonts w:ascii="Times New Roman" w:hAnsi="Times New Roman" w:cs="Times New Roman"/>
          <w:sz w:val="24"/>
          <w:szCs w:val="24"/>
        </w:rPr>
        <w:t>ó</w:t>
      </w:r>
      <w:r w:rsidRPr="00877E3F">
        <w:rPr>
          <w:rFonts w:ascii="Times New Roman" w:hAnsi="Times New Roman" w:cs="Times New Roman"/>
          <w:sz w:val="24"/>
          <w:szCs w:val="24"/>
        </w:rPr>
        <w:t xml:space="preserve"> las iteraciones territoriales en una misma zona de influencia territorial</w:t>
      </w:r>
      <w:r w:rsidR="009A264F">
        <w:rPr>
          <w:rFonts w:ascii="Times New Roman" w:hAnsi="Times New Roman" w:cs="Times New Roman"/>
          <w:sz w:val="24"/>
          <w:szCs w:val="24"/>
        </w:rPr>
        <w:t xml:space="preserve"> desde un carácter antagónico,</w:t>
      </w:r>
      <w:r w:rsidRPr="00877E3F">
        <w:rPr>
          <w:rFonts w:ascii="Times New Roman" w:hAnsi="Times New Roman" w:cs="Times New Roman"/>
          <w:sz w:val="24"/>
          <w:szCs w:val="24"/>
        </w:rPr>
        <w:t xml:space="preserve"> </w:t>
      </w:r>
      <w:r w:rsidR="00EF20A5" w:rsidRPr="00877E3F">
        <w:rPr>
          <w:rFonts w:ascii="Times New Roman" w:hAnsi="Times New Roman" w:cs="Times New Roman"/>
          <w:sz w:val="24"/>
          <w:szCs w:val="24"/>
        </w:rPr>
        <w:t>a lo</w:t>
      </w:r>
      <w:r w:rsidRPr="00877E3F">
        <w:rPr>
          <w:rFonts w:ascii="Times New Roman" w:hAnsi="Times New Roman" w:cs="Times New Roman"/>
          <w:sz w:val="24"/>
          <w:szCs w:val="24"/>
        </w:rPr>
        <w:t xml:space="preserve"> que aquí se </w:t>
      </w:r>
      <w:r w:rsidR="00EF20A5" w:rsidRPr="00877E3F">
        <w:rPr>
          <w:rFonts w:ascii="Times New Roman" w:hAnsi="Times New Roman" w:cs="Times New Roman"/>
          <w:sz w:val="24"/>
          <w:szCs w:val="24"/>
        </w:rPr>
        <w:t xml:space="preserve">categorizará como </w:t>
      </w:r>
      <w:r w:rsidR="009A264F">
        <w:rPr>
          <w:rFonts w:ascii="Times New Roman" w:hAnsi="Times New Roman" w:cs="Times New Roman"/>
          <w:sz w:val="24"/>
          <w:szCs w:val="24"/>
        </w:rPr>
        <w:t xml:space="preserve">lo político de las </w:t>
      </w:r>
      <w:r w:rsidR="00EF20A5" w:rsidRPr="00877E3F">
        <w:rPr>
          <w:rFonts w:ascii="Times New Roman" w:hAnsi="Times New Roman" w:cs="Times New Roman"/>
          <w:sz w:val="24"/>
          <w:szCs w:val="24"/>
        </w:rPr>
        <w:t>multiterritorialidades</w:t>
      </w:r>
      <w:r w:rsidRPr="00877E3F">
        <w:rPr>
          <w:rFonts w:ascii="Times New Roman" w:hAnsi="Times New Roman" w:cs="Times New Roman"/>
          <w:sz w:val="24"/>
          <w:szCs w:val="24"/>
        </w:rPr>
        <w:t xml:space="preserve"> de la comuna 13 San Javier.</w:t>
      </w:r>
    </w:p>
    <w:p w14:paraId="4CA74F07" w14:textId="6F7FF9FC" w:rsidR="001728C8" w:rsidRDefault="00805A58" w:rsidP="00805A58">
      <w:pPr>
        <w:rPr>
          <w:rFonts w:ascii="Times New Roman" w:hAnsi="Times New Roman" w:cs="Times New Roman"/>
          <w:sz w:val="24"/>
          <w:szCs w:val="24"/>
        </w:rPr>
      </w:pPr>
      <w:r>
        <w:rPr>
          <w:rFonts w:ascii="Times New Roman" w:hAnsi="Times New Roman" w:cs="Times New Roman"/>
          <w:sz w:val="24"/>
          <w:szCs w:val="24"/>
        </w:rPr>
        <w:br w:type="page"/>
      </w:r>
    </w:p>
    <w:p w14:paraId="0678A5F2" w14:textId="1EE10257" w:rsidR="0009506A" w:rsidRPr="00193EC3" w:rsidRDefault="0009506A" w:rsidP="002F7CE4">
      <w:pPr>
        <w:pStyle w:val="Titulo1"/>
      </w:pPr>
      <w:bookmarkStart w:id="11" w:name="_Toc65231071"/>
      <w:bookmarkStart w:id="12" w:name="_Toc78473076"/>
      <w:r w:rsidRPr="00251B6A">
        <w:lastRenderedPageBreak/>
        <w:t>Memoria metodológica</w:t>
      </w:r>
      <w:bookmarkEnd w:id="11"/>
      <w:bookmarkEnd w:id="12"/>
    </w:p>
    <w:p w14:paraId="5D82F3A1" w14:textId="36756C8F" w:rsidR="0009506A" w:rsidRPr="00D615E9" w:rsidRDefault="0009506A" w:rsidP="002F7CE4">
      <w:pPr>
        <w:pStyle w:val="Ttulo2"/>
      </w:pPr>
      <w:bookmarkStart w:id="13" w:name="_Toc78473077"/>
      <w:r w:rsidRPr="00D615E9">
        <w:t>Diseño</w:t>
      </w:r>
      <w:bookmarkEnd w:id="13"/>
    </w:p>
    <w:p w14:paraId="03C9429B" w14:textId="77777777" w:rsidR="0009506A" w:rsidRPr="00B8200F" w:rsidRDefault="0009506A" w:rsidP="0009506A">
      <w:pPr>
        <w:spacing w:line="360" w:lineRule="auto"/>
        <w:jc w:val="both"/>
        <w:rPr>
          <w:rFonts w:ascii="Times New Roman" w:hAnsi="Times New Roman" w:cs="Times New Roman"/>
          <w:sz w:val="24"/>
          <w:szCs w:val="24"/>
        </w:rPr>
      </w:pPr>
      <w:r w:rsidRPr="00B8200F">
        <w:rPr>
          <w:rFonts w:ascii="Times New Roman" w:hAnsi="Times New Roman" w:cs="Times New Roman"/>
          <w:sz w:val="24"/>
          <w:szCs w:val="24"/>
        </w:rPr>
        <w:t xml:space="preserve">Sobre la metodología empleada para el desarrollo de la presente investigación </w:t>
      </w:r>
      <w:r>
        <w:rPr>
          <w:rFonts w:ascii="Times New Roman" w:hAnsi="Times New Roman" w:cs="Times New Roman"/>
          <w:sz w:val="24"/>
          <w:szCs w:val="24"/>
        </w:rPr>
        <w:t>se tiene que enunciar</w:t>
      </w:r>
      <w:r w:rsidRPr="00B8200F">
        <w:rPr>
          <w:rFonts w:ascii="Times New Roman" w:hAnsi="Times New Roman" w:cs="Times New Roman"/>
          <w:sz w:val="24"/>
          <w:szCs w:val="24"/>
        </w:rPr>
        <w:t xml:space="preserve"> dos aspectos importantes</w:t>
      </w:r>
      <w:r>
        <w:rPr>
          <w:rFonts w:ascii="Times New Roman" w:hAnsi="Times New Roman" w:cs="Times New Roman"/>
          <w:sz w:val="24"/>
          <w:szCs w:val="24"/>
        </w:rPr>
        <w:t xml:space="preserve"> para la comprensión del trabajo desde el aspecto metodológico. En primera medida</w:t>
      </w:r>
      <w:r w:rsidRPr="00B8200F">
        <w:rPr>
          <w:rFonts w:ascii="Times New Roman" w:hAnsi="Times New Roman" w:cs="Times New Roman"/>
          <w:sz w:val="24"/>
          <w:szCs w:val="24"/>
        </w:rPr>
        <w:t xml:space="preserve"> la metodología </w:t>
      </w:r>
      <w:r>
        <w:rPr>
          <w:rFonts w:ascii="Times New Roman" w:hAnsi="Times New Roman" w:cs="Times New Roman"/>
          <w:sz w:val="24"/>
          <w:szCs w:val="24"/>
        </w:rPr>
        <w:t xml:space="preserve">se </w:t>
      </w:r>
      <w:r w:rsidRPr="00B8200F">
        <w:rPr>
          <w:rFonts w:ascii="Times New Roman" w:hAnsi="Times New Roman" w:cs="Times New Roman"/>
          <w:sz w:val="24"/>
          <w:szCs w:val="24"/>
        </w:rPr>
        <w:t xml:space="preserve">pudo establecer gracias al apoyo del proyecto Territorio_Lab: ciudadanía y paz liderado por el profesor e investigador Alejandro Pimienta y los líderes y lideresas sociales de los barrios Veinte de Julio y las Independencias, quienes </w:t>
      </w:r>
      <w:r>
        <w:rPr>
          <w:rFonts w:ascii="Times New Roman" w:hAnsi="Times New Roman" w:cs="Times New Roman"/>
          <w:sz w:val="24"/>
          <w:szCs w:val="24"/>
        </w:rPr>
        <w:t>trabajaron</w:t>
      </w:r>
      <w:r w:rsidRPr="00B8200F">
        <w:rPr>
          <w:rFonts w:ascii="Times New Roman" w:hAnsi="Times New Roman" w:cs="Times New Roman"/>
          <w:sz w:val="24"/>
          <w:szCs w:val="24"/>
        </w:rPr>
        <w:t xml:space="preserve"> en conjunto respecto a la elaboración de varios proyectos educativos y artísticos que se llevaron a cabo en los territorios barriales de este sector. A partir de la voz de les participantes, sus experiencias, actitudes, reflexiones y participación en la política en torno a la producción sus territorios, </w:t>
      </w:r>
      <w:r>
        <w:rPr>
          <w:rFonts w:ascii="Times New Roman" w:hAnsi="Times New Roman" w:cs="Times New Roman"/>
          <w:sz w:val="24"/>
          <w:szCs w:val="24"/>
        </w:rPr>
        <w:t>se pudo orientar</w:t>
      </w:r>
      <w:r w:rsidRPr="00B8200F">
        <w:rPr>
          <w:rFonts w:ascii="Times New Roman" w:hAnsi="Times New Roman" w:cs="Times New Roman"/>
          <w:sz w:val="24"/>
          <w:szCs w:val="24"/>
        </w:rPr>
        <w:t xml:space="preserve"> el paso a paso de lo que sería la captura de datos e información empírica. Esto proporcionó en segunda medid</w:t>
      </w:r>
      <w:r>
        <w:rPr>
          <w:rFonts w:ascii="Times New Roman" w:hAnsi="Times New Roman" w:cs="Times New Roman"/>
          <w:sz w:val="24"/>
          <w:szCs w:val="24"/>
        </w:rPr>
        <w:t>a fortalecer datos claves sobre</w:t>
      </w:r>
      <w:r w:rsidRPr="00B8200F">
        <w:rPr>
          <w:rFonts w:ascii="Times New Roman" w:hAnsi="Times New Roman" w:cs="Times New Roman"/>
          <w:sz w:val="24"/>
          <w:szCs w:val="24"/>
        </w:rPr>
        <w:t xml:space="preserve"> el papel antagónico de los proyectos territoriales como una necesidad investigativa que permitió orientar la hipótesis que se fundamenta sobre la importancia del carácter antagónico en la producción de las multiterritorial</w:t>
      </w:r>
      <w:r>
        <w:rPr>
          <w:rFonts w:ascii="Times New Roman" w:hAnsi="Times New Roman" w:cs="Times New Roman"/>
          <w:sz w:val="24"/>
          <w:szCs w:val="24"/>
        </w:rPr>
        <w:t>ida</w:t>
      </w:r>
      <w:r w:rsidRPr="00B8200F">
        <w:rPr>
          <w:rFonts w:ascii="Times New Roman" w:hAnsi="Times New Roman" w:cs="Times New Roman"/>
          <w:sz w:val="24"/>
          <w:szCs w:val="24"/>
        </w:rPr>
        <w:t>des en la comuna 13</w:t>
      </w:r>
      <w:r>
        <w:rPr>
          <w:rFonts w:ascii="Times New Roman" w:hAnsi="Times New Roman" w:cs="Times New Roman"/>
          <w:sz w:val="24"/>
          <w:szCs w:val="24"/>
        </w:rPr>
        <w:t>, especialmente en la zona de las escaleras eléctricas y el pasaje de grafitis</w:t>
      </w:r>
      <w:r w:rsidRPr="00B8200F">
        <w:rPr>
          <w:rFonts w:ascii="Times New Roman" w:hAnsi="Times New Roman" w:cs="Times New Roman"/>
          <w:sz w:val="24"/>
          <w:szCs w:val="24"/>
        </w:rPr>
        <w:t xml:space="preserve">. </w:t>
      </w:r>
    </w:p>
    <w:p w14:paraId="5B0CE2FD" w14:textId="77777777" w:rsidR="0009506A" w:rsidRDefault="0009506A" w:rsidP="0009506A">
      <w:pPr>
        <w:spacing w:line="360" w:lineRule="auto"/>
        <w:jc w:val="both"/>
        <w:rPr>
          <w:rFonts w:ascii="Times New Roman" w:hAnsi="Times New Roman" w:cs="Times New Roman"/>
          <w:sz w:val="24"/>
          <w:szCs w:val="24"/>
        </w:rPr>
      </w:pPr>
      <w:r>
        <w:rPr>
          <w:rFonts w:ascii="Times New Roman" w:hAnsi="Times New Roman" w:cs="Times New Roman"/>
          <w:sz w:val="24"/>
          <w:szCs w:val="24"/>
        </w:rPr>
        <w:t>C</w:t>
      </w:r>
      <w:r w:rsidRPr="00B8200F">
        <w:rPr>
          <w:rFonts w:ascii="Times New Roman" w:hAnsi="Times New Roman" w:cs="Times New Roman"/>
          <w:sz w:val="24"/>
          <w:szCs w:val="24"/>
        </w:rPr>
        <w:t>abe enunciar que esta investigación se constitu</w:t>
      </w:r>
      <w:r>
        <w:rPr>
          <w:rFonts w:ascii="Times New Roman" w:hAnsi="Times New Roman" w:cs="Times New Roman"/>
          <w:sz w:val="24"/>
          <w:szCs w:val="24"/>
        </w:rPr>
        <w:t>ye desde un método cualitativo ya que se partió</w:t>
      </w:r>
      <w:r w:rsidRPr="00B8200F">
        <w:rPr>
          <w:rFonts w:ascii="Times New Roman" w:hAnsi="Times New Roman" w:cs="Times New Roman"/>
          <w:sz w:val="24"/>
          <w:szCs w:val="24"/>
        </w:rPr>
        <w:t xml:space="preserve"> principalmente desde el dialogo </w:t>
      </w:r>
      <w:r>
        <w:rPr>
          <w:rFonts w:ascii="Times New Roman" w:hAnsi="Times New Roman" w:cs="Times New Roman"/>
          <w:sz w:val="24"/>
          <w:szCs w:val="24"/>
        </w:rPr>
        <w:t>entre</w:t>
      </w:r>
      <w:r w:rsidRPr="00B8200F">
        <w:rPr>
          <w:rFonts w:ascii="Times New Roman" w:hAnsi="Times New Roman" w:cs="Times New Roman"/>
          <w:sz w:val="24"/>
          <w:szCs w:val="24"/>
        </w:rPr>
        <w:t xml:space="preserve"> los datos empíricos </w:t>
      </w:r>
      <w:r>
        <w:rPr>
          <w:rFonts w:ascii="Times New Roman" w:hAnsi="Times New Roman" w:cs="Times New Roman"/>
          <w:sz w:val="24"/>
          <w:szCs w:val="24"/>
        </w:rPr>
        <w:t>obtenidos a partir de entrevistas y fuentes primarias y archivos fotográficos y periodísticos que se fueron recolectando a lo largo de dos años de investigación</w:t>
      </w:r>
      <w:r w:rsidRPr="00B8200F">
        <w:rPr>
          <w:rFonts w:ascii="Times New Roman" w:hAnsi="Times New Roman" w:cs="Times New Roman"/>
          <w:sz w:val="24"/>
          <w:szCs w:val="24"/>
        </w:rPr>
        <w:t xml:space="preserve">. </w:t>
      </w:r>
    </w:p>
    <w:p w14:paraId="186CE3F9" w14:textId="77777777" w:rsidR="0009506A" w:rsidRPr="00B8200F" w:rsidRDefault="0009506A" w:rsidP="0009506A">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Pr="00B8200F">
        <w:rPr>
          <w:rFonts w:ascii="Times New Roman" w:hAnsi="Times New Roman" w:cs="Times New Roman"/>
          <w:sz w:val="24"/>
          <w:szCs w:val="24"/>
        </w:rPr>
        <w:t>ara desarrollar lo p</w:t>
      </w:r>
      <w:r>
        <w:rPr>
          <w:rFonts w:ascii="Times New Roman" w:hAnsi="Times New Roman" w:cs="Times New Roman"/>
          <w:sz w:val="24"/>
          <w:szCs w:val="24"/>
        </w:rPr>
        <w:t xml:space="preserve">olítico del urbanismo social y </w:t>
      </w:r>
      <w:r w:rsidRPr="00B8200F">
        <w:rPr>
          <w:rFonts w:ascii="Times New Roman" w:hAnsi="Times New Roman" w:cs="Times New Roman"/>
          <w:sz w:val="24"/>
          <w:szCs w:val="24"/>
        </w:rPr>
        <w:t xml:space="preserve">su relación con las transformaciones en el territorio de la comuna 13, fue necesario desarrollar una metodología etnográfica </w:t>
      </w:r>
      <w:r>
        <w:rPr>
          <w:rFonts w:ascii="Times New Roman" w:hAnsi="Times New Roman" w:cs="Times New Roman"/>
          <w:sz w:val="24"/>
          <w:szCs w:val="24"/>
        </w:rPr>
        <w:t>aplicada en</w:t>
      </w:r>
      <w:r w:rsidRPr="00B8200F">
        <w:rPr>
          <w:rFonts w:ascii="Times New Roman" w:hAnsi="Times New Roman" w:cs="Times New Roman"/>
          <w:sz w:val="24"/>
          <w:szCs w:val="24"/>
        </w:rPr>
        <w:t xml:space="preserve"> los territorios en la que se integró el análisis de las prácticas cotidianas localizadas en la comuna 13 de San Javier, especialmente en los barrios Veinte de Julio y las Independencias. Con esto </w:t>
      </w:r>
      <w:r>
        <w:rPr>
          <w:rFonts w:ascii="Times New Roman" w:hAnsi="Times New Roman" w:cs="Times New Roman"/>
          <w:sz w:val="24"/>
          <w:szCs w:val="24"/>
        </w:rPr>
        <w:t xml:space="preserve">se quiso proponer </w:t>
      </w:r>
      <w:r w:rsidRPr="00B8200F">
        <w:rPr>
          <w:rFonts w:ascii="Times New Roman" w:hAnsi="Times New Roman" w:cs="Times New Roman"/>
          <w:sz w:val="24"/>
          <w:szCs w:val="24"/>
        </w:rPr>
        <w:t>espacios de encuentro ciud</w:t>
      </w:r>
      <w:r>
        <w:rPr>
          <w:rFonts w:ascii="Times New Roman" w:hAnsi="Times New Roman" w:cs="Times New Roman"/>
          <w:sz w:val="24"/>
          <w:szCs w:val="24"/>
        </w:rPr>
        <w:t>adano en el que las entrevistas</w:t>
      </w:r>
      <w:r w:rsidRPr="00B8200F">
        <w:rPr>
          <w:rFonts w:ascii="Times New Roman" w:hAnsi="Times New Roman" w:cs="Times New Roman"/>
          <w:sz w:val="24"/>
          <w:szCs w:val="24"/>
        </w:rPr>
        <w:t xml:space="preserve"> talleres y proyec</w:t>
      </w:r>
      <w:r>
        <w:rPr>
          <w:rFonts w:ascii="Times New Roman" w:hAnsi="Times New Roman" w:cs="Times New Roman"/>
          <w:sz w:val="24"/>
          <w:szCs w:val="24"/>
        </w:rPr>
        <w:t xml:space="preserve">tos artísticos realizados en algunos barrios de la </w:t>
      </w:r>
      <w:r w:rsidRPr="00B8200F">
        <w:rPr>
          <w:rFonts w:ascii="Times New Roman" w:hAnsi="Times New Roman" w:cs="Times New Roman"/>
          <w:sz w:val="24"/>
          <w:szCs w:val="24"/>
        </w:rPr>
        <w:t>comuna.</w:t>
      </w:r>
    </w:p>
    <w:p w14:paraId="28D08C53" w14:textId="77777777" w:rsidR="00E00A3E" w:rsidRDefault="00E00A3E" w:rsidP="0009506A">
      <w:pPr>
        <w:spacing w:line="360" w:lineRule="auto"/>
        <w:jc w:val="both"/>
        <w:rPr>
          <w:rFonts w:ascii="Times New Roman" w:hAnsi="Times New Roman" w:cs="Times New Roman"/>
          <w:sz w:val="24"/>
          <w:szCs w:val="24"/>
        </w:rPr>
      </w:pPr>
    </w:p>
    <w:p w14:paraId="27CE9B6D" w14:textId="77777777" w:rsidR="00E00A3E" w:rsidRDefault="00E00A3E" w:rsidP="0009506A">
      <w:pPr>
        <w:spacing w:line="360" w:lineRule="auto"/>
        <w:jc w:val="both"/>
        <w:rPr>
          <w:rFonts w:ascii="Times New Roman" w:hAnsi="Times New Roman" w:cs="Times New Roman"/>
          <w:sz w:val="24"/>
          <w:szCs w:val="24"/>
        </w:rPr>
      </w:pPr>
    </w:p>
    <w:p w14:paraId="247275B1" w14:textId="6789C57E" w:rsidR="0009506A" w:rsidRDefault="0009506A" w:rsidP="0009506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Se puede </w:t>
      </w:r>
      <w:r w:rsidRPr="00B8200F">
        <w:rPr>
          <w:rFonts w:ascii="Times New Roman" w:hAnsi="Times New Roman" w:cs="Times New Roman"/>
          <w:sz w:val="24"/>
          <w:szCs w:val="24"/>
        </w:rPr>
        <w:t>inferir que la finalidad de</w:t>
      </w:r>
      <w:r>
        <w:rPr>
          <w:rFonts w:ascii="Times New Roman" w:hAnsi="Times New Roman" w:cs="Times New Roman"/>
          <w:sz w:val="24"/>
          <w:szCs w:val="24"/>
        </w:rPr>
        <w:t>l método de esta investigación</w:t>
      </w:r>
      <w:r w:rsidRPr="00B8200F">
        <w:rPr>
          <w:rFonts w:ascii="Times New Roman" w:hAnsi="Times New Roman" w:cs="Times New Roman"/>
          <w:sz w:val="24"/>
          <w:szCs w:val="24"/>
        </w:rPr>
        <w:t>, parte principalmente de</w:t>
      </w:r>
      <w:r>
        <w:rPr>
          <w:rFonts w:ascii="Times New Roman" w:hAnsi="Times New Roman" w:cs="Times New Roman"/>
          <w:sz w:val="24"/>
          <w:szCs w:val="24"/>
        </w:rPr>
        <w:t>sde su alcance temporal el cual</w:t>
      </w:r>
      <w:r w:rsidRPr="00B8200F">
        <w:rPr>
          <w:rFonts w:ascii="Times New Roman" w:hAnsi="Times New Roman" w:cs="Times New Roman"/>
          <w:sz w:val="24"/>
          <w:szCs w:val="24"/>
        </w:rPr>
        <w:t xml:space="preserve"> </w:t>
      </w:r>
      <w:r>
        <w:rPr>
          <w:rFonts w:ascii="Times New Roman" w:hAnsi="Times New Roman" w:cs="Times New Roman"/>
          <w:sz w:val="24"/>
          <w:szCs w:val="24"/>
        </w:rPr>
        <w:t>se considera</w:t>
      </w:r>
      <w:r w:rsidRPr="00B8200F">
        <w:rPr>
          <w:rFonts w:ascii="Times New Roman" w:hAnsi="Times New Roman" w:cs="Times New Roman"/>
          <w:sz w:val="24"/>
          <w:szCs w:val="24"/>
        </w:rPr>
        <w:t xml:space="preserve"> es diacrónico, ya que todos los elementos cualitativos que permitieron construir la investigación en la comuna 13 partieron del análisis de un fenómeno social como es el urbanismo social y su desarrollo a lo largo del tiempo como factor determinante de las tra</w:t>
      </w:r>
      <w:r w:rsidR="00C72E64">
        <w:rPr>
          <w:rFonts w:ascii="Times New Roman" w:hAnsi="Times New Roman" w:cs="Times New Roman"/>
          <w:sz w:val="24"/>
          <w:szCs w:val="24"/>
        </w:rPr>
        <w:t>n</w:t>
      </w:r>
      <w:r w:rsidRPr="00B8200F">
        <w:rPr>
          <w:rFonts w:ascii="Times New Roman" w:hAnsi="Times New Roman" w:cs="Times New Roman"/>
          <w:sz w:val="24"/>
          <w:szCs w:val="24"/>
        </w:rPr>
        <w:t>sformaciones territoriales en la comuna 13 San Javier.</w:t>
      </w:r>
    </w:p>
    <w:p w14:paraId="4FB433E9" w14:textId="77777777" w:rsidR="00805A58" w:rsidRDefault="00805A58" w:rsidP="0009506A">
      <w:pPr>
        <w:spacing w:line="360" w:lineRule="auto"/>
        <w:jc w:val="both"/>
        <w:rPr>
          <w:rFonts w:ascii="Times New Roman" w:hAnsi="Times New Roman" w:cs="Times New Roman"/>
          <w:sz w:val="24"/>
          <w:szCs w:val="24"/>
        </w:rPr>
      </w:pPr>
    </w:p>
    <w:p w14:paraId="5619BD8C" w14:textId="75191DC0" w:rsidR="0009506A" w:rsidRPr="00E80F28" w:rsidRDefault="0009506A" w:rsidP="00805A58">
      <w:pPr>
        <w:pStyle w:val="Ttulo2"/>
      </w:pPr>
      <w:bookmarkStart w:id="14" w:name="_Toc78473078"/>
      <w:r w:rsidRPr="00E80F28">
        <w:t>Población</w:t>
      </w:r>
      <w:bookmarkEnd w:id="14"/>
    </w:p>
    <w:p w14:paraId="3489912E" w14:textId="77777777" w:rsidR="0009506A" w:rsidRDefault="0009506A" w:rsidP="0009506A">
      <w:pPr>
        <w:spacing w:line="360" w:lineRule="auto"/>
        <w:jc w:val="both"/>
        <w:rPr>
          <w:rFonts w:ascii="Times New Roman" w:hAnsi="Times New Roman" w:cs="Times New Roman"/>
          <w:sz w:val="24"/>
          <w:szCs w:val="24"/>
        </w:rPr>
      </w:pPr>
      <w:r>
        <w:rPr>
          <w:rFonts w:ascii="Times New Roman" w:hAnsi="Times New Roman" w:cs="Times New Roman"/>
          <w:sz w:val="24"/>
          <w:szCs w:val="24"/>
        </w:rPr>
        <w:t>La población que se tuvo presente para el desarrollo de esta investigación fueron los habitantes de la comuna 13, especialmente las y los habitantes de la zona de los barrios de las Independencias, Veinte de Julio y el Sagrado corazón. Esta población fue dividida en varios conjuntos poblacionales caracterizados por edad, genero, oficio artesanal o laboral, procedencia geográfica y trabajo comunitario. La división poblacional como elemento metodológico de esta investigación obedece a la postura teórica de las multiterritorialidades en las que se define un tipo de “proyecto territorial” según la o el sujeto entrevistado. En este sentido, se hace un enlazamiento entre la propuesta de Haesbaert (2011) en cuanto al sentido de la subjetividad como elemento principal de todo territorio partiendo principalmente desde el sentido antagónico de los relatos obtenidos para desarrollar esta investigación.</w:t>
      </w:r>
    </w:p>
    <w:p w14:paraId="1C936C14" w14:textId="77777777" w:rsidR="0009506A" w:rsidRPr="00B8200F" w:rsidRDefault="0009506A" w:rsidP="0009506A">
      <w:pPr>
        <w:spacing w:line="360" w:lineRule="auto"/>
        <w:jc w:val="both"/>
        <w:rPr>
          <w:rFonts w:ascii="Times New Roman" w:hAnsi="Times New Roman" w:cs="Times New Roman"/>
          <w:sz w:val="24"/>
          <w:szCs w:val="24"/>
        </w:rPr>
      </w:pPr>
      <w:r>
        <w:rPr>
          <w:rFonts w:ascii="Times New Roman" w:hAnsi="Times New Roman" w:cs="Times New Roman"/>
          <w:sz w:val="24"/>
          <w:szCs w:val="24"/>
        </w:rPr>
        <w:t>También es importante señalar que se tuvieron en cuenta otras personas quienes, al no vivir en la comuna, pero si trabajar en ella, fueron determinantes para la captura de la información respecto al contexto de la comuna.</w:t>
      </w:r>
    </w:p>
    <w:p w14:paraId="19263D70" w14:textId="77777777" w:rsidR="0009506A" w:rsidRPr="002F7CE4" w:rsidRDefault="0009506A" w:rsidP="002F7CE4">
      <w:pPr>
        <w:spacing w:line="360" w:lineRule="auto"/>
        <w:jc w:val="both"/>
        <w:rPr>
          <w:rFonts w:ascii="Times New Roman" w:hAnsi="Times New Roman" w:cs="Times New Roman"/>
          <w:b/>
          <w:vanish/>
          <w:sz w:val="24"/>
          <w:szCs w:val="24"/>
        </w:rPr>
      </w:pPr>
    </w:p>
    <w:p w14:paraId="6B0FA8AF" w14:textId="73AC09B4" w:rsidR="0009506A" w:rsidRPr="009F4AB9" w:rsidRDefault="0009506A" w:rsidP="002F7CE4">
      <w:pPr>
        <w:pStyle w:val="Ttulo2"/>
      </w:pPr>
      <w:bookmarkStart w:id="15" w:name="_Toc78473079"/>
      <w:r>
        <w:t xml:space="preserve">Estrategia </w:t>
      </w:r>
      <w:r w:rsidR="0007284E">
        <w:t>de obtención</w:t>
      </w:r>
      <w:r w:rsidRPr="009F4AB9">
        <w:t xml:space="preserve"> de datos, técnicas e instrumentos</w:t>
      </w:r>
      <w:bookmarkEnd w:id="15"/>
    </w:p>
    <w:p w14:paraId="361C5A19" w14:textId="77777777" w:rsidR="00E00A3E" w:rsidRDefault="0009506A" w:rsidP="0009506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Para obtener datos relevantes de acuerdo a los </w:t>
      </w:r>
      <w:r w:rsidRPr="00B8200F">
        <w:rPr>
          <w:rFonts w:ascii="Times New Roman" w:hAnsi="Times New Roman" w:cs="Times New Roman"/>
          <w:sz w:val="24"/>
          <w:szCs w:val="24"/>
        </w:rPr>
        <w:t>objetivos</w:t>
      </w:r>
      <w:r>
        <w:rPr>
          <w:rFonts w:ascii="Times New Roman" w:hAnsi="Times New Roman" w:cs="Times New Roman"/>
          <w:sz w:val="24"/>
          <w:szCs w:val="24"/>
        </w:rPr>
        <w:t xml:space="preserve"> planteados en esta</w:t>
      </w:r>
      <w:r w:rsidRPr="00B8200F">
        <w:rPr>
          <w:rFonts w:ascii="Times New Roman" w:hAnsi="Times New Roman" w:cs="Times New Roman"/>
          <w:sz w:val="24"/>
          <w:szCs w:val="24"/>
        </w:rPr>
        <w:t xml:space="preserve"> investigación, fue necesario partir de un diario de la investigación </w:t>
      </w:r>
      <w:r>
        <w:rPr>
          <w:rFonts w:ascii="Times New Roman" w:hAnsi="Times New Roman" w:cs="Times New Roman"/>
          <w:sz w:val="24"/>
          <w:szCs w:val="24"/>
        </w:rPr>
        <w:t xml:space="preserve">principalmente </w:t>
      </w:r>
      <w:r w:rsidRPr="00B8200F">
        <w:rPr>
          <w:rFonts w:ascii="Times New Roman" w:hAnsi="Times New Roman" w:cs="Times New Roman"/>
          <w:sz w:val="24"/>
          <w:szCs w:val="24"/>
        </w:rPr>
        <w:t xml:space="preserve">en la comuna 13 como hoja de ruta metodológica </w:t>
      </w:r>
      <w:r>
        <w:rPr>
          <w:rFonts w:ascii="Times New Roman" w:hAnsi="Times New Roman" w:cs="Times New Roman"/>
          <w:sz w:val="24"/>
          <w:szCs w:val="24"/>
        </w:rPr>
        <w:t>respecto al</w:t>
      </w:r>
      <w:r w:rsidRPr="00B8200F">
        <w:rPr>
          <w:rFonts w:ascii="Times New Roman" w:hAnsi="Times New Roman" w:cs="Times New Roman"/>
          <w:sz w:val="24"/>
          <w:szCs w:val="24"/>
        </w:rPr>
        <w:t xml:space="preserve"> paso a paso de</w:t>
      </w:r>
      <w:r>
        <w:rPr>
          <w:rFonts w:ascii="Times New Roman" w:hAnsi="Times New Roman" w:cs="Times New Roman"/>
          <w:sz w:val="24"/>
          <w:szCs w:val="24"/>
        </w:rPr>
        <w:t xml:space="preserve"> la</w:t>
      </w:r>
      <w:r w:rsidRPr="00B8200F">
        <w:rPr>
          <w:rFonts w:ascii="Times New Roman" w:hAnsi="Times New Roman" w:cs="Times New Roman"/>
          <w:sz w:val="24"/>
          <w:szCs w:val="24"/>
        </w:rPr>
        <w:t xml:space="preserve"> obtención de elementos empíricos que </w:t>
      </w:r>
      <w:r>
        <w:rPr>
          <w:rFonts w:ascii="Times New Roman" w:hAnsi="Times New Roman" w:cs="Times New Roman"/>
          <w:sz w:val="24"/>
          <w:szCs w:val="24"/>
        </w:rPr>
        <w:t>permitió</w:t>
      </w:r>
      <w:r w:rsidRPr="00B8200F">
        <w:rPr>
          <w:rFonts w:ascii="Times New Roman" w:hAnsi="Times New Roman" w:cs="Times New Roman"/>
          <w:sz w:val="24"/>
          <w:szCs w:val="24"/>
        </w:rPr>
        <w:t xml:space="preserve"> dialogar con los aspectos teóricos del territorio y las multiterritorialidades desde la política del urbanismo social. Para ello fue necesario acudir a las fuentes primarias y secundarias como elementos </w:t>
      </w:r>
      <w:r>
        <w:rPr>
          <w:rFonts w:ascii="Times New Roman" w:hAnsi="Times New Roman" w:cs="Times New Roman"/>
          <w:sz w:val="24"/>
          <w:szCs w:val="24"/>
        </w:rPr>
        <w:t>que permitieron</w:t>
      </w:r>
      <w:r w:rsidRPr="00B8200F">
        <w:rPr>
          <w:rFonts w:ascii="Times New Roman" w:hAnsi="Times New Roman" w:cs="Times New Roman"/>
          <w:sz w:val="24"/>
          <w:szCs w:val="24"/>
        </w:rPr>
        <w:t xml:space="preserve"> desarrollar los objetivos a la medida que </w:t>
      </w:r>
      <w:r>
        <w:rPr>
          <w:rFonts w:ascii="Times New Roman" w:hAnsi="Times New Roman" w:cs="Times New Roman"/>
          <w:sz w:val="24"/>
          <w:szCs w:val="24"/>
        </w:rPr>
        <w:t xml:space="preserve">se iba </w:t>
      </w:r>
      <w:r w:rsidRPr="00B8200F">
        <w:rPr>
          <w:rFonts w:ascii="Times New Roman" w:hAnsi="Times New Roman" w:cs="Times New Roman"/>
          <w:sz w:val="24"/>
          <w:szCs w:val="24"/>
        </w:rPr>
        <w:t>recolectando información</w:t>
      </w:r>
      <w:r>
        <w:rPr>
          <w:rFonts w:ascii="Times New Roman" w:hAnsi="Times New Roman" w:cs="Times New Roman"/>
          <w:sz w:val="24"/>
          <w:szCs w:val="24"/>
        </w:rPr>
        <w:t xml:space="preserve">. </w:t>
      </w:r>
    </w:p>
    <w:p w14:paraId="52C727DA" w14:textId="3C2D6F87" w:rsidR="0009506A" w:rsidRDefault="0009506A" w:rsidP="0009506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En este sentido, partiendo desde la pregunta problema, todos los datos capturados ya sea a través de las entrevistas, análisis de información primaria y secundaria, se logró producir una herramienta metodología en la que la información se organizó primero desde un contexto histórico hasta un análisis de la percepción ciudadana entre los propios ciudadanos en la zona de las escaleras eléctricas de la comuna 13.</w:t>
      </w:r>
    </w:p>
    <w:p w14:paraId="006EB18A" w14:textId="77777777" w:rsidR="00805A58" w:rsidRPr="00B8200F" w:rsidRDefault="00805A58" w:rsidP="0009506A">
      <w:pPr>
        <w:spacing w:line="360" w:lineRule="auto"/>
        <w:jc w:val="both"/>
        <w:rPr>
          <w:rFonts w:ascii="Times New Roman" w:hAnsi="Times New Roman" w:cs="Times New Roman"/>
          <w:sz w:val="24"/>
          <w:szCs w:val="24"/>
        </w:rPr>
      </w:pPr>
    </w:p>
    <w:p w14:paraId="3D50ADC9" w14:textId="532AEE5C" w:rsidR="0009506A" w:rsidRPr="002F7CE4" w:rsidRDefault="0009506A" w:rsidP="002F7CE4">
      <w:pPr>
        <w:pStyle w:val="Titulo3"/>
      </w:pPr>
      <w:r w:rsidRPr="002F7CE4">
        <w:t>Fuentes primarias</w:t>
      </w:r>
    </w:p>
    <w:p w14:paraId="5B27DED2" w14:textId="319DBCB2" w:rsidR="0009506A" w:rsidRDefault="0009506A" w:rsidP="0009506A">
      <w:pPr>
        <w:spacing w:line="360" w:lineRule="auto"/>
        <w:jc w:val="both"/>
        <w:rPr>
          <w:rFonts w:ascii="Times New Roman" w:hAnsi="Times New Roman" w:cs="Times New Roman"/>
          <w:b/>
          <w:bCs/>
          <w:sz w:val="24"/>
          <w:szCs w:val="24"/>
        </w:rPr>
      </w:pPr>
      <w:r w:rsidRPr="00414BBF">
        <w:rPr>
          <w:rFonts w:ascii="Times New Roman" w:hAnsi="Times New Roman" w:cs="Times New Roman"/>
          <w:sz w:val="24"/>
          <w:szCs w:val="24"/>
        </w:rPr>
        <w:t>Esta es la parte de la investigación en la que se acudió primero a archivos periodísticos, como lo fue las fuentes históricas que tiene el periódico</w:t>
      </w:r>
      <w:r>
        <w:rPr>
          <w:rFonts w:ascii="Times New Roman" w:hAnsi="Times New Roman" w:cs="Times New Roman"/>
          <w:sz w:val="24"/>
          <w:szCs w:val="24"/>
        </w:rPr>
        <w:t xml:space="preserve"> </w:t>
      </w:r>
      <w:r w:rsidRPr="00414BBF">
        <w:rPr>
          <w:rFonts w:ascii="Times New Roman" w:hAnsi="Times New Roman" w:cs="Times New Roman"/>
          <w:sz w:val="24"/>
          <w:szCs w:val="24"/>
        </w:rPr>
        <w:t xml:space="preserve">el Tiempo, el colombiano y el Espectador ubicados en la biblioteca Carlos Gaviria de la Universidad de Antioquia. Allí se logró en primera medida localizar algunos informes periodísticos, memorias, entrevistas, fotografías </w:t>
      </w:r>
      <w:r>
        <w:rPr>
          <w:rFonts w:ascii="Times New Roman" w:hAnsi="Times New Roman" w:cs="Times New Roman"/>
          <w:sz w:val="24"/>
          <w:szCs w:val="24"/>
        </w:rPr>
        <w:t>e infografías</w:t>
      </w:r>
      <w:r w:rsidRPr="00414BBF">
        <w:rPr>
          <w:rFonts w:ascii="Times New Roman" w:hAnsi="Times New Roman" w:cs="Times New Roman"/>
          <w:sz w:val="24"/>
          <w:szCs w:val="24"/>
        </w:rPr>
        <w:t xml:space="preserve"> que permitieron enunciar las dinámicas territoriales en el contexto histórico de la comuna 13 principalmente desde finales del siglo pasado hasta comienzos del presente siglo. Con esto se construyó relatos sobre la realidad política en materia territorial-urbana de la ciudad de Medellín en el contexto de la violencia de finales del siglo pasado, para de esa manera reconstituir discursos políticos con la comuna 13 lo que permitió dotarnos de insumos para el desarrollo del primer objetivo de la investigación; </w:t>
      </w:r>
      <w:r w:rsidRPr="00AF0D37">
        <w:rPr>
          <w:rFonts w:ascii="Times New Roman" w:hAnsi="Times New Roman" w:cs="Times New Roman"/>
          <w:b/>
          <w:bCs/>
          <w:sz w:val="24"/>
          <w:szCs w:val="24"/>
        </w:rPr>
        <w:t xml:space="preserve">el contexto histórico territorial de los barrios Veinte de Julio y las Independencia de la comuna 13 San Javier. </w:t>
      </w:r>
    </w:p>
    <w:p w14:paraId="0B5CD009" w14:textId="77777777" w:rsidR="00805A58" w:rsidRPr="003576D2" w:rsidRDefault="00805A58" w:rsidP="0009506A">
      <w:pPr>
        <w:spacing w:line="360" w:lineRule="auto"/>
        <w:jc w:val="both"/>
        <w:rPr>
          <w:rFonts w:ascii="Times New Roman" w:hAnsi="Times New Roman" w:cs="Times New Roman"/>
          <w:b/>
          <w:bCs/>
          <w:sz w:val="24"/>
          <w:szCs w:val="24"/>
        </w:rPr>
      </w:pPr>
    </w:p>
    <w:p w14:paraId="239C0039" w14:textId="77777777" w:rsidR="0009506A" w:rsidRPr="002F7CE4" w:rsidRDefault="0009506A" w:rsidP="002F7CE4">
      <w:pPr>
        <w:pStyle w:val="Titulo3"/>
      </w:pPr>
      <w:r w:rsidRPr="002F7CE4">
        <w:t>Fuentes secundarias:</w:t>
      </w:r>
    </w:p>
    <w:p w14:paraId="73D5DB6F" w14:textId="77777777" w:rsidR="00E00A3E" w:rsidRDefault="0009506A" w:rsidP="0009506A">
      <w:pPr>
        <w:spacing w:line="360" w:lineRule="auto"/>
        <w:jc w:val="both"/>
        <w:rPr>
          <w:rFonts w:ascii="Times New Roman" w:hAnsi="Times New Roman" w:cs="Times New Roman"/>
          <w:sz w:val="24"/>
          <w:szCs w:val="24"/>
        </w:rPr>
      </w:pPr>
      <w:r w:rsidRPr="00414BBF">
        <w:rPr>
          <w:rFonts w:ascii="Times New Roman" w:hAnsi="Times New Roman" w:cs="Times New Roman"/>
          <w:sz w:val="24"/>
          <w:szCs w:val="24"/>
        </w:rPr>
        <w:t xml:space="preserve">Estas fueron especialmente los Planes de Desarrollo de las alcaldías (2004-2016) y los Proyectos Urbanos Integrales (P.U.I.), los cuales fortalecieron los datos sobre las políticas urbanísticas de cada administración y su relación con la planificación territorial de los barrios de la comuna 13 San Javier. Este análisis permitió posteriormente rastrear los principales discursos que estructuraron el modelo de ciudad localizado a partir del año 2004 en adelante. </w:t>
      </w:r>
    </w:p>
    <w:p w14:paraId="14F92042" w14:textId="77777777" w:rsidR="00E00A3E" w:rsidRDefault="00E00A3E" w:rsidP="0009506A">
      <w:pPr>
        <w:spacing w:line="360" w:lineRule="auto"/>
        <w:jc w:val="both"/>
        <w:rPr>
          <w:rFonts w:ascii="Times New Roman" w:hAnsi="Times New Roman" w:cs="Times New Roman"/>
          <w:sz w:val="24"/>
          <w:szCs w:val="24"/>
        </w:rPr>
      </w:pPr>
    </w:p>
    <w:p w14:paraId="32C14DB2" w14:textId="6E502DC7" w:rsidR="0009506A" w:rsidRPr="00414BBF" w:rsidRDefault="0009506A" w:rsidP="0009506A">
      <w:pPr>
        <w:spacing w:line="360" w:lineRule="auto"/>
        <w:jc w:val="both"/>
        <w:rPr>
          <w:rFonts w:ascii="Times New Roman" w:hAnsi="Times New Roman" w:cs="Times New Roman"/>
          <w:sz w:val="24"/>
          <w:szCs w:val="24"/>
        </w:rPr>
      </w:pPr>
      <w:r w:rsidRPr="00414BBF">
        <w:rPr>
          <w:rFonts w:ascii="Times New Roman" w:hAnsi="Times New Roman" w:cs="Times New Roman"/>
          <w:sz w:val="24"/>
          <w:szCs w:val="24"/>
        </w:rPr>
        <w:lastRenderedPageBreak/>
        <w:t>El análisis de documentación institucional fue también relacionado con investigaciones académicas que van desde tesis doctorales, hasta producción periodística</w:t>
      </w:r>
      <w:r>
        <w:rPr>
          <w:rFonts w:ascii="Times New Roman" w:hAnsi="Times New Roman" w:cs="Times New Roman"/>
          <w:sz w:val="24"/>
          <w:szCs w:val="24"/>
        </w:rPr>
        <w:t xml:space="preserve"> e informes de investigación los cuales</w:t>
      </w:r>
      <w:r w:rsidRPr="00414BBF">
        <w:rPr>
          <w:rFonts w:ascii="Times New Roman" w:hAnsi="Times New Roman" w:cs="Times New Roman"/>
          <w:sz w:val="24"/>
          <w:szCs w:val="24"/>
        </w:rPr>
        <w:t xml:space="preserve"> </w:t>
      </w:r>
      <w:r>
        <w:rPr>
          <w:rFonts w:ascii="Times New Roman" w:hAnsi="Times New Roman" w:cs="Times New Roman"/>
          <w:sz w:val="24"/>
          <w:szCs w:val="24"/>
        </w:rPr>
        <w:t>permitieron</w:t>
      </w:r>
      <w:r w:rsidRPr="00414BBF">
        <w:rPr>
          <w:rFonts w:ascii="Times New Roman" w:hAnsi="Times New Roman" w:cs="Times New Roman"/>
          <w:sz w:val="24"/>
          <w:szCs w:val="24"/>
        </w:rPr>
        <w:t xml:space="preserve"> contrastar la realidad administrativa orientada desde las alcaldías de turno con la materialización del proyecto de ciudad y su impacto en las territorialidades de la comuna 13, especialmente en los barrios Veinte de Julio, las Independencias y Belencito. </w:t>
      </w:r>
    </w:p>
    <w:p w14:paraId="5577B224" w14:textId="02A5A04F" w:rsidR="0009506A" w:rsidRDefault="0009506A" w:rsidP="00805A58">
      <w:pPr>
        <w:spacing w:line="360" w:lineRule="auto"/>
        <w:jc w:val="both"/>
        <w:rPr>
          <w:rFonts w:ascii="Times New Roman" w:hAnsi="Times New Roman" w:cs="Times New Roman"/>
          <w:sz w:val="24"/>
          <w:szCs w:val="24"/>
        </w:rPr>
      </w:pPr>
      <w:r w:rsidRPr="00414BBF">
        <w:rPr>
          <w:rFonts w:ascii="Times New Roman" w:hAnsi="Times New Roman" w:cs="Times New Roman"/>
          <w:sz w:val="24"/>
          <w:szCs w:val="24"/>
        </w:rPr>
        <w:t xml:space="preserve">Al igual que las fuentes primarias, estas fuentes permitieron consolidar el segundo capítulo </w:t>
      </w:r>
      <w:r w:rsidRPr="00061F7E">
        <w:rPr>
          <w:rFonts w:ascii="Times New Roman" w:hAnsi="Times New Roman" w:cs="Times New Roman"/>
          <w:b/>
          <w:bCs/>
          <w:sz w:val="24"/>
          <w:szCs w:val="24"/>
        </w:rPr>
        <w:t>(la política del urbanismo social y las transformaciones territoriales)</w:t>
      </w:r>
      <w:r>
        <w:rPr>
          <w:rFonts w:ascii="Times New Roman" w:hAnsi="Times New Roman" w:cs="Times New Roman"/>
          <w:b/>
          <w:bCs/>
          <w:sz w:val="24"/>
          <w:szCs w:val="24"/>
        </w:rPr>
        <w:t>,</w:t>
      </w:r>
      <w:r w:rsidRPr="00414BBF">
        <w:rPr>
          <w:rFonts w:ascii="Times New Roman" w:hAnsi="Times New Roman" w:cs="Times New Roman"/>
          <w:sz w:val="24"/>
          <w:szCs w:val="24"/>
        </w:rPr>
        <w:t xml:space="preserve"> en las que se llevaron a cabo un pequeño apartado de un estado del arte que enunciaba teóricamente el urbanismo social con los cambios en las practicas ciudadanas </w:t>
      </w:r>
      <w:r>
        <w:rPr>
          <w:rFonts w:ascii="Times New Roman" w:hAnsi="Times New Roman" w:cs="Times New Roman"/>
          <w:sz w:val="24"/>
          <w:szCs w:val="24"/>
        </w:rPr>
        <w:t>tanto en la ciudad de Medellín como en la propia</w:t>
      </w:r>
      <w:r w:rsidRPr="00414BBF">
        <w:rPr>
          <w:rFonts w:ascii="Times New Roman" w:hAnsi="Times New Roman" w:cs="Times New Roman"/>
          <w:sz w:val="24"/>
          <w:szCs w:val="24"/>
        </w:rPr>
        <w:t xml:space="preserve"> comuna 13 San Javier.</w:t>
      </w:r>
    </w:p>
    <w:p w14:paraId="2703A6EB" w14:textId="77777777" w:rsidR="00805A58" w:rsidRPr="00805A58" w:rsidRDefault="00805A58" w:rsidP="00805A58">
      <w:pPr>
        <w:spacing w:line="360" w:lineRule="auto"/>
        <w:jc w:val="both"/>
        <w:rPr>
          <w:rFonts w:ascii="Times New Roman" w:hAnsi="Times New Roman" w:cs="Times New Roman"/>
          <w:sz w:val="24"/>
          <w:szCs w:val="24"/>
        </w:rPr>
      </w:pPr>
    </w:p>
    <w:p w14:paraId="6BFA047D" w14:textId="77777777" w:rsidR="0009506A" w:rsidRPr="00805A58" w:rsidRDefault="0009506A" w:rsidP="00805A58">
      <w:pPr>
        <w:pStyle w:val="Titulo3"/>
      </w:pPr>
      <w:r w:rsidRPr="00805A58">
        <w:t>Entrevistas</w:t>
      </w:r>
    </w:p>
    <w:p w14:paraId="718B2173" w14:textId="77777777" w:rsidR="0009506A" w:rsidRPr="00414BBF" w:rsidRDefault="0009506A" w:rsidP="0009506A">
      <w:pPr>
        <w:spacing w:line="360" w:lineRule="auto"/>
        <w:jc w:val="both"/>
        <w:rPr>
          <w:rFonts w:ascii="Times New Roman" w:hAnsi="Times New Roman" w:cs="Times New Roman"/>
          <w:sz w:val="24"/>
          <w:szCs w:val="24"/>
        </w:rPr>
      </w:pPr>
      <w:r w:rsidRPr="00414BBF">
        <w:rPr>
          <w:rFonts w:ascii="Times New Roman" w:hAnsi="Times New Roman" w:cs="Times New Roman"/>
          <w:sz w:val="24"/>
          <w:szCs w:val="24"/>
        </w:rPr>
        <w:t xml:space="preserve">Las entrevistas fueron una técnica precisa para la captura de la información que queríamos conseguir respecto a las transformaciones territoriales en la comuna 13 de San Javier desde el elemento anacrónico. Se quiso hacer una entrevista de forma deductiva ya que la información que se consiguió, se tuvo que desarrollar a partir de preguntas concretas y cerradas sobre algunos hechos históricos y actuales acontecidos a lo largo del tiempo en este sector de la ciudad. </w:t>
      </w:r>
    </w:p>
    <w:p w14:paraId="018F244E" w14:textId="77777777" w:rsidR="0009506A" w:rsidRPr="00414BBF" w:rsidRDefault="0009506A" w:rsidP="0009506A">
      <w:pPr>
        <w:spacing w:line="360" w:lineRule="auto"/>
        <w:jc w:val="both"/>
        <w:rPr>
          <w:rFonts w:ascii="Times New Roman" w:hAnsi="Times New Roman" w:cs="Times New Roman"/>
          <w:sz w:val="24"/>
          <w:szCs w:val="24"/>
        </w:rPr>
      </w:pPr>
      <w:r w:rsidRPr="00414BBF">
        <w:rPr>
          <w:rFonts w:ascii="Times New Roman" w:hAnsi="Times New Roman" w:cs="Times New Roman"/>
          <w:sz w:val="24"/>
          <w:szCs w:val="24"/>
        </w:rPr>
        <w:t xml:space="preserve">Se realizaron 15 entrevistas dirigidas a pequeños empresarios de los barrios Las Independencias y Belencito. También a habitantes del sector y a un guía turístico y empleados de la alcaldía de Medellín. Las demás entrevistas </w:t>
      </w:r>
      <w:r>
        <w:rPr>
          <w:rFonts w:ascii="Times New Roman" w:hAnsi="Times New Roman" w:cs="Times New Roman"/>
          <w:sz w:val="24"/>
          <w:szCs w:val="24"/>
        </w:rPr>
        <w:t>se enfocaron</w:t>
      </w:r>
      <w:r w:rsidRPr="00414BBF">
        <w:rPr>
          <w:rFonts w:ascii="Times New Roman" w:hAnsi="Times New Roman" w:cs="Times New Roman"/>
          <w:sz w:val="24"/>
          <w:szCs w:val="24"/>
        </w:rPr>
        <w:t xml:space="preserve"> principalmente a las y los habitantes de la comuna.  A niños</w:t>
      </w:r>
      <w:r>
        <w:rPr>
          <w:rFonts w:ascii="Times New Roman" w:hAnsi="Times New Roman" w:cs="Times New Roman"/>
          <w:sz w:val="24"/>
          <w:szCs w:val="24"/>
        </w:rPr>
        <w:t xml:space="preserve"> y niñas,</w:t>
      </w:r>
      <w:r w:rsidRPr="00414BBF">
        <w:rPr>
          <w:rFonts w:ascii="Times New Roman" w:hAnsi="Times New Roman" w:cs="Times New Roman"/>
          <w:sz w:val="24"/>
          <w:szCs w:val="24"/>
        </w:rPr>
        <w:t xml:space="preserve"> madres, estudiantes, lideresas y finalmente a cuatro extranjeros quienes antes de la pandemia del Covid-19 vivían en el barrio Independencias I y II.</w:t>
      </w:r>
    </w:p>
    <w:p w14:paraId="14164ADD" w14:textId="77777777" w:rsidR="00E00A3E" w:rsidRDefault="0009506A" w:rsidP="0009506A">
      <w:pPr>
        <w:spacing w:line="360" w:lineRule="auto"/>
        <w:jc w:val="both"/>
        <w:rPr>
          <w:rFonts w:ascii="Times New Roman" w:hAnsi="Times New Roman" w:cs="Times New Roman"/>
          <w:sz w:val="24"/>
          <w:szCs w:val="24"/>
        </w:rPr>
      </w:pPr>
      <w:r w:rsidRPr="00414BBF">
        <w:rPr>
          <w:rFonts w:ascii="Times New Roman" w:hAnsi="Times New Roman" w:cs="Times New Roman"/>
          <w:sz w:val="24"/>
          <w:szCs w:val="24"/>
        </w:rPr>
        <w:t xml:space="preserve">Estas entrevistas estuvieron estructuradas y orientadas según </w:t>
      </w:r>
      <w:r>
        <w:rPr>
          <w:rFonts w:ascii="Times New Roman" w:hAnsi="Times New Roman" w:cs="Times New Roman"/>
          <w:sz w:val="24"/>
          <w:szCs w:val="24"/>
        </w:rPr>
        <w:t>el último</w:t>
      </w:r>
      <w:r w:rsidRPr="00414BBF">
        <w:rPr>
          <w:rFonts w:ascii="Times New Roman" w:hAnsi="Times New Roman" w:cs="Times New Roman"/>
          <w:sz w:val="24"/>
          <w:szCs w:val="24"/>
        </w:rPr>
        <w:t xml:space="preserve"> objetivo de la investigación. Unas preguntas trataron de enunciar en primera medida los acontecimientos históricos en materia social en la comuna. </w:t>
      </w:r>
    </w:p>
    <w:p w14:paraId="38AF093C" w14:textId="77777777" w:rsidR="00E00A3E" w:rsidRDefault="00E00A3E" w:rsidP="0009506A">
      <w:pPr>
        <w:spacing w:line="360" w:lineRule="auto"/>
        <w:jc w:val="both"/>
        <w:rPr>
          <w:rFonts w:ascii="Times New Roman" w:hAnsi="Times New Roman" w:cs="Times New Roman"/>
          <w:sz w:val="24"/>
          <w:szCs w:val="24"/>
        </w:rPr>
      </w:pPr>
    </w:p>
    <w:p w14:paraId="6B706A9F" w14:textId="3642B88F" w:rsidR="0009506A" w:rsidRDefault="0009506A" w:rsidP="0009506A">
      <w:pPr>
        <w:spacing w:line="360" w:lineRule="auto"/>
        <w:jc w:val="both"/>
        <w:rPr>
          <w:rFonts w:ascii="Times New Roman" w:hAnsi="Times New Roman" w:cs="Times New Roman"/>
          <w:sz w:val="24"/>
          <w:szCs w:val="24"/>
        </w:rPr>
      </w:pPr>
      <w:r w:rsidRPr="00414BBF">
        <w:rPr>
          <w:rFonts w:ascii="Times New Roman" w:hAnsi="Times New Roman" w:cs="Times New Roman"/>
          <w:sz w:val="24"/>
          <w:szCs w:val="24"/>
        </w:rPr>
        <w:lastRenderedPageBreak/>
        <w:t xml:space="preserve">En segunda media, las preguntas estuvieron orientadas a comprender la percepción de los habitantes de esta comuna sobre algunos proyectos barriales como lo </w:t>
      </w:r>
      <w:r>
        <w:rPr>
          <w:rFonts w:ascii="Times New Roman" w:hAnsi="Times New Roman" w:cs="Times New Roman"/>
          <w:sz w:val="24"/>
          <w:szCs w:val="24"/>
        </w:rPr>
        <w:t>son,</w:t>
      </w:r>
      <w:r w:rsidRPr="00414BBF">
        <w:rPr>
          <w:rFonts w:ascii="Times New Roman" w:hAnsi="Times New Roman" w:cs="Times New Roman"/>
          <w:sz w:val="24"/>
          <w:szCs w:val="24"/>
        </w:rPr>
        <w:t xml:space="preserve"> por ejemplo, las escaleras eléctricas y el grafitour como evidente práctica económica de esta zona de la comuna. Finalmente, la estructura de la entrevista terminó con la percepción de los barrios que se presenta actualmente. Es decir, quiso saber que piensan todos ellos cuando hablamos de la comuna 13. Allí pudimos integrar la percepción sobre el papel de algunos actores territoriales quienes ya no hacen presencia en esta zona de la ciudad y otros quienes han cambiado sus roles en materia de relaciones de poder territorial y otros, nombrados como recuerdo fruto del conflicto armado que asoló gran parte de la comuna a finales del siglo pasado. Estructura de la entrevista. (Ver anexo). </w:t>
      </w:r>
    </w:p>
    <w:p w14:paraId="5D5E6DF8" w14:textId="522747A6" w:rsidR="0009506A" w:rsidRDefault="0009506A" w:rsidP="00805A58">
      <w:pPr>
        <w:spacing w:line="360" w:lineRule="auto"/>
        <w:jc w:val="both"/>
        <w:rPr>
          <w:rFonts w:ascii="Times New Roman" w:hAnsi="Times New Roman" w:cs="Times New Roman"/>
          <w:sz w:val="24"/>
          <w:szCs w:val="24"/>
        </w:rPr>
      </w:pPr>
      <w:r>
        <w:rPr>
          <w:rFonts w:ascii="Times New Roman" w:hAnsi="Times New Roman" w:cs="Times New Roman"/>
          <w:sz w:val="24"/>
          <w:szCs w:val="24"/>
        </w:rPr>
        <w:t>C</w:t>
      </w:r>
      <w:r w:rsidRPr="00414BBF">
        <w:rPr>
          <w:rFonts w:ascii="Times New Roman" w:hAnsi="Times New Roman" w:cs="Times New Roman"/>
          <w:sz w:val="24"/>
          <w:szCs w:val="24"/>
        </w:rPr>
        <w:t>abe aclarar que los testimonios obtenidos a través de las entrevistas, serán plasmados únicamente en el capítulo IV (</w:t>
      </w:r>
      <w:r w:rsidRPr="00414BBF">
        <w:rPr>
          <w:rFonts w:ascii="Times New Roman" w:hAnsi="Times New Roman" w:cs="Times New Roman"/>
          <w:b/>
          <w:sz w:val="24"/>
          <w:szCs w:val="24"/>
        </w:rPr>
        <w:t>Lo político del urbanismo social y las multiterritorialidades de la comuna 13</w:t>
      </w:r>
      <w:r w:rsidRPr="00414BBF">
        <w:rPr>
          <w:rFonts w:ascii="Times New Roman" w:hAnsi="Times New Roman" w:cs="Times New Roman"/>
          <w:sz w:val="24"/>
          <w:szCs w:val="24"/>
        </w:rPr>
        <w:t xml:space="preserve">) ya que parafraseando a Laclau (2014) y Mouffe (2012), las entrevistas permiten comprender el aspecto empírico entre ciudadanía y </w:t>
      </w:r>
      <w:r>
        <w:rPr>
          <w:rFonts w:ascii="Times New Roman" w:hAnsi="Times New Roman" w:cs="Times New Roman"/>
          <w:sz w:val="24"/>
          <w:szCs w:val="24"/>
        </w:rPr>
        <w:t xml:space="preserve">sus </w:t>
      </w:r>
      <w:r w:rsidRPr="00414BBF">
        <w:rPr>
          <w:rFonts w:ascii="Times New Roman" w:hAnsi="Times New Roman" w:cs="Times New Roman"/>
          <w:sz w:val="24"/>
          <w:szCs w:val="24"/>
        </w:rPr>
        <w:t>territorios, cuyo objetivo es entender el inherente conflicto ciudadano y el orden social y simbólico establecido desde diferentes dimensiones que abarcan al sujeto como actor político y territorial.</w:t>
      </w:r>
    </w:p>
    <w:p w14:paraId="47F47BF7" w14:textId="77777777" w:rsidR="00805A58" w:rsidRPr="00805A58" w:rsidRDefault="00805A58" w:rsidP="00805A58">
      <w:pPr>
        <w:spacing w:line="360" w:lineRule="auto"/>
        <w:jc w:val="both"/>
        <w:rPr>
          <w:rFonts w:ascii="Times New Roman" w:hAnsi="Times New Roman" w:cs="Times New Roman"/>
          <w:sz w:val="24"/>
          <w:szCs w:val="24"/>
        </w:rPr>
      </w:pPr>
    </w:p>
    <w:p w14:paraId="0AAD9B10" w14:textId="178E8FAF" w:rsidR="0009506A" w:rsidRPr="00805A58" w:rsidRDefault="0009506A" w:rsidP="00805A58">
      <w:pPr>
        <w:pStyle w:val="Titulo3"/>
      </w:pPr>
      <w:r w:rsidRPr="00805A58">
        <w:t xml:space="preserve">Talleres (un espacio para el encuentro ciudadano) </w:t>
      </w:r>
    </w:p>
    <w:p w14:paraId="412271BB" w14:textId="77777777" w:rsidR="0009506A" w:rsidRPr="00414BBF" w:rsidRDefault="0009506A" w:rsidP="0009506A">
      <w:pPr>
        <w:spacing w:line="360" w:lineRule="auto"/>
        <w:jc w:val="both"/>
        <w:rPr>
          <w:rFonts w:ascii="Times New Roman" w:hAnsi="Times New Roman" w:cs="Times New Roman"/>
          <w:sz w:val="24"/>
          <w:szCs w:val="24"/>
        </w:rPr>
      </w:pPr>
      <w:r w:rsidRPr="00414BBF">
        <w:rPr>
          <w:rFonts w:ascii="Times New Roman" w:hAnsi="Times New Roman" w:cs="Times New Roman"/>
          <w:sz w:val="24"/>
          <w:szCs w:val="24"/>
        </w:rPr>
        <w:t xml:space="preserve">Para la elaboración de los talleres, fue necesario vincular el enfoque de pedagogía popular que permitió incluir un proceso de enseñanza-aprendizaje a través del desarrollo de estos espacios de encuentro ciudadano entendidos estos como técnicas de obtención de información de la experiencia barrial sin importar, la edad, o cualquier forma de pensamiento político. Ya en terreno se realizó un conjunto de dos bloques de talleres divididos cada uno en tres momentos. </w:t>
      </w:r>
    </w:p>
    <w:p w14:paraId="6171E042" w14:textId="77777777" w:rsidR="0009506A" w:rsidRPr="00805A58" w:rsidRDefault="0009506A" w:rsidP="0009506A">
      <w:pPr>
        <w:spacing w:line="360" w:lineRule="auto"/>
        <w:jc w:val="both"/>
        <w:rPr>
          <w:rFonts w:ascii="Times New Roman" w:hAnsi="Times New Roman" w:cs="Times New Roman"/>
          <w:bCs/>
          <w:sz w:val="24"/>
          <w:szCs w:val="24"/>
          <w:u w:val="single"/>
        </w:rPr>
      </w:pPr>
      <w:r w:rsidRPr="00805A58">
        <w:rPr>
          <w:rFonts w:ascii="Times New Roman" w:hAnsi="Times New Roman" w:cs="Times New Roman"/>
          <w:bCs/>
          <w:sz w:val="24"/>
          <w:szCs w:val="24"/>
          <w:u w:val="single"/>
        </w:rPr>
        <w:t>Primer taller:</w:t>
      </w:r>
    </w:p>
    <w:p w14:paraId="68B52F32" w14:textId="77777777" w:rsidR="0009506A" w:rsidRPr="00414BBF" w:rsidRDefault="0009506A" w:rsidP="0009506A">
      <w:pPr>
        <w:spacing w:line="360" w:lineRule="auto"/>
        <w:jc w:val="both"/>
        <w:rPr>
          <w:rFonts w:ascii="Times New Roman" w:hAnsi="Times New Roman" w:cs="Times New Roman"/>
          <w:sz w:val="24"/>
          <w:szCs w:val="24"/>
        </w:rPr>
      </w:pPr>
      <w:r w:rsidRPr="00414BBF">
        <w:rPr>
          <w:rFonts w:ascii="Times New Roman" w:hAnsi="Times New Roman" w:cs="Times New Roman"/>
          <w:sz w:val="24"/>
          <w:szCs w:val="24"/>
        </w:rPr>
        <w:t>En este taller se reunió con el primer grupo conformado por niños y niñas de la comuna procedentes de los barrios Independencias y Veinte de Julio. Allí se realizaron talleres de artesanías con manillas y figuras de fomi, donde a cada niña y niño se le enseñó la elaboración técnica de manillas mientras ellos con el permiso de sus padres, entablaban conversaciones sobre sus barrios, casas, amigos y amigas.</w:t>
      </w:r>
    </w:p>
    <w:p w14:paraId="09E08E99" w14:textId="56697061" w:rsidR="0009506A" w:rsidRPr="00414BBF" w:rsidRDefault="0009506A" w:rsidP="0009506A">
      <w:pPr>
        <w:spacing w:line="360" w:lineRule="auto"/>
        <w:jc w:val="both"/>
        <w:rPr>
          <w:rFonts w:ascii="Times New Roman" w:hAnsi="Times New Roman" w:cs="Times New Roman"/>
          <w:sz w:val="24"/>
          <w:szCs w:val="24"/>
        </w:rPr>
      </w:pPr>
      <w:r w:rsidRPr="00414BBF">
        <w:rPr>
          <w:rFonts w:ascii="Times New Roman" w:hAnsi="Times New Roman" w:cs="Times New Roman"/>
          <w:sz w:val="24"/>
          <w:szCs w:val="24"/>
        </w:rPr>
        <w:lastRenderedPageBreak/>
        <w:t>Estos talleres permitieron hacer un “paréntesis” sobre lo que se enunciaba teóricamente respecto a las territorialidades de los niños y la política de la ciudad; así mismo estos encuentros permitieron reflexionar el papel que juegan los niños y niñas como ciudadanos de un entorno territorial actualmente tra</w:t>
      </w:r>
      <w:r w:rsidR="00DE3AF0">
        <w:rPr>
          <w:rFonts w:ascii="Times New Roman" w:hAnsi="Times New Roman" w:cs="Times New Roman"/>
          <w:sz w:val="24"/>
          <w:szCs w:val="24"/>
        </w:rPr>
        <w:t>n</w:t>
      </w:r>
      <w:r w:rsidRPr="00414BBF">
        <w:rPr>
          <w:rFonts w:ascii="Times New Roman" w:hAnsi="Times New Roman" w:cs="Times New Roman"/>
          <w:sz w:val="24"/>
          <w:szCs w:val="24"/>
        </w:rPr>
        <w:t>sformado en un lugar icónico de la ciudad.</w:t>
      </w:r>
    </w:p>
    <w:p w14:paraId="06CB399C" w14:textId="77777777" w:rsidR="0009506A" w:rsidRPr="00811C85" w:rsidRDefault="0009506A" w:rsidP="0009506A">
      <w:pPr>
        <w:spacing w:line="360" w:lineRule="auto"/>
        <w:jc w:val="both"/>
        <w:rPr>
          <w:rFonts w:ascii="Times New Roman" w:hAnsi="Times New Roman" w:cs="Times New Roman"/>
          <w:sz w:val="24"/>
          <w:szCs w:val="24"/>
        </w:rPr>
      </w:pPr>
      <w:r w:rsidRPr="00414BBF">
        <w:rPr>
          <w:rFonts w:ascii="Times New Roman" w:hAnsi="Times New Roman" w:cs="Times New Roman"/>
          <w:sz w:val="24"/>
          <w:szCs w:val="24"/>
        </w:rPr>
        <w:t xml:space="preserve"> Los discursos que se producían en los momentos del taller, permitieron acercarse a los elementos sustanciales sobre los antagonismos de algunos barrios de la comuna 13; por ejemplo, la percepción de las niñas y niños sobre el papel de los extranjeros y las tensiones que hay entre adultos, y propia institucionalidad. Finalizando estos encuentros artísticos, posibilitaron conocer por parte de las niñas participantes del taller, algunas canciones sobre el problema del machismo y feminicidio que según ellas es presente en sus barrios (ver anexo). </w:t>
      </w:r>
    </w:p>
    <w:p w14:paraId="3D6DC7B9" w14:textId="77777777" w:rsidR="0009506A" w:rsidRPr="00805A58" w:rsidRDefault="0009506A" w:rsidP="0009506A">
      <w:pPr>
        <w:spacing w:line="360" w:lineRule="auto"/>
        <w:jc w:val="both"/>
        <w:rPr>
          <w:rFonts w:ascii="Times New Roman" w:hAnsi="Times New Roman" w:cs="Times New Roman"/>
          <w:bCs/>
          <w:sz w:val="24"/>
          <w:szCs w:val="24"/>
          <w:u w:val="single"/>
        </w:rPr>
      </w:pPr>
      <w:r w:rsidRPr="00805A58">
        <w:rPr>
          <w:rFonts w:ascii="Times New Roman" w:hAnsi="Times New Roman" w:cs="Times New Roman"/>
          <w:bCs/>
          <w:sz w:val="24"/>
          <w:szCs w:val="24"/>
          <w:u w:val="single"/>
        </w:rPr>
        <w:t>Segundo taller (El sentido del taller):</w:t>
      </w:r>
    </w:p>
    <w:p w14:paraId="3793EAEF" w14:textId="77777777" w:rsidR="0009506A" w:rsidRPr="00414BBF" w:rsidRDefault="0009506A" w:rsidP="0009506A">
      <w:pPr>
        <w:spacing w:line="360" w:lineRule="auto"/>
        <w:jc w:val="both"/>
        <w:rPr>
          <w:rFonts w:ascii="Times New Roman" w:hAnsi="Times New Roman" w:cs="Times New Roman"/>
          <w:sz w:val="24"/>
          <w:szCs w:val="24"/>
        </w:rPr>
      </w:pPr>
      <w:r w:rsidRPr="00414BBF">
        <w:rPr>
          <w:rFonts w:ascii="Times New Roman" w:hAnsi="Times New Roman" w:cs="Times New Roman"/>
          <w:sz w:val="24"/>
          <w:szCs w:val="24"/>
        </w:rPr>
        <w:t>Posteriormente hubo cuatro reuniones con los artistas quienes estuvieron conversando con los integrantes de Casa kolacho quienes dieron una pista respecto a la integración al contexto de la comuna 13. Allí se conoció a Dani Concha, un ciudadano Angloperuano quien se introdujo al arte del rap producido con algunos artistas de la 13. Hay que señalar que Danny al igual que el equipo de investigación, venía realizando una serie de video clips sobre el arte de la comuna que pueden encontrar en anexo. A partir de este encuentro con el arte, se pudo realizar algunos grafitoures orientados por los propios artistas. En diferentes de estos recorridos se contactó con Paola la lideresa de las Berracas quien permitió adentrarse a los territorios de la comuna 13, especialmente desde el trabajo social con madres cabezas de familia. Hoy en día la casa de Paola es un espacio para el encuentro multicultural de esta zona de la ciudad. Muchos extranjeros tejen relaciones con ella para dar clases de inglés y francés a personas de los barrios las Independencias. A parte de que su casa es un restaurante, también es un espacio de debate, donde todos y todas pueden dar su opinión, hablar de comida y de historia familiar como espacio agonístico de la realidad de sus territorios.</w:t>
      </w:r>
    </w:p>
    <w:p w14:paraId="22B82363" w14:textId="77777777" w:rsidR="00E00A3E" w:rsidRDefault="00E00A3E" w:rsidP="0009506A">
      <w:pPr>
        <w:spacing w:line="360" w:lineRule="auto"/>
        <w:jc w:val="both"/>
        <w:rPr>
          <w:rFonts w:ascii="Times New Roman" w:hAnsi="Times New Roman" w:cs="Times New Roman"/>
          <w:sz w:val="24"/>
          <w:szCs w:val="24"/>
        </w:rPr>
      </w:pPr>
    </w:p>
    <w:p w14:paraId="603A4E8B" w14:textId="77777777" w:rsidR="00E00A3E" w:rsidRDefault="00E00A3E" w:rsidP="0009506A">
      <w:pPr>
        <w:spacing w:line="360" w:lineRule="auto"/>
        <w:jc w:val="both"/>
        <w:rPr>
          <w:rFonts w:ascii="Times New Roman" w:hAnsi="Times New Roman" w:cs="Times New Roman"/>
          <w:sz w:val="24"/>
          <w:szCs w:val="24"/>
        </w:rPr>
      </w:pPr>
    </w:p>
    <w:p w14:paraId="40A8ADCA" w14:textId="0D325D84" w:rsidR="0009506A" w:rsidRDefault="0009506A" w:rsidP="0009506A">
      <w:pPr>
        <w:spacing w:line="360" w:lineRule="auto"/>
        <w:jc w:val="both"/>
        <w:rPr>
          <w:rFonts w:ascii="Times New Roman" w:hAnsi="Times New Roman" w:cs="Times New Roman"/>
          <w:sz w:val="24"/>
          <w:szCs w:val="24"/>
        </w:rPr>
      </w:pPr>
      <w:r w:rsidRPr="00414BBF">
        <w:rPr>
          <w:rFonts w:ascii="Times New Roman" w:hAnsi="Times New Roman" w:cs="Times New Roman"/>
          <w:sz w:val="24"/>
          <w:szCs w:val="24"/>
        </w:rPr>
        <w:lastRenderedPageBreak/>
        <w:t>Sabiendo la delicadeza con la que debíamos orientar las preguntas, -en cuanto a la zona en la que se estaba realizando algunas entrevistas-, logramos escuchar y debatir sobre algunos aspectos políticos que se han desarrollado a nivel histórico en esta comuna a partir de temas como lo son la presencia estatal, la oferta turística y la percepción de algunos ciudadanos extranjeros sobre la concepción de los territorios de esta comuna.</w:t>
      </w:r>
    </w:p>
    <w:p w14:paraId="26082C41" w14:textId="77777777" w:rsidR="00805A58" w:rsidRPr="0037090B" w:rsidRDefault="00805A58" w:rsidP="0009506A">
      <w:pPr>
        <w:spacing w:line="360" w:lineRule="auto"/>
        <w:jc w:val="both"/>
        <w:rPr>
          <w:rFonts w:ascii="Times New Roman" w:hAnsi="Times New Roman" w:cs="Times New Roman"/>
          <w:sz w:val="24"/>
          <w:szCs w:val="24"/>
        </w:rPr>
      </w:pPr>
    </w:p>
    <w:p w14:paraId="221FE57E" w14:textId="5E3AF9D0" w:rsidR="0009506A" w:rsidRPr="00805A58" w:rsidRDefault="0009506A" w:rsidP="00805A58">
      <w:pPr>
        <w:pStyle w:val="Titulo3"/>
      </w:pPr>
      <w:r w:rsidRPr="00805A58">
        <w:t>Fotografías</w:t>
      </w:r>
    </w:p>
    <w:p w14:paraId="3CB3D4B6" w14:textId="77777777" w:rsidR="0009506A" w:rsidRPr="00414BBF" w:rsidRDefault="0009506A" w:rsidP="0009506A">
      <w:pPr>
        <w:spacing w:line="360" w:lineRule="auto"/>
        <w:jc w:val="both"/>
        <w:rPr>
          <w:rFonts w:ascii="Times New Roman" w:hAnsi="Times New Roman" w:cs="Times New Roman"/>
          <w:sz w:val="24"/>
          <w:szCs w:val="24"/>
        </w:rPr>
      </w:pPr>
      <w:r w:rsidRPr="00414BBF">
        <w:rPr>
          <w:rFonts w:ascii="Times New Roman" w:hAnsi="Times New Roman" w:cs="Times New Roman"/>
          <w:sz w:val="24"/>
          <w:szCs w:val="24"/>
        </w:rPr>
        <w:t>Las fotografías permitieron capturar toda la realidad</w:t>
      </w:r>
      <w:r>
        <w:rPr>
          <w:rFonts w:ascii="Times New Roman" w:hAnsi="Times New Roman" w:cs="Times New Roman"/>
          <w:sz w:val="24"/>
          <w:szCs w:val="24"/>
        </w:rPr>
        <w:t xml:space="preserve"> de los proyectos territoriales</w:t>
      </w:r>
      <w:r w:rsidRPr="00414BBF">
        <w:rPr>
          <w:rFonts w:ascii="Times New Roman" w:hAnsi="Times New Roman" w:cs="Times New Roman"/>
          <w:sz w:val="24"/>
          <w:szCs w:val="24"/>
        </w:rPr>
        <w:t xml:space="preserve"> a través de la luz y el lente. Las fotografías fueron tomadas por mi persona en todas las salidas que realicé en la Comuna 13, señalando que no hubo un día en el que no tomaba alguna foto, especialmente en la zona de los barrios las Independencias y Belencito. También se tomaron fotografías de los lugares más icónicos de esta comuna como lo son, por ejemplo, las escaleras eléctricas y el grafitour y por supuesto, de la casa de las Berracas en la que también se llevó un registro fotográfico de los talleres que </w:t>
      </w:r>
      <w:r>
        <w:rPr>
          <w:rFonts w:ascii="Times New Roman" w:hAnsi="Times New Roman" w:cs="Times New Roman"/>
          <w:sz w:val="24"/>
          <w:szCs w:val="24"/>
        </w:rPr>
        <w:t xml:space="preserve">allí </w:t>
      </w:r>
      <w:r w:rsidRPr="00414BBF">
        <w:rPr>
          <w:rFonts w:ascii="Times New Roman" w:hAnsi="Times New Roman" w:cs="Times New Roman"/>
          <w:sz w:val="24"/>
          <w:szCs w:val="24"/>
        </w:rPr>
        <w:t xml:space="preserve">se realizaron. </w:t>
      </w:r>
    </w:p>
    <w:p w14:paraId="59F41DF6" w14:textId="15749B74" w:rsidR="0009506A" w:rsidRDefault="0009506A" w:rsidP="0009506A">
      <w:pPr>
        <w:spacing w:line="360" w:lineRule="auto"/>
        <w:jc w:val="both"/>
        <w:rPr>
          <w:rFonts w:ascii="Times New Roman" w:hAnsi="Times New Roman" w:cs="Times New Roman"/>
          <w:sz w:val="24"/>
          <w:szCs w:val="24"/>
        </w:rPr>
      </w:pPr>
      <w:r w:rsidRPr="00414BBF">
        <w:rPr>
          <w:rFonts w:ascii="Times New Roman" w:hAnsi="Times New Roman" w:cs="Times New Roman"/>
          <w:sz w:val="24"/>
          <w:szCs w:val="24"/>
        </w:rPr>
        <w:t xml:space="preserve">Pero sin lugar a dudas, lo más importante del elemento fotográfico en la investigación fue la captura del paisaje que se encuentra en constante modificación. Las personas y sus casas, negocios, parques bibliotecas, la escombrera, los turistas, funcionarios de la alcaldía y los investigadores, quienes fueron y siguen siendo parte constitutiva de un paisaje que ha fijado el sentido del territorio expresado de las diversas formas en </w:t>
      </w:r>
      <w:r>
        <w:rPr>
          <w:rFonts w:ascii="Times New Roman" w:hAnsi="Times New Roman" w:cs="Times New Roman"/>
          <w:sz w:val="24"/>
          <w:szCs w:val="24"/>
        </w:rPr>
        <w:t xml:space="preserve">el </w:t>
      </w:r>
      <w:r w:rsidRPr="00414BBF">
        <w:rPr>
          <w:rFonts w:ascii="Times New Roman" w:hAnsi="Times New Roman" w:cs="Times New Roman"/>
          <w:sz w:val="24"/>
          <w:szCs w:val="24"/>
        </w:rPr>
        <w:t>que el ritmo de la vida se produce</w:t>
      </w:r>
      <w:r>
        <w:rPr>
          <w:rFonts w:ascii="Times New Roman" w:hAnsi="Times New Roman" w:cs="Times New Roman"/>
          <w:sz w:val="24"/>
          <w:szCs w:val="24"/>
        </w:rPr>
        <w:t xml:space="preserve"> en la comuna 13 </w:t>
      </w:r>
      <w:r w:rsidRPr="00414BBF">
        <w:rPr>
          <w:rFonts w:ascii="Times New Roman" w:hAnsi="Times New Roman" w:cs="Times New Roman"/>
          <w:sz w:val="24"/>
          <w:szCs w:val="24"/>
        </w:rPr>
        <w:t>(ver anexo)</w:t>
      </w:r>
      <w:r>
        <w:rPr>
          <w:rFonts w:ascii="Times New Roman" w:hAnsi="Times New Roman" w:cs="Times New Roman"/>
          <w:sz w:val="24"/>
          <w:szCs w:val="24"/>
        </w:rPr>
        <w:t>.</w:t>
      </w:r>
    </w:p>
    <w:p w14:paraId="357C7ACC" w14:textId="77777777" w:rsidR="00805A58" w:rsidRPr="00414BBF" w:rsidRDefault="00805A58" w:rsidP="0009506A">
      <w:pPr>
        <w:spacing w:line="360" w:lineRule="auto"/>
        <w:jc w:val="both"/>
        <w:rPr>
          <w:rFonts w:ascii="Times New Roman" w:hAnsi="Times New Roman" w:cs="Times New Roman"/>
          <w:sz w:val="24"/>
          <w:szCs w:val="24"/>
        </w:rPr>
      </w:pPr>
    </w:p>
    <w:p w14:paraId="052E4A07" w14:textId="77777777" w:rsidR="0009506A" w:rsidRPr="00805A58" w:rsidRDefault="0009506A" w:rsidP="00805A58">
      <w:pPr>
        <w:pStyle w:val="Titulo3"/>
      </w:pPr>
      <w:r w:rsidRPr="00805A58">
        <w:t>Vedeo-Mappíng; Laberintos urbanos.</w:t>
      </w:r>
    </w:p>
    <w:p w14:paraId="434D547B" w14:textId="77777777" w:rsidR="00E00A3E" w:rsidRDefault="0009506A" w:rsidP="0009506A">
      <w:pPr>
        <w:spacing w:line="360" w:lineRule="auto"/>
        <w:jc w:val="both"/>
        <w:rPr>
          <w:rFonts w:ascii="Times New Roman" w:hAnsi="Times New Roman" w:cs="Times New Roman"/>
          <w:sz w:val="24"/>
          <w:szCs w:val="24"/>
        </w:rPr>
      </w:pPr>
      <w:r w:rsidRPr="00414BBF">
        <w:rPr>
          <w:rFonts w:ascii="Times New Roman" w:hAnsi="Times New Roman" w:cs="Times New Roman"/>
          <w:sz w:val="24"/>
          <w:szCs w:val="24"/>
        </w:rPr>
        <w:t xml:space="preserve">Esta etapa se enfocó en el proceso de divulgación del proyecto y de la exposición de la producción artística sobre el territorio. Este fue el momento para reunir y convocar a la ciudadanía para que ellos mismos fueran participantes del proyecto </w:t>
      </w:r>
      <w:r w:rsidRPr="00414BBF">
        <w:rPr>
          <w:rFonts w:ascii="Times New Roman" w:hAnsi="Times New Roman" w:cs="Times New Roman"/>
          <w:i/>
          <w:sz w:val="24"/>
          <w:szCs w:val="24"/>
        </w:rPr>
        <w:t>Geometrías +Geografía, Imágenes y espacio en movimiento</w:t>
      </w:r>
      <w:r w:rsidRPr="00414BBF">
        <w:rPr>
          <w:rFonts w:ascii="Times New Roman" w:hAnsi="Times New Roman" w:cs="Times New Roman"/>
          <w:sz w:val="24"/>
          <w:szCs w:val="24"/>
        </w:rPr>
        <w:t xml:space="preserve">, realizado por el proyecto Territorio_Lab: ciudadanía y paz, con apoyo del Parque Explora y el grupo de investigación </w:t>
      </w:r>
      <w:r w:rsidRPr="00414BBF">
        <w:rPr>
          <w:rFonts w:ascii="Times New Roman" w:hAnsi="Times New Roman" w:cs="Times New Roman"/>
          <w:i/>
          <w:sz w:val="24"/>
          <w:szCs w:val="24"/>
        </w:rPr>
        <w:t>Isotrópico</w:t>
      </w:r>
      <w:r w:rsidRPr="00414BBF">
        <w:rPr>
          <w:rFonts w:ascii="Times New Roman" w:hAnsi="Times New Roman" w:cs="Times New Roman"/>
          <w:sz w:val="24"/>
          <w:szCs w:val="24"/>
        </w:rPr>
        <w:t xml:space="preserve"> de la Facultad de Artes de la Universidad de Antioquia. </w:t>
      </w:r>
    </w:p>
    <w:p w14:paraId="5BDA91FC" w14:textId="37E4102D" w:rsidR="0009506A" w:rsidRPr="0057561D" w:rsidRDefault="0009506A" w:rsidP="0009506A">
      <w:pPr>
        <w:spacing w:line="360" w:lineRule="auto"/>
        <w:jc w:val="both"/>
        <w:rPr>
          <w:rFonts w:ascii="Times New Roman" w:hAnsi="Times New Roman" w:cs="Times New Roman"/>
          <w:sz w:val="24"/>
          <w:szCs w:val="24"/>
        </w:rPr>
      </w:pPr>
      <w:r w:rsidRPr="00414BBF">
        <w:rPr>
          <w:rFonts w:ascii="Times New Roman" w:hAnsi="Times New Roman" w:cs="Times New Roman"/>
          <w:sz w:val="24"/>
          <w:szCs w:val="24"/>
        </w:rPr>
        <w:lastRenderedPageBreak/>
        <w:t>Para ello dividimos el proyecto en tres sesiones:</w:t>
      </w:r>
    </w:p>
    <w:p w14:paraId="6B1F4729" w14:textId="57EE5331" w:rsidR="0009506A" w:rsidRPr="00805A58" w:rsidRDefault="0009506A" w:rsidP="0009506A">
      <w:pPr>
        <w:spacing w:line="360" w:lineRule="auto"/>
        <w:jc w:val="both"/>
        <w:rPr>
          <w:rFonts w:ascii="Times New Roman" w:hAnsi="Times New Roman" w:cs="Times New Roman"/>
          <w:bCs/>
          <w:sz w:val="24"/>
          <w:szCs w:val="24"/>
          <w:u w:val="single"/>
        </w:rPr>
      </w:pPr>
      <w:r w:rsidRPr="00805A58">
        <w:rPr>
          <w:rFonts w:ascii="Times New Roman" w:hAnsi="Times New Roman" w:cs="Times New Roman"/>
          <w:bCs/>
          <w:sz w:val="24"/>
          <w:szCs w:val="24"/>
          <w:u w:val="single"/>
        </w:rPr>
        <w:t>Pre-Mapping</w:t>
      </w:r>
    </w:p>
    <w:p w14:paraId="29F9EF33" w14:textId="77777777" w:rsidR="0009506A" w:rsidRPr="00390CCF" w:rsidRDefault="0009506A" w:rsidP="0009506A">
      <w:pPr>
        <w:spacing w:line="360" w:lineRule="auto"/>
        <w:jc w:val="both"/>
        <w:rPr>
          <w:rFonts w:ascii="Times New Roman" w:hAnsi="Times New Roman" w:cs="Times New Roman"/>
          <w:sz w:val="24"/>
          <w:szCs w:val="24"/>
        </w:rPr>
      </w:pPr>
      <w:r w:rsidRPr="00414BBF">
        <w:rPr>
          <w:rFonts w:ascii="Times New Roman" w:hAnsi="Times New Roman" w:cs="Times New Roman"/>
          <w:sz w:val="24"/>
          <w:szCs w:val="24"/>
        </w:rPr>
        <w:t xml:space="preserve">En esta etapa nos concentramos en la elaboración del material que serviría como plataforma de proyección del diseño que se estaba realizando con habitantes y estudiantes habitantes de la comuna 13 San Javier. La idea partió de la elaboración de un diseño que identifique paisajísticamente la comuna a partir de una estrategia artística, digital y de participación ciudadana. </w:t>
      </w:r>
    </w:p>
    <w:p w14:paraId="745A4261" w14:textId="6CFA6D2B" w:rsidR="0009506A" w:rsidRPr="00805A58" w:rsidRDefault="0009506A" w:rsidP="0009506A">
      <w:pPr>
        <w:spacing w:line="360" w:lineRule="auto"/>
        <w:jc w:val="both"/>
        <w:rPr>
          <w:rFonts w:ascii="Times New Roman" w:hAnsi="Times New Roman" w:cs="Times New Roman"/>
          <w:bCs/>
          <w:sz w:val="24"/>
          <w:szCs w:val="24"/>
          <w:u w:val="single"/>
        </w:rPr>
      </w:pPr>
      <w:r w:rsidRPr="00805A58">
        <w:rPr>
          <w:rFonts w:ascii="Times New Roman" w:hAnsi="Times New Roman" w:cs="Times New Roman"/>
          <w:bCs/>
          <w:sz w:val="24"/>
          <w:szCs w:val="24"/>
          <w:u w:val="single"/>
        </w:rPr>
        <w:t>Mapping</w:t>
      </w:r>
    </w:p>
    <w:p w14:paraId="45B16EAF" w14:textId="037FACCB" w:rsidR="00805A58" w:rsidRDefault="0009506A" w:rsidP="0009506A">
      <w:pPr>
        <w:spacing w:line="360" w:lineRule="auto"/>
        <w:jc w:val="both"/>
        <w:rPr>
          <w:rFonts w:ascii="Times New Roman" w:hAnsi="Times New Roman" w:cs="Times New Roman"/>
          <w:sz w:val="24"/>
          <w:szCs w:val="24"/>
        </w:rPr>
      </w:pPr>
      <w:r w:rsidRPr="00414BBF">
        <w:rPr>
          <w:rFonts w:ascii="Times New Roman" w:hAnsi="Times New Roman" w:cs="Times New Roman"/>
          <w:sz w:val="24"/>
          <w:szCs w:val="24"/>
        </w:rPr>
        <w:t>Finalmente, el mapeo fue acompañado por una salida de campo en la que las y los artistas e integrantes del proyecto Territorio_Lab. De esta manera se logró realizar una salida de campo en varios barrios de la comuna13 con el fin de identificar el elemento sustancial de su geografía (las colinas y el paisaje artístico). A partir de esto, se logró llegar a un acuerdo sobre el aspecto artístico de lo que queríamos proyectar, pero que a su vez se identificara con el sentido común de la geografía física de la comuna 13 San Javier (ver anexo).</w:t>
      </w:r>
    </w:p>
    <w:p w14:paraId="5414A290" w14:textId="77777777" w:rsidR="00805A58" w:rsidRDefault="00805A58" w:rsidP="0009506A">
      <w:pPr>
        <w:spacing w:line="360" w:lineRule="auto"/>
        <w:jc w:val="both"/>
        <w:rPr>
          <w:rFonts w:ascii="Times New Roman" w:hAnsi="Times New Roman" w:cs="Times New Roman"/>
          <w:sz w:val="24"/>
          <w:szCs w:val="24"/>
        </w:rPr>
      </w:pPr>
    </w:p>
    <w:p w14:paraId="42F01BB2" w14:textId="77777777" w:rsidR="0009506A" w:rsidRPr="00805A58" w:rsidRDefault="0009506A" w:rsidP="00805A58">
      <w:pPr>
        <w:pStyle w:val="Titulo3"/>
      </w:pPr>
      <w:r w:rsidRPr="00805A58">
        <w:t>Grupos de discusión:</w:t>
      </w:r>
    </w:p>
    <w:p w14:paraId="106359A1" w14:textId="77777777" w:rsidR="0009506A" w:rsidRPr="00B8200F" w:rsidRDefault="0009506A" w:rsidP="0009506A">
      <w:pPr>
        <w:spacing w:line="360" w:lineRule="auto"/>
        <w:jc w:val="both"/>
        <w:rPr>
          <w:rFonts w:ascii="Times New Roman" w:hAnsi="Times New Roman" w:cs="Times New Roman"/>
          <w:sz w:val="24"/>
          <w:szCs w:val="24"/>
        </w:rPr>
      </w:pPr>
      <w:r w:rsidRPr="00B8200F">
        <w:rPr>
          <w:rFonts w:ascii="Times New Roman" w:hAnsi="Times New Roman" w:cs="Times New Roman"/>
          <w:sz w:val="24"/>
          <w:szCs w:val="24"/>
        </w:rPr>
        <w:t xml:space="preserve">Finalmente, teniendo en cuanto todo lo que </w:t>
      </w:r>
      <w:r>
        <w:rPr>
          <w:rFonts w:ascii="Times New Roman" w:hAnsi="Times New Roman" w:cs="Times New Roman"/>
          <w:sz w:val="24"/>
          <w:szCs w:val="24"/>
        </w:rPr>
        <w:t>se estableció</w:t>
      </w:r>
      <w:r w:rsidRPr="00B8200F">
        <w:rPr>
          <w:rFonts w:ascii="Times New Roman" w:hAnsi="Times New Roman" w:cs="Times New Roman"/>
          <w:sz w:val="24"/>
          <w:szCs w:val="24"/>
        </w:rPr>
        <w:t xml:space="preserve"> sobre la forma en la que </w:t>
      </w:r>
      <w:r>
        <w:rPr>
          <w:rFonts w:ascii="Times New Roman" w:hAnsi="Times New Roman" w:cs="Times New Roman"/>
          <w:sz w:val="24"/>
          <w:szCs w:val="24"/>
        </w:rPr>
        <w:t xml:space="preserve">se obtuvo </w:t>
      </w:r>
      <w:r w:rsidRPr="00B8200F">
        <w:rPr>
          <w:rFonts w:ascii="Times New Roman" w:hAnsi="Times New Roman" w:cs="Times New Roman"/>
          <w:sz w:val="24"/>
          <w:szCs w:val="24"/>
        </w:rPr>
        <w:t>información en materia de experiencias, concepciones y opiniones políticas sobre el entorn</w:t>
      </w:r>
      <w:r>
        <w:rPr>
          <w:rFonts w:ascii="Times New Roman" w:hAnsi="Times New Roman" w:cs="Times New Roman"/>
          <w:sz w:val="24"/>
          <w:szCs w:val="24"/>
        </w:rPr>
        <w:t>o territorial en la comuna 13, se logró</w:t>
      </w:r>
      <w:r w:rsidRPr="00B8200F">
        <w:rPr>
          <w:rFonts w:ascii="Times New Roman" w:hAnsi="Times New Roman" w:cs="Times New Roman"/>
          <w:sz w:val="24"/>
          <w:szCs w:val="24"/>
        </w:rPr>
        <w:t xml:space="preserve"> realizar un grupo de discusión en el que se puso sobre el centro de la mesa todos los aspectos mencionados anteriormente. </w:t>
      </w:r>
      <w:r>
        <w:rPr>
          <w:rFonts w:ascii="Times New Roman" w:hAnsi="Times New Roman" w:cs="Times New Roman"/>
          <w:sz w:val="24"/>
          <w:szCs w:val="24"/>
        </w:rPr>
        <w:t>Se concretó temas importantes como lo es la</w:t>
      </w:r>
      <w:r w:rsidRPr="00B8200F">
        <w:rPr>
          <w:rFonts w:ascii="Times New Roman" w:hAnsi="Times New Roman" w:cs="Times New Roman"/>
          <w:sz w:val="24"/>
          <w:szCs w:val="24"/>
        </w:rPr>
        <w:t xml:space="preserve"> diferencia política como forma de constituir el territorio desde la necesida</w:t>
      </w:r>
      <w:r>
        <w:rPr>
          <w:rFonts w:ascii="Times New Roman" w:hAnsi="Times New Roman" w:cs="Times New Roman"/>
          <w:sz w:val="24"/>
          <w:szCs w:val="24"/>
        </w:rPr>
        <w:t>d del antagonismo. Pero también</w:t>
      </w:r>
      <w:r w:rsidRPr="00B8200F">
        <w:rPr>
          <w:rFonts w:ascii="Times New Roman" w:hAnsi="Times New Roman" w:cs="Times New Roman"/>
          <w:sz w:val="24"/>
          <w:szCs w:val="24"/>
        </w:rPr>
        <w:t xml:space="preserve"> </w:t>
      </w:r>
      <w:r>
        <w:rPr>
          <w:rFonts w:ascii="Times New Roman" w:hAnsi="Times New Roman" w:cs="Times New Roman"/>
          <w:sz w:val="24"/>
          <w:szCs w:val="24"/>
        </w:rPr>
        <w:t>se tuvo</w:t>
      </w:r>
      <w:r w:rsidRPr="00B8200F">
        <w:rPr>
          <w:rFonts w:ascii="Times New Roman" w:hAnsi="Times New Roman" w:cs="Times New Roman"/>
          <w:sz w:val="24"/>
          <w:szCs w:val="24"/>
        </w:rPr>
        <w:t xml:space="preserve"> en cuenta las voces de muchas personas quienes no habitaban la comuna 13, quienes de igual forma daban sus opiniones sobre lo que se discute “exteriormente” en cuanto a la realidad de los habitantes de este sector de la ciudad. </w:t>
      </w:r>
    </w:p>
    <w:p w14:paraId="35000151" w14:textId="77777777" w:rsidR="00E00A3E" w:rsidRDefault="0009506A" w:rsidP="0009506A">
      <w:pPr>
        <w:spacing w:line="360" w:lineRule="auto"/>
        <w:jc w:val="both"/>
        <w:rPr>
          <w:rFonts w:ascii="Times New Roman" w:hAnsi="Times New Roman" w:cs="Times New Roman"/>
          <w:sz w:val="24"/>
          <w:szCs w:val="24"/>
        </w:rPr>
      </w:pPr>
      <w:r w:rsidRPr="00B8200F">
        <w:rPr>
          <w:rFonts w:ascii="Times New Roman" w:hAnsi="Times New Roman" w:cs="Times New Roman"/>
          <w:sz w:val="24"/>
          <w:szCs w:val="24"/>
        </w:rPr>
        <w:t xml:space="preserve">En este grupo de discusión </w:t>
      </w:r>
      <w:r>
        <w:rPr>
          <w:rFonts w:ascii="Times New Roman" w:hAnsi="Times New Roman" w:cs="Times New Roman"/>
          <w:sz w:val="24"/>
          <w:szCs w:val="24"/>
        </w:rPr>
        <w:t>acompañaron</w:t>
      </w:r>
      <w:r w:rsidRPr="00B8200F">
        <w:rPr>
          <w:rFonts w:ascii="Times New Roman" w:hAnsi="Times New Roman" w:cs="Times New Roman"/>
          <w:sz w:val="24"/>
          <w:szCs w:val="24"/>
        </w:rPr>
        <w:t xml:space="preserve"> dos artistas del grafiti importantísimas para el final del grupo de la discusión. Una de ellas conocida como “Pecas”, nos motivó ese mismo día a pintar un grafiti en la casa de Paol</w:t>
      </w:r>
      <w:r>
        <w:rPr>
          <w:rFonts w:ascii="Times New Roman" w:hAnsi="Times New Roman" w:cs="Times New Roman"/>
          <w:sz w:val="24"/>
          <w:szCs w:val="24"/>
        </w:rPr>
        <w:t xml:space="preserve">a la lideresa de las Berracas. </w:t>
      </w:r>
    </w:p>
    <w:p w14:paraId="4E72206C" w14:textId="08AECD20" w:rsidR="0009506A" w:rsidRDefault="0009506A" w:rsidP="0009506A">
      <w:pPr>
        <w:spacing w:line="360" w:lineRule="auto"/>
        <w:jc w:val="both"/>
        <w:rPr>
          <w:rFonts w:ascii="Times New Roman" w:hAnsi="Times New Roman" w:cs="Times New Roman"/>
          <w:sz w:val="24"/>
          <w:szCs w:val="24"/>
        </w:rPr>
      </w:pPr>
      <w:r w:rsidRPr="00B8200F">
        <w:rPr>
          <w:rFonts w:ascii="Times New Roman" w:hAnsi="Times New Roman" w:cs="Times New Roman"/>
          <w:sz w:val="24"/>
          <w:szCs w:val="24"/>
        </w:rPr>
        <w:lastRenderedPageBreak/>
        <w:t xml:space="preserve">Esta única experiencia a pañetar el mural para el dibujo de Paola, un regalo que le hacían los artistas de la comuna </w:t>
      </w:r>
      <w:r>
        <w:rPr>
          <w:rFonts w:ascii="Times New Roman" w:hAnsi="Times New Roman" w:cs="Times New Roman"/>
          <w:sz w:val="24"/>
          <w:szCs w:val="24"/>
        </w:rPr>
        <w:t>y la investigadora alemana</w:t>
      </w:r>
      <w:r w:rsidRPr="00B8200F">
        <w:rPr>
          <w:rFonts w:ascii="Times New Roman" w:hAnsi="Times New Roman" w:cs="Times New Roman"/>
          <w:sz w:val="24"/>
          <w:szCs w:val="24"/>
        </w:rPr>
        <w:t xml:space="preserve"> Anna Walts. A partir de este ejercicio, </w:t>
      </w:r>
      <w:r>
        <w:rPr>
          <w:rFonts w:ascii="Times New Roman" w:hAnsi="Times New Roman" w:cs="Times New Roman"/>
          <w:sz w:val="24"/>
          <w:szCs w:val="24"/>
        </w:rPr>
        <w:t>se encontraron</w:t>
      </w:r>
      <w:r w:rsidRPr="00B8200F">
        <w:rPr>
          <w:rFonts w:ascii="Times New Roman" w:hAnsi="Times New Roman" w:cs="Times New Roman"/>
          <w:sz w:val="24"/>
          <w:szCs w:val="24"/>
        </w:rPr>
        <w:t xml:space="preserve"> muchos vecinos curiosos de este trabajo, hablando del papel de Paola en los barrios las Independencias y otras percepcio</w:t>
      </w:r>
      <w:r>
        <w:rPr>
          <w:rFonts w:ascii="Times New Roman" w:hAnsi="Times New Roman" w:cs="Times New Roman"/>
          <w:sz w:val="24"/>
          <w:szCs w:val="24"/>
        </w:rPr>
        <w:t>nes del territorio de la comuna. P</w:t>
      </w:r>
      <w:r w:rsidRPr="00B8200F">
        <w:rPr>
          <w:rFonts w:ascii="Times New Roman" w:hAnsi="Times New Roman" w:cs="Times New Roman"/>
          <w:sz w:val="24"/>
          <w:szCs w:val="24"/>
        </w:rPr>
        <w:t>or ejemplo,</w:t>
      </w:r>
      <w:r>
        <w:rPr>
          <w:rFonts w:ascii="Times New Roman" w:hAnsi="Times New Roman" w:cs="Times New Roman"/>
          <w:sz w:val="24"/>
          <w:szCs w:val="24"/>
        </w:rPr>
        <w:t xml:space="preserve"> desde el arte y la cultural. El</w:t>
      </w:r>
      <w:r w:rsidRPr="00B8200F">
        <w:rPr>
          <w:rFonts w:ascii="Times New Roman" w:hAnsi="Times New Roman" w:cs="Times New Roman"/>
          <w:sz w:val="24"/>
          <w:szCs w:val="24"/>
        </w:rPr>
        <w:t xml:space="preserve"> grupo de discusión sintetizo finalmente todo lo </w:t>
      </w:r>
      <w:r>
        <w:rPr>
          <w:rFonts w:ascii="Times New Roman" w:hAnsi="Times New Roman" w:cs="Times New Roman"/>
          <w:sz w:val="24"/>
          <w:szCs w:val="24"/>
        </w:rPr>
        <w:t>se había aprendido durante</w:t>
      </w:r>
      <w:r w:rsidRPr="00B8200F">
        <w:rPr>
          <w:rFonts w:ascii="Times New Roman" w:hAnsi="Times New Roman" w:cs="Times New Roman"/>
          <w:sz w:val="24"/>
          <w:szCs w:val="24"/>
        </w:rPr>
        <w:t xml:space="preserve"> este ejercicio de la investigación en campo, sin que decir de las significantes relaciones de amistad que </w:t>
      </w:r>
      <w:r>
        <w:rPr>
          <w:rFonts w:ascii="Times New Roman" w:hAnsi="Times New Roman" w:cs="Times New Roman"/>
          <w:sz w:val="24"/>
          <w:szCs w:val="24"/>
        </w:rPr>
        <w:t xml:space="preserve">se </w:t>
      </w:r>
      <w:r w:rsidRPr="00B8200F">
        <w:rPr>
          <w:rFonts w:ascii="Times New Roman" w:hAnsi="Times New Roman" w:cs="Times New Roman"/>
          <w:sz w:val="24"/>
          <w:szCs w:val="24"/>
        </w:rPr>
        <w:t>log</w:t>
      </w:r>
      <w:r>
        <w:rPr>
          <w:rFonts w:ascii="Times New Roman" w:hAnsi="Times New Roman" w:cs="Times New Roman"/>
          <w:sz w:val="24"/>
          <w:szCs w:val="24"/>
        </w:rPr>
        <w:t>ró</w:t>
      </w:r>
      <w:r w:rsidRPr="00B8200F">
        <w:rPr>
          <w:rFonts w:ascii="Times New Roman" w:hAnsi="Times New Roman" w:cs="Times New Roman"/>
          <w:sz w:val="24"/>
          <w:szCs w:val="24"/>
        </w:rPr>
        <w:t xml:space="preserve"> tejer allí. Todo esto fue posible en la medida que </w:t>
      </w:r>
      <w:r>
        <w:rPr>
          <w:rFonts w:ascii="Times New Roman" w:hAnsi="Times New Roman" w:cs="Times New Roman"/>
          <w:sz w:val="24"/>
          <w:szCs w:val="24"/>
        </w:rPr>
        <w:t>varios ciudadanos se fueron</w:t>
      </w:r>
      <w:r w:rsidRPr="00B8200F">
        <w:rPr>
          <w:rFonts w:ascii="Times New Roman" w:hAnsi="Times New Roman" w:cs="Times New Roman"/>
          <w:sz w:val="24"/>
          <w:szCs w:val="24"/>
        </w:rPr>
        <w:t xml:space="preserve"> involucrando en las relaciones sociales de los territ</w:t>
      </w:r>
      <w:r>
        <w:rPr>
          <w:rFonts w:ascii="Times New Roman" w:hAnsi="Times New Roman" w:cs="Times New Roman"/>
          <w:sz w:val="24"/>
          <w:szCs w:val="24"/>
        </w:rPr>
        <w:t>orios de la comuna (ver anexo).</w:t>
      </w:r>
    </w:p>
    <w:p w14:paraId="34170AEA" w14:textId="77777777" w:rsidR="00805A58" w:rsidRPr="00462148" w:rsidRDefault="00805A58" w:rsidP="0009506A">
      <w:pPr>
        <w:spacing w:line="360" w:lineRule="auto"/>
        <w:jc w:val="both"/>
        <w:rPr>
          <w:rFonts w:ascii="Times New Roman" w:hAnsi="Times New Roman" w:cs="Times New Roman"/>
          <w:sz w:val="24"/>
          <w:szCs w:val="24"/>
        </w:rPr>
      </w:pPr>
    </w:p>
    <w:p w14:paraId="0B52AC26" w14:textId="43A69407" w:rsidR="0009506A" w:rsidRPr="00B8200F" w:rsidRDefault="0009506A" w:rsidP="00805A58">
      <w:pPr>
        <w:pStyle w:val="Ttulo2"/>
      </w:pPr>
      <w:bookmarkStart w:id="16" w:name="_Toc65231072"/>
      <w:bookmarkStart w:id="17" w:name="_Toc78473080"/>
      <w:r w:rsidRPr="00B8200F">
        <w:t>Discusión sobre los datos obtenidos y analizados.</w:t>
      </w:r>
      <w:bookmarkEnd w:id="16"/>
      <w:bookmarkEnd w:id="17"/>
    </w:p>
    <w:p w14:paraId="7DA2EA45" w14:textId="77777777" w:rsidR="0009506A" w:rsidRPr="00B8200F" w:rsidRDefault="0009506A" w:rsidP="0009506A">
      <w:pPr>
        <w:spacing w:line="360" w:lineRule="auto"/>
        <w:jc w:val="both"/>
        <w:rPr>
          <w:rFonts w:ascii="Times New Roman" w:hAnsi="Times New Roman" w:cs="Times New Roman"/>
          <w:sz w:val="24"/>
          <w:szCs w:val="24"/>
        </w:rPr>
      </w:pPr>
      <w:r>
        <w:rPr>
          <w:rFonts w:ascii="Times New Roman" w:hAnsi="Times New Roman" w:cs="Times New Roman"/>
          <w:sz w:val="24"/>
          <w:szCs w:val="24"/>
        </w:rPr>
        <w:t>Mientras por un lado</w:t>
      </w:r>
      <w:r w:rsidRPr="00B8200F">
        <w:rPr>
          <w:rFonts w:ascii="Times New Roman" w:hAnsi="Times New Roman" w:cs="Times New Roman"/>
          <w:sz w:val="24"/>
          <w:szCs w:val="24"/>
        </w:rPr>
        <w:t xml:space="preserve"> se r</w:t>
      </w:r>
      <w:r>
        <w:rPr>
          <w:rFonts w:ascii="Times New Roman" w:hAnsi="Times New Roman" w:cs="Times New Roman"/>
          <w:sz w:val="24"/>
          <w:szCs w:val="24"/>
        </w:rPr>
        <w:t>ecogieron</w:t>
      </w:r>
      <w:r w:rsidRPr="00B8200F">
        <w:rPr>
          <w:rFonts w:ascii="Times New Roman" w:hAnsi="Times New Roman" w:cs="Times New Roman"/>
          <w:sz w:val="24"/>
          <w:szCs w:val="24"/>
        </w:rPr>
        <w:t xml:space="preserve"> los datos empíricos que estaban orientados desde </w:t>
      </w:r>
      <w:r>
        <w:rPr>
          <w:rFonts w:ascii="Times New Roman" w:hAnsi="Times New Roman" w:cs="Times New Roman"/>
          <w:sz w:val="24"/>
          <w:szCs w:val="24"/>
        </w:rPr>
        <w:t>los objetivos planteados por este trabajo</w:t>
      </w:r>
      <w:r w:rsidRPr="00B8200F">
        <w:rPr>
          <w:rFonts w:ascii="Times New Roman" w:hAnsi="Times New Roman" w:cs="Times New Roman"/>
          <w:sz w:val="24"/>
          <w:szCs w:val="24"/>
        </w:rPr>
        <w:t xml:space="preserve">, por el otro, </w:t>
      </w:r>
      <w:r>
        <w:rPr>
          <w:rFonts w:ascii="Times New Roman" w:hAnsi="Times New Roman" w:cs="Times New Roman"/>
          <w:sz w:val="24"/>
          <w:szCs w:val="24"/>
        </w:rPr>
        <w:t>se logró desarrollar</w:t>
      </w:r>
      <w:r w:rsidRPr="00B8200F">
        <w:rPr>
          <w:rFonts w:ascii="Times New Roman" w:hAnsi="Times New Roman" w:cs="Times New Roman"/>
          <w:sz w:val="24"/>
          <w:szCs w:val="24"/>
        </w:rPr>
        <w:t xml:space="preserve"> la discusión sobre la implementación de la teoría política desarrollada por Ernesto Laclau y Chantal Mouffe en los debates teóricos sobre la producción del territorio desde el carácter antagónico.</w:t>
      </w:r>
    </w:p>
    <w:p w14:paraId="6E02494E" w14:textId="77777777" w:rsidR="0009506A" w:rsidRPr="00B8200F" w:rsidRDefault="0009506A" w:rsidP="0009506A">
      <w:pPr>
        <w:spacing w:line="360" w:lineRule="auto"/>
        <w:jc w:val="both"/>
        <w:rPr>
          <w:rFonts w:ascii="Times New Roman" w:hAnsi="Times New Roman" w:cs="Times New Roman"/>
          <w:sz w:val="24"/>
          <w:szCs w:val="24"/>
        </w:rPr>
      </w:pPr>
      <w:r>
        <w:rPr>
          <w:rFonts w:ascii="Times New Roman" w:hAnsi="Times New Roman" w:cs="Times New Roman"/>
          <w:sz w:val="24"/>
          <w:szCs w:val="24"/>
        </w:rPr>
        <w:t>Cabe señalar que</w:t>
      </w:r>
      <w:r w:rsidRPr="00B8200F">
        <w:rPr>
          <w:rFonts w:ascii="Times New Roman" w:hAnsi="Times New Roman" w:cs="Times New Roman"/>
          <w:sz w:val="24"/>
          <w:szCs w:val="24"/>
        </w:rPr>
        <w:t xml:space="preserve"> la información recogida a partir de las técnicas mencionadas anteriormente, </w:t>
      </w:r>
      <w:r>
        <w:rPr>
          <w:rFonts w:ascii="Times New Roman" w:hAnsi="Times New Roman" w:cs="Times New Roman"/>
          <w:sz w:val="24"/>
          <w:szCs w:val="24"/>
        </w:rPr>
        <w:t>brindaron</w:t>
      </w:r>
      <w:r w:rsidRPr="00B8200F">
        <w:rPr>
          <w:rFonts w:ascii="Times New Roman" w:hAnsi="Times New Roman" w:cs="Times New Roman"/>
          <w:sz w:val="24"/>
          <w:szCs w:val="24"/>
        </w:rPr>
        <w:t xml:space="preserve"> suficiente información como para contrastar el análisis teórico de la política y de lo político y su relación con las formas de producir territorialidades en la comuna 13 de San Javier a partir de la práctica discursiva orientada desde el urbanismo social.</w:t>
      </w:r>
    </w:p>
    <w:p w14:paraId="68C3396F" w14:textId="77777777" w:rsidR="0009506A" w:rsidRPr="00B8200F" w:rsidRDefault="0009506A" w:rsidP="0009506A">
      <w:p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Pr="00B8200F">
        <w:rPr>
          <w:rFonts w:ascii="Times New Roman" w:hAnsi="Times New Roman" w:cs="Times New Roman"/>
          <w:sz w:val="24"/>
          <w:szCs w:val="24"/>
        </w:rPr>
        <w:t>a información de fuentes primarias logró ot</w:t>
      </w:r>
      <w:r>
        <w:rPr>
          <w:rFonts w:ascii="Times New Roman" w:hAnsi="Times New Roman" w:cs="Times New Roman"/>
          <w:sz w:val="24"/>
          <w:szCs w:val="24"/>
        </w:rPr>
        <w:t>orgar</w:t>
      </w:r>
      <w:r w:rsidRPr="00B8200F">
        <w:rPr>
          <w:rFonts w:ascii="Times New Roman" w:hAnsi="Times New Roman" w:cs="Times New Roman"/>
          <w:sz w:val="24"/>
          <w:szCs w:val="24"/>
        </w:rPr>
        <w:t xml:space="preserve"> material para el análisis discursivo del territorio de la comuna 13 enunciado desde finales del siglo pasado y comienzos del presente. Así como de articular una variable que fue la escala </w:t>
      </w:r>
      <w:r>
        <w:rPr>
          <w:rFonts w:ascii="Times New Roman" w:hAnsi="Times New Roman" w:cs="Times New Roman"/>
          <w:sz w:val="24"/>
          <w:szCs w:val="24"/>
        </w:rPr>
        <w:t>a la presente</w:t>
      </w:r>
      <w:r w:rsidRPr="00B8200F">
        <w:rPr>
          <w:rFonts w:ascii="Times New Roman" w:hAnsi="Times New Roman" w:cs="Times New Roman"/>
          <w:sz w:val="24"/>
          <w:szCs w:val="24"/>
        </w:rPr>
        <w:t xml:space="preserve"> investigación ya que no </w:t>
      </w:r>
      <w:r>
        <w:rPr>
          <w:rFonts w:ascii="Times New Roman" w:hAnsi="Times New Roman" w:cs="Times New Roman"/>
          <w:sz w:val="24"/>
          <w:szCs w:val="24"/>
        </w:rPr>
        <w:t>se podía</w:t>
      </w:r>
      <w:r w:rsidRPr="00B8200F">
        <w:rPr>
          <w:rFonts w:ascii="Times New Roman" w:hAnsi="Times New Roman" w:cs="Times New Roman"/>
          <w:sz w:val="24"/>
          <w:szCs w:val="24"/>
        </w:rPr>
        <w:t xml:space="preserve"> dejar de ver relación entre lo que acontecía en Medellín y Colombia con las transformaciones territoriales que se daban en el seno de la comuna 13</w:t>
      </w:r>
      <w:r>
        <w:rPr>
          <w:rFonts w:ascii="Times New Roman" w:hAnsi="Times New Roman" w:cs="Times New Roman"/>
          <w:sz w:val="24"/>
          <w:szCs w:val="24"/>
        </w:rPr>
        <w:t xml:space="preserve"> y al mismo tiempo a escala nacional</w:t>
      </w:r>
      <w:r w:rsidRPr="00B8200F">
        <w:rPr>
          <w:rFonts w:ascii="Times New Roman" w:hAnsi="Times New Roman" w:cs="Times New Roman"/>
          <w:sz w:val="24"/>
          <w:szCs w:val="24"/>
        </w:rPr>
        <w:t>.</w:t>
      </w:r>
    </w:p>
    <w:p w14:paraId="247F3A28" w14:textId="77777777" w:rsidR="0009506A" w:rsidRPr="00B8200F" w:rsidRDefault="0009506A" w:rsidP="0009506A">
      <w:pPr>
        <w:spacing w:line="360" w:lineRule="auto"/>
        <w:jc w:val="both"/>
        <w:rPr>
          <w:rFonts w:ascii="Times New Roman" w:hAnsi="Times New Roman" w:cs="Times New Roman"/>
          <w:sz w:val="24"/>
          <w:szCs w:val="24"/>
        </w:rPr>
      </w:pPr>
      <w:r w:rsidRPr="00B8200F">
        <w:rPr>
          <w:rFonts w:ascii="Times New Roman" w:hAnsi="Times New Roman" w:cs="Times New Roman"/>
          <w:sz w:val="24"/>
          <w:szCs w:val="24"/>
        </w:rPr>
        <w:t>Posteriorme</w:t>
      </w:r>
      <w:r>
        <w:rPr>
          <w:rFonts w:ascii="Times New Roman" w:hAnsi="Times New Roman" w:cs="Times New Roman"/>
          <w:sz w:val="24"/>
          <w:szCs w:val="24"/>
        </w:rPr>
        <w:t>nte, la documentación estatal</w:t>
      </w:r>
      <w:r w:rsidRPr="00B8200F">
        <w:rPr>
          <w:rFonts w:ascii="Times New Roman" w:hAnsi="Times New Roman" w:cs="Times New Roman"/>
          <w:sz w:val="24"/>
          <w:szCs w:val="24"/>
        </w:rPr>
        <w:t xml:space="preserve">, específicamente los Planes de Desarrollo de las alcaldías de Medellín 2004-2015, </w:t>
      </w:r>
      <w:r>
        <w:rPr>
          <w:rFonts w:ascii="Times New Roman" w:hAnsi="Times New Roman" w:cs="Times New Roman"/>
          <w:sz w:val="24"/>
          <w:szCs w:val="24"/>
        </w:rPr>
        <w:t>lograron otorgar material suficiente</w:t>
      </w:r>
      <w:r w:rsidRPr="00B8200F">
        <w:rPr>
          <w:rFonts w:ascii="Times New Roman" w:hAnsi="Times New Roman" w:cs="Times New Roman"/>
          <w:sz w:val="24"/>
          <w:szCs w:val="24"/>
        </w:rPr>
        <w:t xml:space="preserve"> para desarrollar </w:t>
      </w:r>
      <w:r>
        <w:rPr>
          <w:rFonts w:ascii="Times New Roman" w:hAnsi="Times New Roman" w:cs="Times New Roman"/>
          <w:sz w:val="24"/>
          <w:szCs w:val="24"/>
        </w:rPr>
        <w:t xml:space="preserve">el </w:t>
      </w:r>
      <w:r w:rsidRPr="00B8200F">
        <w:rPr>
          <w:rFonts w:ascii="Times New Roman" w:hAnsi="Times New Roman" w:cs="Times New Roman"/>
          <w:sz w:val="24"/>
          <w:szCs w:val="24"/>
        </w:rPr>
        <w:t>objetivo del análisis político del discurso sobre la produc</w:t>
      </w:r>
      <w:r>
        <w:rPr>
          <w:rFonts w:ascii="Times New Roman" w:hAnsi="Times New Roman" w:cs="Times New Roman"/>
          <w:sz w:val="24"/>
          <w:szCs w:val="24"/>
        </w:rPr>
        <w:t>ción de una política hegemónica</w:t>
      </w:r>
      <w:r w:rsidRPr="00B8200F">
        <w:rPr>
          <w:rFonts w:ascii="Times New Roman" w:hAnsi="Times New Roman" w:cs="Times New Roman"/>
          <w:sz w:val="24"/>
          <w:szCs w:val="24"/>
        </w:rPr>
        <w:t xml:space="preserve"> como estrategia de intervención territorial en zonas golpeadas duramente por el conflicto armado en el país.</w:t>
      </w:r>
    </w:p>
    <w:p w14:paraId="3FE6DA69" w14:textId="77777777" w:rsidR="0009506A" w:rsidRDefault="0009506A" w:rsidP="0009506A">
      <w:pPr>
        <w:spacing w:line="360" w:lineRule="auto"/>
        <w:jc w:val="both"/>
        <w:rPr>
          <w:rFonts w:ascii="Times New Roman" w:hAnsi="Times New Roman" w:cs="Times New Roman"/>
          <w:sz w:val="24"/>
          <w:szCs w:val="24"/>
        </w:rPr>
      </w:pPr>
      <w:r w:rsidRPr="00B8200F">
        <w:rPr>
          <w:rFonts w:ascii="Times New Roman" w:hAnsi="Times New Roman" w:cs="Times New Roman"/>
          <w:sz w:val="24"/>
          <w:szCs w:val="24"/>
        </w:rPr>
        <w:lastRenderedPageBreak/>
        <w:t>Finalmente, todo el</w:t>
      </w:r>
      <w:r>
        <w:rPr>
          <w:rFonts w:ascii="Times New Roman" w:hAnsi="Times New Roman" w:cs="Times New Roman"/>
          <w:sz w:val="24"/>
          <w:szCs w:val="24"/>
        </w:rPr>
        <w:t xml:space="preserve"> trabajo realizado en campo</w:t>
      </w:r>
      <w:r w:rsidRPr="00B8200F">
        <w:rPr>
          <w:rFonts w:ascii="Times New Roman" w:hAnsi="Times New Roman" w:cs="Times New Roman"/>
          <w:sz w:val="24"/>
          <w:szCs w:val="24"/>
        </w:rPr>
        <w:t xml:space="preserve"> ayudó a distinguir lo político de los territorios de la comuna 13, es decir, identificar unos “ellos” y unos “nosotros”. </w:t>
      </w:r>
      <w:r>
        <w:rPr>
          <w:rFonts w:ascii="Times New Roman" w:hAnsi="Times New Roman" w:cs="Times New Roman"/>
          <w:sz w:val="24"/>
          <w:szCs w:val="24"/>
        </w:rPr>
        <w:t>De esta manera se logró</w:t>
      </w:r>
      <w:r w:rsidRPr="00B8200F">
        <w:rPr>
          <w:rFonts w:ascii="Times New Roman" w:hAnsi="Times New Roman" w:cs="Times New Roman"/>
          <w:sz w:val="24"/>
          <w:szCs w:val="24"/>
        </w:rPr>
        <w:t xml:space="preserve"> identificar de igual forma los contextos territoriales en los que se consolidan los antagonismos desde la caracterización del otro como cohabitante de la misma zona de influencia territorial. </w:t>
      </w:r>
    </w:p>
    <w:p w14:paraId="1655CBBC" w14:textId="77777777" w:rsidR="0009506A" w:rsidRDefault="0009506A" w:rsidP="0009506A">
      <w:pPr>
        <w:spacing w:line="360" w:lineRule="auto"/>
        <w:jc w:val="both"/>
        <w:rPr>
          <w:rFonts w:ascii="Times New Roman" w:hAnsi="Times New Roman" w:cs="Times New Roman"/>
          <w:sz w:val="24"/>
          <w:szCs w:val="24"/>
        </w:rPr>
      </w:pPr>
      <w:r w:rsidRPr="00B8200F">
        <w:rPr>
          <w:rFonts w:ascii="Times New Roman" w:hAnsi="Times New Roman" w:cs="Times New Roman"/>
          <w:sz w:val="24"/>
          <w:szCs w:val="24"/>
        </w:rPr>
        <w:t xml:space="preserve">En este sentido, </w:t>
      </w:r>
      <w:r>
        <w:rPr>
          <w:rFonts w:ascii="Times New Roman" w:hAnsi="Times New Roman" w:cs="Times New Roman"/>
          <w:sz w:val="24"/>
          <w:szCs w:val="24"/>
        </w:rPr>
        <w:t>se hizo relación</w:t>
      </w:r>
      <w:r w:rsidRPr="00B8200F">
        <w:rPr>
          <w:rFonts w:ascii="Times New Roman" w:hAnsi="Times New Roman" w:cs="Times New Roman"/>
          <w:sz w:val="24"/>
          <w:szCs w:val="24"/>
        </w:rPr>
        <w:t xml:space="preserve"> la política del urbanismo social y su producción de espacios con fuertes desarrollos microeconómicos que están siendo disputados por sus habitantes, al igual que cabe señalar que </w:t>
      </w:r>
      <w:r>
        <w:rPr>
          <w:rFonts w:ascii="Times New Roman" w:hAnsi="Times New Roman" w:cs="Times New Roman"/>
          <w:sz w:val="24"/>
          <w:szCs w:val="24"/>
        </w:rPr>
        <w:t xml:space="preserve">el sentido de la </w:t>
      </w:r>
      <w:r w:rsidRPr="00B8200F">
        <w:rPr>
          <w:rFonts w:ascii="Times New Roman" w:hAnsi="Times New Roman" w:cs="Times New Roman"/>
          <w:sz w:val="24"/>
          <w:szCs w:val="24"/>
        </w:rPr>
        <w:t>disputa, es aquel sentido de disenso producido bajo las lógicas económicas del territorio que tensionan a sus habitantes ya sea por la apropiación territorial de espacios de producción consumo o distribución de bienes y servicios, reflejado en las practicas territoriales de trabajadores, artistas, artesanos estudiantes y extranjeros, especialmente visto en el barrio de las Independencias, Belén, M. Teresa y el Veinte de Julio.</w:t>
      </w:r>
    </w:p>
    <w:p w14:paraId="593545D7" w14:textId="6FE14EB4" w:rsidR="00835FF6" w:rsidRDefault="0009506A" w:rsidP="0009506A">
      <w:pPr>
        <w:rPr>
          <w:rFonts w:ascii="Times New Roman" w:hAnsi="Times New Roman" w:cs="Times New Roman"/>
          <w:sz w:val="24"/>
          <w:szCs w:val="24"/>
        </w:rPr>
      </w:pPr>
      <w:r>
        <w:rPr>
          <w:rFonts w:ascii="Times New Roman" w:hAnsi="Times New Roman" w:cs="Times New Roman"/>
          <w:sz w:val="24"/>
          <w:szCs w:val="24"/>
        </w:rPr>
        <w:br w:type="page"/>
      </w:r>
    </w:p>
    <w:p w14:paraId="5FE97307" w14:textId="24EACAFD" w:rsidR="007869C6" w:rsidRPr="00251B6A" w:rsidRDefault="00CD09A5" w:rsidP="00805A58">
      <w:pPr>
        <w:pStyle w:val="Titulo1"/>
      </w:pPr>
      <w:bookmarkStart w:id="18" w:name="_Toc78473081"/>
      <w:r w:rsidRPr="00251B6A">
        <w:lastRenderedPageBreak/>
        <w:t>Sistema categorial</w:t>
      </w:r>
      <w:bookmarkEnd w:id="18"/>
    </w:p>
    <w:p w14:paraId="35EF1CC9" w14:textId="5E9418D3" w:rsidR="007869C6" w:rsidRPr="00251B6A" w:rsidRDefault="007869C6" w:rsidP="00805A58">
      <w:pPr>
        <w:pStyle w:val="Ttulo2"/>
      </w:pPr>
      <w:bookmarkStart w:id="19" w:name="_Toc65231075"/>
      <w:bookmarkStart w:id="20" w:name="_Toc78473082"/>
      <w:r w:rsidRPr="00251B6A">
        <w:t>Definir el territorio para entender sus transformaciones políticas</w:t>
      </w:r>
      <w:bookmarkEnd w:id="19"/>
      <w:bookmarkEnd w:id="20"/>
    </w:p>
    <w:p w14:paraId="7A398AB7" w14:textId="77777777" w:rsidR="00461323" w:rsidRDefault="007869C6" w:rsidP="007869C6">
      <w:pPr>
        <w:spacing w:line="360" w:lineRule="auto"/>
        <w:jc w:val="both"/>
        <w:rPr>
          <w:rFonts w:ascii="Times New Roman" w:hAnsi="Times New Roman" w:cs="Times New Roman"/>
          <w:sz w:val="24"/>
          <w:szCs w:val="24"/>
        </w:rPr>
      </w:pPr>
      <w:r>
        <w:rPr>
          <w:rFonts w:ascii="Times New Roman" w:hAnsi="Times New Roman" w:cs="Times New Roman"/>
          <w:sz w:val="24"/>
          <w:szCs w:val="24"/>
        </w:rPr>
        <w:t>¿Qué</w:t>
      </w:r>
      <w:r w:rsidRPr="004342AC">
        <w:rPr>
          <w:rFonts w:ascii="Times New Roman" w:hAnsi="Times New Roman" w:cs="Times New Roman"/>
          <w:sz w:val="24"/>
          <w:szCs w:val="24"/>
        </w:rPr>
        <w:t xml:space="preserve"> </w:t>
      </w:r>
      <w:r>
        <w:rPr>
          <w:rFonts w:ascii="Times New Roman" w:hAnsi="Times New Roman" w:cs="Times New Roman"/>
          <w:sz w:val="24"/>
          <w:szCs w:val="24"/>
        </w:rPr>
        <w:t xml:space="preserve">se entiende por territorio? </w:t>
      </w:r>
      <w:r w:rsidR="004014CC">
        <w:rPr>
          <w:rFonts w:ascii="Times New Roman" w:hAnsi="Times New Roman" w:cs="Times New Roman"/>
          <w:sz w:val="24"/>
          <w:szCs w:val="24"/>
        </w:rPr>
        <w:t>Haesbaert (2011)</w:t>
      </w:r>
      <w:r>
        <w:rPr>
          <w:rFonts w:ascii="Times New Roman" w:hAnsi="Times New Roman" w:cs="Times New Roman"/>
          <w:sz w:val="24"/>
          <w:szCs w:val="24"/>
        </w:rPr>
        <w:t xml:space="preserve"> ha trabajado sobre</w:t>
      </w:r>
      <w:r w:rsidRPr="004342AC">
        <w:rPr>
          <w:rFonts w:ascii="Times New Roman" w:hAnsi="Times New Roman" w:cs="Times New Roman"/>
          <w:sz w:val="24"/>
          <w:szCs w:val="24"/>
        </w:rPr>
        <w:t xml:space="preserve"> una teoría general </w:t>
      </w:r>
      <w:r>
        <w:rPr>
          <w:rFonts w:ascii="Times New Roman" w:hAnsi="Times New Roman" w:cs="Times New Roman"/>
          <w:sz w:val="24"/>
          <w:szCs w:val="24"/>
        </w:rPr>
        <w:t xml:space="preserve">del territorio </w:t>
      </w:r>
      <w:r w:rsidRPr="004342AC">
        <w:rPr>
          <w:rFonts w:ascii="Times New Roman" w:hAnsi="Times New Roman" w:cs="Times New Roman"/>
          <w:sz w:val="24"/>
          <w:szCs w:val="24"/>
        </w:rPr>
        <w:t>desde una deconstrucción de las tradiciones filosóficas y epistemológicas que se han encargado en definir</w:t>
      </w:r>
      <w:r>
        <w:rPr>
          <w:rFonts w:ascii="Times New Roman" w:hAnsi="Times New Roman" w:cs="Times New Roman"/>
          <w:sz w:val="24"/>
          <w:szCs w:val="24"/>
        </w:rPr>
        <w:t xml:space="preserve">lo. </w:t>
      </w:r>
      <w:r w:rsidR="00835FF6">
        <w:rPr>
          <w:rFonts w:ascii="Times New Roman" w:hAnsi="Times New Roman" w:cs="Times New Roman"/>
          <w:sz w:val="24"/>
          <w:szCs w:val="24"/>
        </w:rPr>
        <w:t>E</w:t>
      </w:r>
      <w:r>
        <w:rPr>
          <w:rFonts w:ascii="Times New Roman" w:hAnsi="Times New Roman" w:cs="Times New Roman"/>
          <w:sz w:val="24"/>
          <w:szCs w:val="24"/>
        </w:rPr>
        <w:t xml:space="preserve">sta </w:t>
      </w:r>
      <w:r w:rsidRPr="004342AC">
        <w:rPr>
          <w:rFonts w:ascii="Times New Roman" w:hAnsi="Times New Roman" w:cs="Times New Roman"/>
          <w:sz w:val="24"/>
          <w:szCs w:val="24"/>
        </w:rPr>
        <w:t xml:space="preserve">tradición </w:t>
      </w:r>
      <w:r>
        <w:rPr>
          <w:rFonts w:ascii="Times New Roman" w:hAnsi="Times New Roman" w:cs="Times New Roman"/>
          <w:sz w:val="24"/>
          <w:szCs w:val="24"/>
        </w:rPr>
        <w:t xml:space="preserve">ha </w:t>
      </w:r>
      <w:r w:rsidRPr="004342AC">
        <w:rPr>
          <w:rFonts w:ascii="Times New Roman" w:hAnsi="Times New Roman" w:cs="Times New Roman"/>
          <w:sz w:val="24"/>
          <w:szCs w:val="24"/>
        </w:rPr>
        <w:t>opera</w:t>
      </w:r>
      <w:r>
        <w:rPr>
          <w:rFonts w:ascii="Times New Roman" w:hAnsi="Times New Roman" w:cs="Times New Roman"/>
          <w:sz w:val="24"/>
          <w:szCs w:val="24"/>
        </w:rPr>
        <w:t>do</w:t>
      </w:r>
      <w:r w:rsidRPr="004342AC">
        <w:rPr>
          <w:rFonts w:ascii="Times New Roman" w:hAnsi="Times New Roman" w:cs="Times New Roman"/>
          <w:sz w:val="24"/>
          <w:szCs w:val="24"/>
        </w:rPr>
        <w:t xml:space="preserve"> </w:t>
      </w:r>
      <w:r>
        <w:rPr>
          <w:rFonts w:ascii="Times New Roman" w:hAnsi="Times New Roman" w:cs="Times New Roman"/>
          <w:sz w:val="24"/>
          <w:szCs w:val="24"/>
        </w:rPr>
        <w:t xml:space="preserve">desde las ciencias sociales en la que </w:t>
      </w:r>
      <w:r w:rsidR="00041256">
        <w:rPr>
          <w:rFonts w:ascii="Times New Roman" w:hAnsi="Times New Roman" w:cs="Times New Roman"/>
          <w:sz w:val="24"/>
          <w:szCs w:val="24"/>
        </w:rPr>
        <w:t>cada disciplina</w:t>
      </w:r>
      <w:r>
        <w:rPr>
          <w:rFonts w:ascii="Times New Roman" w:hAnsi="Times New Roman" w:cs="Times New Roman"/>
          <w:sz w:val="24"/>
          <w:szCs w:val="24"/>
        </w:rPr>
        <w:t xml:space="preserve"> que se denominan como “</w:t>
      </w:r>
      <w:r w:rsidR="00041256">
        <w:rPr>
          <w:rFonts w:ascii="Times New Roman" w:hAnsi="Times New Roman" w:cs="Times New Roman"/>
          <w:sz w:val="24"/>
          <w:szCs w:val="24"/>
        </w:rPr>
        <w:t>ciencias sociales</w:t>
      </w:r>
      <w:r>
        <w:rPr>
          <w:rFonts w:ascii="Times New Roman" w:hAnsi="Times New Roman" w:cs="Times New Roman"/>
          <w:sz w:val="24"/>
          <w:szCs w:val="24"/>
        </w:rPr>
        <w:t xml:space="preserve">”, </w:t>
      </w:r>
      <w:r w:rsidRPr="004342AC">
        <w:rPr>
          <w:rFonts w:ascii="Times New Roman" w:hAnsi="Times New Roman" w:cs="Times New Roman"/>
          <w:sz w:val="24"/>
          <w:szCs w:val="24"/>
        </w:rPr>
        <w:t xml:space="preserve">ha </w:t>
      </w:r>
      <w:r>
        <w:rPr>
          <w:rFonts w:ascii="Times New Roman" w:hAnsi="Times New Roman" w:cs="Times New Roman"/>
          <w:sz w:val="24"/>
          <w:szCs w:val="24"/>
        </w:rPr>
        <w:t>dado una definición del territorio como un concepto asociado a la fijación de las relaciones de poder en el espacio producidos históricamente (</w:t>
      </w:r>
      <w:r w:rsidR="00461323">
        <w:rPr>
          <w:rFonts w:ascii="Times New Roman" w:hAnsi="Times New Roman" w:cs="Times New Roman"/>
          <w:sz w:val="24"/>
          <w:szCs w:val="24"/>
        </w:rPr>
        <w:t>Haesbaert 2011</w:t>
      </w:r>
      <w:r>
        <w:rPr>
          <w:rFonts w:ascii="Times New Roman" w:hAnsi="Times New Roman" w:cs="Times New Roman"/>
          <w:sz w:val="24"/>
          <w:szCs w:val="24"/>
        </w:rPr>
        <w:t xml:space="preserve"> pág. 31-68)</w:t>
      </w:r>
      <w:r w:rsidRPr="004342AC">
        <w:rPr>
          <w:rFonts w:ascii="Times New Roman" w:hAnsi="Times New Roman" w:cs="Times New Roman"/>
          <w:sz w:val="24"/>
          <w:szCs w:val="24"/>
        </w:rPr>
        <w:t xml:space="preserve">. </w:t>
      </w:r>
    </w:p>
    <w:p w14:paraId="1B7F2613" w14:textId="02C8B85B" w:rsidR="007869C6" w:rsidRPr="004342AC" w:rsidRDefault="007869C6" w:rsidP="007869C6">
      <w:pPr>
        <w:spacing w:line="360" w:lineRule="auto"/>
        <w:jc w:val="both"/>
        <w:rPr>
          <w:rFonts w:ascii="Times New Roman" w:hAnsi="Times New Roman" w:cs="Times New Roman"/>
          <w:sz w:val="24"/>
          <w:szCs w:val="24"/>
        </w:rPr>
      </w:pPr>
      <w:r>
        <w:rPr>
          <w:rFonts w:ascii="Times New Roman" w:hAnsi="Times New Roman" w:cs="Times New Roman"/>
          <w:sz w:val="24"/>
          <w:szCs w:val="24"/>
        </w:rPr>
        <w:t>Luego se puede deducir</w:t>
      </w:r>
      <w:r w:rsidRPr="004342AC">
        <w:rPr>
          <w:rFonts w:ascii="Times New Roman" w:hAnsi="Times New Roman" w:cs="Times New Roman"/>
          <w:sz w:val="24"/>
          <w:szCs w:val="24"/>
        </w:rPr>
        <w:t xml:space="preserve"> </w:t>
      </w:r>
      <w:r>
        <w:rPr>
          <w:rFonts w:ascii="Times New Roman" w:hAnsi="Times New Roman" w:cs="Times New Roman"/>
          <w:sz w:val="24"/>
          <w:szCs w:val="24"/>
        </w:rPr>
        <w:t xml:space="preserve">la contribución de la geografía </w:t>
      </w:r>
      <w:r w:rsidR="00B53C17">
        <w:rPr>
          <w:rFonts w:ascii="Times New Roman" w:hAnsi="Times New Roman" w:cs="Times New Roman"/>
          <w:sz w:val="24"/>
          <w:szCs w:val="24"/>
        </w:rPr>
        <w:t>moderna</w:t>
      </w:r>
      <w:r w:rsidRPr="004342AC">
        <w:rPr>
          <w:rFonts w:ascii="Times New Roman" w:hAnsi="Times New Roman" w:cs="Times New Roman"/>
          <w:sz w:val="24"/>
          <w:szCs w:val="24"/>
        </w:rPr>
        <w:t xml:space="preserve"> la cual ha </w:t>
      </w:r>
      <w:r>
        <w:rPr>
          <w:rFonts w:ascii="Times New Roman" w:hAnsi="Times New Roman" w:cs="Times New Roman"/>
          <w:sz w:val="24"/>
          <w:szCs w:val="24"/>
        </w:rPr>
        <w:t>a partir del “</w:t>
      </w:r>
      <w:r w:rsidRPr="00676399">
        <w:rPr>
          <w:rFonts w:ascii="Times New Roman" w:hAnsi="Times New Roman" w:cs="Times New Roman"/>
          <w:i/>
          <w:sz w:val="24"/>
          <w:szCs w:val="24"/>
        </w:rPr>
        <w:t>spatial turn</w:t>
      </w:r>
      <w:r>
        <w:rPr>
          <w:rFonts w:ascii="Times New Roman" w:hAnsi="Times New Roman" w:cs="Times New Roman"/>
          <w:i/>
          <w:sz w:val="24"/>
          <w:szCs w:val="24"/>
        </w:rPr>
        <w:t>”</w:t>
      </w:r>
      <w:r w:rsidRPr="004342AC">
        <w:rPr>
          <w:rFonts w:ascii="Times New Roman" w:hAnsi="Times New Roman" w:cs="Times New Roman"/>
          <w:sz w:val="24"/>
          <w:szCs w:val="24"/>
        </w:rPr>
        <w:t xml:space="preserve">, </w:t>
      </w:r>
      <w:r>
        <w:rPr>
          <w:rFonts w:ascii="Times New Roman" w:hAnsi="Times New Roman" w:cs="Times New Roman"/>
          <w:sz w:val="24"/>
          <w:szCs w:val="24"/>
        </w:rPr>
        <w:t xml:space="preserve">concibe el territorio como la </w:t>
      </w:r>
      <w:r w:rsidRPr="004342AC">
        <w:rPr>
          <w:rFonts w:ascii="Times New Roman" w:hAnsi="Times New Roman" w:cs="Times New Roman"/>
          <w:sz w:val="24"/>
          <w:szCs w:val="24"/>
        </w:rPr>
        <w:t>organización de los mo</w:t>
      </w:r>
      <w:r>
        <w:rPr>
          <w:rFonts w:ascii="Times New Roman" w:hAnsi="Times New Roman" w:cs="Times New Roman"/>
          <w:sz w:val="24"/>
          <w:szCs w:val="24"/>
        </w:rPr>
        <w:t xml:space="preserve">dos de producción a través del fortalecimiento de las relaciones de poder en el ejercicio de intercambio de bienes y </w:t>
      </w:r>
      <w:r w:rsidR="00B53C17">
        <w:rPr>
          <w:rFonts w:ascii="Times New Roman" w:hAnsi="Times New Roman" w:cs="Times New Roman"/>
          <w:sz w:val="24"/>
          <w:szCs w:val="24"/>
        </w:rPr>
        <w:t>de</w:t>
      </w:r>
      <w:r>
        <w:rPr>
          <w:rFonts w:ascii="Times New Roman" w:hAnsi="Times New Roman" w:cs="Times New Roman"/>
          <w:sz w:val="24"/>
          <w:szCs w:val="24"/>
        </w:rPr>
        <w:t xml:space="preserve"> la riqueza (</w:t>
      </w:r>
      <w:r w:rsidR="00B02BE2">
        <w:rPr>
          <w:rFonts w:ascii="Times New Roman" w:hAnsi="Times New Roman" w:cs="Times New Roman"/>
          <w:sz w:val="24"/>
          <w:szCs w:val="24"/>
        </w:rPr>
        <w:t>Haesbaert 2011</w:t>
      </w:r>
      <w:r>
        <w:rPr>
          <w:rFonts w:ascii="Times New Roman" w:hAnsi="Times New Roman" w:cs="Times New Roman"/>
          <w:sz w:val="24"/>
          <w:szCs w:val="24"/>
        </w:rPr>
        <w:t>, pág. 37-68)</w:t>
      </w:r>
      <w:r>
        <w:rPr>
          <w:rStyle w:val="Refdenotaalpie"/>
          <w:rFonts w:ascii="Times New Roman" w:hAnsi="Times New Roman" w:cs="Times New Roman"/>
          <w:sz w:val="24"/>
          <w:szCs w:val="24"/>
        </w:rPr>
        <w:footnoteReference w:id="2"/>
      </w:r>
      <w:r w:rsidRPr="004342AC">
        <w:rPr>
          <w:rFonts w:ascii="Times New Roman" w:hAnsi="Times New Roman" w:cs="Times New Roman"/>
          <w:sz w:val="24"/>
          <w:szCs w:val="24"/>
        </w:rPr>
        <w:t>. A esta tradición también se suma la concepción del territorio como una categoría que permite comprender la expresión de “la especialización del poder y de las relaciones de cooperación o de conflicto que de ella se derivan” (</w:t>
      </w:r>
      <w:r w:rsidR="00B53C17">
        <w:rPr>
          <w:rFonts w:ascii="Times New Roman" w:hAnsi="Times New Roman" w:cs="Times New Roman"/>
          <w:sz w:val="24"/>
          <w:szCs w:val="24"/>
        </w:rPr>
        <w:t>Mahecha y Montañez. 1986, pág. 1)</w:t>
      </w:r>
      <w:r>
        <w:rPr>
          <w:rFonts w:ascii="Times New Roman" w:hAnsi="Times New Roman" w:cs="Times New Roman"/>
          <w:sz w:val="24"/>
          <w:szCs w:val="24"/>
        </w:rPr>
        <w:t>, es decir, una concepción que abarca procesos geopolíticos y sociológicos a nivel socioespacial.</w:t>
      </w:r>
    </w:p>
    <w:p w14:paraId="589FBBF6" w14:textId="77777777" w:rsidR="00805A58" w:rsidRDefault="00805A58" w:rsidP="00805A58">
      <w:pPr>
        <w:spacing w:line="360" w:lineRule="auto"/>
        <w:jc w:val="both"/>
        <w:rPr>
          <w:rFonts w:ascii="Times New Roman" w:hAnsi="Times New Roman" w:cs="Times New Roman"/>
          <w:sz w:val="24"/>
          <w:szCs w:val="24"/>
        </w:rPr>
      </w:pPr>
    </w:p>
    <w:p w14:paraId="687026C3" w14:textId="77777777" w:rsidR="00805A58" w:rsidRDefault="00805A58" w:rsidP="00805A58">
      <w:pPr>
        <w:spacing w:line="360" w:lineRule="auto"/>
        <w:jc w:val="both"/>
        <w:rPr>
          <w:rFonts w:ascii="Times New Roman" w:hAnsi="Times New Roman" w:cs="Times New Roman"/>
          <w:sz w:val="24"/>
          <w:szCs w:val="24"/>
        </w:rPr>
      </w:pPr>
    </w:p>
    <w:p w14:paraId="63C91BBD" w14:textId="77777777" w:rsidR="00805A58" w:rsidRDefault="00805A58" w:rsidP="00805A58">
      <w:pPr>
        <w:spacing w:line="360" w:lineRule="auto"/>
        <w:jc w:val="both"/>
        <w:rPr>
          <w:rFonts w:ascii="Times New Roman" w:hAnsi="Times New Roman" w:cs="Times New Roman"/>
          <w:sz w:val="24"/>
          <w:szCs w:val="24"/>
        </w:rPr>
      </w:pPr>
    </w:p>
    <w:p w14:paraId="77E471D4" w14:textId="318C05D9" w:rsidR="007869C6" w:rsidRDefault="007869C6" w:rsidP="00805A58">
      <w:pPr>
        <w:spacing w:line="360" w:lineRule="auto"/>
        <w:jc w:val="both"/>
        <w:rPr>
          <w:rFonts w:ascii="Times New Roman" w:hAnsi="Times New Roman" w:cs="Times New Roman"/>
          <w:sz w:val="24"/>
          <w:szCs w:val="24"/>
        </w:rPr>
      </w:pPr>
      <w:r w:rsidRPr="004342AC">
        <w:rPr>
          <w:rFonts w:ascii="Times New Roman" w:hAnsi="Times New Roman" w:cs="Times New Roman"/>
          <w:sz w:val="24"/>
          <w:szCs w:val="24"/>
        </w:rPr>
        <w:lastRenderedPageBreak/>
        <w:t xml:space="preserve">Sin embargo, este progreso epistemológico en las ciencias sociales sobre la noción del territorio según </w:t>
      </w:r>
      <w:r>
        <w:rPr>
          <w:rFonts w:ascii="Times New Roman" w:hAnsi="Times New Roman" w:cs="Times New Roman"/>
          <w:sz w:val="24"/>
          <w:szCs w:val="24"/>
        </w:rPr>
        <w:t xml:space="preserve">Haesbaert </w:t>
      </w:r>
      <w:r w:rsidR="00B53C17">
        <w:rPr>
          <w:rFonts w:ascii="Times New Roman" w:hAnsi="Times New Roman" w:cs="Times New Roman"/>
          <w:sz w:val="24"/>
          <w:szCs w:val="24"/>
        </w:rPr>
        <w:t>(</w:t>
      </w:r>
      <w:r>
        <w:rPr>
          <w:rFonts w:ascii="Times New Roman" w:hAnsi="Times New Roman" w:cs="Times New Roman"/>
          <w:sz w:val="24"/>
          <w:szCs w:val="24"/>
        </w:rPr>
        <w:t>2011)</w:t>
      </w:r>
      <w:r w:rsidRPr="004342AC">
        <w:rPr>
          <w:rFonts w:ascii="Times New Roman" w:hAnsi="Times New Roman" w:cs="Times New Roman"/>
          <w:sz w:val="24"/>
          <w:szCs w:val="24"/>
        </w:rPr>
        <w:t xml:space="preserve"> </w:t>
      </w:r>
      <w:r>
        <w:rPr>
          <w:rFonts w:ascii="Times New Roman" w:hAnsi="Times New Roman" w:cs="Times New Roman"/>
          <w:sz w:val="24"/>
          <w:szCs w:val="24"/>
        </w:rPr>
        <w:t xml:space="preserve">es por un lado el producto </w:t>
      </w:r>
      <w:r w:rsidRPr="004342AC">
        <w:rPr>
          <w:rFonts w:ascii="Times New Roman" w:hAnsi="Times New Roman" w:cs="Times New Roman"/>
          <w:sz w:val="24"/>
          <w:szCs w:val="24"/>
        </w:rPr>
        <w:t xml:space="preserve">de </w:t>
      </w:r>
      <w:r>
        <w:rPr>
          <w:rFonts w:ascii="Times New Roman" w:hAnsi="Times New Roman" w:cs="Times New Roman"/>
          <w:sz w:val="24"/>
          <w:szCs w:val="24"/>
        </w:rPr>
        <w:t xml:space="preserve">la </w:t>
      </w:r>
      <w:r w:rsidRPr="004342AC">
        <w:rPr>
          <w:rFonts w:ascii="Times New Roman" w:hAnsi="Times New Roman" w:cs="Times New Roman"/>
          <w:sz w:val="24"/>
          <w:szCs w:val="24"/>
        </w:rPr>
        <w:t>sedimentación</w:t>
      </w:r>
      <w:r w:rsidR="0074494C">
        <w:rPr>
          <w:rFonts w:ascii="Times New Roman" w:hAnsi="Times New Roman" w:cs="Times New Roman"/>
          <w:sz w:val="24"/>
          <w:szCs w:val="24"/>
        </w:rPr>
        <w:t xml:space="preserve"> de las</w:t>
      </w:r>
      <w:r w:rsidRPr="004342AC">
        <w:rPr>
          <w:rFonts w:ascii="Times New Roman" w:hAnsi="Times New Roman" w:cs="Times New Roman"/>
          <w:sz w:val="24"/>
          <w:szCs w:val="24"/>
        </w:rPr>
        <w:t xml:space="preserve"> lógicas</w:t>
      </w:r>
      <w:r>
        <w:rPr>
          <w:rFonts w:ascii="Times New Roman" w:hAnsi="Times New Roman" w:cs="Times New Roman"/>
          <w:sz w:val="24"/>
          <w:szCs w:val="24"/>
        </w:rPr>
        <w:t xml:space="preserve"> que envuelven la concepción sobre el territorio, en </w:t>
      </w:r>
      <w:r w:rsidR="00B53C17">
        <w:rPr>
          <w:rFonts w:ascii="Times New Roman" w:hAnsi="Times New Roman" w:cs="Times New Roman"/>
          <w:sz w:val="24"/>
          <w:szCs w:val="24"/>
        </w:rPr>
        <w:t>la</w:t>
      </w:r>
      <w:r>
        <w:rPr>
          <w:rFonts w:ascii="Times New Roman" w:hAnsi="Times New Roman" w:cs="Times New Roman"/>
          <w:sz w:val="24"/>
          <w:szCs w:val="24"/>
        </w:rPr>
        <w:t xml:space="preserve"> que </w:t>
      </w:r>
      <w:r w:rsidRPr="004342AC">
        <w:rPr>
          <w:rFonts w:ascii="Times New Roman" w:hAnsi="Times New Roman" w:cs="Times New Roman"/>
          <w:sz w:val="24"/>
          <w:szCs w:val="24"/>
        </w:rPr>
        <w:t xml:space="preserve">se le </w:t>
      </w:r>
      <w:r>
        <w:rPr>
          <w:rFonts w:ascii="Times New Roman" w:hAnsi="Times New Roman" w:cs="Times New Roman"/>
          <w:sz w:val="24"/>
          <w:szCs w:val="24"/>
        </w:rPr>
        <w:t>ha prestado</w:t>
      </w:r>
      <w:r w:rsidRPr="004342AC">
        <w:rPr>
          <w:rFonts w:ascii="Times New Roman" w:hAnsi="Times New Roman" w:cs="Times New Roman"/>
          <w:sz w:val="24"/>
          <w:szCs w:val="24"/>
        </w:rPr>
        <w:t xml:space="preserve"> mucha importancia a la relación humano-entorno </w:t>
      </w:r>
      <w:r w:rsidR="002765F0" w:rsidRPr="004342AC">
        <w:rPr>
          <w:rFonts w:ascii="Times New Roman" w:hAnsi="Times New Roman" w:cs="Times New Roman"/>
          <w:sz w:val="24"/>
          <w:szCs w:val="24"/>
        </w:rPr>
        <w:t>desde una</w:t>
      </w:r>
      <w:r w:rsidRPr="004342AC">
        <w:rPr>
          <w:rFonts w:ascii="Times New Roman" w:hAnsi="Times New Roman" w:cs="Times New Roman"/>
          <w:sz w:val="24"/>
          <w:szCs w:val="24"/>
        </w:rPr>
        <w:t xml:space="preserve"> concepción </w:t>
      </w:r>
      <w:r>
        <w:rPr>
          <w:rFonts w:ascii="Times New Roman" w:hAnsi="Times New Roman" w:cs="Times New Roman"/>
          <w:sz w:val="24"/>
          <w:szCs w:val="24"/>
        </w:rPr>
        <w:t xml:space="preserve">económica y antropocéntrica a partir del análisis de las relaciones de poder. </w:t>
      </w:r>
      <w:r w:rsidR="00B53C17">
        <w:rPr>
          <w:rFonts w:ascii="Times New Roman" w:hAnsi="Times New Roman" w:cs="Times New Roman"/>
          <w:sz w:val="24"/>
          <w:szCs w:val="24"/>
        </w:rPr>
        <w:t>P</w:t>
      </w:r>
      <w:r>
        <w:rPr>
          <w:rFonts w:ascii="Times New Roman" w:hAnsi="Times New Roman" w:cs="Times New Roman"/>
          <w:sz w:val="24"/>
          <w:szCs w:val="24"/>
        </w:rPr>
        <w:t xml:space="preserve">or otro lado, </w:t>
      </w:r>
      <w:r w:rsidRPr="004342AC">
        <w:rPr>
          <w:rFonts w:ascii="Times New Roman" w:hAnsi="Times New Roman" w:cs="Times New Roman"/>
          <w:sz w:val="24"/>
          <w:szCs w:val="24"/>
        </w:rPr>
        <w:t>las rela</w:t>
      </w:r>
      <w:r>
        <w:rPr>
          <w:rFonts w:ascii="Times New Roman" w:hAnsi="Times New Roman" w:cs="Times New Roman"/>
          <w:sz w:val="24"/>
          <w:szCs w:val="24"/>
        </w:rPr>
        <w:t xml:space="preserve">ciones materializadas a partir del </w:t>
      </w:r>
      <w:r w:rsidR="005F1799">
        <w:rPr>
          <w:rFonts w:ascii="Times New Roman" w:hAnsi="Times New Roman" w:cs="Times New Roman"/>
          <w:sz w:val="24"/>
          <w:szCs w:val="24"/>
        </w:rPr>
        <w:t>sentido que</w:t>
      </w:r>
      <w:r>
        <w:rPr>
          <w:rFonts w:ascii="Times New Roman" w:hAnsi="Times New Roman" w:cs="Times New Roman"/>
          <w:sz w:val="24"/>
          <w:szCs w:val="24"/>
        </w:rPr>
        <w:t xml:space="preserve"> se produce sobre el </w:t>
      </w:r>
      <w:r w:rsidRPr="004342AC">
        <w:rPr>
          <w:rFonts w:ascii="Times New Roman" w:hAnsi="Times New Roman" w:cs="Times New Roman"/>
          <w:sz w:val="24"/>
          <w:szCs w:val="24"/>
        </w:rPr>
        <w:t>entorno geográfico como un producto subjetivo</w:t>
      </w:r>
      <w:r>
        <w:rPr>
          <w:rFonts w:ascii="Times New Roman" w:hAnsi="Times New Roman" w:cs="Times New Roman"/>
          <w:sz w:val="24"/>
          <w:szCs w:val="24"/>
        </w:rPr>
        <w:t xml:space="preserve">, vivencial y apropiado que se aferra a la concepción de lo social como productor del territorio y no del territorio como productor de lo social. </w:t>
      </w:r>
    </w:p>
    <w:p w14:paraId="11EFC46F" w14:textId="619E3E5C" w:rsidR="007869C6" w:rsidRPr="004342AC" w:rsidRDefault="007869C6" w:rsidP="007869C6">
      <w:pPr>
        <w:spacing w:line="360" w:lineRule="auto"/>
        <w:jc w:val="both"/>
        <w:rPr>
          <w:rFonts w:ascii="Times New Roman" w:hAnsi="Times New Roman" w:cs="Times New Roman"/>
          <w:sz w:val="24"/>
          <w:szCs w:val="24"/>
        </w:rPr>
      </w:pPr>
      <w:r w:rsidRPr="004342AC">
        <w:rPr>
          <w:rFonts w:ascii="Times New Roman" w:hAnsi="Times New Roman" w:cs="Times New Roman"/>
          <w:sz w:val="24"/>
          <w:szCs w:val="24"/>
        </w:rPr>
        <w:t>Para Haesbaert</w:t>
      </w:r>
      <w:r w:rsidR="00C04063">
        <w:rPr>
          <w:rFonts w:ascii="Times New Roman" w:hAnsi="Times New Roman" w:cs="Times New Roman"/>
          <w:sz w:val="24"/>
          <w:szCs w:val="24"/>
        </w:rPr>
        <w:t xml:space="preserve"> (2011)</w:t>
      </w:r>
      <w:r>
        <w:rPr>
          <w:rFonts w:ascii="Times New Roman" w:hAnsi="Times New Roman" w:cs="Times New Roman"/>
          <w:sz w:val="24"/>
          <w:szCs w:val="24"/>
        </w:rPr>
        <w:t>,</w:t>
      </w:r>
      <w:r w:rsidRPr="004342AC">
        <w:rPr>
          <w:rFonts w:ascii="Times New Roman" w:hAnsi="Times New Roman" w:cs="Times New Roman"/>
          <w:sz w:val="24"/>
          <w:szCs w:val="24"/>
        </w:rPr>
        <w:t xml:space="preserve"> este asunto científico se le hace sospechoso en cuanto a la dimensión epistemológica que ha posibilitado una lectura verdadera de lo que podemos en</w:t>
      </w:r>
      <w:r w:rsidR="00B53C17">
        <w:rPr>
          <w:rFonts w:ascii="Times New Roman" w:hAnsi="Times New Roman" w:cs="Times New Roman"/>
          <w:sz w:val="24"/>
          <w:szCs w:val="24"/>
        </w:rPr>
        <w:t>tender por territorio. Por ello</w:t>
      </w:r>
      <w:r w:rsidRPr="004342AC">
        <w:rPr>
          <w:rFonts w:ascii="Times New Roman" w:hAnsi="Times New Roman" w:cs="Times New Roman"/>
          <w:sz w:val="24"/>
          <w:szCs w:val="24"/>
        </w:rPr>
        <w:t xml:space="preserve"> </w:t>
      </w:r>
      <w:r>
        <w:rPr>
          <w:rFonts w:ascii="Times New Roman" w:hAnsi="Times New Roman" w:cs="Times New Roman"/>
          <w:sz w:val="24"/>
          <w:szCs w:val="24"/>
        </w:rPr>
        <w:t>él</w:t>
      </w:r>
      <w:r w:rsidRPr="004342AC">
        <w:rPr>
          <w:rFonts w:ascii="Times New Roman" w:hAnsi="Times New Roman" w:cs="Times New Roman"/>
          <w:sz w:val="24"/>
          <w:szCs w:val="24"/>
        </w:rPr>
        <w:t xml:space="preserve"> organiza estas tradiciones en lo que él ha denominado como los “</w:t>
      </w:r>
      <w:r w:rsidRPr="00043246">
        <w:rPr>
          <w:rFonts w:ascii="Times New Roman" w:hAnsi="Times New Roman" w:cs="Times New Roman"/>
          <w:i/>
          <w:sz w:val="24"/>
          <w:szCs w:val="24"/>
        </w:rPr>
        <w:t>binomios</w:t>
      </w:r>
      <w:r>
        <w:rPr>
          <w:rFonts w:ascii="Times New Roman" w:hAnsi="Times New Roman" w:cs="Times New Roman"/>
          <w:sz w:val="24"/>
          <w:szCs w:val="24"/>
        </w:rPr>
        <w:t>” que comprenden</w:t>
      </w:r>
      <w:r w:rsidRPr="004342AC">
        <w:rPr>
          <w:rFonts w:ascii="Times New Roman" w:hAnsi="Times New Roman" w:cs="Times New Roman"/>
          <w:sz w:val="24"/>
          <w:szCs w:val="24"/>
        </w:rPr>
        <w:t xml:space="preserve"> según </w:t>
      </w:r>
      <w:r>
        <w:rPr>
          <w:rFonts w:ascii="Times New Roman" w:hAnsi="Times New Roman" w:cs="Times New Roman"/>
          <w:sz w:val="24"/>
          <w:szCs w:val="24"/>
        </w:rPr>
        <w:t>la</w:t>
      </w:r>
      <w:r w:rsidRPr="004342AC">
        <w:rPr>
          <w:rFonts w:ascii="Times New Roman" w:hAnsi="Times New Roman" w:cs="Times New Roman"/>
          <w:sz w:val="24"/>
          <w:szCs w:val="24"/>
        </w:rPr>
        <w:t xml:space="preserve"> tradición científica de las ciencias sociales</w:t>
      </w:r>
      <w:r>
        <w:rPr>
          <w:rFonts w:ascii="Times New Roman" w:hAnsi="Times New Roman" w:cs="Times New Roman"/>
          <w:sz w:val="24"/>
          <w:szCs w:val="24"/>
        </w:rPr>
        <w:t>,</w:t>
      </w:r>
      <w:r w:rsidR="00B53C17">
        <w:rPr>
          <w:rFonts w:ascii="Times New Roman" w:hAnsi="Times New Roman" w:cs="Times New Roman"/>
          <w:sz w:val="24"/>
          <w:szCs w:val="24"/>
        </w:rPr>
        <w:t xml:space="preserve"> lo que se entiende</w:t>
      </w:r>
      <w:r w:rsidRPr="004342AC">
        <w:rPr>
          <w:rFonts w:ascii="Times New Roman" w:hAnsi="Times New Roman" w:cs="Times New Roman"/>
          <w:sz w:val="24"/>
          <w:szCs w:val="24"/>
        </w:rPr>
        <w:t xml:space="preserve"> por</w:t>
      </w:r>
      <w:r>
        <w:rPr>
          <w:rFonts w:ascii="Times New Roman" w:hAnsi="Times New Roman" w:cs="Times New Roman"/>
          <w:sz w:val="24"/>
          <w:szCs w:val="24"/>
        </w:rPr>
        <w:t xml:space="preserve"> territorio. Este binomio según </w:t>
      </w:r>
      <w:r w:rsidR="00B53C17">
        <w:rPr>
          <w:rFonts w:ascii="Times New Roman" w:hAnsi="Times New Roman" w:cs="Times New Roman"/>
          <w:sz w:val="24"/>
          <w:szCs w:val="24"/>
        </w:rPr>
        <w:t>Haesbaert</w:t>
      </w:r>
      <w:r>
        <w:rPr>
          <w:rFonts w:ascii="Times New Roman" w:hAnsi="Times New Roman" w:cs="Times New Roman"/>
          <w:sz w:val="24"/>
          <w:szCs w:val="24"/>
        </w:rPr>
        <w:t>, se estructura la tradición</w:t>
      </w:r>
      <w:r w:rsidRPr="004342AC">
        <w:rPr>
          <w:rFonts w:ascii="Times New Roman" w:hAnsi="Times New Roman" w:cs="Times New Roman"/>
          <w:sz w:val="24"/>
          <w:szCs w:val="24"/>
        </w:rPr>
        <w:t xml:space="preserve"> </w:t>
      </w:r>
      <w:r w:rsidRPr="00043246">
        <w:rPr>
          <w:rFonts w:ascii="Times New Roman" w:hAnsi="Times New Roman" w:cs="Times New Roman"/>
          <w:i/>
          <w:sz w:val="24"/>
          <w:szCs w:val="24"/>
        </w:rPr>
        <w:t>materialista-idealista</w:t>
      </w:r>
      <w:r w:rsidRPr="004342AC">
        <w:rPr>
          <w:rFonts w:ascii="Times New Roman" w:hAnsi="Times New Roman" w:cs="Times New Roman"/>
          <w:sz w:val="24"/>
          <w:szCs w:val="24"/>
        </w:rPr>
        <w:t xml:space="preserve"> que se relaciona directamente con la concepción del humano- espacio-tiempo. Para Haesbaert</w:t>
      </w:r>
      <w:r>
        <w:rPr>
          <w:rFonts w:ascii="Times New Roman" w:hAnsi="Times New Roman" w:cs="Times New Roman"/>
          <w:sz w:val="24"/>
          <w:szCs w:val="24"/>
        </w:rPr>
        <w:t>, esto implica lo siguiente</w:t>
      </w:r>
      <w:r w:rsidRPr="004342AC">
        <w:rPr>
          <w:rFonts w:ascii="Times New Roman" w:hAnsi="Times New Roman" w:cs="Times New Roman"/>
          <w:sz w:val="24"/>
          <w:szCs w:val="24"/>
        </w:rPr>
        <w:t>:</w:t>
      </w:r>
    </w:p>
    <w:p w14:paraId="364F97E3" w14:textId="231CA119" w:rsidR="007869C6" w:rsidRPr="004342AC" w:rsidRDefault="007869C6" w:rsidP="007869C6">
      <w:pPr>
        <w:spacing w:line="360" w:lineRule="auto"/>
        <w:ind w:left="708"/>
        <w:jc w:val="both"/>
        <w:rPr>
          <w:rFonts w:ascii="Times New Roman" w:hAnsi="Times New Roman" w:cs="Times New Roman"/>
          <w:sz w:val="24"/>
          <w:szCs w:val="24"/>
        </w:rPr>
      </w:pPr>
      <w:r w:rsidRPr="004342AC">
        <w:rPr>
          <w:rFonts w:ascii="Times New Roman" w:hAnsi="Times New Roman" w:cs="Times New Roman"/>
          <w:sz w:val="24"/>
          <w:szCs w:val="24"/>
        </w:rPr>
        <w:t xml:space="preserve">“El binomio materialismo-idealismo, desarrollado en función de otras perspectivas: i. la visión que denominamos “Parcial” del territorio, al resaltar una dimensión </w:t>
      </w:r>
      <w:r w:rsidR="001E0F7C" w:rsidRPr="004342AC">
        <w:rPr>
          <w:rFonts w:ascii="Times New Roman" w:hAnsi="Times New Roman" w:cs="Times New Roman"/>
          <w:sz w:val="24"/>
          <w:szCs w:val="24"/>
        </w:rPr>
        <w:t>(ya</w:t>
      </w:r>
      <w:r w:rsidRPr="004342AC">
        <w:rPr>
          <w:rFonts w:ascii="Times New Roman" w:hAnsi="Times New Roman" w:cs="Times New Roman"/>
          <w:sz w:val="24"/>
          <w:szCs w:val="24"/>
        </w:rPr>
        <w:t xml:space="preserve"> sea natural, la económica, la política o la cultural</w:t>
      </w:r>
      <w:r w:rsidR="001E0F7C" w:rsidRPr="004342AC">
        <w:rPr>
          <w:rFonts w:ascii="Times New Roman" w:hAnsi="Times New Roman" w:cs="Times New Roman"/>
          <w:sz w:val="24"/>
          <w:szCs w:val="24"/>
        </w:rPr>
        <w:t>); ii.</w:t>
      </w:r>
      <w:r w:rsidRPr="004342AC">
        <w:rPr>
          <w:rFonts w:ascii="Times New Roman" w:hAnsi="Times New Roman" w:cs="Times New Roman"/>
          <w:sz w:val="24"/>
          <w:szCs w:val="24"/>
        </w:rPr>
        <w:t xml:space="preserve"> La perspectiva integradora del territorio a respuestas problemáticas </w:t>
      </w:r>
      <w:r w:rsidR="00EB6F65" w:rsidRPr="004342AC">
        <w:rPr>
          <w:rFonts w:ascii="Times New Roman" w:hAnsi="Times New Roman" w:cs="Times New Roman"/>
          <w:sz w:val="24"/>
          <w:szCs w:val="24"/>
        </w:rPr>
        <w:t>que,</w:t>
      </w:r>
      <w:r w:rsidRPr="004342AC">
        <w:rPr>
          <w:rFonts w:ascii="Times New Roman" w:hAnsi="Times New Roman" w:cs="Times New Roman"/>
          <w:sz w:val="24"/>
          <w:szCs w:val="24"/>
        </w:rPr>
        <w:t xml:space="preserve"> condensadas a través del espacio, o de las relaciones espacio-poder, abarcan el conjunto de todas las esferas</w:t>
      </w:r>
      <w:r>
        <w:rPr>
          <w:rFonts w:ascii="Times New Roman" w:hAnsi="Times New Roman" w:cs="Times New Roman"/>
          <w:sz w:val="24"/>
          <w:szCs w:val="24"/>
        </w:rPr>
        <w:t>. El binomio espacio-tiempo, en dos sentidos i. su carácter más absoluto o relacional: tanto en el sentido o no de incorporar o no la dinámica temporal (relativización) entre entidad físico-material (como “cosa</w:t>
      </w:r>
      <w:r w:rsidRPr="004342AC">
        <w:rPr>
          <w:rFonts w:ascii="Times New Roman" w:hAnsi="Times New Roman" w:cs="Times New Roman"/>
          <w:sz w:val="24"/>
          <w:szCs w:val="24"/>
        </w:rPr>
        <w:t>”</w:t>
      </w:r>
      <w:r>
        <w:rPr>
          <w:rFonts w:ascii="Times New Roman" w:hAnsi="Times New Roman" w:cs="Times New Roman"/>
          <w:sz w:val="24"/>
          <w:szCs w:val="24"/>
        </w:rPr>
        <w:t xml:space="preserve"> u objeto) y social-histórica, como (relación)</w:t>
      </w:r>
      <w:r w:rsidRPr="004342AC">
        <w:rPr>
          <w:rFonts w:ascii="Times New Roman" w:hAnsi="Times New Roman" w:cs="Times New Roman"/>
          <w:sz w:val="24"/>
          <w:szCs w:val="24"/>
        </w:rPr>
        <w:t xml:space="preserve"> (</w:t>
      </w:r>
      <w:r w:rsidR="0002495F">
        <w:rPr>
          <w:rFonts w:ascii="Times New Roman" w:hAnsi="Times New Roman" w:cs="Times New Roman"/>
          <w:sz w:val="24"/>
          <w:szCs w:val="24"/>
        </w:rPr>
        <w:t>Haesbaert 2011</w:t>
      </w:r>
      <w:r w:rsidRPr="004342AC">
        <w:rPr>
          <w:rFonts w:ascii="Times New Roman" w:hAnsi="Times New Roman" w:cs="Times New Roman"/>
          <w:sz w:val="24"/>
          <w:szCs w:val="24"/>
        </w:rPr>
        <w:t>. pág. 36).</w:t>
      </w:r>
    </w:p>
    <w:p w14:paraId="2682B6D5" w14:textId="45C0AA7C" w:rsidR="007869C6" w:rsidRDefault="007869C6" w:rsidP="007869C6">
      <w:pPr>
        <w:spacing w:line="360" w:lineRule="auto"/>
        <w:jc w:val="both"/>
        <w:rPr>
          <w:rFonts w:ascii="Times New Roman" w:hAnsi="Times New Roman" w:cs="Times New Roman"/>
          <w:sz w:val="24"/>
          <w:szCs w:val="24"/>
        </w:rPr>
      </w:pPr>
      <w:r w:rsidRPr="004342AC">
        <w:rPr>
          <w:rFonts w:ascii="Times New Roman" w:hAnsi="Times New Roman" w:cs="Times New Roman"/>
          <w:sz w:val="24"/>
          <w:szCs w:val="24"/>
        </w:rPr>
        <w:t xml:space="preserve">Estas perspectivas señaladas son la relación entre </w:t>
      </w:r>
      <w:r>
        <w:rPr>
          <w:rFonts w:ascii="Times New Roman" w:hAnsi="Times New Roman" w:cs="Times New Roman"/>
          <w:sz w:val="24"/>
          <w:szCs w:val="24"/>
        </w:rPr>
        <w:t xml:space="preserve">el concepto de </w:t>
      </w:r>
      <w:r w:rsidRPr="004342AC">
        <w:rPr>
          <w:rFonts w:ascii="Times New Roman" w:hAnsi="Times New Roman" w:cs="Times New Roman"/>
          <w:sz w:val="24"/>
          <w:szCs w:val="24"/>
        </w:rPr>
        <w:t xml:space="preserve">espacio y </w:t>
      </w:r>
      <w:r>
        <w:rPr>
          <w:rFonts w:ascii="Times New Roman" w:hAnsi="Times New Roman" w:cs="Times New Roman"/>
          <w:sz w:val="24"/>
          <w:szCs w:val="24"/>
        </w:rPr>
        <w:t xml:space="preserve">la categoría de </w:t>
      </w:r>
      <w:r w:rsidRPr="004342AC">
        <w:rPr>
          <w:rFonts w:ascii="Times New Roman" w:hAnsi="Times New Roman" w:cs="Times New Roman"/>
          <w:sz w:val="24"/>
          <w:szCs w:val="24"/>
        </w:rPr>
        <w:t>territorio comprendido desde la dominación y la apropiación. Por un lado, el territorio se expresa en la territorialidad (dominación</w:t>
      </w:r>
      <w:r>
        <w:rPr>
          <w:rFonts w:ascii="Times New Roman" w:hAnsi="Times New Roman" w:cs="Times New Roman"/>
          <w:sz w:val="24"/>
          <w:szCs w:val="24"/>
        </w:rPr>
        <w:t xml:space="preserve"> entre grupos sociales, sobre ellos mismos o sobre un entorno geográfico) </w:t>
      </w:r>
      <w:r w:rsidR="002D533A">
        <w:rPr>
          <w:rFonts w:ascii="Times New Roman" w:hAnsi="Times New Roman" w:cs="Times New Roman"/>
          <w:sz w:val="24"/>
          <w:szCs w:val="24"/>
        </w:rPr>
        <w:t>y p</w:t>
      </w:r>
      <w:r>
        <w:rPr>
          <w:rFonts w:ascii="Times New Roman" w:hAnsi="Times New Roman" w:cs="Times New Roman"/>
          <w:sz w:val="24"/>
          <w:szCs w:val="24"/>
        </w:rPr>
        <w:t xml:space="preserve">or otro </w:t>
      </w:r>
      <w:r w:rsidRPr="004342AC">
        <w:rPr>
          <w:rFonts w:ascii="Times New Roman" w:hAnsi="Times New Roman" w:cs="Times New Roman"/>
          <w:sz w:val="24"/>
          <w:szCs w:val="24"/>
        </w:rPr>
        <w:t>el de la (apropiación)</w:t>
      </w:r>
      <w:r>
        <w:rPr>
          <w:rFonts w:ascii="Times New Roman" w:hAnsi="Times New Roman" w:cs="Times New Roman"/>
          <w:sz w:val="24"/>
          <w:szCs w:val="24"/>
        </w:rPr>
        <w:t>,</w:t>
      </w:r>
      <w:r w:rsidRPr="004342AC">
        <w:rPr>
          <w:rFonts w:ascii="Times New Roman" w:hAnsi="Times New Roman" w:cs="Times New Roman"/>
          <w:sz w:val="24"/>
          <w:szCs w:val="24"/>
        </w:rPr>
        <w:t xml:space="preserve"> </w:t>
      </w:r>
      <w:r>
        <w:rPr>
          <w:rFonts w:ascii="Times New Roman" w:hAnsi="Times New Roman" w:cs="Times New Roman"/>
          <w:sz w:val="24"/>
          <w:szCs w:val="24"/>
        </w:rPr>
        <w:t>en la que los territorios</w:t>
      </w:r>
      <w:r w:rsidRPr="004342AC">
        <w:rPr>
          <w:rFonts w:ascii="Times New Roman" w:hAnsi="Times New Roman" w:cs="Times New Roman"/>
          <w:sz w:val="24"/>
          <w:szCs w:val="24"/>
        </w:rPr>
        <w:t xml:space="preserve"> son comprendidos desde </w:t>
      </w:r>
      <w:r>
        <w:rPr>
          <w:rFonts w:ascii="Times New Roman" w:hAnsi="Times New Roman" w:cs="Times New Roman"/>
          <w:sz w:val="24"/>
          <w:szCs w:val="24"/>
        </w:rPr>
        <w:t>u</w:t>
      </w:r>
      <w:r w:rsidR="000001DD">
        <w:rPr>
          <w:rFonts w:ascii="Times New Roman" w:hAnsi="Times New Roman" w:cs="Times New Roman"/>
          <w:sz w:val="24"/>
          <w:szCs w:val="24"/>
        </w:rPr>
        <w:t xml:space="preserve">n enfoque económico y cultural </w:t>
      </w:r>
      <w:r>
        <w:rPr>
          <w:rFonts w:ascii="Times New Roman" w:hAnsi="Times New Roman" w:cs="Times New Roman"/>
          <w:sz w:val="24"/>
          <w:szCs w:val="24"/>
        </w:rPr>
        <w:t xml:space="preserve">que conlleva a un </w:t>
      </w:r>
      <w:r w:rsidRPr="004342AC">
        <w:rPr>
          <w:rFonts w:ascii="Times New Roman" w:hAnsi="Times New Roman" w:cs="Times New Roman"/>
          <w:sz w:val="24"/>
          <w:szCs w:val="24"/>
        </w:rPr>
        <w:t>de los sujetos que lo producen</w:t>
      </w:r>
      <w:r>
        <w:rPr>
          <w:rFonts w:ascii="Times New Roman" w:hAnsi="Times New Roman" w:cs="Times New Roman"/>
          <w:sz w:val="24"/>
          <w:szCs w:val="24"/>
        </w:rPr>
        <w:t xml:space="preserve"> y su relación con los valores y el orden simbólico que se produce en el entorno apropiado (</w:t>
      </w:r>
      <w:r w:rsidR="00E15B9E">
        <w:rPr>
          <w:rFonts w:ascii="Times New Roman" w:hAnsi="Times New Roman" w:cs="Times New Roman"/>
          <w:sz w:val="24"/>
          <w:szCs w:val="24"/>
        </w:rPr>
        <w:t>Haesbaert 2011</w:t>
      </w:r>
      <w:r>
        <w:rPr>
          <w:rFonts w:ascii="Times New Roman" w:hAnsi="Times New Roman" w:cs="Times New Roman"/>
          <w:sz w:val="24"/>
          <w:szCs w:val="24"/>
        </w:rPr>
        <w:t>. Pág. 61)</w:t>
      </w:r>
      <w:r w:rsidRPr="004342AC">
        <w:rPr>
          <w:rFonts w:ascii="Times New Roman" w:hAnsi="Times New Roman" w:cs="Times New Roman"/>
          <w:sz w:val="24"/>
          <w:szCs w:val="24"/>
        </w:rPr>
        <w:t xml:space="preserve">. </w:t>
      </w:r>
    </w:p>
    <w:p w14:paraId="7FACDB46" w14:textId="4688B8D5" w:rsidR="007869C6" w:rsidRPr="004342AC" w:rsidRDefault="007869C6" w:rsidP="007869C6">
      <w:pPr>
        <w:spacing w:line="360" w:lineRule="auto"/>
        <w:jc w:val="both"/>
        <w:rPr>
          <w:rFonts w:ascii="Times New Roman" w:hAnsi="Times New Roman" w:cs="Times New Roman"/>
          <w:sz w:val="24"/>
          <w:szCs w:val="24"/>
        </w:rPr>
      </w:pPr>
      <w:r w:rsidRPr="004342AC">
        <w:rPr>
          <w:rFonts w:ascii="Times New Roman" w:hAnsi="Times New Roman" w:cs="Times New Roman"/>
          <w:sz w:val="24"/>
          <w:szCs w:val="24"/>
        </w:rPr>
        <w:lastRenderedPageBreak/>
        <w:t xml:space="preserve">Es aquí donde se produce el </w:t>
      </w:r>
      <w:r>
        <w:rPr>
          <w:rFonts w:ascii="Times New Roman" w:hAnsi="Times New Roman" w:cs="Times New Roman"/>
          <w:sz w:val="24"/>
          <w:szCs w:val="24"/>
        </w:rPr>
        <w:t>atolladero</w:t>
      </w:r>
      <w:r w:rsidRPr="004342AC">
        <w:rPr>
          <w:rFonts w:ascii="Times New Roman" w:hAnsi="Times New Roman" w:cs="Times New Roman"/>
          <w:sz w:val="24"/>
          <w:szCs w:val="24"/>
        </w:rPr>
        <w:t xml:space="preserve"> teórico sobre </w:t>
      </w:r>
      <w:r>
        <w:rPr>
          <w:rFonts w:ascii="Times New Roman" w:hAnsi="Times New Roman" w:cs="Times New Roman"/>
          <w:sz w:val="24"/>
          <w:szCs w:val="24"/>
        </w:rPr>
        <w:t>la categoría del territorio, ya</w:t>
      </w:r>
      <w:r w:rsidRPr="004342AC">
        <w:rPr>
          <w:rFonts w:ascii="Times New Roman" w:hAnsi="Times New Roman" w:cs="Times New Roman"/>
          <w:sz w:val="24"/>
          <w:szCs w:val="24"/>
        </w:rPr>
        <w:t xml:space="preserve"> sea </w:t>
      </w:r>
      <w:r>
        <w:rPr>
          <w:rFonts w:ascii="Times New Roman" w:hAnsi="Times New Roman" w:cs="Times New Roman"/>
          <w:sz w:val="24"/>
          <w:szCs w:val="24"/>
        </w:rPr>
        <w:t xml:space="preserve">porque se enfoca sobre la </w:t>
      </w:r>
      <w:r w:rsidRPr="004342AC">
        <w:rPr>
          <w:rFonts w:ascii="Times New Roman" w:hAnsi="Times New Roman" w:cs="Times New Roman"/>
          <w:sz w:val="24"/>
          <w:szCs w:val="24"/>
        </w:rPr>
        <w:t xml:space="preserve">importancia </w:t>
      </w:r>
      <w:r>
        <w:rPr>
          <w:rFonts w:ascii="Times New Roman" w:hAnsi="Times New Roman" w:cs="Times New Roman"/>
          <w:sz w:val="24"/>
          <w:szCs w:val="24"/>
        </w:rPr>
        <w:t>de</w:t>
      </w:r>
      <w:r w:rsidRPr="004342AC">
        <w:rPr>
          <w:rFonts w:ascii="Times New Roman" w:hAnsi="Times New Roman" w:cs="Times New Roman"/>
          <w:sz w:val="24"/>
          <w:szCs w:val="24"/>
        </w:rPr>
        <w:t xml:space="preserve"> la superestructura </w:t>
      </w:r>
      <w:r>
        <w:rPr>
          <w:rFonts w:ascii="Times New Roman" w:hAnsi="Times New Roman" w:cs="Times New Roman"/>
          <w:sz w:val="24"/>
          <w:szCs w:val="24"/>
        </w:rPr>
        <w:t xml:space="preserve">económica, </w:t>
      </w:r>
      <w:r w:rsidRPr="004342AC">
        <w:rPr>
          <w:rFonts w:ascii="Times New Roman" w:hAnsi="Times New Roman" w:cs="Times New Roman"/>
          <w:sz w:val="24"/>
          <w:szCs w:val="24"/>
        </w:rPr>
        <w:t xml:space="preserve">o </w:t>
      </w:r>
      <w:r>
        <w:rPr>
          <w:rFonts w:ascii="Times New Roman" w:hAnsi="Times New Roman" w:cs="Times New Roman"/>
          <w:sz w:val="24"/>
          <w:szCs w:val="24"/>
        </w:rPr>
        <w:t xml:space="preserve">porque demanda precisión epistemológica sobre el análisis del ser </w:t>
      </w:r>
      <w:r w:rsidRPr="004342AC">
        <w:rPr>
          <w:rFonts w:ascii="Times New Roman" w:hAnsi="Times New Roman" w:cs="Times New Roman"/>
          <w:sz w:val="24"/>
          <w:szCs w:val="24"/>
        </w:rPr>
        <w:t>humano como primera medida territorial</w:t>
      </w:r>
      <w:r>
        <w:rPr>
          <w:rFonts w:ascii="Times New Roman" w:hAnsi="Times New Roman" w:cs="Times New Roman"/>
          <w:sz w:val="24"/>
          <w:szCs w:val="24"/>
        </w:rPr>
        <w:t xml:space="preserve"> en su orbe cultural (</w:t>
      </w:r>
      <w:r w:rsidR="00F052E4">
        <w:rPr>
          <w:rFonts w:ascii="Times New Roman" w:hAnsi="Times New Roman" w:cs="Times New Roman"/>
          <w:sz w:val="24"/>
          <w:szCs w:val="24"/>
        </w:rPr>
        <w:t xml:space="preserve">Haesbaert 2011 </w:t>
      </w:r>
      <w:r>
        <w:rPr>
          <w:rFonts w:ascii="Times New Roman" w:hAnsi="Times New Roman" w:cs="Times New Roman"/>
          <w:sz w:val="24"/>
          <w:szCs w:val="24"/>
        </w:rPr>
        <w:t>pág. 59)</w:t>
      </w:r>
      <w:r w:rsidRPr="004342AC">
        <w:rPr>
          <w:rFonts w:ascii="Times New Roman" w:hAnsi="Times New Roman" w:cs="Times New Roman"/>
          <w:sz w:val="24"/>
          <w:szCs w:val="24"/>
        </w:rPr>
        <w:t>.</w:t>
      </w:r>
    </w:p>
    <w:p w14:paraId="2DF3736F" w14:textId="3B4E2950" w:rsidR="007869C6" w:rsidRPr="004342AC" w:rsidRDefault="007869C6" w:rsidP="007869C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esta manera </w:t>
      </w:r>
      <w:r w:rsidR="008E0E05">
        <w:rPr>
          <w:rFonts w:ascii="Times New Roman" w:hAnsi="Times New Roman" w:cs="Times New Roman"/>
          <w:sz w:val="24"/>
          <w:szCs w:val="24"/>
        </w:rPr>
        <w:t>tal como lo señala Escobar</w:t>
      </w:r>
      <w:r w:rsidR="00811F21">
        <w:rPr>
          <w:rFonts w:ascii="Times New Roman" w:hAnsi="Times New Roman" w:cs="Times New Roman"/>
          <w:sz w:val="24"/>
          <w:szCs w:val="24"/>
        </w:rPr>
        <w:t xml:space="preserve"> </w:t>
      </w:r>
      <w:r w:rsidR="008E0E05">
        <w:rPr>
          <w:rFonts w:ascii="Times New Roman" w:hAnsi="Times New Roman" w:cs="Times New Roman"/>
          <w:sz w:val="24"/>
          <w:szCs w:val="24"/>
        </w:rPr>
        <w:t>(2011)</w:t>
      </w:r>
      <w:r w:rsidR="00E37F44">
        <w:rPr>
          <w:rFonts w:ascii="Times New Roman" w:hAnsi="Times New Roman" w:cs="Times New Roman"/>
          <w:sz w:val="24"/>
          <w:szCs w:val="24"/>
        </w:rPr>
        <w:t xml:space="preserve"> </w:t>
      </w:r>
      <w:r>
        <w:rPr>
          <w:rFonts w:ascii="Times New Roman" w:hAnsi="Times New Roman" w:cs="Times New Roman"/>
          <w:sz w:val="24"/>
          <w:szCs w:val="24"/>
        </w:rPr>
        <w:t>surge en las</w:t>
      </w:r>
      <w:r w:rsidRPr="004342AC">
        <w:rPr>
          <w:rFonts w:ascii="Times New Roman" w:hAnsi="Times New Roman" w:cs="Times New Roman"/>
          <w:sz w:val="24"/>
          <w:szCs w:val="24"/>
        </w:rPr>
        <w:t xml:space="preserve"> </w:t>
      </w:r>
      <w:r>
        <w:rPr>
          <w:rFonts w:ascii="Times New Roman" w:hAnsi="Times New Roman" w:cs="Times New Roman"/>
          <w:sz w:val="24"/>
          <w:szCs w:val="24"/>
        </w:rPr>
        <w:t>c</w:t>
      </w:r>
      <w:r w:rsidRPr="004342AC">
        <w:rPr>
          <w:rFonts w:ascii="Times New Roman" w:hAnsi="Times New Roman" w:cs="Times New Roman"/>
          <w:sz w:val="24"/>
          <w:szCs w:val="24"/>
        </w:rPr>
        <w:t xml:space="preserve">iencias </w:t>
      </w:r>
      <w:r w:rsidR="008147D4">
        <w:rPr>
          <w:rFonts w:ascii="Times New Roman" w:hAnsi="Times New Roman" w:cs="Times New Roman"/>
          <w:sz w:val="24"/>
          <w:szCs w:val="24"/>
        </w:rPr>
        <w:t xml:space="preserve">sociales </w:t>
      </w:r>
      <w:r w:rsidR="008147D4" w:rsidRPr="004342AC">
        <w:rPr>
          <w:rFonts w:ascii="Times New Roman" w:hAnsi="Times New Roman" w:cs="Times New Roman"/>
          <w:sz w:val="24"/>
          <w:szCs w:val="24"/>
        </w:rPr>
        <w:t>la</w:t>
      </w:r>
      <w:r>
        <w:rPr>
          <w:rFonts w:ascii="Times New Roman" w:hAnsi="Times New Roman" w:cs="Times New Roman"/>
          <w:sz w:val="24"/>
          <w:szCs w:val="24"/>
        </w:rPr>
        <w:t xml:space="preserve"> contribución de la ontología com</w:t>
      </w:r>
      <w:r w:rsidR="000001DD">
        <w:rPr>
          <w:rFonts w:ascii="Times New Roman" w:hAnsi="Times New Roman" w:cs="Times New Roman"/>
          <w:sz w:val="24"/>
          <w:szCs w:val="24"/>
        </w:rPr>
        <w:t>o un elemento de carácter trans</w:t>
      </w:r>
      <w:r>
        <w:rPr>
          <w:rFonts w:ascii="Times New Roman" w:hAnsi="Times New Roman" w:cs="Times New Roman"/>
          <w:sz w:val="24"/>
          <w:szCs w:val="24"/>
        </w:rPr>
        <w:t xml:space="preserve">disciplinar y epistemológico que entiende el territorio desde la relación de los espacios subjetivados y las cosas como fenómenos que se producen en el todo cognoscible </w:t>
      </w:r>
      <w:r w:rsidR="00B646FC">
        <w:rPr>
          <w:rFonts w:ascii="Times New Roman" w:hAnsi="Times New Roman" w:cs="Times New Roman"/>
          <w:sz w:val="24"/>
          <w:szCs w:val="24"/>
        </w:rPr>
        <w:t>en su relación con el ser territorializante</w:t>
      </w:r>
      <w:r w:rsidRPr="004342AC">
        <w:rPr>
          <w:rFonts w:ascii="Times New Roman" w:hAnsi="Times New Roman" w:cs="Times New Roman"/>
          <w:sz w:val="24"/>
          <w:szCs w:val="24"/>
        </w:rPr>
        <w:t xml:space="preserve">. En este sentido, el territorio </w:t>
      </w:r>
      <w:r>
        <w:rPr>
          <w:rFonts w:ascii="Times New Roman" w:hAnsi="Times New Roman" w:cs="Times New Roman"/>
          <w:sz w:val="24"/>
          <w:szCs w:val="24"/>
        </w:rPr>
        <w:t>ha comenzado a ser</w:t>
      </w:r>
      <w:r w:rsidRPr="004342AC">
        <w:rPr>
          <w:rFonts w:ascii="Times New Roman" w:hAnsi="Times New Roman" w:cs="Times New Roman"/>
          <w:sz w:val="24"/>
          <w:szCs w:val="24"/>
        </w:rPr>
        <w:t xml:space="preserve"> objeto de un análisis metafísico que opera en su comprensión desde el sentido óntico</w:t>
      </w:r>
      <w:r>
        <w:rPr>
          <w:rFonts w:ascii="Times New Roman" w:hAnsi="Times New Roman" w:cs="Times New Roman"/>
          <w:sz w:val="24"/>
          <w:szCs w:val="24"/>
        </w:rPr>
        <w:t xml:space="preserve"> que cruza desde el enfoque político, económico y el cultural</w:t>
      </w:r>
      <w:r w:rsidRPr="004342AC">
        <w:rPr>
          <w:rFonts w:ascii="Times New Roman" w:hAnsi="Times New Roman" w:cs="Times New Roman"/>
          <w:sz w:val="24"/>
          <w:szCs w:val="24"/>
        </w:rPr>
        <w:t xml:space="preserve">. Es decir, desde la </w:t>
      </w:r>
      <w:r>
        <w:rPr>
          <w:rFonts w:ascii="Times New Roman" w:hAnsi="Times New Roman" w:cs="Times New Roman"/>
          <w:sz w:val="24"/>
          <w:szCs w:val="24"/>
        </w:rPr>
        <w:t xml:space="preserve">relación del Ser </w:t>
      </w:r>
      <w:r w:rsidRPr="004342AC">
        <w:rPr>
          <w:rFonts w:ascii="Times New Roman" w:hAnsi="Times New Roman" w:cs="Times New Roman"/>
          <w:sz w:val="24"/>
          <w:szCs w:val="24"/>
        </w:rPr>
        <w:t>con la cosa (espacio-tiempo</w:t>
      </w:r>
      <w:r>
        <w:rPr>
          <w:rFonts w:ascii="Times New Roman" w:hAnsi="Times New Roman" w:cs="Times New Roman"/>
          <w:sz w:val="24"/>
          <w:szCs w:val="24"/>
        </w:rPr>
        <w:t xml:space="preserve">, </w:t>
      </w:r>
      <w:r w:rsidRPr="004342AC">
        <w:rPr>
          <w:rFonts w:ascii="Times New Roman" w:hAnsi="Times New Roman" w:cs="Times New Roman"/>
          <w:sz w:val="24"/>
          <w:szCs w:val="24"/>
        </w:rPr>
        <w:t>política-economía-historia-geografía lenguaje-sujeto)</w:t>
      </w:r>
      <w:r w:rsidR="000001DD">
        <w:rPr>
          <w:rFonts w:ascii="Times New Roman" w:hAnsi="Times New Roman" w:cs="Times New Roman"/>
          <w:sz w:val="24"/>
          <w:szCs w:val="24"/>
        </w:rPr>
        <w:t>, (Haesbaert. 2011)</w:t>
      </w:r>
      <w:r w:rsidRPr="004342AC">
        <w:rPr>
          <w:rFonts w:ascii="Times New Roman" w:hAnsi="Times New Roman" w:cs="Times New Roman"/>
          <w:sz w:val="24"/>
          <w:szCs w:val="24"/>
        </w:rPr>
        <w:t xml:space="preserve">. </w:t>
      </w:r>
      <w:r>
        <w:rPr>
          <w:rFonts w:ascii="Times New Roman" w:hAnsi="Times New Roman" w:cs="Times New Roman"/>
          <w:sz w:val="24"/>
          <w:szCs w:val="24"/>
        </w:rPr>
        <w:t>En realidad</w:t>
      </w:r>
      <w:r w:rsidRPr="004342AC">
        <w:rPr>
          <w:rFonts w:ascii="Times New Roman" w:hAnsi="Times New Roman" w:cs="Times New Roman"/>
          <w:sz w:val="24"/>
          <w:szCs w:val="24"/>
        </w:rPr>
        <w:t>, la escuela estructuralista según Haesbaert citando a Chivallon</w:t>
      </w:r>
      <w:r>
        <w:rPr>
          <w:rFonts w:ascii="Times New Roman" w:hAnsi="Times New Roman" w:cs="Times New Roman"/>
          <w:sz w:val="24"/>
          <w:szCs w:val="24"/>
        </w:rPr>
        <w:t>,</w:t>
      </w:r>
      <w:r w:rsidRPr="004342AC">
        <w:rPr>
          <w:rFonts w:ascii="Times New Roman" w:hAnsi="Times New Roman" w:cs="Times New Roman"/>
          <w:sz w:val="24"/>
          <w:szCs w:val="24"/>
        </w:rPr>
        <w:t xml:space="preserve"> </w:t>
      </w:r>
      <w:r>
        <w:rPr>
          <w:rFonts w:ascii="Times New Roman" w:hAnsi="Times New Roman" w:cs="Times New Roman"/>
          <w:sz w:val="24"/>
          <w:szCs w:val="24"/>
        </w:rPr>
        <w:t>fue la primera en producir</w:t>
      </w:r>
      <w:r w:rsidRPr="004342AC">
        <w:rPr>
          <w:rFonts w:ascii="Times New Roman" w:hAnsi="Times New Roman" w:cs="Times New Roman"/>
          <w:sz w:val="24"/>
          <w:szCs w:val="24"/>
        </w:rPr>
        <w:t xml:space="preserve"> un giro sobre </w:t>
      </w:r>
      <w:r>
        <w:rPr>
          <w:rFonts w:ascii="Times New Roman" w:hAnsi="Times New Roman" w:cs="Times New Roman"/>
          <w:sz w:val="24"/>
          <w:szCs w:val="24"/>
        </w:rPr>
        <w:t>esta categoría socioespacial</w:t>
      </w:r>
      <w:r w:rsidRPr="004342AC">
        <w:rPr>
          <w:rFonts w:ascii="Times New Roman" w:hAnsi="Times New Roman" w:cs="Times New Roman"/>
          <w:sz w:val="24"/>
          <w:szCs w:val="24"/>
        </w:rPr>
        <w:t xml:space="preserve"> </w:t>
      </w:r>
      <w:r>
        <w:rPr>
          <w:rFonts w:ascii="Times New Roman" w:hAnsi="Times New Roman" w:cs="Times New Roman"/>
          <w:sz w:val="24"/>
          <w:szCs w:val="24"/>
        </w:rPr>
        <w:t>al independizarla del concepto del</w:t>
      </w:r>
      <w:r w:rsidRPr="004342AC">
        <w:rPr>
          <w:rFonts w:ascii="Times New Roman" w:hAnsi="Times New Roman" w:cs="Times New Roman"/>
          <w:sz w:val="24"/>
          <w:szCs w:val="24"/>
        </w:rPr>
        <w:t xml:space="preserve"> espacio como un producto de territorialidades coexistentes en un mismo plano material</w:t>
      </w:r>
      <w:r>
        <w:rPr>
          <w:rFonts w:ascii="Times New Roman" w:hAnsi="Times New Roman" w:cs="Times New Roman"/>
          <w:sz w:val="24"/>
          <w:szCs w:val="24"/>
        </w:rPr>
        <w:t>.</w:t>
      </w:r>
      <w:r w:rsidRPr="004342AC">
        <w:rPr>
          <w:rFonts w:ascii="Times New Roman" w:hAnsi="Times New Roman" w:cs="Times New Roman"/>
          <w:sz w:val="24"/>
          <w:szCs w:val="24"/>
        </w:rPr>
        <w:t xml:space="preserve"> </w:t>
      </w:r>
      <w:r>
        <w:rPr>
          <w:rFonts w:ascii="Times New Roman" w:hAnsi="Times New Roman" w:cs="Times New Roman"/>
          <w:sz w:val="24"/>
          <w:szCs w:val="24"/>
        </w:rPr>
        <w:t>E</w:t>
      </w:r>
      <w:r w:rsidRPr="004342AC">
        <w:rPr>
          <w:rFonts w:ascii="Times New Roman" w:hAnsi="Times New Roman" w:cs="Times New Roman"/>
          <w:sz w:val="24"/>
          <w:szCs w:val="24"/>
        </w:rPr>
        <w:t>s decir, relacionar el espacio “</w:t>
      </w:r>
      <w:r w:rsidR="008147D4" w:rsidRPr="004342AC">
        <w:rPr>
          <w:rFonts w:ascii="Times New Roman" w:hAnsi="Times New Roman" w:cs="Times New Roman"/>
          <w:sz w:val="24"/>
          <w:szCs w:val="24"/>
        </w:rPr>
        <w:t>total” como</w:t>
      </w:r>
      <w:r w:rsidRPr="004342AC">
        <w:rPr>
          <w:rFonts w:ascii="Times New Roman" w:hAnsi="Times New Roman" w:cs="Times New Roman"/>
          <w:sz w:val="24"/>
          <w:szCs w:val="24"/>
        </w:rPr>
        <w:t xml:space="preserve"> si esta totalidad fuera en si un territorio </w:t>
      </w:r>
      <w:r w:rsidRPr="00C822C6">
        <w:rPr>
          <w:rFonts w:ascii="Times New Roman" w:hAnsi="Times New Roman" w:cs="Times New Roman"/>
          <w:i/>
          <w:sz w:val="24"/>
          <w:szCs w:val="24"/>
        </w:rPr>
        <w:t>per se</w:t>
      </w:r>
      <w:r w:rsidRPr="004342AC">
        <w:rPr>
          <w:rFonts w:ascii="Times New Roman" w:hAnsi="Times New Roman" w:cs="Times New Roman"/>
          <w:sz w:val="24"/>
          <w:szCs w:val="24"/>
        </w:rPr>
        <w:t xml:space="preserve">, ya que el espacio se comprendía como un devenir </w:t>
      </w:r>
      <w:r>
        <w:rPr>
          <w:rFonts w:ascii="Times New Roman" w:hAnsi="Times New Roman" w:cs="Times New Roman"/>
          <w:sz w:val="24"/>
          <w:szCs w:val="24"/>
        </w:rPr>
        <w:t xml:space="preserve">del </w:t>
      </w:r>
      <w:r w:rsidRPr="004342AC">
        <w:rPr>
          <w:rFonts w:ascii="Times New Roman" w:hAnsi="Times New Roman" w:cs="Times New Roman"/>
          <w:sz w:val="24"/>
          <w:szCs w:val="24"/>
        </w:rPr>
        <w:t>territorio o un tran</w:t>
      </w:r>
      <w:r>
        <w:rPr>
          <w:rFonts w:ascii="Times New Roman" w:hAnsi="Times New Roman" w:cs="Times New Roman"/>
          <w:sz w:val="24"/>
          <w:szCs w:val="24"/>
        </w:rPr>
        <w:t>s</w:t>
      </w:r>
      <w:r w:rsidRPr="004342AC">
        <w:rPr>
          <w:rFonts w:ascii="Times New Roman" w:hAnsi="Times New Roman" w:cs="Times New Roman"/>
          <w:sz w:val="24"/>
          <w:szCs w:val="24"/>
        </w:rPr>
        <w:t xml:space="preserve">cendental </w:t>
      </w:r>
      <w:r>
        <w:rPr>
          <w:rFonts w:ascii="Times New Roman" w:hAnsi="Times New Roman" w:cs="Times New Roman"/>
          <w:sz w:val="24"/>
          <w:szCs w:val="24"/>
        </w:rPr>
        <w:t>territorial de la siguiente manera</w:t>
      </w:r>
      <w:r w:rsidRPr="004342AC">
        <w:rPr>
          <w:rFonts w:ascii="Times New Roman" w:hAnsi="Times New Roman" w:cs="Times New Roman"/>
          <w:sz w:val="24"/>
          <w:szCs w:val="24"/>
        </w:rPr>
        <w:t>:</w:t>
      </w:r>
    </w:p>
    <w:p w14:paraId="6FA03633" w14:textId="1FB6DD84" w:rsidR="007869C6" w:rsidRPr="004342AC" w:rsidRDefault="004E5A7A" w:rsidP="007869C6">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w:t>
      </w:r>
      <w:r w:rsidR="007869C6" w:rsidRPr="004342AC">
        <w:rPr>
          <w:rFonts w:ascii="Times New Roman" w:hAnsi="Times New Roman" w:cs="Times New Roman"/>
          <w:sz w:val="24"/>
          <w:szCs w:val="24"/>
        </w:rPr>
        <w:t>…)</w:t>
      </w:r>
      <w:r w:rsidR="007869C6">
        <w:rPr>
          <w:rFonts w:ascii="Times New Roman" w:hAnsi="Times New Roman" w:cs="Times New Roman"/>
          <w:sz w:val="24"/>
          <w:szCs w:val="24"/>
        </w:rPr>
        <w:t xml:space="preserve"> (el </w:t>
      </w:r>
      <w:r w:rsidR="008147D4">
        <w:rPr>
          <w:rFonts w:ascii="Times New Roman" w:hAnsi="Times New Roman" w:cs="Times New Roman"/>
          <w:sz w:val="24"/>
          <w:szCs w:val="24"/>
        </w:rPr>
        <w:t>territorio) …</w:t>
      </w:r>
      <w:r w:rsidR="007869C6" w:rsidRPr="004342AC">
        <w:rPr>
          <w:rFonts w:ascii="Times New Roman" w:hAnsi="Times New Roman" w:cs="Times New Roman"/>
          <w:sz w:val="24"/>
          <w:szCs w:val="24"/>
        </w:rPr>
        <w:t xml:space="preserve"> una especie de experiencia total del espacio que hacen que se conjuguen en un mismo lugar los diversos componentes de la vida social: espacio bien circunscrito por el límite entre el exterior y el interior, entre el otro y el semejante, y donde se puede leer, en la relación funcional y simbólica con el extenso material, un conjunto de idealidades compartidas</w:t>
      </w:r>
      <w:r w:rsidR="00B609A6">
        <w:rPr>
          <w:rFonts w:ascii="Times New Roman" w:hAnsi="Times New Roman" w:cs="Times New Roman"/>
          <w:sz w:val="24"/>
          <w:szCs w:val="24"/>
        </w:rPr>
        <w:t xml:space="preserve"> (…)</w:t>
      </w:r>
      <w:r w:rsidR="007869C6" w:rsidRPr="004342AC">
        <w:rPr>
          <w:rFonts w:ascii="Times New Roman" w:hAnsi="Times New Roman" w:cs="Times New Roman"/>
          <w:sz w:val="24"/>
          <w:szCs w:val="24"/>
        </w:rPr>
        <w:t>” (</w:t>
      </w:r>
      <w:r w:rsidR="00FD123D" w:rsidRPr="004342AC">
        <w:rPr>
          <w:rFonts w:ascii="Times New Roman" w:hAnsi="Times New Roman" w:cs="Times New Roman"/>
          <w:sz w:val="24"/>
          <w:szCs w:val="24"/>
        </w:rPr>
        <w:t>Chivallon citado</w:t>
      </w:r>
      <w:r w:rsidR="007869C6" w:rsidRPr="004342AC">
        <w:rPr>
          <w:rFonts w:ascii="Times New Roman" w:hAnsi="Times New Roman" w:cs="Times New Roman"/>
          <w:sz w:val="24"/>
          <w:szCs w:val="24"/>
        </w:rPr>
        <w:t xml:space="preserve"> por Haesbaert. 2011, pág. 65)</w:t>
      </w:r>
      <w:r w:rsidR="007869C6">
        <w:rPr>
          <w:rFonts w:ascii="Times New Roman" w:hAnsi="Times New Roman" w:cs="Times New Roman"/>
          <w:sz w:val="24"/>
          <w:szCs w:val="24"/>
        </w:rPr>
        <w:t>.</w:t>
      </w:r>
    </w:p>
    <w:p w14:paraId="704C2A4D" w14:textId="5FC7A4E0" w:rsidR="007869C6" w:rsidRDefault="007869C6" w:rsidP="007869C6">
      <w:pPr>
        <w:spacing w:line="360" w:lineRule="auto"/>
        <w:jc w:val="both"/>
        <w:rPr>
          <w:rFonts w:ascii="Times New Roman" w:hAnsi="Times New Roman" w:cs="Times New Roman"/>
          <w:sz w:val="24"/>
          <w:szCs w:val="24"/>
        </w:rPr>
      </w:pPr>
      <w:r w:rsidRPr="004342AC">
        <w:rPr>
          <w:rFonts w:ascii="Times New Roman" w:hAnsi="Times New Roman" w:cs="Times New Roman"/>
          <w:sz w:val="24"/>
          <w:szCs w:val="24"/>
        </w:rPr>
        <w:t>La idea planteada por Chi</w:t>
      </w:r>
      <w:r>
        <w:rPr>
          <w:rFonts w:ascii="Times New Roman" w:hAnsi="Times New Roman" w:cs="Times New Roman"/>
          <w:sz w:val="24"/>
          <w:szCs w:val="24"/>
        </w:rPr>
        <w:t>vallon conlleva en este sentido</w:t>
      </w:r>
      <w:r w:rsidRPr="004342AC">
        <w:rPr>
          <w:rFonts w:ascii="Times New Roman" w:hAnsi="Times New Roman" w:cs="Times New Roman"/>
          <w:sz w:val="24"/>
          <w:szCs w:val="24"/>
        </w:rPr>
        <w:t xml:space="preserve"> a </w:t>
      </w:r>
      <w:r>
        <w:rPr>
          <w:rFonts w:ascii="Times New Roman" w:hAnsi="Times New Roman" w:cs="Times New Roman"/>
          <w:sz w:val="24"/>
          <w:szCs w:val="24"/>
        </w:rPr>
        <w:t>fundirnos nuevamente en</w:t>
      </w:r>
      <w:r w:rsidRPr="004342AC">
        <w:rPr>
          <w:rFonts w:ascii="Times New Roman" w:hAnsi="Times New Roman" w:cs="Times New Roman"/>
          <w:sz w:val="24"/>
          <w:szCs w:val="24"/>
        </w:rPr>
        <w:t xml:space="preserve"> la relación dialéctica del territorio </w:t>
      </w:r>
      <w:r>
        <w:rPr>
          <w:rFonts w:ascii="Times New Roman" w:hAnsi="Times New Roman" w:cs="Times New Roman"/>
          <w:sz w:val="24"/>
          <w:szCs w:val="24"/>
        </w:rPr>
        <w:t>desde el sentido de apropiación,</w:t>
      </w:r>
      <w:r w:rsidRPr="004342AC">
        <w:rPr>
          <w:rFonts w:ascii="Times New Roman" w:hAnsi="Times New Roman" w:cs="Times New Roman"/>
          <w:sz w:val="24"/>
          <w:szCs w:val="24"/>
        </w:rPr>
        <w:t xml:space="preserve"> entre el sujeto y espacio</w:t>
      </w:r>
      <w:r>
        <w:rPr>
          <w:rFonts w:ascii="Times New Roman" w:hAnsi="Times New Roman" w:cs="Times New Roman"/>
          <w:sz w:val="24"/>
          <w:szCs w:val="24"/>
        </w:rPr>
        <w:t>,</w:t>
      </w:r>
      <w:r w:rsidRPr="004342AC">
        <w:rPr>
          <w:rFonts w:ascii="Times New Roman" w:hAnsi="Times New Roman" w:cs="Times New Roman"/>
          <w:sz w:val="24"/>
          <w:szCs w:val="24"/>
        </w:rPr>
        <w:t xml:space="preserve"> y la dominación</w:t>
      </w:r>
      <w:r>
        <w:rPr>
          <w:rFonts w:ascii="Times New Roman" w:hAnsi="Times New Roman" w:cs="Times New Roman"/>
          <w:sz w:val="24"/>
          <w:szCs w:val="24"/>
        </w:rPr>
        <w:t>,</w:t>
      </w:r>
      <w:r w:rsidRPr="004342AC">
        <w:rPr>
          <w:rFonts w:ascii="Times New Roman" w:hAnsi="Times New Roman" w:cs="Times New Roman"/>
          <w:sz w:val="24"/>
          <w:szCs w:val="24"/>
        </w:rPr>
        <w:t xml:space="preserve"> como </w:t>
      </w:r>
      <w:r>
        <w:rPr>
          <w:rFonts w:ascii="Times New Roman" w:hAnsi="Times New Roman" w:cs="Times New Roman"/>
          <w:sz w:val="24"/>
          <w:szCs w:val="24"/>
        </w:rPr>
        <w:t xml:space="preserve">el </w:t>
      </w:r>
      <w:r w:rsidRPr="004342AC">
        <w:rPr>
          <w:rFonts w:ascii="Times New Roman" w:hAnsi="Times New Roman" w:cs="Times New Roman"/>
          <w:sz w:val="24"/>
          <w:szCs w:val="24"/>
        </w:rPr>
        <w:t>resultado de esta apropiación en el que</w:t>
      </w:r>
      <w:r>
        <w:rPr>
          <w:rFonts w:ascii="Times New Roman" w:hAnsi="Times New Roman" w:cs="Times New Roman"/>
          <w:sz w:val="24"/>
          <w:szCs w:val="24"/>
        </w:rPr>
        <w:t xml:space="preserve"> (…)</w:t>
      </w:r>
      <w:r w:rsidRPr="004342AC">
        <w:rPr>
          <w:rFonts w:ascii="Times New Roman" w:hAnsi="Times New Roman" w:cs="Times New Roman"/>
          <w:sz w:val="24"/>
          <w:szCs w:val="24"/>
        </w:rPr>
        <w:t xml:space="preserve"> “nos queda dos posibilidades: admitir varios tipos de territorios que coexistirán en el mundo contemporáneo, dependiendo de los fundamentos vinculados al control o apropiación del </w:t>
      </w:r>
      <w:r>
        <w:rPr>
          <w:rFonts w:ascii="Times New Roman" w:hAnsi="Times New Roman" w:cs="Times New Roman"/>
          <w:sz w:val="24"/>
          <w:szCs w:val="24"/>
        </w:rPr>
        <w:t xml:space="preserve">espacio” </w:t>
      </w:r>
      <w:r w:rsidRPr="004342AC">
        <w:rPr>
          <w:rFonts w:ascii="Times New Roman" w:hAnsi="Times New Roman" w:cs="Times New Roman"/>
          <w:sz w:val="24"/>
          <w:szCs w:val="24"/>
        </w:rPr>
        <w:t>(…) (</w:t>
      </w:r>
      <w:r w:rsidR="004C25B8" w:rsidRPr="004342AC">
        <w:rPr>
          <w:rFonts w:ascii="Times New Roman" w:hAnsi="Times New Roman" w:cs="Times New Roman"/>
          <w:sz w:val="24"/>
          <w:szCs w:val="24"/>
        </w:rPr>
        <w:t>Ibid.</w:t>
      </w:r>
      <w:r w:rsidRPr="004342AC">
        <w:rPr>
          <w:rFonts w:ascii="Times New Roman" w:hAnsi="Times New Roman" w:cs="Times New Roman"/>
          <w:sz w:val="24"/>
          <w:szCs w:val="24"/>
        </w:rPr>
        <w:t xml:space="preserve"> pág. 65).</w:t>
      </w:r>
    </w:p>
    <w:p w14:paraId="0F26F002" w14:textId="77777777" w:rsidR="00805A58" w:rsidRDefault="007869C6" w:rsidP="007869C6">
      <w:pPr>
        <w:spacing w:line="360" w:lineRule="auto"/>
        <w:jc w:val="both"/>
        <w:rPr>
          <w:rFonts w:ascii="Times New Roman" w:hAnsi="Times New Roman" w:cs="Times New Roman"/>
          <w:sz w:val="24"/>
          <w:szCs w:val="24"/>
        </w:rPr>
      </w:pPr>
      <w:r w:rsidRPr="004342AC">
        <w:rPr>
          <w:rFonts w:ascii="Times New Roman" w:hAnsi="Times New Roman" w:cs="Times New Roman"/>
          <w:sz w:val="24"/>
          <w:szCs w:val="24"/>
        </w:rPr>
        <w:t xml:space="preserve"> </w:t>
      </w:r>
      <w:r>
        <w:rPr>
          <w:rFonts w:ascii="Times New Roman" w:hAnsi="Times New Roman" w:cs="Times New Roman"/>
          <w:sz w:val="24"/>
          <w:szCs w:val="24"/>
        </w:rPr>
        <w:t>La contrib</w:t>
      </w:r>
      <w:r w:rsidR="004E5A7A">
        <w:rPr>
          <w:rFonts w:ascii="Times New Roman" w:hAnsi="Times New Roman" w:cs="Times New Roman"/>
          <w:sz w:val="24"/>
          <w:szCs w:val="24"/>
        </w:rPr>
        <w:t>ución ontológica del territorio</w:t>
      </w:r>
      <w:r>
        <w:rPr>
          <w:rFonts w:ascii="Times New Roman" w:hAnsi="Times New Roman" w:cs="Times New Roman"/>
          <w:sz w:val="24"/>
          <w:szCs w:val="24"/>
        </w:rPr>
        <w:t xml:space="preserve"> ha </w:t>
      </w:r>
      <w:r w:rsidRPr="004342AC">
        <w:rPr>
          <w:rFonts w:ascii="Times New Roman" w:hAnsi="Times New Roman" w:cs="Times New Roman"/>
          <w:sz w:val="24"/>
          <w:szCs w:val="24"/>
        </w:rPr>
        <w:t>permitido que se inserten conceptos que funcionan como variables explicativas</w:t>
      </w:r>
      <w:r>
        <w:rPr>
          <w:rFonts w:ascii="Times New Roman" w:hAnsi="Times New Roman" w:cs="Times New Roman"/>
          <w:sz w:val="24"/>
          <w:szCs w:val="24"/>
        </w:rPr>
        <w:t xml:space="preserve"> sobre el carácter relacional que produce el territorio. </w:t>
      </w:r>
    </w:p>
    <w:p w14:paraId="34FFBBD7" w14:textId="353A0D8F" w:rsidR="007869C6" w:rsidRDefault="007869C6" w:rsidP="007869C6">
      <w:pPr>
        <w:spacing w:line="360" w:lineRule="auto"/>
        <w:jc w:val="both"/>
        <w:rPr>
          <w:rFonts w:ascii="Times New Roman" w:hAnsi="Times New Roman" w:cs="Times New Roman"/>
          <w:sz w:val="24"/>
          <w:szCs w:val="24"/>
        </w:rPr>
      </w:pPr>
      <w:r w:rsidRPr="004342AC">
        <w:rPr>
          <w:rFonts w:ascii="Times New Roman" w:hAnsi="Times New Roman" w:cs="Times New Roman"/>
          <w:sz w:val="24"/>
          <w:szCs w:val="24"/>
        </w:rPr>
        <w:lastRenderedPageBreak/>
        <w:t>Por ej</w:t>
      </w:r>
      <w:r>
        <w:rPr>
          <w:rFonts w:ascii="Times New Roman" w:hAnsi="Times New Roman" w:cs="Times New Roman"/>
          <w:sz w:val="24"/>
          <w:szCs w:val="24"/>
        </w:rPr>
        <w:t xml:space="preserve">emplo, es el cazo antinómico de </w:t>
      </w:r>
      <w:r w:rsidRPr="004342AC">
        <w:rPr>
          <w:rFonts w:ascii="Times New Roman" w:hAnsi="Times New Roman" w:cs="Times New Roman"/>
          <w:sz w:val="24"/>
          <w:szCs w:val="24"/>
        </w:rPr>
        <w:t xml:space="preserve">la territorialización como movimiento inmanente de grupos sociales sobre otros territorios y la desterritorialización como movimientos de líneas de fuga que salen de un estrato ontológico </w:t>
      </w:r>
      <w:r>
        <w:rPr>
          <w:rFonts w:ascii="Times New Roman" w:hAnsi="Times New Roman" w:cs="Times New Roman"/>
          <w:sz w:val="24"/>
          <w:szCs w:val="24"/>
        </w:rPr>
        <w:t>y pasan</w:t>
      </w:r>
      <w:r w:rsidRPr="004342AC">
        <w:rPr>
          <w:rFonts w:ascii="Times New Roman" w:hAnsi="Times New Roman" w:cs="Times New Roman"/>
          <w:sz w:val="24"/>
          <w:szCs w:val="24"/>
        </w:rPr>
        <w:t xml:space="preserve"> a otro</w:t>
      </w:r>
      <w:r>
        <w:rPr>
          <w:rFonts w:ascii="Times New Roman" w:hAnsi="Times New Roman" w:cs="Times New Roman"/>
          <w:sz w:val="24"/>
          <w:szCs w:val="24"/>
        </w:rPr>
        <w:t xml:space="preserve"> </w:t>
      </w:r>
      <w:r w:rsidR="008C0626">
        <w:rPr>
          <w:rFonts w:ascii="Times New Roman" w:hAnsi="Times New Roman" w:cs="Times New Roman"/>
          <w:sz w:val="24"/>
          <w:szCs w:val="24"/>
        </w:rPr>
        <w:t>(Deleuze tomado por Haesbaert. 2011</w:t>
      </w:r>
      <w:r>
        <w:rPr>
          <w:rFonts w:ascii="Times New Roman" w:hAnsi="Times New Roman" w:cs="Times New Roman"/>
          <w:sz w:val="24"/>
          <w:szCs w:val="24"/>
        </w:rPr>
        <w:t xml:space="preserve"> pág. 98)</w:t>
      </w:r>
      <w:r w:rsidRPr="004342AC">
        <w:rPr>
          <w:rFonts w:ascii="Times New Roman" w:hAnsi="Times New Roman" w:cs="Times New Roman"/>
          <w:sz w:val="24"/>
          <w:szCs w:val="24"/>
        </w:rPr>
        <w:t>.</w:t>
      </w:r>
    </w:p>
    <w:p w14:paraId="1B08C8EA" w14:textId="32351D87" w:rsidR="007869C6" w:rsidRDefault="00BB3727" w:rsidP="007869C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Del mismo modo, </w:t>
      </w:r>
      <w:r w:rsidR="007869C6">
        <w:rPr>
          <w:rFonts w:ascii="Times New Roman" w:hAnsi="Times New Roman" w:cs="Times New Roman"/>
          <w:sz w:val="24"/>
          <w:szCs w:val="24"/>
        </w:rPr>
        <w:t>Raffestein (201</w:t>
      </w:r>
      <w:r w:rsidR="00B05439">
        <w:rPr>
          <w:rFonts w:ascii="Times New Roman" w:hAnsi="Times New Roman" w:cs="Times New Roman"/>
          <w:sz w:val="24"/>
          <w:szCs w:val="24"/>
        </w:rPr>
        <w:t>8</w:t>
      </w:r>
      <w:r w:rsidR="007869C6">
        <w:rPr>
          <w:rFonts w:ascii="Times New Roman" w:hAnsi="Times New Roman" w:cs="Times New Roman"/>
          <w:sz w:val="24"/>
          <w:szCs w:val="24"/>
        </w:rPr>
        <w:t xml:space="preserve">) comprende la desterritorialización como un efecto retroactivo de la </w:t>
      </w:r>
      <w:r w:rsidR="004E5A7A">
        <w:rPr>
          <w:rFonts w:ascii="Times New Roman" w:hAnsi="Times New Roman" w:cs="Times New Roman"/>
          <w:sz w:val="24"/>
          <w:szCs w:val="24"/>
        </w:rPr>
        <w:t>reterritorialización</w:t>
      </w:r>
      <w:r w:rsidR="007869C6">
        <w:rPr>
          <w:rFonts w:ascii="Times New Roman" w:hAnsi="Times New Roman" w:cs="Times New Roman"/>
          <w:sz w:val="24"/>
          <w:szCs w:val="24"/>
        </w:rPr>
        <w:t xml:space="preserve">. Es decir, como el elemento </w:t>
      </w:r>
      <w:r>
        <w:rPr>
          <w:rFonts w:ascii="Times New Roman" w:hAnsi="Times New Roman" w:cs="Times New Roman"/>
          <w:sz w:val="24"/>
          <w:szCs w:val="24"/>
        </w:rPr>
        <w:t>codificador de</w:t>
      </w:r>
      <w:r w:rsidR="007869C6">
        <w:rPr>
          <w:rFonts w:ascii="Times New Roman" w:hAnsi="Times New Roman" w:cs="Times New Roman"/>
          <w:sz w:val="24"/>
          <w:szCs w:val="24"/>
        </w:rPr>
        <w:t xml:space="preserve"> las relaciones de poder externas surgidas a partir de una crisis de los limites originales, mi</w:t>
      </w:r>
      <w:r w:rsidR="004E5A7A">
        <w:rPr>
          <w:rFonts w:ascii="Times New Roman" w:hAnsi="Times New Roman" w:cs="Times New Roman"/>
          <w:sz w:val="24"/>
          <w:szCs w:val="24"/>
        </w:rPr>
        <w:t>entras la desterritorialización</w:t>
      </w:r>
      <w:r w:rsidR="007869C6">
        <w:rPr>
          <w:rFonts w:ascii="Times New Roman" w:hAnsi="Times New Roman" w:cs="Times New Roman"/>
          <w:sz w:val="24"/>
          <w:szCs w:val="24"/>
        </w:rPr>
        <w:t xml:space="preserve"> infiere una crisis de los límites territoriales o de los ritmos que la determinan y la posterior perdida del territorio según (Deleuze citado en</w:t>
      </w:r>
      <w:r w:rsidR="004E5A7A">
        <w:rPr>
          <w:rFonts w:ascii="Times New Roman" w:hAnsi="Times New Roman" w:cs="Times New Roman"/>
          <w:sz w:val="24"/>
          <w:szCs w:val="24"/>
        </w:rPr>
        <w:t>:</w:t>
      </w:r>
      <w:r w:rsidR="007869C6">
        <w:rPr>
          <w:rFonts w:ascii="Times New Roman" w:hAnsi="Times New Roman" w:cs="Times New Roman"/>
          <w:sz w:val="24"/>
          <w:szCs w:val="24"/>
        </w:rPr>
        <w:t xml:space="preserve"> Raffestein pág. 102).</w:t>
      </w:r>
      <w:r w:rsidR="005B048E">
        <w:rPr>
          <w:rFonts w:ascii="Times New Roman" w:hAnsi="Times New Roman" w:cs="Times New Roman"/>
          <w:sz w:val="24"/>
          <w:szCs w:val="24"/>
        </w:rPr>
        <w:t xml:space="preserve"> De esta manera</w:t>
      </w:r>
      <w:r w:rsidR="007869C6">
        <w:rPr>
          <w:rFonts w:ascii="Times New Roman" w:hAnsi="Times New Roman" w:cs="Times New Roman"/>
          <w:sz w:val="24"/>
          <w:szCs w:val="24"/>
        </w:rPr>
        <w:t xml:space="preserve"> Raffestein</w:t>
      </w:r>
      <w:r w:rsidR="005B048E">
        <w:rPr>
          <w:rFonts w:ascii="Times New Roman" w:hAnsi="Times New Roman" w:cs="Times New Roman"/>
          <w:sz w:val="24"/>
          <w:szCs w:val="24"/>
        </w:rPr>
        <w:t xml:space="preserve"> (2018)</w:t>
      </w:r>
      <w:r w:rsidR="007869C6">
        <w:rPr>
          <w:rFonts w:ascii="Times New Roman" w:hAnsi="Times New Roman" w:cs="Times New Roman"/>
          <w:sz w:val="24"/>
          <w:szCs w:val="24"/>
        </w:rPr>
        <w:t xml:space="preserve"> </w:t>
      </w:r>
      <w:r w:rsidR="005B048E">
        <w:rPr>
          <w:rFonts w:ascii="Times New Roman" w:hAnsi="Times New Roman" w:cs="Times New Roman"/>
          <w:sz w:val="24"/>
          <w:szCs w:val="24"/>
        </w:rPr>
        <w:t>contribuyó</w:t>
      </w:r>
      <w:r w:rsidR="007869C6">
        <w:rPr>
          <w:rFonts w:ascii="Times New Roman" w:hAnsi="Times New Roman" w:cs="Times New Roman"/>
          <w:sz w:val="24"/>
          <w:szCs w:val="24"/>
        </w:rPr>
        <w:t xml:space="preserve"> </w:t>
      </w:r>
      <w:r w:rsidR="005B048E">
        <w:rPr>
          <w:rFonts w:ascii="Times New Roman" w:hAnsi="Times New Roman" w:cs="Times New Roman"/>
          <w:sz w:val="24"/>
          <w:szCs w:val="24"/>
        </w:rPr>
        <w:t>al análisis dialectico</w:t>
      </w:r>
      <w:r w:rsidR="007869C6">
        <w:rPr>
          <w:rFonts w:ascii="Times New Roman" w:hAnsi="Times New Roman" w:cs="Times New Roman"/>
          <w:sz w:val="24"/>
          <w:szCs w:val="24"/>
        </w:rPr>
        <w:t xml:space="preserve"> del territorio desde su modelo (TDR)</w:t>
      </w:r>
      <w:r w:rsidR="007869C6">
        <w:rPr>
          <w:rStyle w:val="Refdenotaalpie"/>
          <w:rFonts w:ascii="Times New Roman" w:hAnsi="Times New Roman" w:cs="Times New Roman"/>
          <w:sz w:val="24"/>
          <w:szCs w:val="24"/>
        </w:rPr>
        <w:footnoteReference w:id="3"/>
      </w:r>
      <w:r w:rsidR="007869C6">
        <w:rPr>
          <w:rFonts w:ascii="Times New Roman" w:hAnsi="Times New Roman" w:cs="Times New Roman"/>
          <w:sz w:val="24"/>
          <w:szCs w:val="24"/>
        </w:rPr>
        <w:t xml:space="preserve"> </w:t>
      </w:r>
      <w:r w:rsidR="00B05439">
        <w:rPr>
          <w:rFonts w:ascii="Times New Roman" w:hAnsi="Times New Roman" w:cs="Times New Roman"/>
          <w:sz w:val="24"/>
          <w:szCs w:val="24"/>
        </w:rPr>
        <w:t>pues</w:t>
      </w:r>
      <w:r w:rsidR="00D676F5">
        <w:rPr>
          <w:rFonts w:ascii="Times New Roman" w:hAnsi="Times New Roman" w:cs="Times New Roman"/>
          <w:sz w:val="24"/>
          <w:szCs w:val="24"/>
        </w:rPr>
        <w:t xml:space="preserve"> para entender el territorio</w:t>
      </w:r>
      <w:r w:rsidR="00B05439">
        <w:rPr>
          <w:rFonts w:ascii="Times New Roman" w:hAnsi="Times New Roman" w:cs="Times New Roman"/>
          <w:sz w:val="24"/>
          <w:szCs w:val="24"/>
        </w:rPr>
        <w:t>, este análisis debe</w:t>
      </w:r>
      <w:r w:rsidR="007869C6">
        <w:rPr>
          <w:rFonts w:ascii="Times New Roman" w:hAnsi="Times New Roman" w:cs="Times New Roman"/>
          <w:sz w:val="24"/>
          <w:szCs w:val="24"/>
        </w:rPr>
        <w:t xml:space="preserve"> </w:t>
      </w:r>
      <w:r w:rsidR="00B05439">
        <w:rPr>
          <w:rFonts w:ascii="Times New Roman" w:hAnsi="Times New Roman" w:cs="Times New Roman"/>
          <w:sz w:val="24"/>
          <w:szCs w:val="24"/>
        </w:rPr>
        <w:t>partir desde un enfoque</w:t>
      </w:r>
      <w:r w:rsidR="00D676F5">
        <w:rPr>
          <w:rFonts w:ascii="Times New Roman" w:hAnsi="Times New Roman" w:cs="Times New Roman"/>
          <w:sz w:val="24"/>
          <w:szCs w:val="24"/>
        </w:rPr>
        <w:t xml:space="preserve"> histórico del comportamiento </w:t>
      </w:r>
      <w:r w:rsidR="007869C6">
        <w:rPr>
          <w:rFonts w:ascii="Times New Roman" w:hAnsi="Times New Roman" w:cs="Times New Roman"/>
          <w:sz w:val="24"/>
          <w:szCs w:val="24"/>
        </w:rPr>
        <w:t>de la sociedad desde los procesos de territorialización</w:t>
      </w:r>
      <w:r w:rsidR="00B05439">
        <w:rPr>
          <w:rFonts w:ascii="Times New Roman" w:hAnsi="Times New Roman" w:cs="Times New Roman"/>
          <w:sz w:val="24"/>
          <w:szCs w:val="24"/>
        </w:rPr>
        <w:t>.</w:t>
      </w:r>
      <w:r w:rsidR="007869C6">
        <w:rPr>
          <w:rFonts w:ascii="Times New Roman" w:hAnsi="Times New Roman" w:cs="Times New Roman"/>
          <w:sz w:val="24"/>
          <w:szCs w:val="24"/>
        </w:rPr>
        <w:t xml:space="preserve"> </w:t>
      </w:r>
      <w:r w:rsidR="00B05439">
        <w:rPr>
          <w:rFonts w:ascii="Times New Roman" w:hAnsi="Times New Roman" w:cs="Times New Roman"/>
          <w:sz w:val="24"/>
          <w:szCs w:val="24"/>
        </w:rPr>
        <w:t>L</w:t>
      </w:r>
      <w:r w:rsidR="007869C6">
        <w:rPr>
          <w:rFonts w:ascii="Times New Roman" w:hAnsi="Times New Roman" w:cs="Times New Roman"/>
          <w:sz w:val="24"/>
          <w:szCs w:val="24"/>
        </w:rPr>
        <w:t>uego, la desterritorialización como el fundamento histórico de todo movimiento del ser o la cosa que busca fijarse mediante procesos de re-territorialización. Entonces, el pun</w:t>
      </w:r>
      <w:r w:rsidR="00D676F5">
        <w:rPr>
          <w:rFonts w:ascii="Times New Roman" w:hAnsi="Times New Roman" w:cs="Times New Roman"/>
          <w:sz w:val="24"/>
          <w:szCs w:val="24"/>
        </w:rPr>
        <w:t xml:space="preserve">to de la desterritorialización </w:t>
      </w:r>
      <w:r w:rsidR="007869C6">
        <w:rPr>
          <w:rFonts w:ascii="Times New Roman" w:hAnsi="Times New Roman" w:cs="Times New Roman"/>
          <w:sz w:val="24"/>
          <w:szCs w:val="24"/>
        </w:rPr>
        <w:t xml:space="preserve">se asocia </w:t>
      </w:r>
      <w:r w:rsidR="00D676F5">
        <w:rPr>
          <w:rFonts w:ascii="Times New Roman" w:hAnsi="Times New Roman" w:cs="Times New Roman"/>
          <w:sz w:val="24"/>
          <w:szCs w:val="24"/>
        </w:rPr>
        <w:t>a todos los movimientos humanos</w:t>
      </w:r>
      <w:r w:rsidR="007869C6">
        <w:rPr>
          <w:rFonts w:ascii="Times New Roman" w:hAnsi="Times New Roman" w:cs="Times New Roman"/>
          <w:sz w:val="24"/>
          <w:szCs w:val="24"/>
        </w:rPr>
        <w:t xml:space="preserve"> migratorios o por fuerzas del capital, en el que las crisis de los límites se traducen a la apertura de nuevas geografías por territorializar.</w:t>
      </w:r>
    </w:p>
    <w:p w14:paraId="3B107E2B" w14:textId="3C6795D2" w:rsidR="007869C6" w:rsidRPr="004342AC" w:rsidRDefault="007869C6" w:rsidP="007869C6">
      <w:pPr>
        <w:spacing w:line="360" w:lineRule="auto"/>
        <w:jc w:val="both"/>
        <w:rPr>
          <w:rFonts w:ascii="Times New Roman" w:hAnsi="Times New Roman" w:cs="Times New Roman"/>
          <w:sz w:val="24"/>
          <w:szCs w:val="24"/>
        </w:rPr>
      </w:pPr>
      <w:r>
        <w:rPr>
          <w:rFonts w:ascii="Times New Roman" w:hAnsi="Times New Roman" w:cs="Times New Roman"/>
          <w:sz w:val="24"/>
          <w:szCs w:val="24"/>
        </w:rPr>
        <w:t>Así pues</w:t>
      </w:r>
      <w:r w:rsidRPr="004342AC">
        <w:rPr>
          <w:rFonts w:ascii="Times New Roman" w:hAnsi="Times New Roman" w:cs="Times New Roman"/>
          <w:sz w:val="24"/>
          <w:szCs w:val="24"/>
        </w:rPr>
        <w:t xml:space="preserve">, </w:t>
      </w:r>
      <w:r>
        <w:rPr>
          <w:rFonts w:ascii="Times New Roman" w:hAnsi="Times New Roman" w:cs="Times New Roman"/>
          <w:sz w:val="24"/>
          <w:szCs w:val="24"/>
        </w:rPr>
        <w:t xml:space="preserve">lo que </w:t>
      </w:r>
      <w:r w:rsidR="00CF3079">
        <w:rPr>
          <w:rFonts w:ascii="Times New Roman" w:hAnsi="Times New Roman" w:cs="Times New Roman"/>
          <w:sz w:val="24"/>
          <w:szCs w:val="24"/>
        </w:rPr>
        <w:t>se ha</w:t>
      </w:r>
      <w:r>
        <w:rPr>
          <w:rFonts w:ascii="Times New Roman" w:hAnsi="Times New Roman" w:cs="Times New Roman"/>
          <w:sz w:val="24"/>
          <w:szCs w:val="24"/>
        </w:rPr>
        <w:t xml:space="preserve"> podido encontrar sobre la conturbación analítica de la ontología del territorio es que esta contribución ha decantado</w:t>
      </w:r>
      <w:r w:rsidRPr="004342AC">
        <w:rPr>
          <w:rFonts w:ascii="Times New Roman" w:hAnsi="Times New Roman" w:cs="Times New Roman"/>
          <w:sz w:val="24"/>
          <w:szCs w:val="24"/>
        </w:rPr>
        <w:t xml:space="preserve"> en el an</w:t>
      </w:r>
      <w:r>
        <w:rPr>
          <w:rFonts w:ascii="Times New Roman" w:hAnsi="Times New Roman" w:cs="Times New Roman"/>
          <w:sz w:val="24"/>
          <w:szCs w:val="24"/>
        </w:rPr>
        <w:t xml:space="preserve">álisis marxista (por su método inherente) en la que la prioridad es poner un acento crítico sobre el entendimiento del territorio a manera de </w:t>
      </w:r>
      <w:r w:rsidRPr="00B869A1">
        <w:rPr>
          <w:rFonts w:ascii="Times New Roman" w:hAnsi="Times New Roman" w:cs="Times New Roman"/>
          <w:i/>
          <w:sz w:val="24"/>
          <w:szCs w:val="24"/>
        </w:rPr>
        <w:t>a priori</w:t>
      </w:r>
      <w:r w:rsidRPr="004342AC">
        <w:rPr>
          <w:rFonts w:ascii="Times New Roman" w:hAnsi="Times New Roman" w:cs="Times New Roman"/>
          <w:sz w:val="24"/>
          <w:szCs w:val="24"/>
        </w:rPr>
        <w:t xml:space="preserve">, </w:t>
      </w:r>
      <w:r>
        <w:rPr>
          <w:rFonts w:ascii="Times New Roman" w:hAnsi="Times New Roman" w:cs="Times New Roman"/>
          <w:sz w:val="24"/>
          <w:szCs w:val="24"/>
        </w:rPr>
        <w:t>cuestionarse por ejemplo</w:t>
      </w:r>
      <w:r w:rsidRPr="004342AC">
        <w:rPr>
          <w:rFonts w:ascii="Times New Roman" w:hAnsi="Times New Roman" w:cs="Times New Roman"/>
          <w:sz w:val="24"/>
          <w:szCs w:val="24"/>
        </w:rPr>
        <w:t xml:space="preserve"> </w:t>
      </w:r>
      <w:r>
        <w:rPr>
          <w:rFonts w:ascii="Times New Roman" w:hAnsi="Times New Roman" w:cs="Times New Roman"/>
          <w:sz w:val="24"/>
          <w:szCs w:val="24"/>
        </w:rPr>
        <w:t>¿cuáles son los modos de producción en el que se posibilita una clase particular de territorio? Y así mismo, ¿cuáles son las condiciones materiales que transforman los territorios? ya que desde la tra</w:t>
      </w:r>
      <w:r w:rsidR="00DE3AF0">
        <w:rPr>
          <w:rFonts w:ascii="Times New Roman" w:hAnsi="Times New Roman" w:cs="Times New Roman"/>
          <w:sz w:val="24"/>
          <w:szCs w:val="24"/>
        </w:rPr>
        <w:t>n</w:t>
      </w:r>
      <w:r>
        <w:rPr>
          <w:rFonts w:ascii="Times New Roman" w:hAnsi="Times New Roman" w:cs="Times New Roman"/>
          <w:sz w:val="24"/>
          <w:szCs w:val="24"/>
        </w:rPr>
        <w:t xml:space="preserve">sformación del mundo y los sujetos </w:t>
      </w:r>
      <w:r w:rsidR="00DE3AF0">
        <w:rPr>
          <w:rFonts w:ascii="Times New Roman" w:hAnsi="Times New Roman" w:cs="Times New Roman"/>
          <w:sz w:val="24"/>
          <w:szCs w:val="24"/>
        </w:rPr>
        <w:t>se entiende</w:t>
      </w:r>
      <w:r>
        <w:rPr>
          <w:rFonts w:ascii="Times New Roman" w:hAnsi="Times New Roman" w:cs="Times New Roman"/>
          <w:sz w:val="24"/>
          <w:szCs w:val="24"/>
        </w:rPr>
        <w:t xml:space="preserve"> la tra</w:t>
      </w:r>
      <w:r w:rsidR="00DE3AF0">
        <w:rPr>
          <w:rFonts w:ascii="Times New Roman" w:hAnsi="Times New Roman" w:cs="Times New Roman"/>
          <w:sz w:val="24"/>
          <w:szCs w:val="24"/>
        </w:rPr>
        <w:t>n</w:t>
      </w:r>
      <w:r>
        <w:rPr>
          <w:rFonts w:ascii="Times New Roman" w:hAnsi="Times New Roman" w:cs="Times New Roman"/>
          <w:sz w:val="24"/>
          <w:szCs w:val="24"/>
        </w:rPr>
        <w:t xml:space="preserve">sformación del sujeto </w:t>
      </w:r>
      <w:r w:rsidR="00DE3AF0">
        <w:rPr>
          <w:rFonts w:ascii="Times New Roman" w:hAnsi="Times New Roman" w:cs="Times New Roman"/>
          <w:sz w:val="24"/>
          <w:szCs w:val="24"/>
        </w:rPr>
        <w:t xml:space="preserve">en </w:t>
      </w:r>
      <w:r>
        <w:rPr>
          <w:rFonts w:ascii="Times New Roman" w:hAnsi="Times New Roman" w:cs="Times New Roman"/>
          <w:sz w:val="24"/>
          <w:szCs w:val="24"/>
        </w:rPr>
        <w:t>su espacio-tiempo (Haesbaert 2011</w:t>
      </w:r>
      <w:r w:rsidR="00D676F5">
        <w:rPr>
          <w:rFonts w:ascii="Times New Roman" w:hAnsi="Times New Roman" w:cs="Times New Roman"/>
          <w:sz w:val="24"/>
          <w:szCs w:val="24"/>
        </w:rPr>
        <w:t>, pág. 37-39</w:t>
      </w:r>
      <w:r>
        <w:rPr>
          <w:rFonts w:ascii="Times New Roman" w:hAnsi="Times New Roman" w:cs="Times New Roman"/>
          <w:sz w:val="24"/>
          <w:szCs w:val="24"/>
        </w:rPr>
        <w:t>)</w:t>
      </w:r>
      <w:r w:rsidRPr="004342AC">
        <w:rPr>
          <w:rFonts w:ascii="Times New Roman" w:hAnsi="Times New Roman" w:cs="Times New Roman"/>
          <w:sz w:val="24"/>
          <w:szCs w:val="24"/>
        </w:rPr>
        <w:t xml:space="preserve">. </w:t>
      </w:r>
    </w:p>
    <w:p w14:paraId="1222A5F8" w14:textId="77777777" w:rsidR="00805A58" w:rsidRDefault="007869C6" w:rsidP="007869C6">
      <w:pPr>
        <w:spacing w:line="360" w:lineRule="auto"/>
        <w:jc w:val="both"/>
        <w:rPr>
          <w:rFonts w:ascii="Times New Roman" w:hAnsi="Times New Roman" w:cs="Times New Roman"/>
          <w:sz w:val="24"/>
          <w:szCs w:val="24"/>
        </w:rPr>
      </w:pPr>
      <w:r>
        <w:rPr>
          <w:rFonts w:ascii="Times New Roman" w:hAnsi="Times New Roman" w:cs="Times New Roman"/>
          <w:sz w:val="24"/>
          <w:szCs w:val="24"/>
        </w:rPr>
        <w:t>C</w:t>
      </w:r>
      <w:r w:rsidRPr="004342AC">
        <w:rPr>
          <w:rFonts w:ascii="Times New Roman" w:hAnsi="Times New Roman" w:cs="Times New Roman"/>
          <w:sz w:val="24"/>
          <w:szCs w:val="24"/>
        </w:rPr>
        <w:t xml:space="preserve">omo </w:t>
      </w:r>
      <w:r w:rsidR="00CF3079">
        <w:rPr>
          <w:rFonts w:ascii="Times New Roman" w:hAnsi="Times New Roman" w:cs="Times New Roman"/>
          <w:sz w:val="24"/>
          <w:szCs w:val="24"/>
        </w:rPr>
        <w:t>se ha</w:t>
      </w:r>
      <w:r w:rsidRPr="004342AC">
        <w:rPr>
          <w:rFonts w:ascii="Times New Roman" w:hAnsi="Times New Roman" w:cs="Times New Roman"/>
          <w:sz w:val="24"/>
          <w:szCs w:val="24"/>
        </w:rPr>
        <w:t xml:space="preserve"> observado, las tradiciones epistemol</w:t>
      </w:r>
      <w:r w:rsidR="00D676F5">
        <w:rPr>
          <w:rFonts w:ascii="Times New Roman" w:hAnsi="Times New Roman" w:cs="Times New Roman"/>
          <w:sz w:val="24"/>
          <w:szCs w:val="24"/>
        </w:rPr>
        <w:t>ógicas han dividido por un lado</w:t>
      </w:r>
      <w:r w:rsidRPr="004342AC">
        <w:rPr>
          <w:rFonts w:ascii="Times New Roman" w:hAnsi="Times New Roman" w:cs="Times New Roman"/>
          <w:sz w:val="24"/>
          <w:szCs w:val="24"/>
        </w:rPr>
        <w:t xml:space="preserve"> la forma en la que se categoriza el territorio y por el otro, la forma en la que se comprende el territorio desde su prá</w:t>
      </w:r>
      <w:r w:rsidR="00D676F5">
        <w:rPr>
          <w:rFonts w:ascii="Times New Roman" w:hAnsi="Times New Roman" w:cs="Times New Roman"/>
          <w:sz w:val="24"/>
          <w:szCs w:val="24"/>
        </w:rPr>
        <w:t xml:space="preserve">ctica (dominación). </w:t>
      </w:r>
    </w:p>
    <w:p w14:paraId="56BA548D" w14:textId="63D23406" w:rsidR="00805A58" w:rsidRDefault="00D676F5" w:rsidP="007869C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No en vano </w:t>
      </w:r>
      <w:r w:rsidR="007869C6">
        <w:rPr>
          <w:rFonts w:ascii="Times New Roman" w:hAnsi="Times New Roman" w:cs="Times New Roman"/>
          <w:sz w:val="24"/>
          <w:szCs w:val="24"/>
        </w:rPr>
        <w:t>como ya se mencionó antes, los aportes que vienen dándose desde el estructuralismo</w:t>
      </w:r>
      <w:r w:rsidR="007869C6" w:rsidRPr="004342AC">
        <w:rPr>
          <w:rFonts w:ascii="Times New Roman" w:hAnsi="Times New Roman" w:cs="Times New Roman"/>
          <w:sz w:val="24"/>
          <w:szCs w:val="24"/>
        </w:rPr>
        <w:t xml:space="preserve"> han dado importancia por ejemplo al aspecto político y económico como los fenómenos fundantes del escenario territorial en el que emergen actores del territorio </w:t>
      </w:r>
      <w:r w:rsidR="007869C6">
        <w:rPr>
          <w:rFonts w:ascii="Times New Roman" w:hAnsi="Times New Roman" w:cs="Times New Roman"/>
          <w:sz w:val="24"/>
          <w:szCs w:val="24"/>
        </w:rPr>
        <w:t xml:space="preserve">ligados racionalmente al lenguaje como practica discursiva del poder constituido históricamente. </w:t>
      </w:r>
    </w:p>
    <w:p w14:paraId="02C50434" w14:textId="7C474F4E" w:rsidR="007869C6" w:rsidRDefault="007869C6" w:rsidP="007869C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Pr="004342AC">
        <w:rPr>
          <w:rFonts w:ascii="Times New Roman" w:hAnsi="Times New Roman" w:cs="Times New Roman"/>
          <w:sz w:val="24"/>
          <w:szCs w:val="24"/>
        </w:rPr>
        <w:t xml:space="preserve">aralelo a ello, </w:t>
      </w:r>
      <w:r>
        <w:rPr>
          <w:rFonts w:ascii="Times New Roman" w:hAnsi="Times New Roman" w:cs="Times New Roman"/>
          <w:sz w:val="24"/>
          <w:szCs w:val="24"/>
        </w:rPr>
        <w:t>lo que este enfoque nos permite comprender es la manera en la que</w:t>
      </w:r>
      <w:r w:rsidRPr="004342AC">
        <w:rPr>
          <w:rFonts w:ascii="Times New Roman" w:hAnsi="Times New Roman" w:cs="Times New Roman"/>
          <w:sz w:val="24"/>
          <w:szCs w:val="24"/>
        </w:rPr>
        <w:t xml:space="preserve"> </w:t>
      </w:r>
      <w:r>
        <w:rPr>
          <w:rFonts w:ascii="Times New Roman" w:hAnsi="Times New Roman" w:cs="Times New Roman"/>
          <w:sz w:val="24"/>
          <w:szCs w:val="24"/>
        </w:rPr>
        <w:t>las identidades se cristalizan</w:t>
      </w:r>
      <w:r w:rsidRPr="004342AC">
        <w:rPr>
          <w:rFonts w:ascii="Times New Roman" w:hAnsi="Times New Roman" w:cs="Times New Roman"/>
          <w:sz w:val="24"/>
          <w:szCs w:val="24"/>
        </w:rPr>
        <w:t xml:space="preserve"> </w:t>
      </w:r>
      <w:r>
        <w:rPr>
          <w:rFonts w:ascii="Times New Roman" w:hAnsi="Times New Roman" w:cs="Times New Roman"/>
          <w:sz w:val="24"/>
          <w:szCs w:val="24"/>
        </w:rPr>
        <w:t>en</w:t>
      </w:r>
      <w:r w:rsidRPr="004342AC">
        <w:rPr>
          <w:rFonts w:ascii="Times New Roman" w:hAnsi="Times New Roman" w:cs="Times New Roman"/>
          <w:sz w:val="24"/>
          <w:szCs w:val="24"/>
        </w:rPr>
        <w:t xml:space="preserve"> las relaciones sociales</w:t>
      </w:r>
      <w:r>
        <w:rPr>
          <w:rFonts w:ascii="Times New Roman" w:hAnsi="Times New Roman" w:cs="Times New Roman"/>
          <w:sz w:val="24"/>
          <w:szCs w:val="24"/>
        </w:rPr>
        <w:t>, como el producto</w:t>
      </w:r>
      <w:r w:rsidRPr="004342AC">
        <w:rPr>
          <w:rFonts w:ascii="Times New Roman" w:hAnsi="Times New Roman" w:cs="Times New Roman"/>
          <w:sz w:val="24"/>
          <w:szCs w:val="24"/>
        </w:rPr>
        <w:t xml:space="preserve"> </w:t>
      </w:r>
      <w:r>
        <w:rPr>
          <w:rFonts w:ascii="Times New Roman" w:hAnsi="Times New Roman" w:cs="Times New Roman"/>
          <w:sz w:val="24"/>
          <w:szCs w:val="24"/>
        </w:rPr>
        <w:t>de la apropiación simbólica</w:t>
      </w:r>
      <w:r w:rsidRPr="004342AC">
        <w:rPr>
          <w:rFonts w:ascii="Times New Roman" w:hAnsi="Times New Roman" w:cs="Times New Roman"/>
          <w:sz w:val="24"/>
          <w:szCs w:val="24"/>
        </w:rPr>
        <w:t xml:space="preserve"> </w:t>
      </w:r>
      <w:r>
        <w:rPr>
          <w:rFonts w:ascii="Times New Roman" w:hAnsi="Times New Roman" w:cs="Times New Roman"/>
          <w:sz w:val="24"/>
          <w:szCs w:val="24"/>
        </w:rPr>
        <w:t xml:space="preserve">del territorio dominado. </w:t>
      </w:r>
    </w:p>
    <w:p w14:paraId="16CE29E1" w14:textId="120A79DA" w:rsidR="007869C6" w:rsidRDefault="007869C6" w:rsidP="007869C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Siguiendo por ejemplo estos argumentos ontológicos del territorio, podemos comprender la perspectiva que se ha producido sobre el papel del </w:t>
      </w:r>
      <w:r w:rsidRPr="004342AC">
        <w:rPr>
          <w:rFonts w:ascii="Times New Roman" w:hAnsi="Times New Roman" w:cs="Times New Roman"/>
          <w:sz w:val="24"/>
          <w:szCs w:val="24"/>
        </w:rPr>
        <w:t xml:space="preserve">Estado, </w:t>
      </w:r>
      <w:r>
        <w:rPr>
          <w:rFonts w:ascii="Times New Roman" w:hAnsi="Times New Roman" w:cs="Times New Roman"/>
          <w:sz w:val="24"/>
          <w:szCs w:val="24"/>
        </w:rPr>
        <w:t>como principal actor territorial</w:t>
      </w:r>
      <w:r w:rsidRPr="004342AC">
        <w:rPr>
          <w:rFonts w:ascii="Times New Roman" w:hAnsi="Times New Roman" w:cs="Times New Roman"/>
          <w:sz w:val="24"/>
          <w:szCs w:val="24"/>
        </w:rPr>
        <w:t xml:space="preserve"> de </w:t>
      </w:r>
      <w:r>
        <w:rPr>
          <w:rFonts w:ascii="Times New Roman" w:hAnsi="Times New Roman" w:cs="Times New Roman"/>
          <w:sz w:val="24"/>
          <w:szCs w:val="24"/>
        </w:rPr>
        <w:t>las</w:t>
      </w:r>
      <w:r w:rsidRPr="004342AC">
        <w:rPr>
          <w:rFonts w:ascii="Times New Roman" w:hAnsi="Times New Roman" w:cs="Times New Roman"/>
          <w:sz w:val="24"/>
          <w:szCs w:val="24"/>
        </w:rPr>
        <w:t xml:space="preserve"> dinámicas </w:t>
      </w:r>
      <w:r>
        <w:rPr>
          <w:rFonts w:ascii="Times New Roman" w:hAnsi="Times New Roman" w:cs="Times New Roman"/>
          <w:sz w:val="24"/>
          <w:szCs w:val="24"/>
        </w:rPr>
        <w:t>subjetivas en el que se organiza biopoliticamente la vida</w:t>
      </w:r>
      <w:r w:rsidR="00025492">
        <w:rPr>
          <w:rFonts w:ascii="Times New Roman" w:hAnsi="Times New Roman" w:cs="Times New Roman"/>
          <w:sz w:val="24"/>
          <w:szCs w:val="24"/>
        </w:rPr>
        <w:t xml:space="preserve"> territorial</w:t>
      </w:r>
      <w:r>
        <w:rPr>
          <w:rFonts w:ascii="Times New Roman" w:hAnsi="Times New Roman" w:cs="Times New Roman"/>
          <w:sz w:val="24"/>
          <w:szCs w:val="24"/>
        </w:rPr>
        <w:t>. P</w:t>
      </w:r>
      <w:r w:rsidRPr="004342AC">
        <w:rPr>
          <w:rFonts w:ascii="Times New Roman" w:hAnsi="Times New Roman" w:cs="Times New Roman"/>
          <w:sz w:val="24"/>
          <w:szCs w:val="24"/>
        </w:rPr>
        <w:t xml:space="preserve">or ejemplo, esto </w:t>
      </w:r>
      <w:r w:rsidR="00CA6021">
        <w:rPr>
          <w:rFonts w:ascii="Times New Roman" w:hAnsi="Times New Roman" w:cs="Times New Roman"/>
          <w:sz w:val="24"/>
          <w:szCs w:val="24"/>
        </w:rPr>
        <w:t>se</w:t>
      </w:r>
      <w:r w:rsidRPr="004342AC">
        <w:rPr>
          <w:rFonts w:ascii="Times New Roman" w:hAnsi="Times New Roman" w:cs="Times New Roman"/>
          <w:sz w:val="24"/>
          <w:szCs w:val="24"/>
        </w:rPr>
        <w:t xml:space="preserve"> </w:t>
      </w:r>
      <w:r w:rsidR="00CA6021">
        <w:rPr>
          <w:rFonts w:ascii="Times New Roman" w:hAnsi="Times New Roman" w:cs="Times New Roman"/>
          <w:sz w:val="24"/>
          <w:szCs w:val="24"/>
        </w:rPr>
        <w:t>puede</w:t>
      </w:r>
      <w:r w:rsidRPr="004342AC">
        <w:rPr>
          <w:rFonts w:ascii="Times New Roman" w:hAnsi="Times New Roman" w:cs="Times New Roman"/>
          <w:sz w:val="24"/>
          <w:szCs w:val="24"/>
        </w:rPr>
        <w:t xml:space="preserve"> ver en </w:t>
      </w:r>
      <w:sdt>
        <w:sdtPr>
          <w:rPr>
            <w:rFonts w:ascii="Times New Roman" w:hAnsi="Times New Roman" w:cs="Times New Roman"/>
            <w:sz w:val="24"/>
            <w:szCs w:val="24"/>
          </w:rPr>
          <w:id w:val="-1011528364"/>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Mic061 \l 9226 </w:instrText>
          </w:r>
          <w:r>
            <w:rPr>
              <w:rFonts w:ascii="Times New Roman" w:hAnsi="Times New Roman" w:cs="Times New Roman"/>
              <w:sz w:val="24"/>
              <w:szCs w:val="24"/>
            </w:rPr>
            <w:fldChar w:fldCharType="separate"/>
          </w:r>
          <w:r w:rsidR="00381702" w:rsidRPr="00381702">
            <w:rPr>
              <w:rFonts w:ascii="Times New Roman" w:hAnsi="Times New Roman" w:cs="Times New Roman"/>
              <w:noProof/>
              <w:sz w:val="24"/>
              <w:szCs w:val="24"/>
            </w:rPr>
            <w:t>(Foucault, 2006)</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r w:rsidRPr="004342AC">
        <w:rPr>
          <w:rFonts w:ascii="Times New Roman" w:hAnsi="Times New Roman" w:cs="Times New Roman"/>
          <w:sz w:val="24"/>
          <w:szCs w:val="24"/>
        </w:rPr>
        <w:t xml:space="preserve">donde </w:t>
      </w:r>
      <w:r w:rsidR="008E53D4">
        <w:rPr>
          <w:rFonts w:ascii="Times New Roman" w:hAnsi="Times New Roman" w:cs="Times New Roman"/>
          <w:sz w:val="24"/>
          <w:szCs w:val="24"/>
        </w:rPr>
        <w:t xml:space="preserve">se le </w:t>
      </w:r>
      <w:r w:rsidR="000E46A5">
        <w:rPr>
          <w:rFonts w:ascii="Times New Roman" w:hAnsi="Times New Roman" w:cs="Times New Roman"/>
          <w:sz w:val="24"/>
          <w:szCs w:val="24"/>
        </w:rPr>
        <w:t>otorga</w:t>
      </w:r>
      <w:r w:rsidRPr="004342AC">
        <w:rPr>
          <w:rFonts w:ascii="Times New Roman" w:hAnsi="Times New Roman" w:cs="Times New Roman"/>
          <w:sz w:val="24"/>
          <w:szCs w:val="24"/>
        </w:rPr>
        <w:t xml:space="preserve"> importancia a la biopolítica como fundamento principal de la cohesión social administrada </w:t>
      </w:r>
      <w:r>
        <w:rPr>
          <w:rFonts w:ascii="Times New Roman" w:hAnsi="Times New Roman" w:cs="Times New Roman"/>
          <w:sz w:val="24"/>
          <w:szCs w:val="24"/>
        </w:rPr>
        <w:t xml:space="preserve">desde el territorio, desde la noción de la seguridad como primer eje principal de la organización de la vida cultural bajo las lógicas de poder </w:t>
      </w:r>
      <w:r w:rsidR="00D676F5">
        <w:rPr>
          <w:rFonts w:ascii="Times New Roman" w:hAnsi="Times New Roman" w:cs="Times New Roman"/>
          <w:sz w:val="24"/>
          <w:szCs w:val="24"/>
        </w:rPr>
        <w:t>E</w:t>
      </w:r>
      <w:r>
        <w:rPr>
          <w:rFonts w:ascii="Times New Roman" w:hAnsi="Times New Roman" w:cs="Times New Roman"/>
          <w:sz w:val="24"/>
          <w:szCs w:val="24"/>
        </w:rPr>
        <w:t>statal.</w:t>
      </w:r>
      <w:r w:rsidR="008E53D4">
        <w:rPr>
          <w:rFonts w:ascii="Times New Roman" w:hAnsi="Times New Roman" w:cs="Times New Roman"/>
          <w:sz w:val="24"/>
          <w:szCs w:val="24"/>
        </w:rPr>
        <w:t xml:space="preserve"> </w:t>
      </w:r>
      <w:r>
        <w:rPr>
          <w:rFonts w:ascii="Times New Roman" w:hAnsi="Times New Roman" w:cs="Times New Roman"/>
          <w:sz w:val="24"/>
          <w:szCs w:val="24"/>
        </w:rPr>
        <w:t>Sin embargo, esta concepción presenta una debilidad descriptiva al momento de definir que</w:t>
      </w:r>
      <w:r w:rsidRPr="004342AC">
        <w:rPr>
          <w:rFonts w:ascii="Times New Roman" w:hAnsi="Times New Roman" w:cs="Times New Roman"/>
          <w:sz w:val="24"/>
          <w:szCs w:val="24"/>
        </w:rPr>
        <w:t xml:space="preserve"> las relaciones de poder desde la multidimensionalidad de los actores</w:t>
      </w:r>
      <w:r>
        <w:rPr>
          <w:rFonts w:ascii="Times New Roman" w:hAnsi="Times New Roman" w:cs="Times New Roman"/>
          <w:sz w:val="24"/>
          <w:szCs w:val="24"/>
        </w:rPr>
        <w:t xml:space="preserve"> políticos del territorio</w:t>
      </w:r>
      <w:r w:rsidRPr="004342AC">
        <w:rPr>
          <w:rFonts w:ascii="Times New Roman" w:hAnsi="Times New Roman" w:cs="Times New Roman"/>
          <w:sz w:val="24"/>
          <w:szCs w:val="24"/>
        </w:rPr>
        <w:t xml:space="preserve">, </w:t>
      </w:r>
      <w:r>
        <w:rPr>
          <w:rFonts w:ascii="Times New Roman" w:hAnsi="Times New Roman" w:cs="Times New Roman"/>
          <w:sz w:val="24"/>
          <w:szCs w:val="24"/>
        </w:rPr>
        <w:t>ya</w:t>
      </w:r>
      <w:r w:rsidRPr="004342AC">
        <w:rPr>
          <w:rFonts w:ascii="Times New Roman" w:hAnsi="Times New Roman" w:cs="Times New Roman"/>
          <w:sz w:val="24"/>
          <w:szCs w:val="24"/>
        </w:rPr>
        <w:t xml:space="preserve"> </w:t>
      </w:r>
      <w:r>
        <w:rPr>
          <w:rFonts w:ascii="Times New Roman" w:hAnsi="Times New Roman" w:cs="Times New Roman"/>
          <w:sz w:val="24"/>
          <w:szCs w:val="24"/>
        </w:rPr>
        <w:t>que el</w:t>
      </w:r>
      <w:r w:rsidRPr="004342AC">
        <w:rPr>
          <w:rFonts w:ascii="Times New Roman" w:hAnsi="Times New Roman" w:cs="Times New Roman"/>
          <w:sz w:val="24"/>
          <w:szCs w:val="24"/>
        </w:rPr>
        <w:t xml:space="preserve"> poder </w:t>
      </w:r>
      <w:r>
        <w:rPr>
          <w:rFonts w:ascii="Times New Roman" w:hAnsi="Times New Roman" w:cs="Times New Roman"/>
          <w:sz w:val="24"/>
          <w:szCs w:val="24"/>
        </w:rPr>
        <w:t xml:space="preserve">no </w:t>
      </w:r>
      <w:r w:rsidRPr="004342AC">
        <w:rPr>
          <w:rFonts w:ascii="Times New Roman" w:hAnsi="Times New Roman" w:cs="Times New Roman"/>
          <w:sz w:val="24"/>
          <w:szCs w:val="24"/>
        </w:rPr>
        <w:t xml:space="preserve">se produce de manera jerárquica </w:t>
      </w:r>
      <w:r>
        <w:rPr>
          <w:rFonts w:ascii="Times New Roman" w:hAnsi="Times New Roman" w:cs="Times New Roman"/>
          <w:sz w:val="24"/>
          <w:szCs w:val="24"/>
        </w:rPr>
        <w:t>(</w:t>
      </w:r>
      <w:r w:rsidRPr="004342AC">
        <w:rPr>
          <w:rFonts w:ascii="Times New Roman" w:hAnsi="Times New Roman" w:cs="Times New Roman"/>
          <w:sz w:val="24"/>
          <w:szCs w:val="24"/>
        </w:rPr>
        <w:t>vertical</w:t>
      </w:r>
      <w:r>
        <w:rPr>
          <w:rFonts w:ascii="Times New Roman" w:hAnsi="Times New Roman" w:cs="Times New Roman"/>
          <w:sz w:val="24"/>
          <w:szCs w:val="24"/>
        </w:rPr>
        <w:t>)</w:t>
      </w:r>
      <w:r w:rsidRPr="004342AC">
        <w:rPr>
          <w:rFonts w:ascii="Times New Roman" w:hAnsi="Times New Roman" w:cs="Times New Roman"/>
          <w:sz w:val="24"/>
          <w:szCs w:val="24"/>
        </w:rPr>
        <w:t xml:space="preserve"> en el que los de arriba organizan </w:t>
      </w:r>
      <w:r>
        <w:rPr>
          <w:rFonts w:ascii="Times New Roman" w:hAnsi="Times New Roman" w:cs="Times New Roman"/>
          <w:sz w:val="24"/>
          <w:szCs w:val="24"/>
        </w:rPr>
        <w:t xml:space="preserve">la vida social de los de abajo </w:t>
      </w:r>
      <w:r w:rsidR="008E53D4">
        <w:rPr>
          <w:rFonts w:ascii="Times New Roman" w:hAnsi="Times New Roman" w:cs="Times New Roman"/>
          <w:sz w:val="24"/>
          <w:szCs w:val="24"/>
        </w:rPr>
        <w:t>Betancur (2020).</w:t>
      </w:r>
      <w:r>
        <w:rPr>
          <w:rFonts w:ascii="Times New Roman" w:hAnsi="Times New Roman" w:cs="Times New Roman"/>
          <w:sz w:val="24"/>
          <w:szCs w:val="24"/>
        </w:rPr>
        <w:t xml:space="preserve"> </w:t>
      </w:r>
    </w:p>
    <w:p w14:paraId="2F6E9C06" w14:textId="77777777" w:rsidR="00E00A3E" w:rsidRDefault="007869C6" w:rsidP="007869C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Esta noción del territorio como transcendente del Estado en que quedan subordinadas las escalas temporales de la actividad humana, conlleva a la noción que ha dificultado la comprensión de lo que </w:t>
      </w:r>
      <w:r w:rsidRPr="004342AC">
        <w:rPr>
          <w:rFonts w:ascii="Times New Roman" w:hAnsi="Times New Roman" w:cs="Times New Roman"/>
          <w:sz w:val="24"/>
          <w:szCs w:val="24"/>
        </w:rPr>
        <w:t>se vienen diseñando históricamente en cuanto a formas de cont</w:t>
      </w:r>
      <w:r>
        <w:rPr>
          <w:rFonts w:ascii="Times New Roman" w:hAnsi="Times New Roman" w:cs="Times New Roman"/>
          <w:sz w:val="24"/>
          <w:szCs w:val="24"/>
        </w:rPr>
        <w:t>rolar la vida en el territorio, elevando de esta manera</w:t>
      </w:r>
      <w:r w:rsidRPr="004342AC">
        <w:rPr>
          <w:rFonts w:ascii="Times New Roman" w:hAnsi="Times New Roman" w:cs="Times New Roman"/>
          <w:sz w:val="24"/>
          <w:szCs w:val="24"/>
        </w:rPr>
        <w:t xml:space="preserve"> la categoría del territorio </w:t>
      </w:r>
      <w:r>
        <w:rPr>
          <w:rFonts w:ascii="Times New Roman" w:hAnsi="Times New Roman" w:cs="Times New Roman"/>
          <w:sz w:val="24"/>
          <w:szCs w:val="24"/>
        </w:rPr>
        <w:t>a un</w:t>
      </w:r>
      <w:r w:rsidRPr="004342AC">
        <w:rPr>
          <w:rFonts w:ascii="Times New Roman" w:hAnsi="Times New Roman" w:cs="Times New Roman"/>
          <w:sz w:val="24"/>
          <w:szCs w:val="24"/>
        </w:rPr>
        <w:t xml:space="preserve"> absoluto </w:t>
      </w:r>
      <w:r>
        <w:rPr>
          <w:rFonts w:ascii="Times New Roman" w:hAnsi="Times New Roman" w:cs="Times New Roman"/>
          <w:sz w:val="24"/>
          <w:szCs w:val="24"/>
        </w:rPr>
        <w:t xml:space="preserve">territorial </w:t>
      </w:r>
      <w:r w:rsidRPr="004342AC">
        <w:rPr>
          <w:rFonts w:ascii="Times New Roman" w:hAnsi="Times New Roman" w:cs="Times New Roman"/>
          <w:sz w:val="24"/>
          <w:szCs w:val="24"/>
        </w:rPr>
        <w:t xml:space="preserve">en el que se condensa la esfera de los fenómenos sociales. Por </w:t>
      </w:r>
      <w:r w:rsidR="00F7382C" w:rsidRPr="004342AC">
        <w:rPr>
          <w:rFonts w:ascii="Times New Roman" w:hAnsi="Times New Roman" w:cs="Times New Roman"/>
          <w:sz w:val="24"/>
          <w:szCs w:val="24"/>
        </w:rPr>
        <w:t>ejemplo,</w:t>
      </w:r>
      <w:r w:rsidR="009770BB">
        <w:rPr>
          <w:rFonts w:ascii="Times New Roman" w:hAnsi="Times New Roman" w:cs="Times New Roman"/>
          <w:sz w:val="24"/>
          <w:szCs w:val="24"/>
        </w:rPr>
        <w:t xml:space="preserve"> Lefebvre (2013) piensa </w:t>
      </w:r>
      <w:r>
        <w:rPr>
          <w:rFonts w:ascii="Times New Roman" w:hAnsi="Times New Roman" w:cs="Times New Roman"/>
          <w:sz w:val="24"/>
          <w:szCs w:val="24"/>
        </w:rPr>
        <w:t xml:space="preserve">el devenir absoluto </w:t>
      </w:r>
      <w:r w:rsidR="009770BB">
        <w:rPr>
          <w:rFonts w:ascii="Times New Roman" w:hAnsi="Times New Roman" w:cs="Times New Roman"/>
          <w:sz w:val="24"/>
          <w:szCs w:val="24"/>
        </w:rPr>
        <w:t>del</w:t>
      </w:r>
      <w:r>
        <w:rPr>
          <w:rFonts w:ascii="Times New Roman" w:hAnsi="Times New Roman" w:cs="Times New Roman"/>
          <w:sz w:val="24"/>
          <w:szCs w:val="24"/>
        </w:rPr>
        <w:t xml:space="preserve"> territorio al otorgar gran </w:t>
      </w:r>
      <w:r w:rsidRPr="004342AC">
        <w:rPr>
          <w:rFonts w:ascii="Times New Roman" w:hAnsi="Times New Roman" w:cs="Times New Roman"/>
          <w:sz w:val="24"/>
          <w:szCs w:val="24"/>
        </w:rPr>
        <w:t>impor</w:t>
      </w:r>
      <w:r>
        <w:rPr>
          <w:rFonts w:ascii="Times New Roman" w:hAnsi="Times New Roman" w:cs="Times New Roman"/>
          <w:sz w:val="24"/>
          <w:szCs w:val="24"/>
        </w:rPr>
        <w:t xml:space="preserve">tancia a la relación del Estado-sujeto; el primero, como agente </w:t>
      </w:r>
      <w:r w:rsidRPr="004342AC">
        <w:rPr>
          <w:rFonts w:ascii="Times New Roman" w:hAnsi="Times New Roman" w:cs="Times New Roman"/>
          <w:sz w:val="24"/>
          <w:szCs w:val="24"/>
        </w:rPr>
        <w:t>monopolizador de la técnica de dominación-apropiación de la vida social producida en el territorio</w:t>
      </w:r>
      <w:r>
        <w:rPr>
          <w:rFonts w:ascii="Times New Roman" w:hAnsi="Times New Roman" w:cs="Times New Roman"/>
          <w:sz w:val="24"/>
          <w:szCs w:val="24"/>
        </w:rPr>
        <w:t xml:space="preserve"> y el segundo como la simple manifestación del control territorial en la práctica subjetiva</w:t>
      </w:r>
      <w:r w:rsidRPr="004342AC">
        <w:rPr>
          <w:rFonts w:ascii="Times New Roman" w:hAnsi="Times New Roman" w:cs="Times New Roman"/>
          <w:sz w:val="24"/>
          <w:szCs w:val="24"/>
        </w:rPr>
        <w:t xml:space="preserve">. </w:t>
      </w:r>
    </w:p>
    <w:p w14:paraId="42F89FDA" w14:textId="77777777" w:rsidR="00E00A3E" w:rsidRDefault="00E00A3E" w:rsidP="007869C6">
      <w:pPr>
        <w:spacing w:line="360" w:lineRule="auto"/>
        <w:jc w:val="both"/>
        <w:rPr>
          <w:rFonts w:ascii="Times New Roman" w:hAnsi="Times New Roman" w:cs="Times New Roman"/>
          <w:sz w:val="24"/>
          <w:szCs w:val="24"/>
        </w:rPr>
      </w:pPr>
    </w:p>
    <w:p w14:paraId="0151C2E9" w14:textId="77777777" w:rsidR="00E00A3E" w:rsidRDefault="00E00A3E" w:rsidP="007869C6">
      <w:pPr>
        <w:spacing w:line="360" w:lineRule="auto"/>
        <w:jc w:val="both"/>
        <w:rPr>
          <w:rFonts w:ascii="Times New Roman" w:hAnsi="Times New Roman" w:cs="Times New Roman"/>
          <w:sz w:val="24"/>
          <w:szCs w:val="24"/>
        </w:rPr>
      </w:pPr>
    </w:p>
    <w:p w14:paraId="2E5484EC" w14:textId="77777777" w:rsidR="00E00A3E" w:rsidRDefault="00E00A3E" w:rsidP="007869C6">
      <w:pPr>
        <w:spacing w:line="360" w:lineRule="auto"/>
        <w:jc w:val="both"/>
        <w:rPr>
          <w:rFonts w:ascii="Times New Roman" w:hAnsi="Times New Roman" w:cs="Times New Roman"/>
          <w:sz w:val="24"/>
          <w:szCs w:val="24"/>
        </w:rPr>
      </w:pPr>
    </w:p>
    <w:p w14:paraId="06101961" w14:textId="7B7C1A43" w:rsidR="00805A58" w:rsidRPr="004342AC" w:rsidRDefault="009770BB" w:rsidP="007869C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En este sentido</w:t>
      </w:r>
      <w:r w:rsidR="007869C6">
        <w:rPr>
          <w:rFonts w:ascii="Times New Roman" w:hAnsi="Times New Roman" w:cs="Times New Roman"/>
          <w:sz w:val="24"/>
          <w:szCs w:val="24"/>
        </w:rPr>
        <w:t xml:space="preserve"> el geógrafo francés señala lo siguiente</w:t>
      </w:r>
      <w:r w:rsidR="007869C6" w:rsidRPr="004342AC">
        <w:rPr>
          <w:rFonts w:ascii="Times New Roman" w:hAnsi="Times New Roman" w:cs="Times New Roman"/>
          <w:sz w:val="24"/>
          <w:szCs w:val="24"/>
        </w:rPr>
        <w:t>:</w:t>
      </w:r>
    </w:p>
    <w:p w14:paraId="153B9A05" w14:textId="77777777" w:rsidR="007869C6" w:rsidRPr="004342AC" w:rsidRDefault="007869C6" w:rsidP="007869C6">
      <w:pPr>
        <w:autoSpaceDE w:val="0"/>
        <w:autoSpaceDN w:val="0"/>
        <w:adjustRightInd w:val="0"/>
        <w:spacing w:after="0" w:line="360" w:lineRule="auto"/>
        <w:ind w:left="708"/>
        <w:jc w:val="both"/>
        <w:rPr>
          <w:rFonts w:ascii="Times New Roman" w:hAnsi="Times New Roman" w:cs="Times New Roman"/>
          <w:sz w:val="24"/>
          <w:szCs w:val="24"/>
        </w:rPr>
      </w:pPr>
      <w:r w:rsidRPr="004342AC">
        <w:rPr>
          <w:rFonts w:ascii="Times New Roman" w:hAnsi="Times New Roman" w:cs="Times New Roman"/>
          <w:sz w:val="24"/>
          <w:szCs w:val="24"/>
        </w:rPr>
        <w:t xml:space="preserve">“El Estado se consolida a escala mundial. Recae plenamente sobre la sociedad (sobre todas las sociedades): la planifica, la organiza racionalmente con la contribución de conocimientos y técnicas, imponiendo medidas análogas si no homogéneas, cualesquiera que sean las ideologías políticas, el pasado histórico o el origen social de los individuos en el poder. El Estado aplasta el tiempo reduciendo las diferencias a repeticiones o circularidades (bautizadas como equilibrio, </w:t>
      </w:r>
      <w:r w:rsidRPr="004342AC">
        <w:rPr>
          <w:rFonts w:ascii="Times New Roman" w:hAnsi="Times New Roman" w:cs="Times New Roman"/>
          <w:i/>
          <w:iCs/>
          <w:sz w:val="24"/>
          <w:szCs w:val="24"/>
        </w:rPr>
        <w:t xml:space="preserve">feed-back, </w:t>
      </w:r>
      <w:r w:rsidRPr="004342AC">
        <w:rPr>
          <w:rFonts w:ascii="Times New Roman" w:hAnsi="Times New Roman" w:cs="Times New Roman"/>
          <w:sz w:val="24"/>
          <w:szCs w:val="24"/>
        </w:rPr>
        <w:t>regulaciones, etc.). El esquema hegeliano del espacio prevalece. Ese Estado moderno se asienta y se impone como centro estable, definitivamente, de las sociedades y de los espacios nacionales. Fin y sentido de la historia, como lo había entrevisto Hegel, el Estado allana lo social y lo cultural. Impone una lógica que pone fin a los conflictos y a las contradicciones, y neutraliza todo aquello que le resiste mediante la castración o el aplastamiento” (Pág. 82).</w:t>
      </w:r>
    </w:p>
    <w:p w14:paraId="2A908151" w14:textId="77777777" w:rsidR="007869C6" w:rsidRPr="004342AC" w:rsidRDefault="007869C6" w:rsidP="007869C6">
      <w:pPr>
        <w:autoSpaceDE w:val="0"/>
        <w:autoSpaceDN w:val="0"/>
        <w:adjustRightInd w:val="0"/>
        <w:spacing w:after="0" w:line="360" w:lineRule="auto"/>
        <w:rPr>
          <w:rFonts w:ascii="Times New Roman" w:hAnsi="Times New Roman" w:cs="Times New Roman"/>
          <w:sz w:val="24"/>
          <w:szCs w:val="24"/>
        </w:rPr>
      </w:pPr>
    </w:p>
    <w:p w14:paraId="04BDCF8E" w14:textId="1FD5F9C7" w:rsidR="007869C6" w:rsidRDefault="007869C6" w:rsidP="007869C6">
      <w:pPr>
        <w:spacing w:line="360" w:lineRule="auto"/>
        <w:jc w:val="both"/>
        <w:rPr>
          <w:rFonts w:ascii="Times New Roman" w:hAnsi="Times New Roman" w:cs="Times New Roman"/>
          <w:sz w:val="24"/>
          <w:szCs w:val="24"/>
        </w:rPr>
      </w:pPr>
      <w:r w:rsidRPr="004342AC">
        <w:rPr>
          <w:rFonts w:ascii="Times New Roman" w:hAnsi="Times New Roman" w:cs="Times New Roman"/>
          <w:sz w:val="24"/>
          <w:szCs w:val="24"/>
        </w:rPr>
        <w:t xml:space="preserve">Lo </w:t>
      </w:r>
      <w:r w:rsidR="00235AB8">
        <w:rPr>
          <w:rFonts w:ascii="Times New Roman" w:hAnsi="Times New Roman" w:cs="Times New Roman"/>
          <w:sz w:val="24"/>
          <w:szCs w:val="24"/>
        </w:rPr>
        <w:t>que aquí afirma Lefebvre</w:t>
      </w:r>
      <w:r>
        <w:rPr>
          <w:rFonts w:ascii="Times New Roman" w:hAnsi="Times New Roman" w:cs="Times New Roman"/>
          <w:sz w:val="24"/>
          <w:szCs w:val="24"/>
        </w:rPr>
        <w:t xml:space="preserve">, </w:t>
      </w:r>
      <w:r w:rsidRPr="004342AC">
        <w:rPr>
          <w:rFonts w:ascii="Times New Roman" w:hAnsi="Times New Roman" w:cs="Times New Roman"/>
          <w:sz w:val="24"/>
          <w:szCs w:val="24"/>
        </w:rPr>
        <w:t xml:space="preserve">es que el </w:t>
      </w:r>
      <w:r>
        <w:rPr>
          <w:rFonts w:ascii="Times New Roman" w:hAnsi="Times New Roman" w:cs="Times New Roman"/>
          <w:sz w:val="24"/>
          <w:szCs w:val="24"/>
        </w:rPr>
        <w:t>territorio ha extralimitado la do</w:t>
      </w:r>
      <w:r w:rsidR="00235AB8">
        <w:rPr>
          <w:rFonts w:ascii="Times New Roman" w:hAnsi="Times New Roman" w:cs="Times New Roman"/>
          <w:sz w:val="24"/>
          <w:szCs w:val="24"/>
        </w:rPr>
        <w:t>minación del espacio y con esto</w:t>
      </w:r>
      <w:r>
        <w:rPr>
          <w:rFonts w:ascii="Times New Roman" w:hAnsi="Times New Roman" w:cs="Times New Roman"/>
          <w:sz w:val="24"/>
          <w:szCs w:val="24"/>
        </w:rPr>
        <w:t xml:space="preserve"> los antagonismos que se oponen al poder dominante</w:t>
      </w:r>
      <w:r w:rsidRPr="004342AC">
        <w:rPr>
          <w:rFonts w:ascii="Times New Roman" w:hAnsi="Times New Roman" w:cs="Times New Roman"/>
          <w:sz w:val="24"/>
          <w:szCs w:val="24"/>
        </w:rPr>
        <w:t xml:space="preserve">. Dicha dominación es posible </w:t>
      </w:r>
      <w:r>
        <w:rPr>
          <w:rFonts w:ascii="Times New Roman" w:hAnsi="Times New Roman" w:cs="Times New Roman"/>
          <w:sz w:val="24"/>
          <w:szCs w:val="24"/>
        </w:rPr>
        <w:t xml:space="preserve">según el pensador francés </w:t>
      </w:r>
      <w:r w:rsidRPr="004342AC">
        <w:rPr>
          <w:rFonts w:ascii="Times New Roman" w:hAnsi="Times New Roman" w:cs="Times New Roman"/>
          <w:sz w:val="24"/>
          <w:szCs w:val="24"/>
        </w:rPr>
        <w:t>a través de la implementación de una técnica o practica aplicada sobre la misma naturaleza del espacio</w:t>
      </w:r>
      <w:r>
        <w:rPr>
          <w:rFonts w:ascii="Times New Roman" w:hAnsi="Times New Roman" w:cs="Times New Roman"/>
          <w:sz w:val="24"/>
          <w:szCs w:val="24"/>
        </w:rPr>
        <w:t xml:space="preserve"> en </w:t>
      </w:r>
      <w:r w:rsidRPr="004342AC">
        <w:rPr>
          <w:rFonts w:ascii="Times New Roman" w:hAnsi="Times New Roman" w:cs="Times New Roman"/>
          <w:sz w:val="24"/>
          <w:szCs w:val="24"/>
        </w:rPr>
        <w:t xml:space="preserve">el </w:t>
      </w:r>
      <w:r>
        <w:rPr>
          <w:rFonts w:ascii="Times New Roman" w:hAnsi="Times New Roman" w:cs="Times New Roman"/>
          <w:sz w:val="24"/>
          <w:szCs w:val="24"/>
        </w:rPr>
        <w:t xml:space="preserve">que el </w:t>
      </w:r>
      <w:r w:rsidRPr="004342AC">
        <w:rPr>
          <w:rFonts w:ascii="Times New Roman" w:hAnsi="Times New Roman" w:cs="Times New Roman"/>
          <w:sz w:val="24"/>
          <w:szCs w:val="24"/>
        </w:rPr>
        <w:t xml:space="preserve">humano </w:t>
      </w:r>
      <w:r w:rsidRPr="004342AC">
        <w:rPr>
          <w:rFonts w:ascii="Times New Roman" w:hAnsi="Times New Roman" w:cs="Times New Roman"/>
          <w:i/>
          <w:sz w:val="24"/>
          <w:szCs w:val="24"/>
        </w:rPr>
        <w:t>la trasgrede y la interviene</w:t>
      </w:r>
      <w:r w:rsidRPr="004342AC">
        <w:rPr>
          <w:rFonts w:ascii="Times New Roman" w:hAnsi="Times New Roman" w:cs="Times New Roman"/>
          <w:sz w:val="24"/>
          <w:szCs w:val="24"/>
        </w:rPr>
        <w:t xml:space="preserve">, dándole forma a partir de sus necesidades socialmente establecidas, </w:t>
      </w:r>
      <w:r>
        <w:rPr>
          <w:rFonts w:ascii="Times New Roman" w:hAnsi="Times New Roman" w:cs="Times New Roman"/>
          <w:sz w:val="24"/>
          <w:szCs w:val="24"/>
        </w:rPr>
        <w:t xml:space="preserve">neutralizando y homogeneizando la población subsumida a las lógicas de poder hegemónico.  En este sentido, </w:t>
      </w:r>
      <w:r w:rsidR="000A7450">
        <w:rPr>
          <w:rFonts w:ascii="Times New Roman" w:hAnsi="Times New Roman" w:cs="Times New Roman"/>
          <w:sz w:val="24"/>
          <w:szCs w:val="24"/>
        </w:rPr>
        <w:t xml:space="preserve">combinando los aportes de Laclau (2014), </w:t>
      </w:r>
      <w:r>
        <w:rPr>
          <w:rFonts w:ascii="Times New Roman" w:hAnsi="Times New Roman" w:cs="Times New Roman"/>
          <w:sz w:val="24"/>
          <w:szCs w:val="24"/>
        </w:rPr>
        <w:t>esta noción de fin de la historia que produce el fin de los territorios y posteriormente el fin de sus antagonismos, no</w:t>
      </w:r>
      <w:r w:rsidRPr="004342AC">
        <w:rPr>
          <w:rFonts w:ascii="Times New Roman" w:hAnsi="Times New Roman" w:cs="Times New Roman"/>
          <w:sz w:val="24"/>
          <w:szCs w:val="24"/>
        </w:rPr>
        <w:t xml:space="preserve"> </w:t>
      </w:r>
      <w:r>
        <w:rPr>
          <w:rFonts w:ascii="Times New Roman" w:hAnsi="Times New Roman" w:cs="Times New Roman"/>
          <w:sz w:val="24"/>
          <w:szCs w:val="24"/>
        </w:rPr>
        <w:t>es precisa en la medida en la que los antagonismos posibilitan los cambios continuos y contingentes de las relaciones sociales productoras de territorios y de las territorialidades.</w:t>
      </w:r>
      <w:r w:rsidR="00F7382C">
        <w:rPr>
          <w:rFonts w:ascii="Times New Roman" w:hAnsi="Times New Roman" w:cs="Times New Roman"/>
          <w:sz w:val="24"/>
          <w:szCs w:val="24"/>
        </w:rPr>
        <w:t xml:space="preserve"> Por </w:t>
      </w:r>
      <w:r w:rsidR="002D7907">
        <w:rPr>
          <w:rFonts w:ascii="Times New Roman" w:hAnsi="Times New Roman" w:cs="Times New Roman"/>
          <w:sz w:val="24"/>
          <w:szCs w:val="24"/>
        </w:rPr>
        <w:t>eso</w:t>
      </w:r>
      <w:r w:rsidR="00F7382C">
        <w:rPr>
          <w:rFonts w:ascii="Times New Roman" w:hAnsi="Times New Roman" w:cs="Times New Roman"/>
          <w:sz w:val="24"/>
          <w:szCs w:val="24"/>
        </w:rPr>
        <w:t xml:space="preserve"> en este trabajo se le otorgará suma importancia al aspecto hegemónico como un sentido común constituido desde las conflictividades entre procesos antagónicos de lo político.</w:t>
      </w:r>
    </w:p>
    <w:p w14:paraId="00D026DF" w14:textId="42B11E63" w:rsidR="00235AB8" w:rsidRDefault="00235AB8" w:rsidP="007869C6">
      <w:pPr>
        <w:spacing w:line="360" w:lineRule="auto"/>
        <w:jc w:val="both"/>
        <w:rPr>
          <w:rFonts w:ascii="Times New Roman" w:hAnsi="Times New Roman" w:cs="Times New Roman"/>
          <w:sz w:val="24"/>
          <w:szCs w:val="24"/>
        </w:rPr>
      </w:pPr>
      <w:r>
        <w:rPr>
          <w:rFonts w:ascii="Times New Roman" w:hAnsi="Times New Roman" w:cs="Times New Roman"/>
          <w:sz w:val="24"/>
          <w:szCs w:val="24"/>
        </w:rPr>
        <w:t>El territorio entonces</w:t>
      </w:r>
      <w:r w:rsidR="007869C6">
        <w:rPr>
          <w:rFonts w:ascii="Times New Roman" w:hAnsi="Times New Roman" w:cs="Times New Roman"/>
          <w:sz w:val="24"/>
          <w:szCs w:val="24"/>
        </w:rPr>
        <w:t xml:space="preserve"> </w:t>
      </w:r>
      <w:r w:rsidR="007869C6" w:rsidRPr="004342AC">
        <w:rPr>
          <w:rFonts w:ascii="Times New Roman" w:hAnsi="Times New Roman" w:cs="Times New Roman"/>
          <w:sz w:val="24"/>
          <w:szCs w:val="24"/>
        </w:rPr>
        <w:t>no solo se produce a partir de un proceso de dominación</w:t>
      </w:r>
      <w:r w:rsidR="007869C6">
        <w:rPr>
          <w:rFonts w:ascii="Times New Roman" w:hAnsi="Times New Roman" w:cs="Times New Roman"/>
          <w:sz w:val="24"/>
          <w:szCs w:val="24"/>
        </w:rPr>
        <w:t xml:space="preserve"> de unos grupos sociales sobre otros</w:t>
      </w:r>
      <w:r w:rsidR="007869C6" w:rsidRPr="004342AC">
        <w:rPr>
          <w:rFonts w:ascii="Times New Roman" w:hAnsi="Times New Roman" w:cs="Times New Roman"/>
          <w:sz w:val="24"/>
          <w:szCs w:val="24"/>
        </w:rPr>
        <w:t xml:space="preserve">, sino que este se encuentra en constante moldeamiento al </w:t>
      </w:r>
      <w:r w:rsidR="007869C6">
        <w:rPr>
          <w:rFonts w:ascii="Times New Roman" w:hAnsi="Times New Roman" w:cs="Times New Roman"/>
          <w:sz w:val="24"/>
          <w:szCs w:val="24"/>
        </w:rPr>
        <w:t>igual que lo hace el</w:t>
      </w:r>
      <w:r w:rsidR="007869C6" w:rsidRPr="004342AC">
        <w:rPr>
          <w:rFonts w:ascii="Times New Roman" w:hAnsi="Times New Roman" w:cs="Times New Roman"/>
          <w:sz w:val="24"/>
          <w:szCs w:val="24"/>
        </w:rPr>
        <w:t xml:space="preserve"> modelo de producción a partir de un proceso de apropiación </w:t>
      </w:r>
      <w:r w:rsidR="007869C6">
        <w:rPr>
          <w:rFonts w:ascii="Times New Roman" w:hAnsi="Times New Roman" w:cs="Times New Roman"/>
          <w:sz w:val="24"/>
          <w:szCs w:val="24"/>
        </w:rPr>
        <w:t>inserto</w:t>
      </w:r>
      <w:r w:rsidR="007869C6" w:rsidRPr="004342AC">
        <w:rPr>
          <w:rFonts w:ascii="Times New Roman" w:hAnsi="Times New Roman" w:cs="Times New Roman"/>
          <w:sz w:val="24"/>
          <w:szCs w:val="24"/>
        </w:rPr>
        <w:t xml:space="preserve"> en el núcleo de las relaciones sociales</w:t>
      </w:r>
      <w:r>
        <w:rPr>
          <w:rFonts w:ascii="Times New Roman" w:hAnsi="Times New Roman" w:cs="Times New Roman"/>
          <w:sz w:val="24"/>
          <w:szCs w:val="24"/>
        </w:rPr>
        <w:t>.</w:t>
      </w:r>
      <w:r w:rsidR="008564C5">
        <w:rPr>
          <w:rFonts w:ascii="Times New Roman" w:hAnsi="Times New Roman" w:cs="Times New Roman"/>
          <w:sz w:val="24"/>
          <w:szCs w:val="24"/>
        </w:rPr>
        <w:t xml:space="preserve"> </w:t>
      </w:r>
    </w:p>
    <w:p w14:paraId="492DB7BE" w14:textId="77777777" w:rsidR="00805A58" w:rsidRDefault="00805A58" w:rsidP="007869C6">
      <w:pPr>
        <w:spacing w:line="360" w:lineRule="auto"/>
        <w:jc w:val="both"/>
        <w:rPr>
          <w:rFonts w:ascii="Times New Roman" w:hAnsi="Times New Roman" w:cs="Times New Roman"/>
          <w:sz w:val="24"/>
          <w:szCs w:val="24"/>
        </w:rPr>
      </w:pPr>
    </w:p>
    <w:p w14:paraId="27E519E4" w14:textId="32AA4534" w:rsidR="006A68F3" w:rsidRDefault="0011364C" w:rsidP="007869C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Así, la</w:t>
      </w:r>
      <w:r w:rsidR="007869C6" w:rsidRPr="004342AC">
        <w:rPr>
          <w:rFonts w:ascii="Times New Roman" w:hAnsi="Times New Roman" w:cs="Times New Roman"/>
          <w:sz w:val="24"/>
          <w:szCs w:val="24"/>
        </w:rPr>
        <w:t xml:space="preserve"> </w:t>
      </w:r>
      <w:r w:rsidR="007869C6">
        <w:rPr>
          <w:rFonts w:ascii="Times New Roman" w:hAnsi="Times New Roman" w:cs="Times New Roman"/>
          <w:sz w:val="24"/>
          <w:szCs w:val="24"/>
        </w:rPr>
        <w:t xml:space="preserve">dominación-apropiación y producción </w:t>
      </w:r>
      <w:r w:rsidR="007869C6" w:rsidRPr="004342AC">
        <w:rPr>
          <w:rFonts w:ascii="Times New Roman" w:hAnsi="Times New Roman" w:cs="Times New Roman"/>
          <w:sz w:val="24"/>
          <w:szCs w:val="24"/>
        </w:rPr>
        <w:t xml:space="preserve">de un territorio </w:t>
      </w:r>
      <w:r w:rsidR="007869C6">
        <w:rPr>
          <w:rFonts w:ascii="Times New Roman" w:hAnsi="Times New Roman" w:cs="Times New Roman"/>
          <w:sz w:val="24"/>
          <w:szCs w:val="24"/>
        </w:rPr>
        <w:t>surge entonces en el momento</w:t>
      </w:r>
      <w:r w:rsidR="007869C6" w:rsidRPr="004342AC">
        <w:rPr>
          <w:rFonts w:ascii="Times New Roman" w:hAnsi="Times New Roman" w:cs="Times New Roman"/>
          <w:sz w:val="24"/>
          <w:szCs w:val="24"/>
        </w:rPr>
        <w:t xml:space="preserve"> </w:t>
      </w:r>
      <w:r w:rsidR="007869C6">
        <w:rPr>
          <w:rFonts w:ascii="Times New Roman" w:hAnsi="Times New Roman" w:cs="Times New Roman"/>
          <w:sz w:val="24"/>
          <w:szCs w:val="24"/>
        </w:rPr>
        <w:t>en el que las</w:t>
      </w:r>
      <w:r w:rsidR="007869C6" w:rsidRPr="004342AC">
        <w:rPr>
          <w:rFonts w:ascii="Times New Roman" w:hAnsi="Times New Roman" w:cs="Times New Roman"/>
          <w:sz w:val="24"/>
          <w:szCs w:val="24"/>
        </w:rPr>
        <w:t xml:space="preserve"> </w:t>
      </w:r>
      <w:r w:rsidR="007869C6">
        <w:rPr>
          <w:rFonts w:ascii="Times New Roman" w:hAnsi="Times New Roman" w:cs="Times New Roman"/>
          <w:sz w:val="24"/>
          <w:szCs w:val="24"/>
        </w:rPr>
        <w:t>cualidades</w:t>
      </w:r>
      <w:r w:rsidR="007869C6" w:rsidRPr="004342AC">
        <w:rPr>
          <w:rFonts w:ascii="Times New Roman" w:hAnsi="Times New Roman" w:cs="Times New Roman"/>
          <w:sz w:val="24"/>
          <w:szCs w:val="24"/>
        </w:rPr>
        <w:t xml:space="preserve"> </w:t>
      </w:r>
      <w:r w:rsidR="007869C6">
        <w:rPr>
          <w:rFonts w:ascii="Times New Roman" w:hAnsi="Times New Roman" w:cs="Times New Roman"/>
          <w:sz w:val="24"/>
          <w:szCs w:val="24"/>
        </w:rPr>
        <w:t>físicas de un espacio determinado</w:t>
      </w:r>
      <w:r w:rsidR="007869C6" w:rsidRPr="004342AC">
        <w:rPr>
          <w:rFonts w:ascii="Times New Roman" w:hAnsi="Times New Roman" w:cs="Times New Roman"/>
          <w:sz w:val="24"/>
          <w:szCs w:val="24"/>
        </w:rPr>
        <w:t xml:space="preserve"> pueden ofrecer</w:t>
      </w:r>
      <w:r w:rsidR="00373F96">
        <w:rPr>
          <w:rFonts w:ascii="Times New Roman" w:hAnsi="Times New Roman" w:cs="Times New Roman"/>
          <w:sz w:val="24"/>
          <w:szCs w:val="24"/>
        </w:rPr>
        <w:t xml:space="preserve"> </w:t>
      </w:r>
      <w:r w:rsidR="007869C6">
        <w:rPr>
          <w:rFonts w:ascii="Times New Roman" w:hAnsi="Times New Roman" w:cs="Times New Roman"/>
          <w:sz w:val="24"/>
          <w:szCs w:val="24"/>
        </w:rPr>
        <w:t>como espacio de posibilidad de la</w:t>
      </w:r>
      <w:r w:rsidR="007869C6" w:rsidRPr="004342AC">
        <w:rPr>
          <w:rFonts w:ascii="Times New Roman" w:hAnsi="Times New Roman" w:cs="Times New Roman"/>
          <w:sz w:val="24"/>
          <w:szCs w:val="24"/>
        </w:rPr>
        <w:t xml:space="preserve"> vida material</w:t>
      </w:r>
      <w:r w:rsidR="007869C6">
        <w:rPr>
          <w:rFonts w:ascii="Times New Roman" w:hAnsi="Times New Roman" w:cs="Times New Roman"/>
          <w:sz w:val="24"/>
          <w:szCs w:val="24"/>
        </w:rPr>
        <w:t xml:space="preserve"> de sujetos que producen formas relativas de territoriali</w:t>
      </w:r>
      <w:r w:rsidR="00373F96">
        <w:rPr>
          <w:rFonts w:ascii="Times New Roman" w:hAnsi="Times New Roman" w:cs="Times New Roman"/>
          <w:sz w:val="24"/>
          <w:szCs w:val="24"/>
        </w:rPr>
        <w:t xml:space="preserve">zación </w:t>
      </w:r>
      <w:sdt>
        <w:sdtPr>
          <w:rPr>
            <w:rFonts w:ascii="Times New Roman" w:hAnsi="Times New Roman" w:cs="Times New Roman"/>
            <w:sz w:val="24"/>
            <w:szCs w:val="24"/>
          </w:rPr>
          <w:id w:val="-78679159"/>
          <w:citation/>
        </w:sdtPr>
        <w:sdtEndPr/>
        <w:sdtContent>
          <w:r w:rsidR="007869C6">
            <w:rPr>
              <w:rFonts w:ascii="Times New Roman" w:hAnsi="Times New Roman" w:cs="Times New Roman"/>
              <w:sz w:val="24"/>
              <w:szCs w:val="24"/>
            </w:rPr>
            <w:fldChar w:fldCharType="begin"/>
          </w:r>
          <w:r w:rsidR="007869C6">
            <w:rPr>
              <w:rFonts w:ascii="Times New Roman" w:hAnsi="Times New Roman" w:cs="Times New Roman"/>
              <w:sz w:val="24"/>
              <w:szCs w:val="24"/>
            </w:rPr>
            <w:instrText xml:space="preserve"> CITATION Lui15 \l 9226 </w:instrText>
          </w:r>
          <w:r w:rsidR="007869C6">
            <w:rPr>
              <w:rFonts w:ascii="Times New Roman" w:hAnsi="Times New Roman" w:cs="Times New Roman"/>
              <w:sz w:val="24"/>
              <w:szCs w:val="24"/>
            </w:rPr>
            <w:fldChar w:fldCharType="separate"/>
          </w:r>
          <w:r w:rsidR="00381702" w:rsidRPr="00381702">
            <w:rPr>
              <w:rFonts w:ascii="Times New Roman" w:hAnsi="Times New Roman" w:cs="Times New Roman"/>
              <w:noProof/>
              <w:sz w:val="24"/>
              <w:szCs w:val="24"/>
            </w:rPr>
            <w:t>(Ayala, 2015)</w:t>
          </w:r>
          <w:r w:rsidR="007869C6">
            <w:rPr>
              <w:rFonts w:ascii="Times New Roman" w:hAnsi="Times New Roman" w:cs="Times New Roman"/>
              <w:sz w:val="24"/>
              <w:szCs w:val="24"/>
            </w:rPr>
            <w:fldChar w:fldCharType="end"/>
          </w:r>
        </w:sdtContent>
      </w:sdt>
      <w:r w:rsidR="007869C6" w:rsidRPr="004342AC">
        <w:rPr>
          <w:rFonts w:ascii="Times New Roman" w:hAnsi="Times New Roman" w:cs="Times New Roman"/>
          <w:sz w:val="24"/>
          <w:szCs w:val="24"/>
        </w:rPr>
        <w:t>.</w:t>
      </w:r>
      <w:r w:rsidR="00373F96">
        <w:rPr>
          <w:rFonts w:ascii="Times New Roman" w:hAnsi="Times New Roman" w:cs="Times New Roman"/>
          <w:sz w:val="24"/>
          <w:szCs w:val="24"/>
        </w:rPr>
        <w:t xml:space="preserve"> </w:t>
      </w:r>
      <w:r w:rsidR="00100B8F">
        <w:rPr>
          <w:rFonts w:ascii="Times New Roman" w:hAnsi="Times New Roman" w:cs="Times New Roman"/>
          <w:sz w:val="24"/>
          <w:szCs w:val="24"/>
        </w:rPr>
        <w:t>Este aspecto de las relaciones de poder</w:t>
      </w:r>
      <w:r w:rsidR="00100B8F" w:rsidRPr="004342AC">
        <w:rPr>
          <w:rFonts w:ascii="Times New Roman" w:hAnsi="Times New Roman" w:cs="Times New Roman"/>
          <w:sz w:val="24"/>
          <w:szCs w:val="24"/>
        </w:rPr>
        <w:t xml:space="preserve"> nos interesa</w:t>
      </w:r>
      <w:r w:rsidR="007869C6" w:rsidRPr="004342AC">
        <w:rPr>
          <w:rFonts w:ascii="Times New Roman" w:hAnsi="Times New Roman" w:cs="Times New Roman"/>
          <w:sz w:val="24"/>
          <w:szCs w:val="24"/>
        </w:rPr>
        <w:t xml:space="preserve"> </w:t>
      </w:r>
      <w:r w:rsidR="007869C6">
        <w:rPr>
          <w:rFonts w:ascii="Times New Roman" w:hAnsi="Times New Roman" w:cs="Times New Roman"/>
          <w:sz w:val="24"/>
          <w:szCs w:val="24"/>
        </w:rPr>
        <w:t>en la medida que permite comprender la dinámica de la producción territorial de lo social a partir de la interacción antagónica que se da entre voluntades políticas que consolidan lo que aquí llamaremos como “proyectos territoriales” o multiplicidad de las singularidades territoriales</w:t>
      </w:r>
      <w:r w:rsidR="004315C4">
        <w:rPr>
          <w:rFonts w:ascii="Times New Roman" w:hAnsi="Times New Roman" w:cs="Times New Roman"/>
          <w:sz w:val="24"/>
          <w:szCs w:val="24"/>
        </w:rPr>
        <w:t xml:space="preserve">. </w:t>
      </w:r>
    </w:p>
    <w:p w14:paraId="7ED2D1EE" w14:textId="6B44CAE4" w:rsidR="007869C6" w:rsidRPr="004342AC" w:rsidRDefault="004315C4" w:rsidP="007869C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Por </w:t>
      </w:r>
      <w:r w:rsidR="00100B8F">
        <w:rPr>
          <w:rFonts w:ascii="Times New Roman" w:hAnsi="Times New Roman" w:cs="Times New Roman"/>
          <w:sz w:val="24"/>
          <w:szCs w:val="24"/>
        </w:rPr>
        <w:t>ejemplo,</w:t>
      </w:r>
      <w:r w:rsidR="007869C6">
        <w:rPr>
          <w:rFonts w:ascii="Times New Roman" w:hAnsi="Times New Roman" w:cs="Times New Roman"/>
          <w:sz w:val="24"/>
          <w:szCs w:val="24"/>
        </w:rPr>
        <w:t xml:space="preserve"> </w:t>
      </w:r>
      <w:r>
        <w:rPr>
          <w:rFonts w:ascii="Times New Roman" w:hAnsi="Times New Roman" w:cs="Times New Roman"/>
          <w:sz w:val="24"/>
          <w:szCs w:val="24"/>
        </w:rPr>
        <w:t>Raffestein (2011)</w:t>
      </w:r>
      <w:r w:rsidR="007869C6">
        <w:rPr>
          <w:rFonts w:ascii="Times New Roman" w:hAnsi="Times New Roman" w:cs="Times New Roman"/>
          <w:sz w:val="24"/>
          <w:szCs w:val="24"/>
        </w:rPr>
        <w:t xml:space="preserve"> </w:t>
      </w:r>
      <w:r w:rsidR="007869C6" w:rsidRPr="004342AC">
        <w:rPr>
          <w:rFonts w:ascii="Times New Roman" w:hAnsi="Times New Roman" w:cs="Times New Roman"/>
          <w:sz w:val="24"/>
          <w:szCs w:val="24"/>
        </w:rPr>
        <w:t>infiere que el territorio se organiza desde su distribución y la relación social que se produce</w:t>
      </w:r>
      <w:r w:rsidR="007869C6">
        <w:rPr>
          <w:rFonts w:ascii="Times New Roman" w:hAnsi="Times New Roman" w:cs="Times New Roman"/>
          <w:sz w:val="24"/>
          <w:szCs w:val="24"/>
        </w:rPr>
        <w:t xml:space="preserve"> de la organización del trabajo. E</w:t>
      </w:r>
      <w:r w:rsidR="007869C6" w:rsidRPr="004342AC">
        <w:rPr>
          <w:rFonts w:ascii="Times New Roman" w:hAnsi="Times New Roman" w:cs="Times New Roman"/>
          <w:sz w:val="24"/>
          <w:szCs w:val="24"/>
        </w:rPr>
        <w:t xml:space="preserve">l excedente y el poder </w:t>
      </w:r>
      <w:r w:rsidR="007869C6">
        <w:rPr>
          <w:rFonts w:ascii="Times New Roman" w:hAnsi="Times New Roman" w:cs="Times New Roman"/>
          <w:sz w:val="24"/>
          <w:szCs w:val="24"/>
        </w:rPr>
        <w:t>quedan apropiados y administrados por el grupo social hegemónico que administra esta re</w:t>
      </w:r>
      <w:r>
        <w:rPr>
          <w:rFonts w:ascii="Times New Roman" w:hAnsi="Times New Roman" w:cs="Times New Roman"/>
          <w:sz w:val="24"/>
          <w:szCs w:val="24"/>
        </w:rPr>
        <w:t>lación en forma nodal, o en red. A</w:t>
      </w:r>
      <w:r w:rsidR="007869C6">
        <w:rPr>
          <w:rFonts w:ascii="Times New Roman" w:hAnsi="Times New Roman" w:cs="Times New Roman"/>
          <w:sz w:val="24"/>
          <w:szCs w:val="24"/>
        </w:rPr>
        <w:t xml:space="preserve">l respecto, </w:t>
      </w:r>
      <w:r w:rsidR="006A68F3">
        <w:rPr>
          <w:rFonts w:ascii="Times New Roman" w:hAnsi="Times New Roman" w:cs="Times New Roman"/>
          <w:sz w:val="24"/>
          <w:szCs w:val="24"/>
        </w:rPr>
        <w:t>Raffestein infiere</w:t>
      </w:r>
      <w:r w:rsidR="007869C6">
        <w:rPr>
          <w:rFonts w:ascii="Times New Roman" w:hAnsi="Times New Roman" w:cs="Times New Roman"/>
          <w:sz w:val="24"/>
          <w:szCs w:val="24"/>
        </w:rPr>
        <w:t xml:space="preserve"> lo siguiente</w:t>
      </w:r>
      <w:r w:rsidR="007869C6" w:rsidRPr="004342AC">
        <w:rPr>
          <w:rFonts w:ascii="Times New Roman" w:hAnsi="Times New Roman" w:cs="Times New Roman"/>
          <w:sz w:val="24"/>
          <w:szCs w:val="24"/>
        </w:rPr>
        <w:t>:</w:t>
      </w:r>
    </w:p>
    <w:p w14:paraId="78CC99E8" w14:textId="77777777" w:rsidR="007869C6" w:rsidRPr="004342AC" w:rsidRDefault="007869C6" w:rsidP="007869C6">
      <w:pPr>
        <w:spacing w:line="360" w:lineRule="auto"/>
        <w:ind w:left="1416"/>
        <w:jc w:val="both"/>
        <w:rPr>
          <w:rFonts w:ascii="Times New Roman" w:hAnsi="Times New Roman" w:cs="Times New Roman"/>
          <w:sz w:val="24"/>
          <w:szCs w:val="24"/>
        </w:rPr>
      </w:pPr>
      <w:r w:rsidRPr="004342AC">
        <w:rPr>
          <w:rFonts w:ascii="Times New Roman" w:hAnsi="Times New Roman" w:cs="Times New Roman"/>
          <w:sz w:val="24"/>
          <w:szCs w:val="24"/>
        </w:rPr>
        <w:t>“Esos sistemas de tramas, nudos y redes, organizados jerárquicamente, permiten asegurar el control sobre lo que puede ser distribuido, asignado y/o poseído. Permiten también imponer y mantener uno o varios órdenes. Finalmente, también permiten realizar la integración y la cohesión territorial. Dichos sistemas son la envoltura en la que nacen las relaciones de poder. Mallas, nudos y redes pueden ser diferentes de una sociedad a otra, muy diferentes inclusive, pero siempre están presentes. Se les encuentra en todas las prácticas espaciales, independientemente de que se hayan formado a partir del principio de la propiedad individual o colectiva.”</w:t>
      </w:r>
      <w:r>
        <w:rPr>
          <w:rFonts w:ascii="Times New Roman" w:hAnsi="Times New Roman" w:cs="Times New Roman"/>
          <w:sz w:val="24"/>
          <w:szCs w:val="24"/>
        </w:rPr>
        <w:t xml:space="preserve"> </w:t>
      </w:r>
      <w:r w:rsidRPr="004342AC">
        <w:rPr>
          <w:rFonts w:ascii="Times New Roman" w:hAnsi="Times New Roman" w:cs="Times New Roman"/>
          <w:sz w:val="24"/>
          <w:szCs w:val="24"/>
        </w:rPr>
        <w:t>(pág. 107).</w:t>
      </w:r>
    </w:p>
    <w:p w14:paraId="56A1BD9F" w14:textId="77777777" w:rsidR="00E00A3E" w:rsidRDefault="007869C6" w:rsidP="007869C6">
      <w:pPr>
        <w:spacing w:line="360" w:lineRule="auto"/>
        <w:jc w:val="both"/>
        <w:rPr>
          <w:rFonts w:ascii="Times New Roman" w:hAnsi="Times New Roman" w:cs="Times New Roman"/>
          <w:sz w:val="24"/>
          <w:szCs w:val="24"/>
        </w:rPr>
      </w:pPr>
      <w:r w:rsidRPr="004342AC">
        <w:rPr>
          <w:rFonts w:ascii="Times New Roman" w:hAnsi="Times New Roman" w:cs="Times New Roman"/>
          <w:sz w:val="24"/>
          <w:szCs w:val="24"/>
        </w:rPr>
        <w:t xml:space="preserve">Pero, ¿no es esta definición de Raffestein un elaborado análisis complementario sobre la producción del territorio desde un enfoque </w:t>
      </w:r>
      <w:r>
        <w:rPr>
          <w:rFonts w:ascii="Times New Roman" w:hAnsi="Times New Roman" w:cs="Times New Roman"/>
          <w:sz w:val="24"/>
          <w:szCs w:val="24"/>
        </w:rPr>
        <w:t>enunciado desde la</w:t>
      </w:r>
      <w:r w:rsidRPr="004342AC">
        <w:rPr>
          <w:rFonts w:ascii="Times New Roman" w:hAnsi="Times New Roman" w:cs="Times New Roman"/>
          <w:sz w:val="24"/>
          <w:szCs w:val="24"/>
        </w:rPr>
        <w:t xml:space="preserve"> racionalidad política? </w:t>
      </w:r>
      <w:r w:rsidR="005A0109">
        <w:rPr>
          <w:rFonts w:ascii="Times New Roman" w:hAnsi="Times New Roman" w:cs="Times New Roman"/>
          <w:sz w:val="24"/>
          <w:szCs w:val="24"/>
        </w:rPr>
        <w:t>En este sentido, este aspecto</w:t>
      </w:r>
      <w:r w:rsidRPr="004342AC">
        <w:rPr>
          <w:rFonts w:ascii="Times New Roman" w:hAnsi="Times New Roman" w:cs="Times New Roman"/>
          <w:sz w:val="24"/>
          <w:szCs w:val="24"/>
        </w:rPr>
        <w:t xml:space="preserve"> no permite discernir la producción del territorio como sustrato del espacio social sino como un campo de fuerzas sociales</w:t>
      </w:r>
      <w:r>
        <w:rPr>
          <w:rFonts w:ascii="Times New Roman" w:hAnsi="Times New Roman" w:cs="Times New Roman"/>
          <w:sz w:val="24"/>
          <w:szCs w:val="24"/>
        </w:rPr>
        <w:t xml:space="preserve"> que son producidas desde las dinámicas territoriales</w:t>
      </w:r>
      <w:r w:rsidRPr="004342AC">
        <w:rPr>
          <w:rFonts w:ascii="Times New Roman" w:hAnsi="Times New Roman" w:cs="Times New Roman"/>
          <w:sz w:val="24"/>
          <w:szCs w:val="24"/>
        </w:rPr>
        <w:t>, es decir, desde l</w:t>
      </w:r>
      <w:r>
        <w:rPr>
          <w:rFonts w:ascii="Times New Roman" w:hAnsi="Times New Roman" w:cs="Times New Roman"/>
          <w:sz w:val="24"/>
          <w:szCs w:val="24"/>
        </w:rPr>
        <w:t>as escalas que componen el territorio</w:t>
      </w:r>
      <w:r w:rsidRPr="004342AC">
        <w:rPr>
          <w:rFonts w:ascii="Times New Roman" w:hAnsi="Times New Roman" w:cs="Times New Roman"/>
          <w:sz w:val="24"/>
          <w:szCs w:val="24"/>
        </w:rPr>
        <w:t xml:space="preserve">.  Esto se debe quizás a que </w:t>
      </w:r>
      <w:r w:rsidR="005A0109" w:rsidRPr="004342AC">
        <w:rPr>
          <w:rFonts w:ascii="Times New Roman" w:hAnsi="Times New Roman" w:cs="Times New Roman"/>
          <w:sz w:val="24"/>
          <w:szCs w:val="24"/>
        </w:rPr>
        <w:t>el campo de fuerzas es</w:t>
      </w:r>
      <w:r w:rsidRPr="004342AC">
        <w:rPr>
          <w:rFonts w:ascii="Times New Roman" w:hAnsi="Times New Roman" w:cs="Times New Roman"/>
          <w:sz w:val="24"/>
          <w:szCs w:val="24"/>
        </w:rPr>
        <w:t xml:space="preserve"> </w:t>
      </w:r>
      <w:r w:rsidR="005A0109" w:rsidRPr="004342AC">
        <w:rPr>
          <w:rFonts w:ascii="Times New Roman" w:hAnsi="Times New Roman" w:cs="Times New Roman"/>
          <w:sz w:val="24"/>
          <w:szCs w:val="24"/>
        </w:rPr>
        <w:t>comprendido</w:t>
      </w:r>
      <w:r w:rsidRPr="004342AC">
        <w:rPr>
          <w:rFonts w:ascii="Times New Roman" w:hAnsi="Times New Roman" w:cs="Times New Roman"/>
          <w:sz w:val="24"/>
          <w:szCs w:val="24"/>
        </w:rPr>
        <w:t xml:space="preserve"> especialmente desde un enfoque meramente político </w:t>
      </w:r>
      <w:r>
        <w:rPr>
          <w:rFonts w:ascii="Times New Roman" w:hAnsi="Times New Roman" w:cs="Times New Roman"/>
          <w:sz w:val="24"/>
          <w:szCs w:val="24"/>
        </w:rPr>
        <w:t xml:space="preserve">en donde queda </w:t>
      </w:r>
      <w:r w:rsidRPr="004342AC">
        <w:rPr>
          <w:rFonts w:ascii="Times New Roman" w:hAnsi="Times New Roman" w:cs="Times New Roman"/>
          <w:sz w:val="24"/>
          <w:szCs w:val="24"/>
        </w:rPr>
        <w:t>permea</w:t>
      </w:r>
      <w:r>
        <w:rPr>
          <w:rFonts w:ascii="Times New Roman" w:hAnsi="Times New Roman" w:cs="Times New Roman"/>
          <w:sz w:val="24"/>
          <w:szCs w:val="24"/>
        </w:rPr>
        <w:t>da</w:t>
      </w:r>
      <w:r w:rsidRPr="004342AC">
        <w:rPr>
          <w:rFonts w:ascii="Times New Roman" w:hAnsi="Times New Roman" w:cs="Times New Roman"/>
          <w:sz w:val="24"/>
          <w:szCs w:val="24"/>
        </w:rPr>
        <w:t xml:space="preserve"> la noción del espacio como sustrato que parte desde un enfoque radicalmente histórico. </w:t>
      </w:r>
    </w:p>
    <w:p w14:paraId="5C3962A0" w14:textId="630875F2" w:rsidR="007869C6" w:rsidRPr="004342AC" w:rsidRDefault="007869C6" w:rsidP="007869C6">
      <w:pPr>
        <w:spacing w:line="360" w:lineRule="auto"/>
        <w:jc w:val="both"/>
        <w:rPr>
          <w:rFonts w:ascii="Times New Roman" w:hAnsi="Times New Roman" w:cs="Times New Roman"/>
          <w:sz w:val="24"/>
          <w:szCs w:val="24"/>
        </w:rPr>
      </w:pPr>
      <w:r w:rsidRPr="004342AC">
        <w:rPr>
          <w:rFonts w:ascii="Times New Roman" w:hAnsi="Times New Roman" w:cs="Times New Roman"/>
          <w:sz w:val="24"/>
          <w:szCs w:val="24"/>
        </w:rPr>
        <w:lastRenderedPageBreak/>
        <w:t>Por tal razón Haesbaert</w:t>
      </w:r>
      <w:r>
        <w:rPr>
          <w:rFonts w:ascii="Times New Roman" w:hAnsi="Times New Roman" w:cs="Times New Roman"/>
          <w:sz w:val="24"/>
          <w:szCs w:val="24"/>
        </w:rPr>
        <w:t xml:space="preserve"> </w:t>
      </w:r>
      <w:r w:rsidR="00BA3219">
        <w:rPr>
          <w:rFonts w:ascii="Times New Roman" w:hAnsi="Times New Roman" w:cs="Times New Roman"/>
          <w:sz w:val="24"/>
          <w:szCs w:val="24"/>
        </w:rPr>
        <w:t xml:space="preserve">(2011) </w:t>
      </w:r>
      <w:r>
        <w:rPr>
          <w:rFonts w:ascii="Times New Roman" w:hAnsi="Times New Roman" w:cs="Times New Roman"/>
          <w:sz w:val="24"/>
          <w:szCs w:val="24"/>
        </w:rPr>
        <w:t xml:space="preserve">ayuda </w:t>
      </w:r>
      <w:r w:rsidR="005A0109">
        <w:rPr>
          <w:rFonts w:ascii="Times New Roman" w:hAnsi="Times New Roman" w:cs="Times New Roman"/>
          <w:sz w:val="24"/>
          <w:szCs w:val="24"/>
        </w:rPr>
        <w:t>a</w:t>
      </w:r>
      <w:r w:rsidRPr="004342AC">
        <w:rPr>
          <w:rFonts w:ascii="Times New Roman" w:hAnsi="Times New Roman" w:cs="Times New Roman"/>
          <w:sz w:val="24"/>
          <w:szCs w:val="24"/>
        </w:rPr>
        <w:t xml:space="preserve"> depura</w:t>
      </w:r>
      <w:r>
        <w:rPr>
          <w:rFonts w:ascii="Times New Roman" w:hAnsi="Times New Roman" w:cs="Times New Roman"/>
          <w:sz w:val="24"/>
          <w:szCs w:val="24"/>
        </w:rPr>
        <w:t>r</w:t>
      </w:r>
      <w:r w:rsidRPr="004342AC">
        <w:rPr>
          <w:rFonts w:ascii="Times New Roman" w:hAnsi="Times New Roman" w:cs="Times New Roman"/>
          <w:sz w:val="24"/>
          <w:szCs w:val="24"/>
        </w:rPr>
        <w:t xml:space="preserve"> este mal entendido epistemológico </w:t>
      </w:r>
      <w:r w:rsidR="008B4DB0">
        <w:rPr>
          <w:rFonts w:ascii="Times New Roman" w:hAnsi="Times New Roman" w:cs="Times New Roman"/>
          <w:sz w:val="24"/>
          <w:szCs w:val="24"/>
        </w:rPr>
        <w:t>al señalar lo siguiente</w:t>
      </w:r>
      <w:r w:rsidRPr="004342AC">
        <w:rPr>
          <w:rFonts w:ascii="Times New Roman" w:hAnsi="Times New Roman" w:cs="Times New Roman"/>
          <w:sz w:val="24"/>
          <w:szCs w:val="24"/>
        </w:rPr>
        <w:t>:</w:t>
      </w:r>
    </w:p>
    <w:p w14:paraId="20896C05" w14:textId="7379BF3E" w:rsidR="007869C6" w:rsidRPr="004342AC" w:rsidRDefault="007869C6" w:rsidP="007869C6">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42AC">
        <w:rPr>
          <w:rFonts w:ascii="Times New Roman" w:hAnsi="Times New Roman" w:cs="Times New Roman"/>
          <w:sz w:val="24"/>
          <w:szCs w:val="24"/>
        </w:rPr>
        <w:t>“</w:t>
      </w:r>
      <w:r w:rsidR="00464078">
        <w:rPr>
          <w:rFonts w:ascii="Times New Roman" w:hAnsi="Times New Roman" w:cs="Times New Roman"/>
          <w:sz w:val="24"/>
          <w:szCs w:val="24"/>
        </w:rPr>
        <w:t>(</w:t>
      </w:r>
      <w:r w:rsidR="00464078" w:rsidRPr="004342AC">
        <w:rPr>
          <w:rFonts w:ascii="Times New Roman" w:hAnsi="Times New Roman" w:cs="Times New Roman"/>
          <w:sz w:val="24"/>
          <w:szCs w:val="24"/>
        </w:rPr>
        <w:t>…</w:t>
      </w:r>
      <w:r w:rsidR="00464078">
        <w:rPr>
          <w:rFonts w:ascii="Times New Roman" w:hAnsi="Times New Roman" w:cs="Times New Roman"/>
          <w:sz w:val="24"/>
          <w:szCs w:val="24"/>
        </w:rPr>
        <w:t>)</w:t>
      </w:r>
      <w:r w:rsidR="00464078" w:rsidRPr="004342AC">
        <w:rPr>
          <w:rFonts w:ascii="Times New Roman" w:hAnsi="Times New Roman" w:cs="Times New Roman"/>
          <w:sz w:val="24"/>
          <w:szCs w:val="24"/>
        </w:rPr>
        <w:t xml:space="preserve"> es</w:t>
      </w:r>
      <w:r w:rsidRPr="004342AC">
        <w:rPr>
          <w:rFonts w:ascii="Times New Roman" w:hAnsi="Times New Roman" w:cs="Times New Roman"/>
          <w:sz w:val="24"/>
          <w:szCs w:val="24"/>
        </w:rPr>
        <w:t xml:space="preserve"> imprescindible, por lo tanto, que contextualicemos </w:t>
      </w:r>
      <w:r w:rsidRPr="004342AC">
        <w:rPr>
          <w:rFonts w:ascii="Times New Roman" w:hAnsi="Times New Roman" w:cs="Times New Roman"/>
          <w:i/>
          <w:sz w:val="24"/>
          <w:szCs w:val="24"/>
        </w:rPr>
        <w:t>históricamente</w:t>
      </w:r>
      <w:r w:rsidRPr="004342AC">
        <w:rPr>
          <w:rStyle w:val="Refdenotaalpie"/>
          <w:rFonts w:ascii="Times New Roman" w:hAnsi="Times New Roman" w:cs="Times New Roman"/>
          <w:i/>
          <w:sz w:val="24"/>
          <w:szCs w:val="24"/>
        </w:rPr>
        <w:footnoteReference w:id="4"/>
      </w:r>
      <w:r w:rsidRPr="004342AC">
        <w:rPr>
          <w:rFonts w:ascii="Times New Roman" w:hAnsi="Times New Roman" w:cs="Times New Roman"/>
          <w:sz w:val="24"/>
          <w:szCs w:val="24"/>
        </w:rPr>
        <w:t xml:space="preserve"> el territorio con el que trabajamos. Si nuestra lectura fuera integradora, en la que el territorio responde por el conjunto de nuestras experiencias o, en otras palabras, relaciones de dominio y apropiación, en el/con el/ espacio los elementos claves responsables de dichas relaciones difieren considerablemente a lo largo del tiemp</w:t>
      </w:r>
      <w:r w:rsidR="00464078">
        <w:rPr>
          <w:rFonts w:ascii="Times New Roman" w:hAnsi="Times New Roman" w:cs="Times New Roman"/>
          <w:sz w:val="24"/>
          <w:szCs w:val="24"/>
        </w:rPr>
        <w:t>o (</w:t>
      </w:r>
      <w:r w:rsidR="00464078" w:rsidRPr="004342AC">
        <w:rPr>
          <w:rFonts w:ascii="Times New Roman" w:hAnsi="Times New Roman" w:cs="Times New Roman"/>
          <w:sz w:val="24"/>
          <w:szCs w:val="24"/>
        </w:rPr>
        <w:t>…</w:t>
      </w:r>
      <w:r w:rsidR="00464078">
        <w:rPr>
          <w:rFonts w:ascii="Times New Roman" w:hAnsi="Times New Roman" w:cs="Times New Roman"/>
          <w:sz w:val="24"/>
          <w:szCs w:val="24"/>
        </w:rPr>
        <w:t>)</w:t>
      </w:r>
      <w:r w:rsidRPr="004342AC">
        <w:rPr>
          <w:rFonts w:ascii="Times New Roman" w:hAnsi="Times New Roman" w:cs="Times New Roman"/>
          <w:sz w:val="24"/>
          <w:szCs w:val="24"/>
        </w:rPr>
        <w:t xml:space="preserve"> (</w:t>
      </w:r>
      <w:r w:rsidR="00CA0BC4">
        <w:rPr>
          <w:rFonts w:ascii="Times New Roman" w:hAnsi="Times New Roman" w:cs="Times New Roman"/>
          <w:sz w:val="24"/>
          <w:szCs w:val="24"/>
        </w:rPr>
        <w:t>Haesbaert 2011</w:t>
      </w:r>
      <w:r w:rsidRPr="004342AC">
        <w:rPr>
          <w:rFonts w:ascii="Times New Roman" w:hAnsi="Times New Roman" w:cs="Times New Roman"/>
          <w:sz w:val="24"/>
          <w:szCs w:val="24"/>
        </w:rPr>
        <w:t xml:space="preserve">. pág. 71) </w:t>
      </w:r>
    </w:p>
    <w:p w14:paraId="724D2E95" w14:textId="5B0D0574" w:rsidR="0009506A" w:rsidRDefault="007869C6" w:rsidP="0009506A">
      <w:pPr>
        <w:spacing w:line="360" w:lineRule="auto"/>
        <w:jc w:val="both"/>
        <w:rPr>
          <w:rFonts w:ascii="Times New Roman" w:hAnsi="Times New Roman" w:cs="Times New Roman"/>
          <w:sz w:val="24"/>
          <w:szCs w:val="24"/>
        </w:rPr>
      </w:pPr>
      <w:r w:rsidRPr="004342AC">
        <w:rPr>
          <w:rFonts w:ascii="Times New Roman" w:hAnsi="Times New Roman" w:cs="Times New Roman"/>
          <w:sz w:val="24"/>
          <w:szCs w:val="24"/>
        </w:rPr>
        <w:t>Por esta razón, así como es prescindible realizar una lectura histórica de las propias relaciones sociales y de poder, también es necesario comprender la sensibilidad política que ha surgido a partir de la dominación del territorio</w:t>
      </w:r>
      <w:r>
        <w:rPr>
          <w:rFonts w:ascii="Times New Roman" w:hAnsi="Times New Roman" w:cs="Times New Roman"/>
          <w:sz w:val="24"/>
          <w:szCs w:val="24"/>
        </w:rPr>
        <w:t>.</w:t>
      </w:r>
      <w:r w:rsidRPr="004342AC">
        <w:rPr>
          <w:rFonts w:ascii="Times New Roman" w:hAnsi="Times New Roman" w:cs="Times New Roman"/>
          <w:sz w:val="24"/>
          <w:szCs w:val="24"/>
        </w:rPr>
        <w:t xml:space="preserve"> </w:t>
      </w:r>
      <w:r>
        <w:rPr>
          <w:rFonts w:ascii="Times New Roman" w:hAnsi="Times New Roman" w:cs="Times New Roman"/>
          <w:sz w:val="24"/>
          <w:szCs w:val="24"/>
        </w:rPr>
        <w:t>N</w:t>
      </w:r>
      <w:r w:rsidRPr="004342AC">
        <w:rPr>
          <w:rFonts w:ascii="Times New Roman" w:hAnsi="Times New Roman" w:cs="Times New Roman"/>
          <w:sz w:val="24"/>
          <w:szCs w:val="24"/>
        </w:rPr>
        <w:t xml:space="preserve">o solo por parte </w:t>
      </w:r>
      <w:r>
        <w:rPr>
          <w:rFonts w:ascii="Times New Roman" w:hAnsi="Times New Roman" w:cs="Times New Roman"/>
          <w:sz w:val="24"/>
          <w:szCs w:val="24"/>
        </w:rPr>
        <w:t>de la autodeterminación del Estado</w:t>
      </w:r>
      <w:r w:rsidRPr="004342AC">
        <w:rPr>
          <w:rFonts w:ascii="Times New Roman" w:hAnsi="Times New Roman" w:cs="Times New Roman"/>
          <w:sz w:val="24"/>
          <w:szCs w:val="24"/>
        </w:rPr>
        <w:t xml:space="preserve"> y su composición orgánica </w:t>
      </w:r>
      <w:r>
        <w:rPr>
          <w:rFonts w:ascii="Times New Roman" w:hAnsi="Times New Roman" w:cs="Times New Roman"/>
          <w:sz w:val="24"/>
          <w:szCs w:val="24"/>
        </w:rPr>
        <w:t xml:space="preserve">institucional, administrativa y económica; </w:t>
      </w:r>
      <w:r w:rsidRPr="004342AC">
        <w:rPr>
          <w:rFonts w:ascii="Times New Roman" w:hAnsi="Times New Roman" w:cs="Times New Roman"/>
          <w:sz w:val="24"/>
          <w:szCs w:val="24"/>
        </w:rPr>
        <w:t xml:space="preserve">sino desde un elemento discursivo que permite consolidar la hegemonía del territorio entre </w:t>
      </w:r>
      <w:r w:rsidR="00951194" w:rsidRPr="004342AC">
        <w:rPr>
          <w:rFonts w:ascii="Times New Roman" w:hAnsi="Times New Roman" w:cs="Times New Roman"/>
          <w:sz w:val="24"/>
          <w:szCs w:val="24"/>
        </w:rPr>
        <w:t>antagonismos</w:t>
      </w:r>
      <w:r w:rsidR="00951194">
        <w:rPr>
          <w:rFonts w:ascii="Times New Roman" w:hAnsi="Times New Roman" w:cs="Times New Roman"/>
          <w:sz w:val="24"/>
          <w:szCs w:val="24"/>
        </w:rPr>
        <w:t xml:space="preserve"> a</w:t>
      </w:r>
      <w:r>
        <w:rPr>
          <w:rFonts w:ascii="Times New Roman" w:hAnsi="Times New Roman" w:cs="Times New Roman"/>
          <w:sz w:val="24"/>
          <w:szCs w:val="24"/>
        </w:rPr>
        <w:t xml:space="preserve"> partir de la práctica significativa del poder en el espacio</w:t>
      </w:r>
      <w:r w:rsidRPr="004342AC">
        <w:rPr>
          <w:rFonts w:ascii="Times New Roman" w:hAnsi="Times New Roman" w:cs="Times New Roman"/>
          <w:sz w:val="24"/>
          <w:szCs w:val="24"/>
        </w:rPr>
        <w:t>.</w:t>
      </w:r>
    </w:p>
    <w:p w14:paraId="1D972928" w14:textId="77777777" w:rsidR="00805A58" w:rsidRDefault="00805A58" w:rsidP="0009506A">
      <w:pPr>
        <w:spacing w:line="360" w:lineRule="auto"/>
        <w:jc w:val="both"/>
        <w:rPr>
          <w:rFonts w:ascii="Times New Roman" w:hAnsi="Times New Roman" w:cs="Times New Roman"/>
          <w:sz w:val="24"/>
          <w:szCs w:val="24"/>
        </w:rPr>
      </w:pPr>
    </w:p>
    <w:p w14:paraId="030D7DA7" w14:textId="55B6FE4D" w:rsidR="007869C6" w:rsidRPr="003E6ECE" w:rsidRDefault="007869C6" w:rsidP="00805A58">
      <w:pPr>
        <w:pStyle w:val="Ttulo2"/>
      </w:pPr>
      <w:bookmarkStart w:id="21" w:name="_Toc78473083"/>
      <w:r w:rsidRPr="003E6ECE">
        <w:t>La política</w:t>
      </w:r>
      <w:r w:rsidR="00191E3E" w:rsidRPr="003E6ECE">
        <w:t>,</w:t>
      </w:r>
      <w:r w:rsidRPr="003E6ECE">
        <w:t xml:space="preserve"> discurso y </w:t>
      </w:r>
      <w:r w:rsidR="00191E3E" w:rsidRPr="003E6ECE">
        <w:t>hegemonía territorial</w:t>
      </w:r>
      <w:bookmarkEnd w:id="21"/>
    </w:p>
    <w:p w14:paraId="5D401A5C" w14:textId="77777777" w:rsidR="00E00A3E" w:rsidRDefault="007869C6" w:rsidP="007869C6">
      <w:pPr>
        <w:spacing w:line="360" w:lineRule="auto"/>
        <w:jc w:val="both"/>
        <w:rPr>
          <w:rFonts w:ascii="Times New Roman" w:hAnsi="Times New Roman" w:cs="Times New Roman"/>
          <w:sz w:val="24"/>
          <w:szCs w:val="24"/>
        </w:rPr>
      </w:pPr>
      <w:r w:rsidRPr="004342AC">
        <w:rPr>
          <w:rFonts w:ascii="Times New Roman" w:hAnsi="Times New Roman" w:cs="Times New Roman"/>
          <w:sz w:val="24"/>
          <w:szCs w:val="24"/>
        </w:rPr>
        <w:t xml:space="preserve"> </w:t>
      </w:r>
      <w:r w:rsidR="00097F4C">
        <w:rPr>
          <w:rFonts w:ascii="Times New Roman" w:hAnsi="Times New Roman" w:cs="Times New Roman"/>
          <w:sz w:val="24"/>
          <w:szCs w:val="24"/>
        </w:rPr>
        <w:t>Para comprender la política del territorio</w:t>
      </w:r>
      <w:r w:rsidR="00664737">
        <w:rPr>
          <w:rFonts w:ascii="Times New Roman" w:hAnsi="Times New Roman" w:cs="Times New Roman"/>
          <w:sz w:val="24"/>
          <w:szCs w:val="24"/>
        </w:rPr>
        <w:t xml:space="preserve"> de la comuna 13 </w:t>
      </w:r>
      <w:r w:rsidR="00097F4C">
        <w:rPr>
          <w:rFonts w:ascii="Times New Roman" w:hAnsi="Times New Roman" w:cs="Times New Roman"/>
          <w:sz w:val="24"/>
          <w:szCs w:val="24"/>
        </w:rPr>
        <w:t>que se analizará en este trabajo, es necesario definir qué tipo de</w:t>
      </w:r>
      <w:r w:rsidR="00664737">
        <w:rPr>
          <w:rFonts w:ascii="Times New Roman" w:hAnsi="Times New Roman" w:cs="Times New Roman"/>
          <w:sz w:val="24"/>
          <w:szCs w:val="24"/>
        </w:rPr>
        <w:t xml:space="preserve"> análisis</w:t>
      </w:r>
      <w:r w:rsidR="00097F4C">
        <w:rPr>
          <w:rFonts w:ascii="Times New Roman" w:hAnsi="Times New Roman" w:cs="Times New Roman"/>
          <w:sz w:val="24"/>
          <w:szCs w:val="24"/>
        </w:rPr>
        <w:t xml:space="preserve"> polític</w:t>
      </w:r>
      <w:r w:rsidR="00664737">
        <w:rPr>
          <w:rFonts w:ascii="Times New Roman" w:hAnsi="Times New Roman" w:cs="Times New Roman"/>
          <w:sz w:val="24"/>
          <w:szCs w:val="24"/>
        </w:rPr>
        <w:t>o</w:t>
      </w:r>
      <w:r w:rsidR="00097F4C">
        <w:rPr>
          <w:rFonts w:ascii="Times New Roman" w:hAnsi="Times New Roman" w:cs="Times New Roman"/>
          <w:sz w:val="24"/>
          <w:szCs w:val="24"/>
        </w:rPr>
        <w:t xml:space="preserve"> se está utilizando como herramienta </w:t>
      </w:r>
      <w:r w:rsidR="00664737">
        <w:rPr>
          <w:rFonts w:ascii="Times New Roman" w:hAnsi="Times New Roman" w:cs="Times New Roman"/>
          <w:sz w:val="24"/>
          <w:szCs w:val="24"/>
        </w:rPr>
        <w:t>categorial</w:t>
      </w:r>
      <w:r w:rsidR="00097F4C">
        <w:rPr>
          <w:rFonts w:ascii="Times New Roman" w:hAnsi="Times New Roman" w:cs="Times New Roman"/>
          <w:sz w:val="24"/>
          <w:szCs w:val="24"/>
        </w:rPr>
        <w:t>.</w:t>
      </w:r>
      <w:r w:rsidR="004C3874">
        <w:rPr>
          <w:rFonts w:ascii="Times New Roman" w:hAnsi="Times New Roman" w:cs="Times New Roman"/>
          <w:sz w:val="24"/>
          <w:szCs w:val="24"/>
        </w:rPr>
        <w:t xml:space="preserve"> </w:t>
      </w:r>
      <w:r w:rsidR="003C6E8B">
        <w:rPr>
          <w:rFonts w:ascii="Times New Roman" w:hAnsi="Times New Roman" w:cs="Times New Roman"/>
          <w:sz w:val="24"/>
          <w:szCs w:val="24"/>
        </w:rPr>
        <w:t>En este sentido se parte de</w:t>
      </w:r>
      <w:r w:rsidR="004C3874">
        <w:rPr>
          <w:rFonts w:ascii="Times New Roman" w:hAnsi="Times New Roman" w:cs="Times New Roman"/>
          <w:sz w:val="24"/>
          <w:szCs w:val="24"/>
        </w:rPr>
        <w:t xml:space="preserve"> la propuesta que hacen (Laclau y Mouffe 1987) y </w:t>
      </w:r>
      <w:r w:rsidR="00912EF8">
        <w:rPr>
          <w:rFonts w:ascii="Times New Roman" w:hAnsi="Times New Roman" w:cs="Times New Roman"/>
          <w:sz w:val="24"/>
          <w:szCs w:val="24"/>
        </w:rPr>
        <w:t>(Mouffe</w:t>
      </w:r>
      <w:r w:rsidR="004C3874">
        <w:rPr>
          <w:rFonts w:ascii="Times New Roman" w:hAnsi="Times New Roman" w:cs="Times New Roman"/>
          <w:sz w:val="24"/>
          <w:szCs w:val="24"/>
        </w:rPr>
        <w:t xml:space="preserve"> 2018) de entender la política desde un elemento disociativo y no </w:t>
      </w:r>
      <w:r w:rsidR="00912EF8">
        <w:rPr>
          <w:rFonts w:ascii="Times New Roman" w:hAnsi="Times New Roman" w:cs="Times New Roman"/>
          <w:sz w:val="24"/>
          <w:szCs w:val="24"/>
        </w:rPr>
        <w:t xml:space="preserve">desde un elemento </w:t>
      </w:r>
      <w:r w:rsidR="004C3874">
        <w:rPr>
          <w:rFonts w:ascii="Times New Roman" w:hAnsi="Times New Roman" w:cs="Times New Roman"/>
          <w:sz w:val="24"/>
          <w:szCs w:val="24"/>
        </w:rPr>
        <w:t>asociativo</w:t>
      </w:r>
      <w:r w:rsidR="00912EF8">
        <w:rPr>
          <w:rFonts w:ascii="Times New Roman" w:hAnsi="Times New Roman" w:cs="Times New Roman"/>
          <w:sz w:val="24"/>
          <w:szCs w:val="24"/>
        </w:rPr>
        <w:t>.</w:t>
      </w:r>
      <w:r w:rsidR="004C3874">
        <w:rPr>
          <w:rFonts w:ascii="Times New Roman" w:hAnsi="Times New Roman" w:cs="Times New Roman"/>
          <w:sz w:val="24"/>
          <w:szCs w:val="24"/>
        </w:rPr>
        <w:t xml:space="preserve"> </w:t>
      </w:r>
      <w:r w:rsidR="00912EF8">
        <w:rPr>
          <w:rFonts w:ascii="Times New Roman" w:hAnsi="Times New Roman" w:cs="Times New Roman"/>
          <w:sz w:val="24"/>
          <w:szCs w:val="24"/>
        </w:rPr>
        <w:t>E</w:t>
      </w:r>
      <w:r w:rsidR="004C3874">
        <w:rPr>
          <w:rFonts w:ascii="Times New Roman" w:hAnsi="Times New Roman" w:cs="Times New Roman"/>
          <w:sz w:val="24"/>
          <w:szCs w:val="24"/>
        </w:rPr>
        <w:t xml:space="preserve">sto implica concebir el terreno del conflicto y el antagonismo como un enfoque teórico en el cual se necesitan dos conceptos claves para entender la política que son el </w:t>
      </w:r>
      <w:r w:rsidR="00F25F66">
        <w:rPr>
          <w:rFonts w:ascii="Times New Roman" w:hAnsi="Times New Roman" w:cs="Times New Roman"/>
          <w:sz w:val="24"/>
          <w:szCs w:val="24"/>
        </w:rPr>
        <w:t>“</w:t>
      </w:r>
      <w:r w:rsidR="004C3874">
        <w:rPr>
          <w:rFonts w:ascii="Times New Roman" w:hAnsi="Times New Roman" w:cs="Times New Roman"/>
          <w:sz w:val="24"/>
          <w:szCs w:val="24"/>
        </w:rPr>
        <w:t>antagonismo</w:t>
      </w:r>
      <w:r w:rsidR="00F25F66">
        <w:rPr>
          <w:rFonts w:ascii="Times New Roman" w:hAnsi="Times New Roman" w:cs="Times New Roman"/>
          <w:sz w:val="24"/>
          <w:szCs w:val="24"/>
        </w:rPr>
        <w:t>”</w:t>
      </w:r>
      <w:r w:rsidR="004C3874">
        <w:rPr>
          <w:rFonts w:ascii="Times New Roman" w:hAnsi="Times New Roman" w:cs="Times New Roman"/>
          <w:sz w:val="24"/>
          <w:szCs w:val="24"/>
        </w:rPr>
        <w:t xml:space="preserve"> y la </w:t>
      </w:r>
      <w:r w:rsidR="00F25F66">
        <w:rPr>
          <w:rFonts w:ascii="Times New Roman" w:hAnsi="Times New Roman" w:cs="Times New Roman"/>
          <w:sz w:val="24"/>
          <w:szCs w:val="24"/>
        </w:rPr>
        <w:t>“</w:t>
      </w:r>
      <w:r w:rsidR="004C3874">
        <w:rPr>
          <w:rFonts w:ascii="Times New Roman" w:hAnsi="Times New Roman" w:cs="Times New Roman"/>
          <w:sz w:val="24"/>
          <w:szCs w:val="24"/>
        </w:rPr>
        <w:t>hegemonía</w:t>
      </w:r>
      <w:r w:rsidR="00F25F66">
        <w:rPr>
          <w:rFonts w:ascii="Times New Roman" w:hAnsi="Times New Roman" w:cs="Times New Roman"/>
          <w:sz w:val="24"/>
          <w:szCs w:val="24"/>
        </w:rPr>
        <w:t>”</w:t>
      </w:r>
      <w:r w:rsidR="004C3874">
        <w:rPr>
          <w:rFonts w:ascii="Times New Roman" w:hAnsi="Times New Roman" w:cs="Times New Roman"/>
          <w:sz w:val="24"/>
          <w:szCs w:val="24"/>
        </w:rPr>
        <w:t xml:space="preserve"> </w:t>
      </w:r>
      <w:r w:rsidR="00F25F66">
        <w:rPr>
          <w:rFonts w:ascii="Times New Roman" w:hAnsi="Times New Roman" w:cs="Times New Roman"/>
          <w:sz w:val="24"/>
          <w:szCs w:val="24"/>
        </w:rPr>
        <w:t>ya</w:t>
      </w:r>
      <w:r w:rsidR="004C3874">
        <w:rPr>
          <w:rFonts w:ascii="Times New Roman" w:hAnsi="Times New Roman" w:cs="Times New Roman"/>
          <w:sz w:val="24"/>
          <w:szCs w:val="24"/>
        </w:rPr>
        <w:t xml:space="preserve"> que “ ambas nociones señalan la existencia de una dimensión de negatividad radical que se manifiesta en la posibilidad siempre presente del antagonismo “ ( Mouffe 2018, pág. 113).</w:t>
      </w:r>
    </w:p>
    <w:p w14:paraId="23B393D7" w14:textId="7F4030E8" w:rsidR="00805A58" w:rsidRDefault="002214E0" w:rsidP="007869C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Teniendo en cuenta lo anterior, </w:t>
      </w:r>
      <w:r w:rsidR="007869C6">
        <w:rPr>
          <w:rFonts w:ascii="Times New Roman" w:hAnsi="Times New Roman" w:cs="Times New Roman"/>
          <w:sz w:val="24"/>
          <w:szCs w:val="24"/>
        </w:rPr>
        <w:t xml:space="preserve">se decanta </w:t>
      </w:r>
      <w:r>
        <w:rPr>
          <w:rFonts w:ascii="Times New Roman" w:hAnsi="Times New Roman" w:cs="Times New Roman"/>
          <w:sz w:val="24"/>
          <w:szCs w:val="24"/>
        </w:rPr>
        <w:t>al</w:t>
      </w:r>
      <w:r w:rsidR="007869C6">
        <w:rPr>
          <w:rFonts w:ascii="Times New Roman" w:hAnsi="Times New Roman" w:cs="Times New Roman"/>
          <w:sz w:val="24"/>
          <w:szCs w:val="24"/>
        </w:rPr>
        <w:t xml:space="preserve"> análisis del territorio a partir del </w:t>
      </w:r>
      <w:r w:rsidR="007869C6" w:rsidRPr="004342AC">
        <w:rPr>
          <w:rFonts w:ascii="Times New Roman" w:hAnsi="Times New Roman" w:cs="Times New Roman"/>
          <w:sz w:val="24"/>
          <w:szCs w:val="24"/>
        </w:rPr>
        <w:t>análisis</w:t>
      </w:r>
      <w:r w:rsidR="007869C6">
        <w:rPr>
          <w:rFonts w:ascii="Times New Roman" w:hAnsi="Times New Roman" w:cs="Times New Roman"/>
          <w:sz w:val="24"/>
          <w:szCs w:val="24"/>
        </w:rPr>
        <w:t xml:space="preserve"> político</w:t>
      </w:r>
      <w:r w:rsidR="007869C6" w:rsidRPr="004342AC">
        <w:rPr>
          <w:rFonts w:ascii="Times New Roman" w:hAnsi="Times New Roman" w:cs="Times New Roman"/>
          <w:sz w:val="24"/>
          <w:szCs w:val="24"/>
        </w:rPr>
        <w:t xml:space="preserve"> del discurso como la </w:t>
      </w:r>
      <w:r w:rsidR="007869C6" w:rsidRPr="00096239">
        <w:rPr>
          <w:rFonts w:ascii="Times New Roman" w:hAnsi="Times New Roman" w:cs="Times New Roman"/>
          <w:sz w:val="24"/>
          <w:szCs w:val="24"/>
        </w:rPr>
        <w:t>enunciación del significado normativo del territorio</w:t>
      </w:r>
      <w:r>
        <w:rPr>
          <w:rFonts w:ascii="Times New Roman" w:hAnsi="Times New Roman" w:cs="Times New Roman"/>
          <w:sz w:val="24"/>
          <w:szCs w:val="24"/>
        </w:rPr>
        <w:t xml:space="preserve"> desde su negatividad</w:t>
      </w:r>
      <w:r w:rsidR="007869C6" w:rsidRPr="00096239">
        <w:rPr>
          <w:rFonts w:ascii="Times New Roman" w:hAnsi="Times New Roman" w:cs="Times New Roman"/>
          <w:sz w:val="24"/>
          <w:szCs w:val="24"/>
        </w:rPr>
        <w:t>.</w:t>
      </w:r>
      <w:r w:rsidR="007869C6" w:rsidRPr="004342AC">
        <w:rPr>
          <w:rFonts w:ascii="Times New Roman" w:hAnsi="Times New Roman" w:cs="Times New Roman"/>
          <w:sz w:val="24"/>
          <w:szCs w:val="24"/>
        </w:rPr>
        <w:t xml:space="preserve"> </w:t>
      </w:r>
    </w:p>
    <w:p w14:paraId="379A3427" w14:textId="4B129A3B" w:rsidR="007869C6" w:rsidRPr="004342AC" w:rsidRDefault="007869C6" w:rsidP="007869C6">
      <w:pPr>
        <w:spacing w:line="360" w:lineRule="auto"/>
        <w:jc w:val="both"/>
        <w:rPr>
          <w:rFonts w:ascii="Times New Roman" w:hAnsi="Times New Roman" w:cs="Times New Roman"/>
          <w:sz w:val="24"/>
          <w:szCs w:val="24"/>
        </w:rPr>
      </w:pPr>
      <w:r w:rsidRPr="004342AC">
        <w:rPr>
          <w:rFonts w:ascii="Times New Roman" w:hAnsi="Times New Roman" w:cs="Times New Roman"/>
          <w:sz w:val="24"/>
          <w:szCs w:val="24"/>
        </w:rPr>
        <w:t xml:space="preserve">Para que haya una coerción </w:t>
      </w:r>
      <w:r w:rsidR="005C7989">
        <w:rPr>
          <w:rFonts w:ascii="Times New Roman" w:hAnsi="Times New Roman" w:cs="Times New Roman"/>
          <w:sz w:val="24"/>
          <w:szCs w:val="24"/>
        </w:rPr>
        <w:t xml:space="preserve">antagónica </w:t>
      </w:r>
      <w:r w:rsidRPr="004342AC">
        <w:rPr>
          <w:rFonts w:ascii="Times New Roman" w:hAnsi="Times New Roman" w:cs="Times New Roman"/>
          <w:sz w:val="24"/>
          <w:szCs w:val="24"/>
        </w:rPr>
        <w:t xml:space="preserve">en cuanto al tejido social que </w:t>
      </w:r>
      <w:r>
        <w:rPr>
          <w:rFonts w:ascii="Times New Roman" w:hAnsi="Times New Roman" w:cs="Times New Roman"/>
          <w:sz w:val="24"/>
          <w:szCs w:val="24"/>
        </w:rPr>
        <w:t xml:space="preserve">se ha </w:t>
      </w:r>
      <w:r w:rsidRPr="004342AC">
        <w:rPr>
          <w:rFonts w:ascii="Times New Roman" w:hAnsi="Times New Roman" w:cs="Times New Roman"/>
          <w:sz w:val="24"/>
          <w:szCs w:val="24"/>
        </w:rPr>
        <w:t xml:space="preserve">producido desde lo territorial, este debe sedimentarse a partir de significados y significantes que </w:t>
      </w:r>
      <w:r>
        <w:rPr>
          <w:rFonts w:ascii="Times New Roman" w:hAnsi="Times New Roman" w:cs="Times New Roman"/>
          <w:sz w:val="24"/>
          <w:szCs w:val="24"/>
        </w:rPr>
        <w:t>re-territorializan</w:t>
      </w:r>
      <w:r w:rsidRPr="004342AC">
        <w:rPr>
          <w:rFonts w:ascii="Times New Roman" w:hAnsi="Times New Roman" w:cs="Times New Roman"/>
          <w:sz w:val="24"/>
          <w:szCs w:val="24"/>
        </w:rPr>
        <w:t xml:space="preserve"> el sentido común </w:t>
      </w:r>
      <w:r>
        <w:rPr>
          <w:rFonts w:ascii="Times New Roman" w:hAnsi="Times New Roman" w:cs="Times New Roman"/>
          <w:sz w:val="24"/>
          <w:szCs w:val="24"/>
        </w:rPr>
        <w:t xml:space="preserve">del </w:t>
      </w:r>
      <w:r w:rsidR="005C7989">
        <w:rPr>
          <w:rFonts w:ascii="Times New Roman" w:hAnsi="Times New Roman" w:cs="Times New Roman"/>
          <w:sz w:val="24"/>
          <w:szCs w:val="24"/>
        </w:rPr>
        <w:t>territorio</w:t>
      </w:r>
      <w:r>
        <w:rPr>
          <w:rFonts w:ascii="Times New Roman" w:hAnsi="Times New Roman" w:cs="Times New Roman"/>
          <w:sz w:val="24"/>
          <w:szCs w:val="24"/>
        </w:rPr>
        <w:t xml:space="preserve"> apropiado </w:t>
      </w:r>
      <w:sdt>
        <w:sdtPr>
          <w:rPr>
            <w:rFonts w:ascii="Times New Roman" w:hAnsi="Times New Roman" w:cs="Times New Roman"/>
            <w:sz w:val="24"/>
            <w:szCs w:val="24"/>
          </w:rPr>
          <w:id w:val="264052415"/>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Mar15 \l 9226 </w:instrText>
          </w:r>
          <w:r>
            <w:rPr>
              <w:rFonts w:ascii="Times New Roman" w:hAnsi="Times New Roman" w:cs="Times New Roman"/>
              <w:sz w:val="24"/>
              <w:szCs w:val="24"/>
            </w:rPr>
            <w:fldChar w:fldCharType="separate"/>
          </w:r>
          <w:r w:rsidR="00381702" w:rsidRPr="00381702">
            <w:rPr>
              <w:rFonts w:ascii="Times New Roman" w:hAnsi="Times New Roman" w:cs="Times New Roman"/>
              <w:noProof/>
              <w:sz w:val="24"/>
              <w:szCs w:val="24"/>
            </w:rPr>
            <w:t>(Hernandez, 2015)</w:t>
          </w:r>
          <w:r>
            <w:rPr>
              <w:rFonts w:ascii="Times New Roman" w:hAnsi="Times New Roman" w:cs="Times New Roman"/>
              <w:sz w:val="24"/>
              <w:szCs w:val="24"/>
            </w:rPr>
            <w:fldChar w:fldCharType="end"/>
          </w:r>
        </w:sdtContent>
      </w:sdt>
      <w:r>
        <w:rPr>
          <w:rFonts w:ascii="Times New Roman" w:hAnsi="Times New Roman" w:cs="Times New Roman"/>
          <w:sz w:val="24"/>
          <w:szCs w:val="24"/>
        </w:rPr>
        <w:t>. P</w:t>
      </w:r>
      <w:r w:rsidRPr="004342AC">
        <w:rPr>
          <w:rFonts w:ascii="Times New Roman" w:hAnsi="Times New Roman" w:cs="Times New Roman"/>
          <w:sz w:val="24"/>
          <w:szCs w:val="24"/>
        </w:rPr>
        <w:t>or ejemplo</w:t>
      </w:r>
      <w:r>
        <w:rPr>
          <w:rFonts w:ascii="Times New Roman" w:hAnsi="Times New Roman" w:cs="Times New Roman"/>
          <w:sz w:val="24"/>
          <w:szCs w:val="24"/>
        </w:rPr>
        <w:t>,</w:t>
      </w:r>
      <w:r w:rsidRPr="004342AC">
        <w:rPr>
          <w:rFonts w:ascii="Times New Roman" w:hAnsi="Times New Roman" w:cs="Times New Roman"/>
          <w:sz w:val="24"/>
          <w:szCs w:val="24"/>
        </w:rPr>
        <w:t xml:space="preserve"> </w:t>
      </w:r>
      <w:r>
        <w:rPr>
          <w:rFonts w:ascii="Times New Roman" w:hAnsi="Times New Roman" w:cs="Times New Roman"/>
          <w:sz w:val="24"/>
          <w:szCs w:val="24"/>
        </w:rPr>
        <w:t>es necesario traer a colación los aportes teóricos d</w:t>
      </w:r>
      <w:r w:rsidR="00096239">
        <w:rPr>
          <w:rFonts w:ascii="Times New Roman" w:hAnsi="Times New Roman" w:cs="Times New Roman"/>
          <w:sz w:val="24"/>
          <w:szCs w:val="24"/>
        </w:rPr>
        <w:t>e Laclau (2014) y Laclau (1993),</w:t>
      </w:r>
      <w:r>
        <w:rPr>
          <w:rFonts w:ascii="Times New Roman" w:hAnsi="Times New Roman" w:cs="Times New Roman"/>
          <w:sz w:val="24"/>
          <w:szCs w:val="24"/>
        </w:rPr>
        <w:t xml:space="preserve"> quien </w:t>
      </w:r>
      <w:r w:rsidR="00DC2E64">
        <w:rPr>
          <w:rFonts w:ascii="Times New Roman" w:hAnsi="Times New Roman" w:cs="Times New Roman"/>
          <w:sz w:val="24"/>
          <w:szCs w:val="24"/>
        </w:rPr>
        <w:t>afirma que</w:t>
      </w:r>
      <w:r>
        <w:rPr>
          <w:rFonts w:ascii="Times New Roman" w:hAnsi="Times New Roman" w:cs="Times New Roman"/>
          <w:sz w:val="24"/>
          <w:szCs w:val="24"/>
        </w:rPr>
        <w:t xml:space="preserve"> el discurso político </w:t>
      </w:r>
      <w:r w:rsidR="00D309D8">
        <w:rPr>
          <w:rFonts w:ascii="Times New Roman" w:hAnsi="Times New Roman" w:cs="Times New Roman"/>
          <w:sz w:val="24"/>
          <w:szCs w:val="24"/>
        </w:rPr>
        <w:t xml:space="preserve">es </w:t>
      </w:r>
      <w:r w:rsidR="00D309D8" w:rsidRPr="004342AC">
        <w:rPr>
          <w:rFonts w:ascii="Times New Roman" w:hAnsi="Times New Roman" w:cs="Times New Roman"/>
          <w:sz w:val="24"/>
          <w:szCs w:val="24"/>
        </w:rPr>
        <w:t>el</w:t>
      </w:r>
      <w:r>
        <w:rPr>
          <w:rFonts w:ascii="Times New Roman" w:hAnsi="Times New Roman" w:cs="Times New Roman"/>
          <w:sz w:val="24"/>
          <w:szCs w:val="24"/>
        </w:rPr>
        <w:t xml:space="preserve"> producto de una retoricidad </w:t>
      </w:r>
      <w:r w:rsidRPr="004342AC">
        <w:rPr>
          <w:rFonts w:ascii="Times New Roman" w:hAnsi="Times New Roman" w:cs="Times New Roman"/>
          <w:sz w:val="24"/>
          <w:szCs w:val="24"/>
        </w:rPr>
        <w:t xml:space="preserve">que permite orientar desde lo simbólico la acción </w:t>
      </w:r>
      <w:r>
        <w:rPr>
          <w:rFonts w:ascii="Times New Roman" w:hAnsi="Times New Roman" w:cs="Times New Roman"/>
          <w:sz w:val="24"/>
          <w:szCs w:val="24"/>
        </w:rPr>
        <w:t>y la</w:t>
      </w:r>
      <w:r w:rsidRPr="004342AC">
        <w:rPr>
          <w:rFonts w:ascii="Times New Roman" w:hAnsi="Times New Roman" w:cs="Times New Roman"/>
          <w:sz w:val="24"/>
          <w:szCs w:val="24"/>
        </w:rPr>
        <w:t xml:space="preserve"> práctica de los sujetos a</w:t>
      </w:r>
      <w:r>
        <w:rPr>
          <w:rFonts w:ascii="Times New Roman" w:hAnsi="Times New Roman" w:cs="Times New Roman"/>
          <w:sz w:val="24"/>
          <w:szCs w:val="24"/>
        </w:rPr>
        <w:t xml:space="preserve"> partir del significado hegemónico que orienta dichas prácticas. Estas a su vez</w:t>
      </w:r>
      <w:r w:rsidRPr="004342AC">
        <w:rPr>
          <w:rFonts w:ascii="Times New Roman" w:hAnsi="Times New Roman" w:cs="Times New Roman"/>
          <w:sz w:val="24"/>
          <w:szCs w:val="24"/>
        </w:rPr>
        <w:t xml:space="preserve"> </w:t>
      </w:r>
      <w:r>
        <w:rPr>
          <w:rFonts w:ascii="Times New Roman" w:hAnsi="Times New Roman" w:cs="Times New Roman"/>
          <w:sz w:val="24"/>
          <w:szCs w:val="24"/>
        </w:rPr>
        <w:t>son el</w:t>
      </w:r>
      <w:r w:rsidRPr="004342AC">
        <w:rPr>
          <w:rFonts w:ascii="Times New Roman" w:hAnsi="Times New Roman" w:cs="Times New Roman"/>
          <w:sz w:val="24"/>
          <w:szCs w:val="24"/>
        </w:rPr>
        <w:t xml:space="preserve"> producto de la acción del discurso</w:t>
      </w:r>
      <w:r>
        <w:rPr>
          <w:rFonts w:ascii="Times New Roman" w:hAnsi="Times New Roman" w:cs="Times New Roman"/>
          <w:sz w:val="24"/>
          <w:szCs w:val="24"/>
        </w:rPr>
        <w:t xml:space="preserve"> que permite perpetuar la acción hegemónica desde la organización semántica y significativa, en el que no se puede separar significado y acción ya que para</w:t>
      </w:r>
      <w:r w:rsidRPr="004342AC">
        <w:rPr>
          <w:rFonts w:ascii="Times New Roman" w:hAnsi="Times New Roman" w:cs="Times New Roman"/>
          <w:sz w:val="24"/>
          <w:szCs w:val="24"/>
        </w:rPr>
        <w:t xml:space="preserve"> </w:t>
      </w:r>
      <w:r w:rsidR="00096239">
        <w:rPr>
          <w:rFonts w:ascii="Times New Roman" w:hAnsi="Times New Roman" w:cs="Times New Roman"/>
          <w:sz w:val="24"/>
          <w:szCs w:val="24"/>
        </w:rPr>
        <w:t>Laclau</w:t>
      </w:r>
      <w:r>
        <w:rPr>
          <w:rFonts w:ascii="Times New Roman" w:hAnsi="Times New Roman" w:cs="Times New Roman"/>
          <w:sz w:val="24"/>
          <w:szCs w:val="24"/>
        </w:rPr>
        <w:t>, toda acción sea social o subjetiva tiene un carácter performativo, tal</w:t>
      </w:r>
      <w:r w:rsidR="00096239">
        <w:rPr>
          <w:rFonts w:ascii="Times New Roman" w:hAnsi="Times New Roman" w:cs="Times New Roman"/>
          <w:sz w:val="24"/>
          <w:szCs w:val="24"/>
        </w:rPr>
        <w:t xml:space="preserve"> como</w:t>
      </w:r>
      <w:r>
        <w:rPr>
          <w:rFonts w:ascii="Times New Roman" w:hAnsi="Times New Roman" w:cs="Times New Roman"/>
          <w:sz w:val="24"/>
          <w:szCs w:val="24"/>
        </w:rPr>
        <w:t xml:space="preserve"> permite comprender en el siguiente enunciado</w:t>
      </w:r>
      <w:r w:rsidR="00096239">
        <w:rPr>
          <w:rFonts w:ascii="Times New Roman" w:hAnsi="Times New Roman" w:cs="Times New Roman"/>
          <w:sz w:val="24"/>
          <w:szCs w:val="24"/>
        </w:rPr>
        <w:t>:</w:t>
      </w:r>
    </w:p>
    <w:p w14:paraId="31CF96C3" w14:textId="645B0510" w:rsidR="007869C6" w:rsidRPr="004342AC" w:rsidRDefault="007869C6" w:rsidP="007869C6">
      <w:pPr>
        <w:spacing w:line="360" w:lineRule="auto"/>
        <w:ind w:left="708"/>
        <w:jc w:val="both"/>
        <w:rPr>
          <w:rFonts w:ascii="Times New Roman" w:hAnsi="Times New Roman" w:cs="Times New Roman"/>
          <w:sz w:val="24"/>
          <w:szCs w:val="24"/>
        </w:rPr>
      </w:pPr>
      <w:r w:rsidRPr="004342AC">
        <w:rPr>
          <w:rFonts w:ascii="Times New Roman" w:hAnsi="Times New Roman" w:cs="Times New Roman"/>
          <w:sz w:val="24"/>
          <w:szCs w:val="24"/>
        </w:rPr>
        <w:t>“</w:t>
      </w:r>
      <w:r>
        <w:rPr>
          <w:rFonts w:ascii="Times New Roman" w:hAnsi="Times New Roman" w:cs="Times New Roman"/>
          <w:sz w:val="24"/>
          <w:szCs w:val="24"/>
        </w:rPr>
        <w:t>L</w:t>
      </w:r>
      <w:r w:rsidRPr="004342AC">
        <w:rPr>
          <w:rFonts w:ascii="Times New Roman" w:hAnsi="Times New Roman" w:cs="Times New Roman"/>
          <w:sz w:val="24"/>
          <w:szCs w:val="24"/>
        </w:rPr>
        <w:t>a retoricidad, como una dimensión de la significación, no tiene límites en su campo de operación. Su extensión es equivalente a la estructura misma de la objetividad. Esto está en primer lugar, conectado con la noción de discurso en la cual el discurso no está exclusiva o primariamente ligado al habla o a la escritura, sino que abarca toda practica significante. Esto implica que es equivalente a la producción social del sentido, es decir, al tejido mismo de la vida social. No hay posibilidad de separar estrictamente significación y acción, hasta la dimensión más asertiva tiene una dimensión performativa, y a la inversa, no hay acción que no esté embebida en una significación” (</w:t>
      </w:r>
      <w:r w:rsidR="00FA59C1">
        <w:rPr>
          <w:rFonts w:ascii="Times New Roman" w:hAnsi="Times New Roman" w:cs="Times New Roman"/>
          <w:sz w:val="24"/>
          <w:szCs w:val="24"/>
        </w:rPr>
        <w:t xml:space="preserve">Laclau 2014 </w:t>
      </w:r>
      <w:r w:rsidRPr="004342AC">
        <w:rPr>
          <w:rFonts w:ascii="Times New Roman" w:hAnsi="Times New Roman" w:cs="Times New Roman"/>
          <w:sz w:val="24"/>
          <w:szCs w:val="24"/>
        </w:rPr>
        <w:t>pág. 83)</w:t>
      </w:r>
    </w:p>
    <w:p w14:paraId="4E45789A" w14:textId="77777777" w:rsidR="00E00A3E" w:rsidRDefault="007869C6" w:rsidP="007869C6">
      <w:pPr>
        <w:spacing w:line="360" w:lineRule="auto"/>
        <w:jc w:val="both"/>
        <w:rPr>
          <w:rFonts w:ascii="Times New Roman" w:hAnsi="Times New Roman" w:cs="Times New Roman"/>
          <w:sz w:val="24"/>
          <w:szCs w:val="24"/>
        </w:rPr>
      </w:pPr>
      <w:r w:rsidRPr="004342AC">
        <w:rPr>
          <w:rFonts w:ascii="Times New Roman" w:hAnsi="Times New Roman" w:cs="Times New Roman"/>
          <w:sz w:val="24"/>
          <w:szCs w:val="24"/>
        </w:rPr>
        <w:t>En este sentido</w:t>
      </w:r>
      <w:r>
        <w:rPr>
          <w:rFonts w:ascii="Times New Roman" w:hAnsi="Times New Roman" w:cs="Times New Roman"/>
          <w:sz w:val="24"/>
          <w:szCs w:val="24"/>
        </w:rPr>
        <w:t>, esta semiosfera del</w:t>
      </w:r>
      <w:r w:rsidRPr="004342AC">
        <w:rPr>
          <w:rFonts w:ascii="Times New Roman" w:hAnsi="Times New Roman" w:cs="Times New Roman"/>
          <w:sz w:val="24"/>
          <w:szCs w:val="24"/>
        </w:rPr>
        <w:t xml:space="preserve"> dis</w:t>
      </w:r>
      <w:r>
        <w:rPr>
          <w:rFonts w:ascii="Times New Roman" w:hAnsi="Times New Roman" w:cs="Times New Roman"/>
          <w:sz w:val="24"/>
          <w:szCs w:val="24"/>
        </w:rPr>
        <w:t xml:space="preserve">curso como dispositivo de </w:t>
      </w:r>
      <w:r w:rsidR="00B11DEA">
        <w:rPr>
          <w:rFonts w:ascii="Times New Roman" w:hAnsi="Times New Roman" w:cs="Times New Roman"/>
          <w:sz w:val="24"/>
          <w:szCs w:val="24"/>
        </w:rPr>
        <w:t xml:space="preserve">poder </w:t>
      </w:r>
      <w:r w:rsidR="00B11DEA" w:rsidRPr="004342AC">
        <w:rPr>
          <w:rFonts w:ascii="Times New Roman" w:hAnsi="Times New Roman" w:cs="Times New Roman"/>
          <w:sz w:val="24"/>
          <w:szCs w:val="24"/>
        </w:rPr>
        <w:t>produce</w:t>
      </w:r>
      <w:r w:rsidRPr="004342AC">
        <w:rPr>
          <w:rFonts w:ascii="Times New Roman" w:hAnsi="Times New Roman" w:cs="Times New Roman"/>
          <w:sz w:val="24"/>
          <w:szCs w:val="24"/>
        </w:rPr>
        <w:t xml:space="preserve"> prácticas y expresiones simbólicas </w:t>
      </w:r>
      <w:r>
        <w:rPr>
          <w:rFonts w:ascii="Times New Roman" w:hAnsi="Times New Roman" w:cs="Times New Roman"/>
          <w:sz w:val="24"/>
          <w:szCs w:val="24"/>
        </w:rPr>
        <w:t>que estructura el sentido de apropiación del territorio</w:t>
      </w:r>
      <w:r w:rsidRPr="004342AC">
        <w:rPr>
          <w:rFonts w:ascii="Times New Roman" w:hAnsi="Times New Roman" w:cs="Times New Roman"/>
          <w:sz w:val="24"/>
          <w:szCs w:val="24"/>
        </w:rPr>
        <w:t xml:space="preserve"> a partir de la identidad</w:t>
      </w:r>
      <w:r>
        <w:rPr>
          <w:rFonts w:ascii="Times New Roman" w:hAnsi="Times New Roman" w:cs="Times New Roman"/>
          <w:sz w:val="24"/>
          <w:szCs w:val="24"/>
        </w:rPr>
        <w:t xml:space="preserve"> </w:t>
      </w:r>
      <w:r w:rsidR="00B11DEA">
        <w:rPr>
          <w:rFonts w:ascii="Times New Roman" w:hAnsi="Times New Roman" w:cs="Times New Roman"/>
          <w:sz w:val="24"/>
          <w:szCs w:val="24"/>
        </w:rPr>
        <w:t>la cual queda articulada a las relaciones de poder</w:t>
      </w:r>
      <w:r>
        <w:rPr>
          <w:rFonts w:ascii="Times New Roman" w:hAnsi="Times New Roman" w:cs="Times New Roman"/>
          <w:sz w:val="24"/>
          <w:szCs w:val="24"/>
        </w:rPr>
        <w:t xml:space="preserve"> </w:t>
      </w:r>
      <w:r w:rsidR="00816E24">
        <w:rPr>
          <w:rFonts w:ascii="Times New Roman" w:hAnsi="Times New Roman" w:cs="Times New Roman"/>
          <w:sz w:val="24"/>
          <w:szCs w:val="24"/>
        </w:rPr>
        <w:t>(</w:t>
      </w:r>
      <w:r>
        <w:rPr>
          <w:rFonts w:ascii="Times New Roman" w:hAnsi="Times New Roman" w:cs="Times New Roman"/>
          <w:sz w:val="24"/>
          <w:szCs w:val="24"/>
        </w:rPr>
        <w:t>Massey 201</w:t>
      </w:r>
      <w:r w:rsidR="00816E24">
        <w:rPr>
          <w:rFonts w:ascii="Times New Roman" w:hAnsi="Times New Roman" w:cs="Times New Roman"/>
          <w:sz w:val="24"/>
          <w:szCs w:val="24"/>
        </w:rPr>
        <w:t>3</w:t>
      </w:r>
      <w:r>
        <w:rPr>
          <w:rFonts w:ascii="Times New Roman" w:hAnsi="Times New Roman" w:cs="Times New Roman"/>
          <w:sz w:val="24"/>
          <w:szCs w:val="24"/>
        </w:rPr>
        <w:t>)</w:t>
      </w:r>
      <w:r w:rsidRPr="004342AC">
        <w:rPr>
          <w:rFonts w:ascii="Times New Roman" w:hAnsi="Times New Roman" w:cs="Times New Roman"/>
          <w:sz w:val="24"/>
          <w:szCs w:val="24"/>
        </w:rPr>
        <w:t>. Se puede considerar entonces siguiendo esta l</w:t>
      </w:r>
      <w:r w:rsidR="00E24F90">
        <w:rPr>
          <w:rFonts w:ascii="Times New Roman" w:hAnsi="Times New Roman" w:cs="Times New Roman"/>
          <w:sz w:val="24"/>
          <w:szCs w:val="24"/>
        </w:rPr>
        <w:t>ógica</w:t>
      </w:r>
      <w:r w:rsidRPr="004342AC">
        <w:rPr>
          <w:rFonts w:ascii="Times New Roman" w:hAnsi="Times New Roman" w:cs="Times New Roman"/>
          <w:sz w:val="24"/>
          <w:szCs w:val="24"/>
        </w:rPr>
        <w:t xml:space="preserve"> que la territorialidad es la forma constitutiva de la práctica de un discurso en el territorio</w:t>
      </w:r>
      <w:r>
        <w:rPr>
          <w:rFonts w:ascii="Times New Roman" w:hAnsi="Times New Roman" w:cs="Times New Roman"/>
          <w:sz w:val="24"/>
          <w:szCs w:val="24"/>
        </w:rPr>
        <w:t xml:space="preserve"> pasa a ser el escenario de la territorialización de las fuerzas del Estado que opera a través del discurso</w:t>
      </w:r>
      <w:r w:rsidRPr="004342AC">
        <w:rPr>
          <w:rFonts w:ascii="Times New Roman" w:hAnsi="Times New Roman" w:cs="Times New Roman"/>
          <w:sz w:val="24"/>
          <w:szCs w:val="24"/>
        </w:rPr>
        <w:t xml:space="preserve"> </w:t>
      </w:r>
      <w:r w:rsidR="0080731B">
        <w:rPr>
          <w:rFonts w:ascii="Times New Roman" w:hAnsi="Times New Roman" w:cs="Times New Roman"/>
          <w:sz w:val="24"/>
          <w:szCs w:val="24"/>
        </w:rPr>
        <w:t>(</w:t>
      </w:r>
      <w:r w:rsidR="00E24F90">
        <w:rPr>
          <w:rFonts w:ascii="Times New Roman" w:hAnsi="Times New Roman" w:cs="Times New Roman"/>
          <w:sz w:val="24"/>
          <w:szCs w:val="24"/>
        </w:rPr>
        <w:t>Hernández 2016)</w:t>
      </w:r>
      <w:r w:rsidRPr="004342AC">
        <w:rPr>
          <w:rFonts w:ascii="Times New Roman" w:hAnsi="Times New Roman" w:cs="Times New Roman"/>
          <w:sz w:val="24"/>
          <w:szCs w:val="24"/>
        </w:rPr>
        <w:t xml:space="preserve">. </w:t>
      </w:r>
    </w:p>
    <w:p w14:paraId="03D7721D" w14:textId="2E535736" w:rsidR="007869C6" w:rsidRDefault="00CF426D" w:rsidP="007869C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Este aspecto es fundamental para comprender la forma en la que el urbanismo social de Medellín genera unas prácticas desde su discurso en zonas específicas como lo es la comuna 13.</w:t>
      </w:r>
      <w:r>
        <w:rPr>
          <w:rStyle w:val="Refdenotaalpie"/>
          <w:rFonts w:ascii="Times New Roman" w:hAnsi="Times New Roman" w:cs="Times New Roman"/>
          <w:sz w:val="24"/>
          <w:szCs w:val="24"/>
        </w:rPr>
        <w:footnoteReference w:id="5"/>
      </w:r>
      <w:r w:rsidR="007869C6">
        <w:rPr>
          <w:rFonts w:ascii="Times New Roman" w:hAnsi="Times New Roman" w:cs="Times New Roman"/>
          <w:sz w:val="24"/>
          <w:szCs w:val="24"/>
        </w:rPr>
        <w:t>.</w:t>
      </w:r>
    </w:p>
    <w:p w14:paraId="7B4169A5" w14:textId="0DE1BFE8" w:rsidR="007869C6" w:rsidRDefault="007869C6" w:rsidP="007869C6">
      <w:pPr>
        <w:spacing w:line="360" w:lineRule="auto"/>
        <w:jc w:val="both"/>
        <w:rPr>
          <w:rFonts w:ascii="Times New Roman" w:hAnsi="Times New Roman" w:cs="Times New Roman"/>
          <w:sz w:val="24"/>
          <w:szCs w:val="24"/>
        </w:rPr>
      </w:pPr>
      <w:r w:rsidRPr="004342AC">
        <w:rPr>
          <w:rFonts w:ascii="Times New Roman" w:hAnsi="Times New Roman" w:cs="Times New Roman"/>
          <w:sz w:val="24"/>
          <w:szCs w:val="24"/>
        </w:rPr>
        <w:t xml:space="preserve"> </w:t>
      </w:r>
      <w:r w:rsidR="00CF426D">
        <w:rPr>
          <w:rFonts w:ascii="Times New Roman" w:hAnsi="Times New Roman" w:cs="Times New Roman"/>
          <w:sz w:val="24"/>
          <w:szCs w:val="24"/>
        </w:rPr>
        <w:t>L</w:t>
      </w:r>
      <w:r w:rsidRPr="004342AC">
        <w:rPr>
          <w:rFonts w:ascii="Times New Roman" w:hAnsi="Times New Roman" w:cs="Times New Roman"/>
          <w:sz w:val="24"/>
          <w:szCs w:val="24"/>
        </w:rPr>
        <w:t xml:space="preserve">o que constituye el discurso de un poder </w:t>
      </w:r>
      <w:r w:rsidR="0004145F">
        <w:rPr>
          <w:rFonts w:ascii="Times New Roman" w:hAnsi="Times New Roman" w:cs="Times New Roman"/>
          <w:sz w:val="24"/>
          <w:szCs w:val="24"/>
        </w:rPr>
        <w:t>hegemónico</w:t>
      </w:r>
      <w:r w:rsidRPr="004342AC">
        <w:rPr>
          <w:rFonts w:ascii="Times New Roman" w:hAnsi="Times New Roman" w:cs="Times New Roman"/>
          <w:sz w:val="24"/>
          <w:szCs w:val="24"/>
        </w:rPr>
        <w:t xml:space="preserve"> en su sentido territorial es la práctica que se orienta </w:t>
      </w:r>
      <w:r>
        <w:rPr>
          <w:rFonts w:ascii="Times New Roman" w:hAnsi="Times New Roman" w:cs="Times New Roman"/>
          <w:sz w:val="24"/>
          <w:szCs w:val="24"/>
        </w:rPr>
        <w:t>atreves de la</w:t>
      </w:r>
      <w:r w:rsidRPr="004342AC">
        <w:rPr>
          <w:rFonts w:ascii="Times New Roman" w:hAnsi="Times New Roman" w:cs="Times New Roman"/>
          <w:sz w:val="24"/>
          <w:szCs w:val="24"/>
        </w:rPr>
        <w:t>s normas e ideales</w:t>
      </w:r>
      <w:r>
        <w:rPr>
          <w:rFonts w:ascii="Times New Roman" w:hAnsi="Times New Roman" w:cs="Times New Roman"/>
          <w:sz w:val="24"/>
          <w:szCs w:val="24"/>
        </w:rPr>
        <w:t xml:space="preserve"> de organización de la vida colectiva. Pero, </w:t>
      </w:r>
      <w:r w:rsidRPr="004342AC">
        <w:rPr>
          <w:rFonts w:ascii="Times New Roman" w:hAnsi="Times New Roman" w:cs="Times New Roman"/>
          <w:sz w:val="24"/>
          <w:szCs w:val="24"/>
        </w:rPr>
        <w:t xml:space="preserve">¿cómo </w:t>
      </w:r>
      <w:r>
        <w:rPr>
          <w:rFonts w:ascii="Times New Roman" w:hAnsi="Times New Roman" w:cs="Times New Roman"/>
          <w:sz w:val="24"/>
          <w:szCs w:val="24"/>
        </w:rPr>
        <w:t>se eleva</w:t>
      </w:r>
      <w:r w:rsidRPr="004342AC">
        <w:rPr>
          <w:rFonts w:ascii="Times New Roman" w:hAnsi="Times New Roman" w:cs="Times New Roman"/>
          <w:sz w:val="24"/>
          <w:szCs w:val="24"/>
        </w:rPr>
        <w:t xml:space="preserve"> esta categoría de lo discursivo a un</w:t>
      </w:r>
      <w:r>
        <w:rPr>
          <w:rFonts w:ascii="Times New Roman" w:hAnsi="Times New Roman" w:cs="Times New Roman"/>
          <w:sz w:val="24"/>
          <w:szCs w:val="24"/>
        </w:rPr>
        <w:t>a</w:t>
      </w:r>
      <w:r w:rsidRPr="004342AC">
        <w:rPr>
          <w:rFonts w:ascii="Times New Roman" w:hAnsi="Times New Roman" w:cs="Times New Roman"/>
          <w:sz w:val="24"/>
          <w:szCs w:val="24"/>
        </w:rPr>
        <w:t xml:space="preserve"> </w:t>
      </w:r>
      <w:r>
        <w:rPr>
          <w:rFonts w:ascii="Times New Roman" w:hAnsi="Times New Roman" w:cs="Times New Roman"/>
          <w:sz w:val="24"/>
          <w:szCs w:val="24"/>
        </w:rPr>
        <w:t>categoría</w:t>
      </w:r>
      <w:r w:rsidRPr="004342AC">
        <w:rPr>
          <w:rFonts w:ascii="Times New Roman" w:hAnsi="Times New Roman" w:cs="Times New Roman"/>
          <w:sz w:val="24"/>
          <w:szCs w:val="24"/>
        </w:rPr>
        <w:t xml:space="preserve"> socioespacial? Aquí juega un papel importante el enfoque lingüístico</w:t>
      </w:r>
      <w:r>
        <w:rPr>
          <w:rFonts w:ascii="Times New Roman" w:hAnsi="Times New Roman" w:cs="Times New Roman"/>
          <w:sz w:val="24"/>
          <w:szCs w:val="24"/>
        </w:rPr>
        <w:t xml:space="preserve"> que nos otorga nuevamente </w:t>
      </w:r>
      <w:r w:rsidR="00CF426D">
        <w:rPr>
          <w:rFonts w:ascii="Times New Roman" w:hAnsi="Times New Roman" w:cs="Times New Roman"/>
          <w:sz w:val="24"/>
          <w:szCs w:val="24"/>
        </w:rPr>
        <w:t>Laclau y</w:t>
      </w:r>
      <w:r w:rsidR="001E2F71">
        <w:rPr>
          <w:rFonts w:ascii="Times New Roman" w:hAnsi="Times New Roman" w:cs="Times New Roman"/>
          <w:sz w:val="24"/>
          <w:szCs w:val="24"/>
        </w:rPr>
        <w:t xml:space="preserve"> Mouffe (1987), </w:t>
      </w:r>
      <w:r w:rsidR="0004145F">
        <w:rPr>
          <w:rFonts w:ascii="Times New Roman" w:hAnsi="Times New Roman" w:cs="Times New Roman"/>
          <w:sz w:val="24"/>
          <w:szCs w:val="24"/>
        </w:rPr>
        <w:t>quienes,</w:t>
      </w:r>
      <w:r w:rsidR="00C105E1">
        <w:rPr>
          <w:rFonts w:ascii="Times New Roman" w:hAnsi="Times New Roman" w:cs="Times New Roman"/>
          <w:sz w:val="24"/>
          <w:szCs w:val="24"/>
        </w:rPr>
        <w:t xml:space="preserve"> </w:t>
      </w:r>
      <w:r>
        <w:rPr>
          <w:rFonts w:ascii="Times New Roman" w:hAnsi="Times New Roman" w:cs="Times New Roman"/>
          <w:sz w:val="24"/>
          <w:szCs w:val="24"/>
        </w:rPr>
        <w:t>a partir de sus aportes sobre el análisis político de los significantes y los significados,</w:t>
      </w:r>
      <w:r w:rsidRPr="004342AC">
        <w:rPr>
          <w:rFonts w:ascii="Times New Roman" w:hAnsi="Times New Roman" w:cs="Times New Roman"/>
          <w:sz w:val="24"/>
          <w:szCs w:val="24"/>
        </w:rPr>
        <w:t xml:space="preserve"> el poder se consolida socialmente a partir del sentido que otorga la acción de demanda </w:t>
      </w:r>
      <w:r>
        <w:rPr>
          <w:rFonts w:ascii="Times New Roman" w:hAnsi="Times New Roman" w:cs="Times New Roman"/>
          <w:sz w:val="24"/>
          <w:szCs w:val="24"/>
        </w:rPr>
        <w:t>que se dan en el seno de las luchas sociales desde un orden antagónico</w:t>
      </w:r>
      <w:r w:rsidR="0004145F">
        <w:rPr>
          <w:rFonts w:ascii="Times New Roman" w:hAnsi="Times New Roman" w:cs="Times New Roman"/>
          <w:sz w:val="24"/>
          <w:szCs w:val="24"/>
        </w:rPr>
        <w:t xml:space="preserve"> consolidando de esta manera un eje hegemónico</w:t>
      </w:r>
      <w:r>
        <w:rPr>
          <w:rFonts w:ascii="Times New Roman" w:hAnsi="Times New Roman" w:cs="Times New Roman"/>
          <w:sz w:val="24"/>
          <w:szCs w:val="24"/>
        </w:rPr>
        <w:t xml:space="preserve"> (</w:t>
      </w:r>
      <w:r w:rsidR="00C105E1">
        <w:rPr>
          <w:rFonts w:ascii="Times New Roman" w:hAnsi="Times New Roman" w:cs="Times New Roman"/>
          <w:sz w:val="24"/>
          <w:szCs w:val="24"/>
        </w:rPr>
        <w:t>Laclau y Mouffe 1987</w:t>
      </w:r>
      <w:r w:rsidR="002725B6">
        <w:rPr>
          <w:rFonts w:ascii="Times New Roman" w:hAnsi="Times New Roman" w:cs="Times New Roman"/>
          <w:sz w:val="24"/>
          <w:szCs w:val="24"/>
        </w:rPr>
        <w:t xml:space="preserve">. </w:t>
      </w:r>
      <w:r>
        <w:rPr>
          <w:rFonts w:ascii="Times New Roman" w:hAnsi="Times New Roman" w:cs="Times New Roman"/>
          <w:sz w:val="24"/>
          <w:szCs w:val="24"/>
        </w:rPr>
        <w:t>pág. 225)</w:t>
      </w:r>
      <w:r w:rsidRPr="004342AC">
        <w:rPr>
          <w:rFonts w:ascii="Times New Roman" w:hAnsi="Times New Roman" w:cs="Times New Roman"/>
          <w:sz w:val="24"/>
          <w:szCs w:val="24"/>
        </w:rPr>
        <w:t xml:space="preserve">. </w:t>
      </w:r>
    </w:p>
    <w:p w14:paraId="177ED81A" w14:textId="249AE4BA" w:rsidR="007869C6" w:rsidRPr="004342AC" w:rsidRDefault="007869C6" w:rsidP="007869C6">
      <w:pPr>
        <w:spacing w:line="360" w:lineRule="auto"/>
        <w:jc w:val="both"/>
        <w:rPr>
          <w:rFonts w:ascii="Times New Roman" w:hAnsi="Times New Roman" w:cs="Times New Roman"/>
          <w:sz w:val="24"/>
          <w:szCs w:val="24"/>
        </w:rPr>
      </w:pPr>
      <w:r w:rsidRPr="004342AC">
        <w:rPr>
          <w:rFonts w:ascii="Times New Roman" w:hAnsi="Times New Roman" w:cs="Times New Roman"/>
          <w:sz w:val="24"/>
          <w:szCs w:val="24"/>
        </w:rPr>
        <w:t xml:space="preserve">Esto es posible a partir del sistema de símbolos </w:t>
      </w:r>
      <w:r>
        <w:rPr>
          <w:rFonts w:ascii="Times New Roman" w:hAnsi="Times New Roman" w:cs="Times New Roman"/>
          <w:sz w:val="24"/>
          <w:szCs w:val="24"/>
        </w:rPr>
        <w:t>a las cuales se le denominan como</w:t>
      </w:r>
      <w:r w:rsidR="009D442A">
        <w:rPr>
          <w:rFonts w:ascii="Times New Roman" w:hAnsi="Times New Roman" w:cs="Times New Roman"/>
          <w:sz w:val="24"/>
          <w:szCs w:val="24"/>
        </w:rPr>
        <w:t xml:space="preserve"> palabras</w:t>
      </w:r>
      <w:r w:rsidRPr="004342AC">
        <w:rPr>
          <w:rFonts w:ascii="Times New Roman" w:hAnsi="Times New Roman" w:cs="Times New Roman"/>
          <w:sz w:val="24"/>
          <w:szCs w:val="24"/>
        </w:rPr>
        <w:t xml:space="preserve"> en </w:t>
      </w:r>
      <w:r>
        <w:rPr>
          <w:rFonts w:ascii="Times New Roman" w:hAnsi="Times New Roman" w:cs="Times New Roman"/>
          <w:sz w:val="24"/>
          <w:szCs w:val="24"/>
        </w:rPr>
        <w:t>donde</w:t>
      </w:r>
      <w:r w:rsidRPr="004342AC">
        <w:rPr>
          <w:rFonts w:ascii="Times New Roman" w:hAnsi="Times New Roman" w:cs="Times New Roman"/>
          <w:sz w:val="24"/>
          <w:szCs w:val="24"/>
        </w:rPr>
        <w:t xml:space="preserve"> se plantea</w:t>
      </w:r>
      <w:r>
        <w:rPr>
          <w:rFonts w:ascii="Times New Roman" w:hAnsi="Times New Roman" w:cs="Times New Roman"/>
          <w:sz w:val="24"/>
          <w:szCs w:val="24"/>
        </w:rPr>
        <w:t>,</w:t>
      </w:r>
      <w:r w:rsidRPr="004342AC">
        <w:rPr>
          <w:rFonts w:ascii="Times New Roman" w:hAnsi="Times New Roman" w:cs="Times New Roman"/>
          <w:sz w:val="24"/>
          <w:szCs w:val="24"/>
        </w:rPr>
        <w:t xml:space="preserve"> que el lenguaje es un sistema compuesto de elementos diferenciales en el que cada sujeto establece una</w:t>
      </w:r>
      <w:r>
        <w:rPr>
          <w:rFonts w:ascii="Times New Roman" w:hAnsi="Times New Roman" w:cs="Times New Roman"/>
          <w:sz w:val="24"/>
          <w:szCs w:val="24"/>
        </w:rPr>
        <w:t xml:space="preserve"> identidad de manera relacional;</w:t>
      </w:r>
      <w:r w:rsidR="009D442A">
        <w:rPr>
          <w:rFonts w:ascii="Times New Roman" w:hAnsi="Times New Roman" w:cs="Times New Roman"/>
          <w:sz w:val="24"/>
          <w:szCs w:val="24"/>
        </w:rPr>
        <w:t xml:space="preserve"> es decir. S</w:t>
      </w:r>
      <w:r w:rsidRPr="004342AC">
        <w:rPr>
          <w:rFonts w:ascii="Times New Roman" w:hAnsi="Times New Roman" w:cs="Times New Roman"/>
          <w:sz w:val="24"/>
          <w:szCs w:val="24"/>
        </w:rPr>
        <w:t xml:space="preserve">i </w:t>
      </w:r>
      <w:r>
        <w:rPr>
          <w:rFonts w:ascii="Times New Roman" w:hAnsi="Times New Roman" w:cs="Times New Roman"/>
          <w:sz w:val="24"/>
          <w:szCs w:val="24"/>
        </w:rPr>
        <w:t>se piensa</w:t>
      </w:r>
      <w:r w:rsidRPr="004342AC">
        <w:rPr>
          <w:rFonts w:ascii="Times New Roman" w:hAnsi="Times New Roman" w:cs="Times New Roman"/>
          <w:sz w:val="24"/>
          <w:szCs w:val="24"/>
        </w:rPr>
        <w:t xml:space="preserve"> en </w:t>
      </w:r>
      <w:r>
        <w:rPr>
          <w:rFonts w:ascii="Times New Roman" w:hAnsi="Times New Roman" w:cs="Times New Roman"/>
          <w:sz w:val="24"/>
          <w:szCs w:val="24"/>
        </w:rPr>
        <w:t>l</w:t>
      </w:r>
      <w:r w:rsidR="009D442A">
        <w:rPr>
          <w:rFonts w:ascii="Times New Roman" w:hAnsi="Times New Roman" w:cs="Times New Roman"/>
          <w:sz w:val="24"/>
          <w:szCs w:val="24"/>
        </w:rPr>
        <w:t xml:space="preserve">a palabra padre inmediatamente </w:t>
      </w:r>
      <w:r>
        <w:rPr>
          <w:rFonts w:ascii="Times New Roman" w:hAnsi="Times New Roman" w:cs="Times New Roman"/>
          <w:sz w:val="24"/>
          <w:szCs w:val="24"/>
        </w:rPr>
        <w:t>se relaciona</w:t>
      </w:r>
      <w:r w:rsidR="009D442A">
        <w:rPr>
          <w:rFonts w:ascii="Times New Roman" w:hAnsi="Times New Roman" w:cs="Times New Roman"/>
          <w:sz w:val="24"/>
          <w:szCs w:val="24"/>
        </w:rPr>
        <w:t xml:space="preserve"> con la palabra hijo, madre, abuelo</w:t>
      </w:r>
      <w:r w:rsidRPr="004342AC">
        <w:rPr>
          <w:rFonts w:ascii="Times New Roman" w:hAnsi="Times New Roman" w:cs="Times New Roman"/>
          <w:sz w:val="24"/>
          <w:szCs w:val="24"/>
        </w:rPr>
        <w:t xml:space="preserve"> etc.  Esta relación que se da entre palabras es lo que la teoría estructuralista ha denominado como significante y significado</w:t>
      </w:r>
      <w:r>
        <w:rPr>
          <w:rStyle w:val="Refdenotaalpie"/>
          <w:rFonts w:ascii="Times New Roman" w:hAnsi="Times New Roman" w:cs="Times New Roman"/>
          <w:sz w:val="24"/>
          <w:szCs w:val="24"/>
        </w:rPr>
        <w:footnoteReference w:id="6"/>
      </w:r>
      <w:r w:rsidRPr="004342AC">
        <w:rPr>
          <w:rFonts w:ascii="Times New Roman" w:hAnsi="Times New Roman" w:cs="Times New Roman"/>
          <w:sz w:val="24"/>
          <w:szCs w:val="24"/>
        </w:rPr>
        <w:t>, cuya relación entre significado y significante es de 1-1</w:t>
      </w:r>
      <w:r>
        <w:rPr>
          <w:rStyle w:val="Refdenotaalpie"/>
          <w:rFonts w:ascii="Times New Roman" w:hAnsi="Times New Roman" w:cs="Times New Roman"/>
          <w:sz w:val="24"/>
          <w:szCs w:val="24"/>
        </w:rPr>
        <w:footnoteReference w:id="7"/>
      </w:r>
      <w:r w:rsidRPr="004342AC">
        <w:rPr>
          <w:rFonts w:ascii="Times New Roman" w:hAnsi="Times New Roman" w:cs="Times New Roman"/>
          <w:sz w:val="24"/>
          <w:szCs w:val="24"/>
        </w:rPr>
        <w:t xml:space="preserve">. Sin </w:t>
      </w:r>
      <w:r w:rsidR="00057F5B" w:rsidRPr="004342AC">
        <w:rPr>
          <w:rFonts w:ascii="Times New Roman" w:hAnsi="Times New Roman" w:cs="Times New Roman"/>
          <w:sz w:val="24"/>
          <w:szCs w:val="24"/>
        </w:rPr>
        <w:t>embargo,</w:t>
      </w:r>
      <w:r w:rsidRPr="004342AC">
        <w:rPr>
          <w:rFonts w:ascii="Times New Roman" w:hAnsi="Times New Roman" w:cs="Times New Roman"/>
          <w:sz w:val="24"/>
          <w:szCs w:val="24"/>
        </w:rPr>
        <w:t xml:space="preserve"> Laclau especialmente ha dado importancia a este elemento lingüístico en cuanto al contenido político</w:t>
      </w:r>
      <w:r>
        <w:rPr>
          <w:rFonts w:ascii="Times New Roman" w:hAnsi="Times New Roman" w:cs="Times New Roman"/>
          <w:sz w:val="24"/>
          <w:szCs w:val="24"/>
        </w:rPr>
        <w:t xml:space="preserve"> que esta elucubración teórica</w:t>
      </w:r>
      <w:r w:rsidRPr="004342AC">
        <w:rPr>
          <w:rFonts w:ascii="Times New Roman" w:hAnsi="Times New Roman" w:cs="Times New Roman"/>
          <w:sz w:val="24"/>
          <w:szCs w:val="24"/>
        </w:rPr>
        <w:t xml:space="preserve"> permite capturar. </w:t>
      </w:r>
    </w:p>
    <w:p w14:paraId="28DBD2BF" w14:textId="77777777" w:rsidR="00E00A3E" w:rsidRDefault="00E00A3E" w:rsidP="007869C6">
      <w:pPr>
        <w:spacing w:line="360" w:lineRule="auto"/>
        <w:jc w:val="both"/>
        <w:rPr>
          <w:rFonts w:ascii="Times New Roman" w:hAnsi="Times New Roman" w:cs="Times New Roman"/>
          <w:sz w:val="24"/>
          <w:szCs w:val="24"/>
        </w:rPr>
      </w:pPr>
    </w:p>
    <w:p w14:paraId="2D53FE87" w14:textId="77777777" w:rsidR="00E00A3E" w:rsidRDefault="00E00A3E" w:rsidP="007869C6">
      <w:pPr>
        <w:spacing w:line="360" w:lineRule="auto"/>
        <w:jc w:val="both"/>
        <w:rPr>
          <w:rFonts w:ascii="Times New Roman" w:hAnsi="Times New Roman" w:cs="Times New Roman"/>
          <w:sz w:val="24"/>
          <w:szCs w:val="24"/>
        </w:rPr>
      </w:pPr>
    </w:p>
    <w:p w14:paraId="78352C57" w14:textId="1430C075" w:rsidR="007869C6" w:rsidRPr="004342AC" w:rsidRDefault="009D442A" w:rsidP="007869C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Por </w:t>
      </w:r>
      <w:r w:rsidR="0046744E">
        <w:rPr>
          <w:rFonts w:ascii="Times New Roman" w:hAnsi="Times New Roman" w:cs="Times New Roman"/>
          <w:sz w:val="24"/>
          <w:szCs w:val="24"/>
        </w:rPr>
        <w:t>ejemplo,</w:t>
      </w:r>
      <w:r w:rsidR="007869C6">
        <w:rPr>
          <w:rFonts w:ascii="Times New Roman" w:hAnsi="Times New Roman" w:cs="Times New Roman"/>
          <w:sz w:val="24"/>
          <w:szCs w:val="24"/>
        </w:rPr>
        <w:t xml:space="preserve"> siguiendo las pistas de</w:t>
      </w:r>
      <w:r w:rsidR="007869C6" w:rsidRPr="004342AC">
        <w:rPr>
          <w:rFonts w:ascii="Times New Roman" w:hAnsi="Times New Roman" w:cs="Times New Roman"/>
          <w:sz w:val="24"/>
          <w:szCs w:val="24"/>
        </w:rPr>
        <w:t xml:space="preserve"> Laca</w:t>
      </w:r>
      <w:r w:rsidR="007869C6">
        <w:rPr>
          <w:rFonts w:ascii="Times New Roman" w:hAnsi="Times New Roman" w:cs="Times New Roman"/>
          <w:sz w:val="24"/>
          <w:szCs w:val="24"/>
        </w:rPr>
        <w:t>n, Laclau y Mouffe</w:t>
      </w:r>
      <w:r w:rsidR="00406372">
        <w:rPr>
          <w:rFonts w:ascii="Times New Roman" w:hAnsi="Times New Roman" w:cs="Times New Roman"/>
          <w:sz w:val="24"/>
          <w:szCs w:val="24"/>
        </w:rPr>
        <w:t>, estos</w:t>
      </w:r>
      <w:r w:rsidR="007869C6">
        <w:rPr>
          <w:rFonts w:ascii="Times New Roman" w:hAnsi="Times New Roman" w:cs="Times New Roman"/>
          <w:sz w:val="24"/>
          <w:szCs w:val="24"/>
        </w:rPr>
        <w:t xml:space="preserve"> han señalado </w:t>
      </w:r>
      <w:r w:rsidR="007869C6" w:rsidRPr="004342AC">
        <w:rPr>
          <w:rFonts w:ascii="Times New Roman" w:hAnsi="Times New Roman" w:cs="Times New Roman"/>
          <w:sz w:val="24"/>
          <w:szCs w:val="24"/>
        </w:rPr>
        <w:t xml:space="preserve">que el significado de una palabra adquiere todas las propiedades de representación de los significantes a partir del signo, en el que </w:t>
      </w:r>
      <w:r w:rsidR="007869C6">
        <w:rPr>
          <w:rFonts w:ascii="Times New Roman" w:hAnsi="Times New Roman" w:cs="Times New Roman"/>
          <w:sz w:val="24"/>
          <w:szCs w:val="24"/>
        </w:rPr>
        <w:t>este</w:t>
      </w:r>
      <w:r w:rsidR="007869C6" w:rsidRPr="004342AC">
        <w:rPr>
          <w:rFonts w:ascii="Times New Roman" w:hAnsi="Times New Roman" w:cs="Times New Roman"/>
          <w:sz w:val="24"/>
          <w:szCs w:val="24"/>
        </w:rPr>
        <w:t xml:space="preserve"> fija los significantes que rode</w:t>
      </w:r>
      <w:r w:rsidR="007869C6">
        <w:rPr>
          <w:rFonts w:ascii="Times New Roman" w:hAnsi="Times New Roman" w:cs="Times New Roman"/>
          <w:sz w:val="24"/>
          <w:szCs w:val="24"/>
        </w:rPr>
        <w:t>a</w:t>
      </w:r>
      <w:r w:rsidR="007869C6" w:rsidRPr="004342AC">
        <w:rPr>
          <w:rFonts w:ascii="Times New Roman" w:hAnsi="Times New Roman" w:cs="Times New Roman"/>
          <w:sz w:val="24"/>
          <w:szCs w:val="24"/>
        </w:rPr>
        <w:t>n un significado para producir de esta manera un significante centrado que absorbe las unidades menores de palabras o fonemas que componen finalmente un concepto general</w:t>
      </w:r>
      <w:r w:rsidR="007869C6">
        <w:rPr>
          <w:rFonts w:ascii="Times New Roman" w:hAnsi="Times New Roman" w:cs="Times New Roman"/>
          <w:sz w:val="24"/>
          <w:szCs w:val="24"/>
        </w:rPr>
        <w:t xml:space="preserve"> (</w:t>
      </w:r>
      <w:r w:rsidR="00E53DEE">
        <w:rPr>
          <w:rFonts w:ascii="Times New Roman" w:hAnsi="Times New Roman" w:cs="Times New Roman"/>
          <w:sz w:val="24"/>
          <w:szCs w:val="24"/>
        </w:rPr>
        <w:t xml:space="preserve">Laclau y Mouffe 1987, </w:t>
      </w:r>
      <w:r w:rsidR="007869C6">
        <w:rPr>
          <w:rFonts w:ascii="Times New Roman" w:hAnsi="Times New Roman" w:cs="Times New Roman"/>
          <w:sz w:val="24"/>
          <w:szCs w:val="24"/>
        </w:rPr>
        <w:t>pág.3)</w:t>
      </w:r>
      <w:r w:rsidR="007869C6" w:rsidRPr="004342AC">
        <w:rPr>
          <w:rFonts w:ascii="Times New Roman" w:hAnsi="Times New Roman" w:cs="Times New Roman"/>
          <w:sz w:val="24"/>
          <w:szCs w:val="24"/>
        </w:rPr>
        <w:t xml:space="preserve">. Esto permite </w:t>
      </w:r>
      <w:r w:rsidR="007869C6">
        <w:rPr>
          <w:rFonts w:ascii="Times New Roman" w:hAnsi="Times New Roman" w:cs="Times New Roman"/>
          <w:sz w:val="24"/>
          <w:szCs w:val="24"/>
        </w:rPr>
        <w:t xml:space="preserve">que </w:t>
      </w:r>
      <w:r w:rsidR="007869C6" w:rsidRPr="004342AC">
        <w:rPr>
          <w:rFonts w:ascii="Times New Roman" w:hAnsi="Times New Roman" w:cs="Times New Roman"/>
          <w:sz w:val="24"/>
          <w:szCs w:val="24"/>
        </w:rPr>
        <w:t>los demás significados que quedan flotantes, sin ningún nodo de absorción o sin ningún tipo de fijación,</w:t>
      </w:r>
      <w:r w:rsidR="007869C6">
        <w:rPr>
          <w:rFonts w:ascii="Times New Roman" w:hAnsi="Times New Roman" w:cs="Times New Roman"/>
          <w:sz w:val="24"/>
          <w:szCs w:val="24"/>
        </w:rPr>
        <w:t xml:space="preserve"> </w:t>
      </w:r>
      <w:r w:rsidR="00C1656A">
        <w:rPr>
          <w:rFonts w:ascii="Times New Roman" w:hAnsi="Times New Roman" w:cs="Times New Roman"/>
          <w:sz w:val="24"/>
          <w:szCs w:val="24"/>
        </w:rPr>
        <w:t>puedan quedar</w:t>
      </w:r>
      <w:r w:rsidR="007869C6">
        <w:rPr>
          <w:rFonts w:ascii="Times New Roman" w:hAnsi="Times New Roman" w:cs="Times New Roman"/>
          <w:sz w:val="24"/>
          <w:szCs w:val="24"/>
        </w:rPr>
        <w:t xml:space="preserve"> articulados al significante </w:t>
      </w:r>
      <w:r w:rsidR="00976D78">
        <w:rPr>
          <w:rFonts w:ascii="Times New Roman" w:hAnsi="Times New Roman" w:cs="Times New Roman"/>
          <w:sz w:val="24"/>
          <w:szCs w:val="24"/>
        </w:rPr>
        <w:t>hegemónico,</w:t>
      </w:r>
      <w:r w:rsidR="00976D78" w:rsidRPr="004342AC">
        <w:rPr>
          <w:rFonts w:ascii="Times New Roman" w:hAnsi="Times New Roman" w:cs="Times New Roman"/>
          <w:sz w:val="24"/>
          <w:szCs w:val="24"/>
        </w:rPr>
        <w:t xml:space="preserve"> y</w:t>
      </w:r>
      <w:r w:rsidR="007869C6">
        <w:rPr>
          <w:rFonts w:ascii="Times New Roman" w:hAnsi="Times New Roman" w:cs="Times New Roman"/>
          <w:sz w:val="24"/>
          <w:szCs w:val="24"/>
        </w:rPr>
        <w:t xml:space="preserve"> por ende no pueden</w:t>
      </w:r>
      <w:r w:rsidR="007869C6" w:rsidRPr="004342AC">
        <w:rPr>
          <w:rFonts w:ascii="Times New Roman" w:hAnsi="Times New Roman" w:cs="Times New Roman"/>
          <w:sz w:val="24"/>
          <w:szCs w:val="24"/>
        </w:rPr>
        <w:t xml:space="preserve"> </w:t>
      </w:r>
      <w:r w:rsidR="007869C6">
        <w:rPr>
          <w:rFonts w:ascii="Times New Roman" w:hAnsi="Times New Roman" w:cs="Times New Roman"/>
          <w:sz w:val="24"/>
          <w:szCs w:val="24"/>
        </w:rPr>
        <w:t>fijarse</w:t>
      </w:r>
      <w:r w:rsidR="007869C6" w:rsidRPr="004342AC">
        <w:rPr>
          <w:rFonts w:ascii="Times New Roman" w:hAnsi="Times New Roman" w:cs="Times New Roman"/>
          <w:sz w:val="24"/>
          <w:szCs w:val="24"/>
        </w:rPr>
        <w:t xml:space="preserve"> desde su singularidad </w:t>
      </w:r>
      <w:r w:rsidR="007869C6">
        <w:rPr>
          <w:rFonts w:ascii="Times New Roman" w:hAnsi="Times New Roman" w:cs="Times New Roman"/>
          <w:sz w:val="24"/>
          <w:szCs w:val="24"/>
        </w:rPr>
        <w:t xml:space="preserve">a </w:t>
      </w:r>
      <w:r w:rsidR="007869C6" w:rsidRPr="004342AC">
        <w:rPr>
          <w:rFonts w:ascii="Times New Roman" w:hAnsi="Times New Roman" w:cs="Times New Roman"/>
          <w:sz w:val="24"/>
          <w:szCs w:val="24"/>
        </w:rPr>
        <w:t>un mismo conjunto</w:t>
      </w:r>
      <w:r w:rsidR="007869C6">
        <w:rPr>
          <w:rFonts w:ascii="Times New Roman" w:hAnsi="Times New Roman" w:cs="Times New Roman"/>
          <w:sz w:val="24"/>
          <w:szCs w:val="24"/>
        </w:rPr>
        <w:t xml:space="preserve"> de significantes. En este sentido,</w:t>
      </w:r>
      <w:r w:rsidR="007869C6" w:rsidRPr="004342AC">
        <w:rPr>
          <w:rFonts w:ascii="Times New Roman" w:hAnsi="Times New Roman" w:cs="Times New Roman"/>
          <w:sz w:val="24"/>
          <w:szCs w:val="24"/>
        </w:rPr>
        <w:t xml:space="preserve"> Laclau y Mouffe</w:t>
      </w:r>
      <w:r w:rsidR="00976D78">
        <w:rPr>
          <w:rFonts w:ascii="Times New Roman" w:hAnsi="Times New Roman" w:cs="Times New Roman"/>
          <w:sz w:val="24"/>
          <w:szCs w:val="24"/>
        </w:rPr>
        <w:t xml:space="preserve"> (1987)</w:t>
      </w:r>
      <w:r w:rsidR="007869C6" w:rsidRPr="004342AC">
        <w:rPr>
          <w:rFonts w:ascii="Times New Roman" w:hAnsi="Times New Roman" w:cs="Times New Roman"/>
          <w:sz w:val="24"/>
          <w:szCs w:val="24"/>
        </w:rPr>
        <w:t xml:space="preserve"> por ejemplo sostienen lo siguiente:</w:t>
      </w:r>
    </w:p>
    <w:p w14:paraId="2AF31013" w14:textId="511B45E1" w:rsidR="007869C6" w:rsidRPr="004342AC" w:rsidRDefault="007869C6" w:rsidP="007869C6">
      <w:pPr>
        <w:spacing w:line="360" w:lineRule="auto"/>
        <w:ind w:left="708"/>
        <w:jc w:val="both"/>
        <w:rPr>
          <w:rFonts w:ascii="Times New Roman" w:hAnsi="Times New Roman" w:cs="Times New Roman"/>
          <w:sz w:val="24"/>
          <w:szCs w:val="24"/>
        </w:rPr>
      </w:pPr>
      <w:r w:rsidRPr="004342AC">
        <w:rPr>
          <w:rFonts w:ascii="Times New Roman" w:hAnsi="Times New Roman" w:cs="Times New Roman"/>
          <w:sz w:val="24"/>
          <w:szCs w:val="24"/>
        </w:rPr>
        <w:t xml:space="preserve">“Si lo social no consigue fijarse en las formas inteligibles e instituidas de una sociedad, lo social sólo existe, sin embargo, como esfuerzo por producir ese objeto imposible. El discurso se constituye como intento por dominar el campo de la discursividad, por detener el flujo de las diferencias, por constituir un centro. Los puntos discursivos privilegiados de esta fijación parcial los denominaremos </w:t>
      </w:r>
      <w:r w:rsidR="007F45BA" w:rsidRPr="004342AC">
        <w:rPr>
          <w:rFonts w:ascii="Times New Roman" w:hAnsi="Times New Roman" w:cs="Times New Roman"/>
          <w:sz w:val="24"/>
          <w:szCs w:val="24"/>
        </w:rPr>
        <w:t xml:space="preserve">puntos </w:t>
      </w:r>
      <w:r w:rsidR="007F45BA">
        <w:rPr>
          <w:rFonts w:ascii="Times New Roman" w:hAnsi="Times New Roman" w:cs="Times New Roman"/>
          <w:sz w:val="24"/>
          <w:szCs w:val="24"/>
        </w:rPr>
        <w:t>nodales</w:t>
      </w:r>
      <w:r w:rsidRPr="004342AC">
        <w:rPr>
          <w:rFonts w:ascii="Times New Roman" w:hAnsi="Times New Roman" w:cs="Times New Roman"/>
          <w:sz w:val="24"/>
          <w:szCs w:val="24"/>
        </w:rPr>
        <w:t>. (Lacan ha insistido en las fijaciones parciales a través de su concepto de points de capito, es decir, de ciertos significantes privilegiados que fijan el sentido de la cadena significante. Esta limitación de la productividad de la cadena significante es la que establece posiciones que hacen la predicación posible —un discurso incapaz de dar lugar a ninguna fijación de sentido es el discurso del psicótico).” (</w:t>
      </w:r>
      <w:r w:rsidR="0043667E">
        <w:rPr>
          <w:rFonts w:ascii="Times New Roman" w:hAnsi="Times New Roman" w:cs="Times New Roman"/>
          <w:sz w:val="24"/>
          <w:szCs w:val="24"/>
        </w:rPr>
        <w:t>Laclau y Mouffe 1987,</w:t>
      </w:r>
      <w:r w:rsidR="0043667E" w:rsidRPr="004342AC">
        <w:rPr>
          <w:rFonts w:ascii="Times New Roman" w:hAnsi="Times New Roman" w:cs="Times New Roman"/>
          <w:sz w:val="24"/>
          <w:szCs w:val="24"/>
        </w:rPr>
        <w:t xml:space="preserve"> pág.</w:t>
      </w:r>
      <w:r w:rsidRPr="004342AC">
        <w:rPr>
          <w:rFonts w:ascii="Times New Roman" w:hAnsi="Times New Roman" w:cs="Times New Roman"/>
          <w:sz w:val="24"/>
          <w:szCs w:val="24"/>
        </w:rPr>
        <w:t xml:space="preserve">  191).</w:t>
      </w:r>
    </w:p>
    <w:p w14:paraId="7A6CC43A" w14:textId="77777777" w:rsidR="00E00A3E" w:rsidRDefault="007869C6" w:rsidP="007869C6">
      <w:pPr>
        <w:spacing w:line="360" w:lineRule="auto"/>
        <w:jc w:val="both"/>
        <w:rPr>
          <w:rFonts w:ascii="Times New Roman" w:hAnsi="Times New Roman" w:cs="Times New Roman"/>
          <w:sz w:val="24"/>
          <w:szCs w:val="24"/>
        </w:rPr>
      </w:pPr>
      <w:r w:rsidRPr="004342AC">
        <w:rPr>
          <w:rFonts w:ascii="Times New Roman" w:hAnsi="Times New Roman" w:cs="Times New Roman"/>
          <w:sz w:val="24"/>
          <w:szCs w:val="24"/>
        </w:rPr>
        <w:t>Entonces, el discurso al fijar un sentido de lo que son los significados de una palabra, logra constituirse desde el sentido lingüístico y político como una herramienta de dominación hegemónica. Este p</w:t>
      </w:r>
      <w:r w:rsidR="00B403AB">
        <w:rPr>
          <w:rFonts w:ascii="Times New Roman" w:hAnsi="Times New Roman" w:cs="Times New Roman"/>
          <w:sz w:val="24"/>
          <w:szCs w:val="24"/>
        </w:rPr>
        <w:t>roducto de lo hegemónico</w:t>
      </w:r>
      <w:r w:rsidRPr="004342AC">
        <w:rPr>
          <w:rFonts w:ascii="Times New Roman" w:hAnsi="Times New Roman" w:cs="Times New Roman"/>
          <w:sz w:val="24"/>
          <w:szCs w:val="24"/>
        </w:rPr>
        <w:t xml:space="preserve"> se da al mismo tiempo </w:t>
      </w:r>
      <w:r>
        <w:rPr>
          <w:rFonts w:ascii="Times New Roman" w:hAnsi="Times New Roman" w:cs="Times New Roman"/>
          <w:sz w:val="24"/>
          <w:szCs w:val="24"/>
        </w:rPr>
        <w:t xml:space="preserve">en el </w:t>
      </w:r>
      <w:r w:rsidRPr="004342AC">
        <w:rPr>
          <w:rFonts w:ascii="Times New Roman" w:hAnsi="Times New Roman" w:cs="Times New Roman"/>
          <w:sz w:val="24"/>
          <w:szCs w:val="24"/>
        </w:rPr>
        <w:t>que aquellos significantes logran fijarse a partir de lo que los autores han denominado</w:t>
      </w:r>
      <w:r>
        <w:rPr>
          <w:rFonts w:ascii="Times New Roman" w:hAnsi="Times New Roman" w:cs="Times New Roman"/>
          <w:sz w:val="24"/>
          <w:szCs w:val="24"/>
        </w:rPr>
        <w:t xml:space="preserve"> como “cadena de equivalencias”</w:t>
      </w:r>
      <w:r w:rsidR="00B96EE8">
        <w:rPr>
          <w:rFonts w:ascii="Times New Roman" w:hAnsi="Times New Roman" w:cs="Times New Roman"/>
          <w:sz w:val="24"/>
          <w:szCs w:val="24"/>
        </w:rPr>
        <w:t>, l</w:t>
      </w:r>
      <w:r w:rsidR="00B403AB">
        <w:rPr>
          <w:rFonts w:ascii="Times New Roman" w:hAnsi="Times New Roman" w:cs="Times New Roman"/>
          <w:sz w:val="24"/>
          <w:szCs w:val="24"/>
        </w:rPr>
        <w:t xml:space="preserve">as </w:t>
      </w:r>
      <w:r w:rsidR="00302AE0">
        <w:rPr>
          <w:rFonts w:ascii="Times New Roman" w:hAnsi="Times New Roman" w:cs="Times New Roman"/>
          <w:sz w:val="24"/>
          <w:szCs w:val="24"/>
        </w:rPr>
        <w:t>cuales,</w:t>
      </w:r>
      <w:r w:rsidRPr="004342AC">
        <w:rPr>
          <w:rFonts w:ascii="Times New Roman" w:hAnsi="Times New Roman" w:cs="Times New Roman"/>
          <w:sz w:val="24"/>
          <w:szCs w:val="24"/>
        </w:rPr>
        <w:t xml:space="preserve"> a partir de la fijación central de un significa</w:t>
      </w:r>
      <w:r>
        <w:rPr>
          <w:rFonts w:ascii="Times New Roman" w:hAnsi="Times New Roman" w:cs="Times New Roman"/>
          <w:sz w:val="24"/>
          <w:szCs w:val="24"/>
        </w:rPr>
        <w:t>do</w:t>
      </w:r>
      <w:r w:rsidRPr="004342AC">
        <w:rPr>
          <w:rFonts w:ascii="Times New Roman" w:hAnsi="Times New Roman" w:cs="Times New Roman"/>
          <w:sz w:val="24"/>
          <w:szCs w:val="24"/>
        </w:rPr>
        <w:t xml:space="preserve">, el poder </w:t>
      </w:r>
      <w:r>
        <w:rPr>
          <w:rFonts w:ascii="Times New Roman" w:hAnsi="Times New Roman" w:cs="Times New Roman"/>
          <w:sz w:val="24"/>
          <w:szCs w:val="24"/>
        </w:rPr>
        <w:t>de un grup</w:t>
      </w:r>
      <w:r w:rsidR="00B403AB">
        <w:rPr>
          <w:rFonts w:ascii="Times New Roman" w:hAnsi="Times New Roman" w:cs="Times New Roman"/>
          <w:sz w:val="24"/>
          <w:szCs w:val="24"/>
        </w:rPr>
        <w:t>o social hegemónico</w:t>
      </w:r>
      <w:r w:rsidRPr="004342AC">
        <w:rPr>
          <w:rFonts w:ascii="Times New Roman" w:hAnsi="Times New Roman" w:cs="Times New Roman"/>
          <w:sz w:val="24"/>
          <w:szCs w:val="24"/>
        </w:rPr>
        <w:t xml:space="preserve"> logra canalizar los diferentes sentidos de una palabra en una sola, </w:t>
      </w:r>
      <w:r w:rsidR="005E2A3E" w:rsidRPr="004342AC">
        <w:rPr>
          <w:rFonts w:ascii="Times New Roman" w:hAnsi="Times New Roman" w:cs="Times New Roman"/>
          <w:sz w:val="24"/>
          <w:szCs w:val="24"/>
        </w:rPr>
        <w:t>como</w:t>
      </w:r>
      <w:r w:rsidRPr="004342AC">
        <w:rPr>
          <w:rFonts w:ascii="Times New Roman" w:hAnsi="Times New Roman" w:cs="Times New Roman"/>
          <w:sz w:val="24"/>
          <w:szCs w:val="24"/>
        </w:rPr>
        <w:t xml:space="preserve"> por ejemplo, el caso de la palabra </w:t>
      </w:r>
      <w:r>
        <w:rPr>
          <w:rFonts w:ascii="Times New Roman" w:hAnsi="Times New Roman" w:cs="Times New Roman"/>
          <w:sz w:val="24"/>
          <w:szCs w:val="24"/>
        </w:rPr>
        <w:t>“</w:t>
      </w:r>
      <w:r w:rsidRPr="004342AC">
        <w:rPr>
          <w:rFonts w:ascii="Times New Roman" w:hAnsi="Times New Roman" w:cs="Times New Roman"/>
          <w:sz w:val="24"/>
          <w:szCs w:val="24"/>
        </w:rPr>
        <w:t>democracia</w:t>
      </w:r>
      <w:r>
        <w:rPr>
          <w:rFonts w:ascii="Times New Roman" w:hAnsi="Times New Roman" w:cs="Times New Roman"/>
          <w:sz w:val="24"/>
          <w:szCs w:val="24"/>
        </w:rPr>
        <w:t>”</w:t>
      </w:r>
      <w:r w:rsidRPr="004342AC">
        <w:rPr>
          <w:rFonts w:ascii="Times New Roman" w:hAnsi="Times New Roman" w:cs="Times New Roman"/>
          <w:sz w:val="24"/>
          <w:szCs w:val="24"/>
        </w:rPr>
        <w:t xml:space="preserve"> que expo</w:t>
      </w:r>
      <w:r>
        <w:rPr>
          <w:rFonts w:ascii="Times New Roman" w:hAnsi="Times New Roman" w:cs="Times New Roman"/>
          <w:sz w:val="24"/>
          <w:szCs w:val="24"/>
        </w:rPr>
        <w:t xml:space="preserve">nen constantemente </w:t>
      </w:r>
      <w:r w:rsidR="00B403AB">
        <w:rPr>
          <w:rFonts w:ascii="Times New Roman" w:hAnsi="Times New Roman" w:cs="Times New Roman"/>
          <w:sz w:val="24"/>
          <w:szCs w:val="24"/>
        </w:rPr>
        <w:t xml:space="preserve">Mouffe (1993) y Mouffe (2009). </w:t>
      </w:r>
      <w:r>
        <w:rPr>
          <w:rFonts w:ascii="Times New Roman" w:hAnsi="Times New Roman" w:cs="Times New Roman"/>
          <w:sz w:val="24"/>
          <w:szCs w:val="24"/>
        </w:rPr>
        <w:t>“</w:t>
      </w:r>
      <w:r w:rsidRPr="004342AC">
        <w:rPr>
          <w:rFonts w:ascii="Times New Roman" w:hAnsi="Times New Roman" w:cs="Times New Roman"/>
          <w:sz w:val="24"/>
          <w:szCs w:val="24"/>
        </w:rPr>
        <w:t>Democracia</w:t>
      </w:r>
      <w:r>
        <w:rPr>
          <w:rFonts w:ascii="Times New Roman" w:hAnsi="Times New Roman" w:cs="Times New Roman"/>
          <w:sz w:val="24"/>
          <w:szCs w:val="24"/>
        </w:rPr>
        <w:t>”</w:t>
      </w:r>
      <w:r w:rsidRPr="004342AC">
        <w:rPr>
          <w:rFonts w:ascii="Times New Roman" w:hAnsi="Times New Roman" w:cs="Times New Roman"/>
          <w:sz w:val="24"/>
          <w:szCs w:val="24"/>
        </w:rPr>
        <w:t xml:space="preserve"> entonces es un variopinto conjunto de significa</w:t>
      </w:r>
      <w:r>
        <w:rPr>
          <w:rFonts w:ascii="Times New Roman" w:hAnsi="Times New Roman" w:cs="Times New Roman"/>
          <w:sz w:val="24"/>
          <w:szCs w:val="24"/>
        </w:rPr>
        <w:t>ntes</w:t>
      </w:r>
      <w:r w:rsidRPr="004342AC">
        <w:rPr>
          <w:rFonts w:ascii="Times New Roman" w:hAnsi="Times New Roman" w:cs="Times New Roman"/>
          <w:sz w:val="24"/>
          <w:szCs w:val="24"/>
        </w:rPr>
        <w:t xml:space="preserve"> que se centran</w:t>
      </w:r>
      <w:r>
        <w:rPr>
          <w:rFonts w:ascii="Times New Roman" w:hAnsi="Times New Roman" w:cs="Times New Roman"/>
          <w:sz w:val="24"/>
          <w:szCs w:val="24"/>
        </w:rPr>
        <w:t xml:space="preserve"> en uno solo significado</w:t>
      </w:r>
      <w:r w:rsidR="00FC3E4F">
        <w:rPr>
          <w:rFonts w:ascii="Times New Roman" w:hAnsi="Times New Roman" w:cs="Times New Roman"/>
          <w:sz w:val="24"/>
          <w:szCs w:val="24"/>
        </w:rPr>
        <w:t>.</w:t>
      </w:r>
      <w:r>
        <w:rPr>
          <w:rFonts w:ascii="Times New Roman" w:hAnsi="Times New Roman" w:cs="Times New Roman"/>
          <w:sz w:val="24"/>
          <w:szCs w:val="24"/>
        </w:rPr>
        <w:t xml:space="preserve"> </w:t>
      </w:r>
    </w:p>
    <w:p w14:paraId="52839E50" w14:textId="77777777" w:rsidR="00E00A3E" w:rsidRDefault="00E00A3E" w:rsidP="007869C6">
      <w:pPr>
        <w:spacing w:line="360" w:lineRule="auto"/>
        <w:jc w:val="both"/>
        <w:rPr>
          <w:rFonts w:ascii="Times New Roman" w:hAnsi="Times New Roman" w:cs="Times New Roman"/>
          <w:sz w:val="24"/>
          <w:szCs w:val="24"/>
        </w:rPr>
      </w:pPr>
    </w:p>
    <w:p w14:paraId="49BC7627" w14:textId="39B0E666" w:rsidR="007869C6" w:rsidRPr="004342AC" w:rsidRDefault="00FC3E4F" w:rsidP="007869C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w:t>
      </w:r>
      <w:r w:rsidR="007869C6">
        <w:rPr>
          <w:rFonts w:ascii="Times New Roman" w:hAnsi="Times New Roman" w:cs="Times New Roman"/>
          <w:sz w:val="24"/>
          <w:szCs w:val="24"/>
        </w:rPr>
        <w:t>or eso</w:t>
      </w:r>
      <w:r w:rsidR="007869C6" w:rsidRPr="004342AC">
        <w:rPr>
          <w:rFonts w:ascii="Times New Roman" w:hAnsi="Times New Roman" w:cs="Times New Roman"/>
          <w:sz w:val="24"/>
          <w:szCs w:val="24"/>
        </w:rPr>
        <w:t xml:space="preserve"> el feminismo, las minorías étnicas, y todos los antagonismos existentes pueden coexistir en un plano político</w:t>
      </w:r>
      <w:r w:rsidR="0027211F">
        <w:rPr>
          <w:rFonts w:ascii="Times New Roman" w:hAnsi="Times New Roman" w:cs="Times New Roman"/>
          <w:sz w:val="24"/>
          <w:szCs w:val="24"/>
        </w:rPr>
        <w:t xml:space="preserve"> comprendido como un</w:t>
      </w:r>
      <w:r w:rsidR="007869C6" w:rsidRPr="004342AC">
        <w:rPr>
          <w:rFonts w:ascii="Times New Roman" w:hAnsi="Times New Roman" w:cs="Times New Roman"/>
          <w:sz w:val="24"/>
          <w:szCs w:val="24"/>
        </w:rPr>
        <w:t xml:space="preserve"> </w:t>
      </w:r>
      <w:r>
        <w:rPr>
          <w:rFonts w:ascii="Times New Roman" w:hAnsi="Times New Roman" w:cs="Times New Roman"/>
          <w:sz w:val="24"/>
          <w:szCs w:val="24"/>
        </w:rPr>
        <w:t>dentro y fuera, yo-otro,</w:t>
      </w:r>
      <w:r w:rsidR="0027211F">
        <w:rPr>
          <w:rFonts w:ascii="Times New Roman" w:hAnsi="Times New Roman" w:cs="Times New Roman"/>
          <w:sz w:val="24"/>
          <w:szCs w:val="24"/>
        </w:rPr>
        <w:t xml:space="preserve"> amigo-enemigo posible</w:t>
      </w:r>
      <w:r>
        <w:rPr>
          <w:rFonts w:ascii="Times New Roman" w:hAnsi="Times New Roman" w:cs="Times New Roman"/>
          <w:sz w:val="24"/>
          <w:szCs w:val="24"/>
        </w:rPr>
        <w:t xml:space="preserve"> </w:t>
      </w:r>
      <w:r w:rsidR="007869C6" w:rsidRPr="004342AC">
        <w:rPr>
          <w:rFonts w:ascii="Times New Roman" w:hAnsi="Times New Roman" w:cs="Times New Roman"/>
          <w:sz w:val="24"/>
          <w:szCs w:val="24"/>
        </w:rPr>
        <w:t xml:space="preserve">a partir de la fijación de lo que todos </w:t>
      </w:r>
      <w:r w:rsidR="0027211F">
        <w:rPr>
          <w:rFonts w:ascii="Times New Roman" w:hAnsi="Times New Roman" w:cs="Times New Roman"/>
          <w:sz w:val="24"/>
          <w:szCs w:val="24"/>
        </w:rPr>
        <w:t xml:space="preserve">y todas </w:t>
      </w:r>
      <w:r w:rsidR="007869C6" w:rsidRPr="004342AC">
        <w:rPr>
          <w:rFonts w:ascii="Times New Roman" w:hAnsi="Times New Roman" w:cs="Times New Roman"/>
          <w:sz w:val="24"/>
          <w:szCs w:val="24"/>
        </w:rPr>
        <w:t xml:space="preserve">consideran </w:t>
      </w:r>
      <w:r w:rsidR="007869C6">
        <w:rPr>
          <w:rFonts w:ascii="Times New Roman" w:hAnsi="Times New Roman" w:cs="Times New Roman"/>
          <w:sz w:val="24"/>
          <w:szCs w:val="24"/>
        </w:rPr>
        <w:t>lo que es</w:t>
      </w:r>
      <w:r w:rsidR="007869C6" w:rsidRPr="004342AC">
        <w:rPr>
          <w:rFonts w:ascii="Times New Roman" w:hAnsi="Times New Roman" w:cs="Times New Roman"/>
          <w:sz w:val="24"/>
          <w:szCs w:val="24"/>
        </w:rPr>
        <w:t xml:space="preserve"> democracia</w:t>
      </w:r>
      <w:r w:rsidR="00060930">
        <w:rPr>
          <w:rFonts w:ascii="Times New Roman" w:hAnsi="Times New Roman" w:cs="Times New Roman"/>
          <w:sz w:val="24"/>
          <w:szCs w:val="24"/>
        </w:rPr>
        <w:t xml:space="preserve"> y en esta medida la materialización de lo hegemónico</w:t>
      </w:r>
      <w:r w:rsidR="007869C6" w:rsidRPr="004342AC">
        <w:rPr>
          <w:rFonts w:ascii="Times New Roman" w:hAnsi="Times New Roman" w:cs="Times New Roman"/>
          <w:sz w:val="24"/>
          <w:szCs w:val="24"/>
        </w:rPr>
        <w:t>.</w:t>
      </w:r>
      <w:r w:rsidR="007869C6">
        <w:rPr>
          <w:rFonts w:ascii="Times New Roman" w:hAnsi="Times New Roman" w:cs="Times New Roman"/>
          <w:sz w:val="24"/>
          <w:szCs w:val="24"/>
        </w:rPr>
        <w:t xml:space="preserve"> Este aspecto es fundamental en esta investigación ya que como se verá, el urbanismo social como política hegemónica de Medellín actúa como un significante vacío que permite articular significados de lo que es la democracia y la participación ciudadana</w:t>
      </w:r>
      <w:r w:rsidR="005E2A3E">
        <w:rPr>
          <w:rFonts w:ascii="Times New Roman" w:hAnsi="Times New Roman" w:cs="Times New Roman"/>
          <w:sz w:val="24"/>
          <w:szCs w:val="24"/>
        </w:rPr>
        <w:t xml:space="preserve"> en el plano urbano</w:t>
      </w:r>
      <w:r w:rsidR="007869C6">
        <w:rPr>
          <w:rFonts w:ascii="Times New Roman" w:hAnsi="Times New Roman" w:cs="Times New Roman"/>
          <w:sz w:val="24"/>
          <w:szCs w:val="24"/>
        </w:rPr>
        <w:t>.</w:t>
      </w:r>
    </w:p>
    <w:p w14:paraId="5E0D9A6C" w14:textId="246A278B" w:rsidR="007869C6" w:rsidRDefault="007869C6" w:rsidP="007869C6">
      <w:pPr>
        <w:spacing w:line="360" w:lineRule="auto"/>
        <w:jc w:val="both"/>
        <w:rPr>
          <w:rFonts w:ascii="Times New Roman" w:hAnsi="Times New Roman" w:cs="Times New Roman"/>
          <w:sz w:val="24"/>
          <w:szCs w:val="24"/>
        </w:rPr>
      </w:pPr>
      <w:r>
        <w:rPr>
          <w:rFonts w:ascii="Times New Roman" w:hAnsi="Times New Roman" w:cs="Times New Roman"/>
          <w:sz w:val="24"/>
          <w:szCs w:val="24"/>
        </w:rPr>
        <w:t>Retomando el hilo anterior</w:t>
      </w:r>
      <w:r w:rsidRPr="004342AC">
        <w:rPr>
          <w:rFonts w:ascii="Times New Roman" w:hAnsi="Times New Roman" w:cs="Times New Roman"/>
          <w:sz w:val="24"/>
          <w:szCs w:val="24"/>
        </w:rPr>
        <w:t>, la pa</w:t>
      </w:r>
      <w:r>
        <w:rPr>
          <w:rFonts w:ascii="Times New Roman" w:hAnsi="Times New Roman" w:cs="Times New Roman"/>
          <w:sz w:val="24"/>
          <w:szCs w:val="24"/>
        </w:rPr>
        <w:t>la</w:t>
      </w:r>
      <w:r w:rsidRPr="004342AC">
        <w:rPr>
          <w:rFonts w:ascii="Times New Roman" w:hAnsi="Times New Roman" w:cs="Times New Roman"/>
          <w:sz w:val="24"/>
          <w:szCs w:val="24"/>
        </w:rPr>
        <w:t>b</w:t>
      </w:r>
      <w:r>
        <w:rPr>
          <w:rFonts w:ascii="Times New Roman" w:hAnsi="Times New Roman" w:cs="Times New Roman"/>
          <w:sz w:val="24"/>
          <w:szCs w:val="24"/>
        </w:rPr>
        <w:t>ra</w:t>
      </w:r>
      <w:r w:rsidRPr="004342AC">
        <w:rPr>
          <w:rFonts w:ascii="Times New Roman" w:hAnsi="Times New Roman" w:cs="Times New Roman"/>
          <w:sz w:val="24"/>
          <w:szCs w:val="24"/>
        </w:rPr>
        <w:t xml:space="preserve"> democracia al quedar descompuesta en sinónimos a partir de sus significados, lo hegemónico puede consolidarse mediante el discurso que engloba las identidades</w:t>
      </w:r>
      <w:r>
        <w:rPr>
          <w:rFonts w:ascii="Times New Roman" w:hAnsi="Times New Roman" w:cs="Times New Roman"/>
          <w:sz w:val="24"/>
          <w:szCs w:val="24"/>
        </w:rPr>
        <w:t xml:space="preserve"> que se producen a partir de los significados de lo que se posibilita comprenderse como democracia</w:t>
      </w:r>
      <w:r w:rsidRPr="004342AC">
        <w:rPr>
          <w:rFonts w:ascii="Times New Roman" w:hAnsi="Times New Roman" w:cs="Times New Roman"/>
          <w:sz w:val="24"/>
          <w:szCs w:val="24"/>
        </w:rPr>
        <w:t>. Cada sujeto se identifica plenamente con el sentido de la palabra en el que dicha identificación se produce en el plano antagónico de disociación de significantes</w:t>
      </w:r>
      <w:r w:rsidR="004B49C3">
        <w:rPr>
          <w:rFonts w:ascii="Times New Roman" w:hAnsi="Times New Roman" w:cs="Times New Roman"/>
          <w:sz w:val="24"/>
          <w:szCs w:val="24"/>
        </w:rPr>
        <w:t>, Laclau y Mouffe (1987</w:t>
      </w:r>
      <w:r>
        <w:rPr>
          <w:rFonts w:ascii="Times New Roman" w:hAnsi="Times New Roman" w:cs="Times New Roman"/>
          <w:sz w:val="24"/>
          <w:szCs w:val="24"/>
        </w:rPr>
        <w:t>)</w:t>
      </w:r>
      <w:r w:rsidRPr="004342AC">
        <w:rPr>
          <w:rFonts w:ascii="Times New Roman" w:hAnsi="Times New Roman" w:cs="Times New Roman"/>
          <w:sz w:val="24"/>
          <w:szCs w:val="24"/>
        </w:rPr>
        <w:t xml:space="preserve">. </w:t>
      </w:r>
    </w:p>
    <w:p w14:paraId="4AE9FC6C" w14:textId="01B26D01" w:rsidR="004237F2" w:rsidRDefault="007869C6" w:rsidP="007869C6">
      <w:pPr>
        <w:spacing w:line="360" w:lineRule="auto"/>
        <w:jc w:val="both"/>
        <w:rPr>
          <w:rFonts w:ascii="Times New Roman" w:hAnsi="Times New Roman" w:cs="Times New Roman"/>
          <w:sz w:val="24"/>
          <w:szCs w:val="24"/>
        </w:rPr>
      </w:pPr>
      <w:r w:rsidRPr="004342AC">
        <w:rPr>
          <w:rFonts w:ascii="Times New Roman" w:hAnsi="Times New Roman" w:cs="Times New Roman"/>
          <w:sz w:val="24"/>
          <w:szCs w:val="24"/>
        </w:rPr>
        <w:t>Por eso</w:t>
      </w:r>
      <w:r>
        <w:rPr>
          <w:rFonts w:ascii="Times New Roman" w:hAnsi="Times New Roman" w:cs="Times New Roman"/>
          <w:sz w:val="24"/>
          <w:szCs w:val="24"/>
        </w:rPr>
        <w:t>,</w:t>
      </w:r>
      <w:r w:rsidRPr="004342AC">
        <w:rPr>
          <w:rFonts w:ascii="Times New Roman" w:hAnsi="Times New Roman" w:cs="Times New Roman"/>
          <w:sz w:val="24"/>
          <w:szCs w:val="24"/>
        </w:rPr>
        <w:t xml:space="preserve"> al extrapolar la noción de territorio desde el campo lingüístico y político </w:t>
      </w:r>
      <w:r>
        <w:rPr>
          <w:rFonts w:ascii="Times New Roman" w:hAnsi="Times New Roman" w:cs="Times New Roman"/>
          <w:sz w:val="24"/>
          <w:szCs w:val="24"/>
        </w:rPr>
        <w:t xml:space="preserve">se puede comprender la contribución teórica </w:t>
      </w:r>
      <w:r w:rsidRPr="004342AC">
        <w:rPr>
          <w:rFonts w:ascii="Times New Roman" w:hAnsi="Times New Roman" w:cs="Times New Roman"/>
          <w:sz w:val="24"/>
          <w:szCs w:val="24"/>
        </w:rPr>
        <w:t xml:space="preserve">Laclau </w:t>
      </w:r>
      <w:r>
        <w:rPr>
          <w:rFonts w:ascii="Times New Roman" w:hAnsi="Times New Roman" w:cs="Times New Roman"/>
          <w:sz w:val="24"/>
          <w:szCs w:val="24"/>
        </w:rPr>
        <w:t>y</w:t>
      </w:r>
      <w:r w:rsidRPr="004342AC">
        <w:rPr>
          <w:rFonts w:ascii="Times New Roman" w:hAnsi="Times New Roman" w:cs="Times New Roman"/>
          <w:sz w:val="24"/>
          <w:szCs w:val="24"/>
        </w:rPr>
        <w:t xml:space="preserve"> Mouffe</w:t>
      </w:r>
      <w:r w:rsidR="005B4B17">
        <w:rPr>
          <w:rFonts w:ascii="Times New Roman" w:hAnsi="Times New Roman" w:cs="Times New Roman"/>
          <w:sz w:val="24"/>
          <w:szCs w:val="24"/>
        </w:rPr>
        <w:t xml:space="preserve"> (1987)</w:t>
      </w:r>
      <w:r>
        <w:rPr>
          <w:rFonts w:ascii="Times New Roman" w:hAnsi="Times New Roman" w:cs="Times New Roman"/>
          <w:sz w:val="24"/>
          <w:szCs w:val="24"/>
        </w:rPr>
        <w:t xml:space="preserve"> y su aporte sobre el espacio del sentido del poder,</w:t>
      </w:r>
      <w:r w:rsidRPr="004342AC">
        <w:rPr>
          <w:rFonts w:ascii="Times New Roman" w:hAnsi="Times New Roman" w:cs="Times New Roman"/>
          <w:sz w:val="24"/>
          <w:szCs w:val="24"/>
        </w:rPr>
        <w:t xml:space="preserve"> </w:t>
      </w:r>
      <w:r>
        <w:rPr>
          <w:rFonts w:ascii="Times New Roman" w:hAnsi="Times New Roman" w:cs="Times New Roman"/>
          <w:sz w:val="24"/>
          <w:szCs w:val="24"/>
        </w:rPr>
        <w:t>ya que la plena totalización del significado de territorio no es posible puesto</w:t>
      </w:r>
      <w:r w:rsidRPr="004342AC">
        <w:rPr>
          <w:rFonts w:ascii="Times New Roman" w:hAnsi="Times New Roman" w:cs="Times New Roman"/>
          <w:sz w:val="24"/>
          <w:szCs w:val="24"/>
        </w:rPr>
        <w:t xml:space="preserve"> que la carga antagónica entre sujetos es lo que no permite la totalización del significante del territorio, </w:t>
      </w:r>
      <w:r w:rsidR="00D25FFB">
        <w:rPr>
          <w:rFonts w:ascii="Times New Roman" w:hAnsi="Times New Roman" w:cs="Times New Roman"/>
          <w:sz w:val="24"/>
          <w:szCs w:val="24"/>
        </w:rPr>
        <w:t>y,</w:t>
      </w:r>
      <w:r>
        <w:rPr>
          <w:rFonts w:ascii="Times New Roman" w:hAnsi="Times New Roman" w:cs="Times New Roman"/>
          <w:sz w:val="24"/>
          <w:szCs w:val="24"/>
        </w:rPr>
        <w:t xml:space="preserve"> por lo tanto, hay</w:t>
      </w:r>
      <w:r w:rsidRPr="004342AC">
        <w:rPr>
          <w:rFonts w:ascii="Times New Roman" w:hAnsi="Times New Roman" w:cs="Times New Roman"/>
          <w:sz w:val="24"/>
          <w:szCs w:val="24"/>
        </w:rPr>
        <w:t xml:space="preserve"> una interrupción</w:t>
      </w:r>
      <w:r>
        <w:rPr>
          <w:rFonts w:ascii="Times New Roman" w:hAnsi="Times New Roman" w:cs="Times New Roman"/>
          <w:sz w:val="24"/>
          <w:szCs w:val="24"/>
        </w:rPr>
        <w:t xml:space="preserve"> </w:t>
      </w:r>
      <w:r w:rsidR="00AF3CDD" w:rsidRPr="004342AC">
        <w:rPr>
          <w:rFonts w:ascii="Times New Roman" w:hAnsi="Times New Roman" w:cs="Times New Roman"/>
          <w:sz w:val="24"/>
          <w:szCs w:val="24"/>
        </w:rPr>
        <w:t>(o</w:t>
      </w:r>
      <w:r w:rsidR="005B4B17">
        <w:rPr>
          <w:rFonts w:ascii="Times New Roman" w:hAnsi="Times New Roman" w:cs="Times New Roman"/>
          <w:sz w:val="24"/>
          <w:szCs w:val="24"/>
        </w:rPr>
        <w:t xml:space="preserve"> un impedimento</w:t>
      </w:r>
      <w:r w:rsidRPr="004342AC">
        <w:rPr>
          <w:rFonts w:ascii="Times New Roman" w:hAnsi="Times New Roman" w:cs="Times New Roman"/>
          <w:sz w:val="24"/>
          <w:szCs w:val="24"/>
        </w:rPr>
        <w:t>) de una identidad plena” (Laclau</w:t>
      </w:r>
      <w:r>
        <w:rPr>
          <w:rFonts w:ascii="Times New Roman" w:hAnsi="Times New Roman" w:cs="Times New Roman"/>
          <w:sz w:val="24"/>
          <w:szCs w:val="24"/>
        </w:rPr>
        <w:t xml:space="preserve"> 2014</w:t>
      </w:r>
      <w:r w:rsidRPr="004342AC">
        <w:rPr>
          <w:rFonts w:ascii="Times New Roman" w:hAnsi="Times New Roman" w:cs="Times New Roman"/>
          <w:sz w:val="24"/>
          <w:szCs w:val="24"/>
        </w:rPr>
        <w:t xml:space="preserve"> pág. 140).</w:t>
      </w:r>
      <w:r w:rsidR="007319EE">
        <w:rPr>
          <w:rFonts w:ascii="Times New Roman" w:hAnsi="Times New Roman" w:cs="Times New Roman"/>
          <w:sz w:val="24"/>
          <w:szCs w:val="24"/>
        </w:rPr>
        <w:t xml:space="preserve"> </w:t>
      </w:r>
    </w:p>
    <w:p w14:paraId="0D859740" w14:textId="7BABA307" w:rsidR="007869C6" w:rsidRPr="004342AC" w:rsidRDefault="004237F2" w:rsidP="007869C6">
      <w:pPr>
        <w:spacing w:line="360" w:lineRule="auto"/>
        <w:jc w:val="both"/>
        <w:rPr>
          <w:rFonts w:ascii="Times New Roman" w:hAnsi="Times New Roman" w:cs="Times New Roman"/>
          <w:sz w:val="24"/>
          <w:szCs w:val="24"/>
        </w:rPr>
      </w:pPr>
      <w:r>
        <w:rPr>
          <w:rFonts w:ascii="Times New Roman" w:hAnsi="Times New Roman" w:cs="Times New Roman"/>
          <w:sz w:val="24"/>
          <w:szCs w:val="24"/>
        </w:rPr>
        <w:t>Por ello</w:t>
      </w:r>
      <w:r w:rsidR="007869C6" w:rsidRPr="004342AC">
        <w:rPr>
          <w:rFonts w:ascii="Times New Roman" w:hAnsi="Times New Roman" w:cs="Times New Roman"/>
          <w:sz w:val="24"/>
          <w:szCs w:val="24"/>
        </w:rPr>
        <w:t xml:space="preserve"> si </w:t>
      </w:r>
      <w:r w:rsidR="00AF3CDD">
        <w:rPr>
          <w:rFonts w:ascii="Times New Roman" w:hAnsi="Times New Roman" w:cs="Times New Roman"/>
          <w:sz w:val="24"/>
          <w:szCs w:val="24"/>
        </w:rPr>
        <w:t xml:space="preserve">se aplica </w:t>
      </w:r>
      <w:r w:rsidR="007869C6" w:rsidRPr="004342AC">
        <w:rPr>
          <w:rFonts w:ascii="Times New Roman" w:hAnsi="Times New Roman" w:cs="Times New Roman"/>
          <w:sz w:val="24"/>
          <w:szCs w:val="24"/>
        </w:rPr>
        <w:t xml:space="preserve">la descomposición de significados </w:t>
      </w:r>
      <w:r w:rsidR="007869C6">
        <w:rPr>
          <w:rFonts w:ascii="Times New Roman" w:hAnsi="Times New Roman" w:cs="Times New Roman"/>
          <w:sz w:val="24"/>
          <w:szCs w:val="24"/>
        </w:rPr>
        <w:t>a</w:t>
      </w:r>
      <w:r w:rsidR="007869C6" w:rsidRPr="004342AC">
        <w:rPr>
          <w:rFonts w:ascii="Times New Roman" w:hAnsi="Times New Roman" w:cs="Times New Roman"/>
          <w:sz w:val="24"/>
          <w:szCs w:val="24"/>
        </w:rPr>
        <w:t xml:space="preserve"> la palabra territorio</w:t>
      </w:r>
      <w:r>
        <w:rPr>
          <w:rFonts w:ascii="Times New Roman" w:hAnsi="Times New Roman" w:cs="Times New Roman"/>
          <w:sz w:val="24"/>
          <w:szCs w:val="24"/>
        </w:rPr>
        <w:t>, podemos encontrar por ejemplo</w:t>
      </w:r>
      <w:r w:rsidR="007869C6" w:rsidRPr="004342AC">
        <w:rPr>
          <w:rFonts w:ascii="Times New Roman" w:hAnsi="Times New Roman" w:cs="Times New Roman"/>
          <w:sz w:val="24"/>
          <w:szCs w:val="24"/>
        </w:rPr>
        <w:t xml:space="preserve"> significantes como lo son: casa, país, </w:t>
      </w:r>
      <w:r w:rsidR="00111F1B">
        <w:rPr>
          <w:rFonts w:ascii="Times New Roman" w:hAnsi="Times New Roman" w:cs="Times New Roman"/>
          <w:sz w:val="24"/>
          <w:szCs w:val="24"/>
        </w:rPr>
        <w:t>cuerpo,</w:t>
      </w:r>
      <w:r w:rsidR="00111F1B" w:rsidRPr="004342AC">
        <w:rPr>
          <w:rFonts w:ascii="Times New Roman" w:hAnsi="Times New Roman" w:cs="Times New Roman"/>
          <w:sz w:val="24"/>
          <w:szCs w:val="24"/>
        </w:rPr>
        <w:t xml:space="preserve"> familia</w:t>
      </w:r>
      <w:r w:rsidR="007869C6" w:rsidRPr="004342AC">
        <w:rPr>
          <w:rFonts w:ascii="Times New Roman" w:hAnsi="Times New Roman" w:cs="Times New Roman"/>
          <w:sz w:val="24"/>
          <w:szCs w:val="24"/>
        </w:rPr>
        <w:t xml:space="preserve">, barrio, empresa etc., etc., todo esto estructurado desde un sentido hegemónico de lo que es el territorio, por </w:t>
      </w:r>
      <w:r w:rsidR="00F50F98" w:rsidRPr="004342AC">
        <w:rPr>
          <w:rFonts w:ascii="Times New Roman" w:hAnsi="Times New Roman" w:cs="Times New Roman"/>
          <w:sz w:val="24"/>
          <w:szCs w:val="24"/>
        </w:rPr>
        <w:t>ejemplo,</w:t>
      </w:r>
      <w:r w:rsidR="007869C6" w:rsidRPr="004342AC">
        <w:rPr>
          <w:rFonts w:ascii="Times New Roman" w:hAnsi="Times New Roman" w:cs="Times New Roman"/>
          <w:sz w:val="24"/>
          <w:szCs w:val="24"/>
        </w:rPr>
        <w:t xml:space="preserve"> desde la definición </w:t>
      </w:r>
      <w:r w:rsidR="007869C6">
        <w:rPr>
          <w:rFonts w:ascii="Times New Roman" w:hAnsi="Times New Roman" w:cs="Times New Roman"/>
          <w:sz w:val="24"/>
          <w:szCs w:val="24"/>
        </w:rPr>
        <w:t>E</w:t>
      </w:r>
      <w:r w:rsidR="007869C6" w:rsidRPr="004342AC">
        <w:rPr>
          <w:rFonts w:ascii="Times New Roman" w:hAnsi="Times New Roman" w:cs="Times New Roman"/>
          <w:sz w:val="24"/>
          <w:szCs w:val="24"/>
        </w:rPr>
        <w:t>statal</w:t>
      </w:r>
      <w:r w:rsidR="007869C6">
        <w:rPr>
          <w:rStyle w:val="Refdenotaalpie"/>
          <w:rFonts w:ascii="Times New Roman" w:hAnsi="Times New Roman" w:cs="Times New Roman"/>
          <w:sz w:val="24"/>
          <w:szCs w:val="24"/>
        </w:rPr>
        <w:footnoteReference w:id="8"/>
      </w:r>
      <w:r w:rsidR="007869C6">
        <w:rPr>
          <w:rFonts w:ascii="Times New Roman" w:hAnsi="Times New Roman" w:cs="Times New Roman"/>
          <w:sz w:val="24"/>
          <w:szCs w:val="24"/>
        </w:rPr>
        <w:t>.</w:t>
      </w:r>
    </w:p>
    <w:p w14:paraId="7877ECC9" w14:textId="77777777" w:rsidR="00E00A3E" w:rsidRDefault="007869C6" w:rsidP="007869C6">
      <w:pPr>
        <w:spacing w:line="360" w:lineRule="auto"/>
        <w:jc w:val="both"/>
        <w:rPr>
          <w:rFonts w:ascii="Times New Roman" w:hAnsi="Times New Roman" w:cs="Times New Roman"/>
          <w:sz w:val="24"/>
          <w:szCs w:val="24"/>
        </w:rPr>
      </w:pPr>
      <w:r w:rsidRPr="004342AC">
        <w:rPr>
          <w:rFonts w:ascii="Times New Roman" w:hAnsi="Times New Roman" w:cs="Times New Roman"/>
          <w:sz w:val="24"/>
          <w:szCs w:val="24"/>
        </w:rPr>
        <w:t xml:space="preserve">En este sentido, el antagonismo es la necesidad </w:t>
      </w:r>
      <w:r>
        <w:rPr>
          <w:rFonts w:ascii="Times New Roman" w:hAnsi="Times New Roman" w:cs="Times New Roman"/>
          <w:sz w:val="24"/>
          <w:szCs w:val="24"/>
        </w:rPr>
        <w:t>que constituye</w:t>
      </w:r>
      <w:r w:rsidRPr="004342AC">
        <w:rPr>
          <w:rFonts w:ascii="Times New Roman" w:hAnsi="Times New Roman" w:cs="Times New Roman"/>
          <w:sz w:val="24"/>
          <w:szCs w:val="24"/>
        </w:rPr>
        <w:t xml:space="preserve"> una política hegemónica, </w:t>
      </w:r>
      <w:r>
        <w:rPr>
          <w:rFonts w:ascii="Times New Roman" w:hAnsi="Times New Roman" w:cs="Times New Roman"/>
          <w:sz w:val="24"/>
          <w:szCs w:val="24"/>
        </w:rPr>
        <w:t>puesto</w:t>
      </w:r>
      <w:r w:rsidRPr="004342AC">
        <w:rPr>
          <w:rFonts w:ascii="Times New Roman" w:hAnsi="Times New Roman" w:cs="Times New Roman"/>
          <w:sz w:val="24"/>
          <w:szCs w:val="24"/>
        </w:rPr>
        <w:t xml:space="preserve"> que sin antagonismo no hay hegemonía y sin hegemonía no puede constituirse el </w:t>
      </w:r>
      <w:r w:rsidR="004237F2" w:rsidRPr="004342AC">
        <w:rPr>
          <w:rFonts w:ascii="Times New Roman" w:hAnsi="Times New Roman" w:cs="Times New Roman"/>
          <w:sz w:val="24"/>
          <w:szCs w:val="24"/>
        </w:rPr>
        <w:t>antagonismo</w:t>
      </w:r>
      <w:r w:rsidR="004237F2">
        <w:rPr>
          <w:rFonts w:ascii="Times New Roman" w:hAnsi="Times New Roman" w:cs="Times New Roman"/>
          <w:sz w:val="24"/>
          <w:szCs w:val="24"/>
        </w:rPr>
        <w:t>.</w:t>
      </w:r>
      <w:r w:rsidR="004237F2" w:rsidRPr="004342AC">
        <w:rPr>
          <w:rFonts w:ascii="Times New Roman" w:hAnsi="Times New Roman" w:cs="Times New Roman"/>
          <w:sz w:val="24"/>
          <w:szCs w:val="24"/>
        </w:rPr>
        <w:t xml:space="preserve"> </w:t>
      </w:r>
    </w:p>
    <w:p w14:paraId="590827D3" w14:textId="1E5D32F0" w:rsidR="007869C6" w:rsidRPr="004342AC" w:rsidRDefault="004237F2" w:rsidP="007869C6">
      <w:pPr>
        <w:spacing w:line="360" w:lineRule="auto"/>
        <w:jc w:val="both"/>
        <w:rPr>
          <w:rFonts w:ascii="Times New Roman" w:hAnsi="Times New Roman" w:cs="Times New Roman"/>
          <w:sz w:val="24"/>
          <w:szCs w:val="24"/>
        </w:rPr>
      </w:pPr>
      <w:r w:rsidRPr="004342AC">
        <w:rPr>
          <w:rFonts w:ascii="Times New Roman" w:hAnsi="Times New Roman" w:cs="Times New Roman"/>
          <w:sz w:val="24"/>
          <w:szCs w:val="24"/>
        </w:rPr>
        <w:lastRenderedPageBreak/>
        <w:t>Sin</w:t>
      </w:r>
      <w:r w:rsidR="007869C6" w:rsidRPr="004342AC">
        <w:rPr>
          <w:rFonts w:ascii="Times New Roman" w:hAnsi="Times New Roman" w:cs="Times New Roman"/>
          <w:sz w:val="24"/>
          <w:szCs w:val="24"/>
        </w:rPr>
        <w:t xml:space="preserve"> embargo, territorializar tiene un significado que se amplía a otra categoría socioespacial como lo es</w:t>
      </w:r>
      <w:r w:rsidR="00B02358">
        <w:rPr>
          <w:rFonts w:ascii="Times New Roman" w:hAnsi="Times New Roman" w:cs="Times New Roman"/>
          <w:sz w:val="24"/>
          <w:szCs w:val="24"/>
        </w:rPr>
        <w:t xml:space="preserve"> por ejemplo la de</w:t>
      </w:r>
      <w:r w:rsidR="007869C6" w:rsidRPr="004342AC">
        <w:rPr>
          <w:rFonts w:ascii="Times New Roman" w:hAnsi="Times New Roman" w:cs="Times New Roman"/>
          <w:sz w:val="24"/>
          <w:szCs w:val="24"/>
        </w:rPr>
        <w:t xml:space="preserve"> </w:t>
      </w:r>
      <w:r w:rsidR="00B02358">
        <w:rPr>
          <w:rFonts w:ascii="Times New Roman" w:hAnsi="Times New Roman" w:cs="Times New Roman"/>
          <w:sz w:val="24"/>
          <w:szCs w:val="24"/>
        </w:rPr>
        <w:t>el “</w:t>
      </w:r>
      <w:r w:rsidR="007869C6" w:rsidRPr="004342AC">
        <w:rPr>
          <w:rFonts w:ascii="Times New Roman" w:hAnsi="Times New Roman" w:cs="Times New Roman"/>
          <w:sz w:val="24"/>
          <w:szCs w:val="24"/>
        </w:rPr>
        <w:t>lugar</w:t>
      </w:r>
      <w:r w:rsidR="00B02358">
        <w:rPr>
          <w:rFonts w:ascii="Times New Roman" w:hAnsi="Times New Roman" w:cs="Times New Roman"/>
          <w:sz w:val="24"/>
          <w:szCs w:val="24"/>
        </w:rPr>
        <w:t>”</w:t>
      </w:r>
      <w:r w:rsidR="007869C6" w:rsidRPr="004342AC">
        <w:rPr>
          <w:rFonts w:ascii="Times New Roman" w:hAnsi="Times New Roman" w:cs="Times New Roman"/>
          <w:sz w:val="24"/>
          <w:szCs w:val="24"/>
        </w:rPr>
        <w:t xml:space="preserve">. Para </w:t>
      </w:r>
      <w:r>
        <w:rPr>
          <w:rFonts w:ascii="Times New Roman" w:hAnsi="Times New Roman" w:cs="Times New Roman"/>
          <w:sz w:val="24"/>
          <w:szCs w:val="24"/>
        </w:rPr>
        <w:t>Ayala (2015)</w:t>
      </w:r>
      <w:r w:rsidR="007869C6" w:rsidRPr="004342AC">
        <w:rPr>
          <w:rFonts w:ascii="Times New Roman" w:hAnsi="Times New Roman" w:cs="Times New Roman"/>
          <w:sz w:val="24"/>
          <w:szCs w:val="24"/>
        </w:rPr>
        <w:t xml:space="preserve"> el territorio y la territorialidad son componentes espaciales en el cual ya sea el sujeto o l</w:t>
      </w:r>
      <w:r>
        <w:rPr>
          <w:rFonts w:ascii="Times New Roman" w:hAnsi="Times New Roman" w:cs="Times New Roman"/>
          <w:sz w:val="24"/>
          <w:szCs w:val="24"/>
        </w:rPr>
        <w:t>a comunidad</w:t>
      </w:r>
      <w:r w:rsidR="007869C6" w:rsidRPr="004342AC">
        <w:rPr>
          <w:rFonts w:ascii="Times New Roman" w:hAnsi="Times New Roman" w:cs="Times New Roman"/>
          <w:sz w:val="24"/>
          <w:szCs w:val="24"/>
        </w:rPr>
        <w:t xml:space="preserve"> arraigan unos valores</w:t>
      </w:r>
      <w:r w:rsidR="004113CF">
        <w:rPr>
          <w:rFonts w:ascii="Times New Roman" w:hAnsi="Times New Roman" w:cs="Times New Roman"/>
          <w:sz w:val="24"/>
          <w:szCs w:val="24"/>
        </w:rPr>
        <w:t xml:space="preserve"> </w:t>
      </w:r>
      <w:r w:rsidR="004113CF" w:rsidRPr="004342AC">
        <w:rPr>
          <w:rFonts w:ascii="Times New Roman" w:hAnsi="Times New Roman" w:cs="Times New Roman"/>
          <w:sz w:val="24"/>
          <w:szCs w:val="24"/>
        </w:rPr>
        <w:t>y,</w:t>
      </w:r>
      <w:r w:rsidR="007869C6" w:rsidRPr="004342AC">
        <w:rPr>
          <w:rFonts w:ascii="Times New Roman" w:hAnsi="Times New Roman" w:cs="Times New Roman"/>
          <w:sz w:val="24"/>
          <w:szCs w:val="24"/>
        </w:rPr>
        <w:t xml:space="preserve"> por lo tanto, una identidad en el espacio habitado: </w:t>
      </w:r>
    </w:p>
    <w:p w14:paraId="28EC9E9F" w14:textId="77777777" w:rsidR="007869C6" w:rsidRPr="004342AC" w:rsidRDefault="007869C6" w:rsidP="007869C6">
      <w:pPr>
        <w:spacing w:line="360" w:lineRule="auto"/>
        <w:ind w:left="708"/>
        <w:jc w:val="both"/>
        <w:rPr>
          <w:rFonts w:ascii="Times New Roman" w:hAnsi="Times New Roman" w:cs="Times New Roman"/>
          <w:sz w:val="24"/>
          <w:szCs w:val="24"/>
        </w:rPr>
      </w:pPr>
      <w:r w:rsidRPr="004342AC">
        <w:rPr>
          <w:rFonts w:ascii="Times New Roman" w:hAnsi="Times New Roman" w:cs="Times New Roman"/>
          <w:sz w:val="24"/>
          <w:szCs w:val="24"/>
        </w:rPr>
        <w:t>“Por tanto, el territorio puede ser entendido como un lugar en el cual el sujeto y la comunidad arraigan y afirman sus valores, pudiendo de esta manera hablarse de un proceso de territorialidad (Bonnemaison.1981, 249). En términos más simples, el territorio es una forma por la cual el ser humano se identifica con el lugar (pág. 175).</w:t>
      </w:r>
    </w:p>
    <w:p w14:paraId="188E12DB" w14:textId="0AFC2A98" w:rsidR="007869C6" w:rsidRPr="004342AC" w:rsidRDefault="007869C6" w:rsidP="007869C6">
      <w:pPr>
        <w:spacing w:line="360" w:lineRule="auto"/>
        <w:jc w:val="both"/>
        <w:rPr>
          <w:rFonts w:ascii="Times New Roman" w:hAnsi="Times New Roman" w:cs="Times New Roman"/>
          <w:sz w:val="24"/>
          <w:szCs w:val="24"/>
        </w:rPr>
      </w:pPr>
      <w:r>
        <w:rPr>
          <w:rFonts w:ascii="Times New Roman" w:hAnsi="Times New Roman" w:cs="Times New Roman"/>
          <w:sz w:val="24"/>
          <w:szCs w:val="24"/>
        </w:rPr>
        <w:t>A partir del enunciado de Sánchez Ayala</w:t>
      </w:r>
      <w:r w:rsidR="008113D3">
        <w:rPr>
          <w:rFonts w:ascii="Times New Roman" w:hAnsi="Times New Roman" w:cs="Times New Roman"/>
          <w:sz w:val="24"/>
          <w:szCs w:val="24"/>
        </w:rPr>
        <w:t xml:space="preserve"> (2015)</w:t>
      </w:r>
      <w:r>
        <w:rPr>
          <w:rFonts w:ascii="Times New Roman" w:hAnsi="Times New Roman" w:cs="Times New Roman"/>
          <w:sz w:val="24"/>
          <w:szCs w:val="24"/>
        </w:rPr>
        <w:t xml:space="preserve"> </w:t>
      </w:r>
      <w:r w:rsidR="001073E6">
        <w:rPr>
          <w:rFonts w:ascii="Times New Roman" w:hAnsi="Times New Roman" w:cs="Times New Roman"/>
          <w:sz w:val="24"/>
          <w:szCs w:val="24"/>
        </w:rPr>
        <w:t xml:space="preserve">se puede </w:t>
      </w:r>
      <w:r w:rsidRPr="004342AC">
        <w:rPr>
          <w:rFonts w:ascii="Times New Roman" w:hAnsi="Times New Roman" w:cs="Times New Roman"/>
          <w:sz w:val="24"/>
          <w:szCs w:val="24"/>
        </w:rPr>
        <w:t xml:space="preserve">entender </w:t>
      </w:r>
      <w:r w:rsidR="00F50F98" w:rsidRPr="004342AC">
        <w:rPr>
          <w:rFonts w:ascii="Times New Roman" w:hAnsi="Times New Roman" w:cs="Times New Roman"/>
          <w:sz w:val="24"/>
          <w:szCs w:val="24"/>
        </w:rPr>
        <w:t>el territorio</w:t>
      </w:r>
      <w:r w:rsidRPr="004342AC">
        <w:rPr>
          <w:rFonts w:ascii="Times New Roman" w:hAnsi="Times New Roman" w:cs="Times New Roman"/>
          <w:sz w:val="24"/>
          <w:szCs w:val="24"/>
        </w:rPr>
        <w:t xml:space="preserve"> desde </w:t>
      </w:r>
      <w:r w:rsidR="00F50F98" w:rsidRPr="004342AC">
        <w:rPr>
          <w:rFonts w:ascii="Times New Roman" w:hAnsi="Times New Roman" w:cs="Times New Roman"/>
          <w:sz w:val="24"/>
          <w:szCs w:val="24"/>
        </w:rPr>
        <w:t>una cualidad</w:t>
      </w:r>
      <w:r w:rsidRPr="004342AC">
        <w:rPr>
          <w:rFonts w:ascii="Times New Roman" w:hAnsi="Times New Roman" w:cs="Times New Roman"/>
          <w:sz w:val="24"/>
          <w:szCs w:val="24"/>
        </w:rPr>
        <w:t xml:space="preserve"> específica, la de contener valores y o axiomas que convergen con la identidad sobre un lugar dado en un</w:t>
      </w:r>
      <w:r>
        <w:rPr>
          <w:rFonts w:ascii="Times New Roman" w:hAnsi="Times New Roman" w:cs="Times New Roman"/>
          <w:sz w:val="24"/>
          <w:szCs w:val="24"/>
        </w:rPr>
        <w:t>a red de poderes que dotan de significado las relaciones multiterritorial. De igual manera, p</w:t>
      </w:r>
      <w:r w:rsidRPr="004342AC">
        <w:rPr>
          <w:rFonts w:ascii="Times New Roman" w:hAnsi="Times New Roman" w:cs="Times New Roman"/>
          <w:sz w:val="24"/>
          <w:szCs w:val="24"/>
        </w:rPr>
        <w:t xml:space="preserve">ara </w:t>
      </w:r>
      <w:r w:rsidR="004237F2">
        <w:rPr>
          <w:rFonts w:ascii="Times New Roman" w:hAnsi="Times New Roman" w:cs="Times New Roman"/>
          <w:sz w:val="24"/>
          <w:szCs w:val="24"/>
        </w:rPr>
        <w:t>Torres (2007),</w:t>
      </w:r>
      <w:r w:rsidRPr="004342AC">
        <w:rPr>
          <w:rFonts w:ascii="Times New Roman" w:hAnsi="Times New Roman" w:cs="Times New Roman"/>
          <w:sz w:val="24"/>
          <w:szCs w:val="24"/>
        </w:rPr>
        <w:t xml:space="preserve"> el territorio </w:t>
      </w:r>
      <w:r>
        <w:rPr>
          <w:rFonts w:ascii="Times New Roman" w:hAnsi="Times New Roman" w:cs="Times New Roman"/>
          <w:sz w:val="24"/>
          <w:szCs w:val="24"/>
        </w:rPr>
        <w:t>es</w:t>
      </w:r>
      <w:r w:rsidRPr="004342AC">
        <w:rPr>
          <w:rFonts w:ascii="Times New Roman" w:hAnsi="Times New Roman" w:cs="Times New Roman"/>
          <w:sz w:val="24"/>
          <w:szCs w:val="24"/>
        </w:rPr>
        <w:t xml:space="preserve"> el aspecto más conflictivo</w:t>
      </w:r>
      <w:r>
        <w:rPr>
          <w:rFonts w:ascii="Times New Roman" w:hAnsi="Times New Roman" w:cs="Times New Roman"/>
          <w:sz w:val="24"/>
          <w:szCs w:val="24"/>
        </w:rPr>
        <w:t xml:space="preserve"> de la sociedad</w:t>
      </w:r>
      <w:r w:rsidR="004237F2">
        <w:rPr>
          <w:rFonts w:ascii="Times New Roman" w:hAnsi="Times New Roman" w:cs="Times New Roman"/>
          <w:sz w:val="24"/>
          <w:szCs w:val="24"/>
        </w:rPr>
        <w:t>, s</w:t>
      </w:r>
      <w:r w:rsidRPr="004342AC">
        <w:rPr>
          <w:rFonts w:ascii="Times New Roman" w:hAnsi="Times New Roman" w:cs="Times New Roman"/>
          <w:sz w:val="24"/>
          <w:szCs w:val="24"/>
        </w:rPr>
        <w:t xml:space="preserve">in necesidad de opacar el discurso de la territorialidad entre grupos homogéneos </w:t>
      </w:r>
      <w:r w:rsidR="008113D3" w:rsidRPr="004342AC">
        <w:rPr>
          <w:rFonts w:ascii="Times New Roman" w:hAnsi="Times New Roman" w:cs="Times New Roman"/>
          <w:sz w:val="24"/>
          <w:szCs w:val="24"/>
        </w:rPr>
        <w:t>que disputan</w:t>
      </w:r>
      <w:r w:rsidRPr="004342AC">
        <w:rPr>
          <w:rFonts w:ascii="Times New Roman" w:hAnsi="Times New Roman" w:cs="Times New Roman"/>
          <w:sz w:val="24"/>
          <w:szCs w:val="24"/>
        </w:rPr>
        <w:t xml:space="preserve"> el control </w:t>
      </w:r>
      <w:r>
        <w:rPr>
          <w:rFonts w:ascii="Times New Roman" w:hAnsi="Times New Roman" w:cs="Times New Roman"/>
          <w:sz w:val="24"/>
          <w:szCs w:val="24"/>
        </w:rPr>
        <w:t xml:space="preserve">de lo </w:t>
      </w:r>
      <w:r w:rsidRPr="004342AC">
        <w:rPr>
          <w:rFonts w:ascii="Times New Roman" w:hAnsi="Times New Roman" w:cs="Times New Roman"/>
          <w:sz w:val="24"/>
          <w:szCs w:val="24"/>
        </w:rPr>
        <w:t xml:space="preserve">social, </w:t>
      </w:r>
      <w:r>
        <w:rPr>
          <w:rFonts w:ascii="Times New Roman" w:hAnsi="Times New Roman" w:cs="Times New Roman"/>
          <w:sz w:val="24"/>
          <w:szCs w:val="24"/>
        </w:rPr>
        <w:t xml:space="preserve">lo </w:t>
      </w:r>
      <w:r w:rsidRPr="004342AC">
        <w:rPr>
          <w:rFonts w:ascii="Times New Roman" w:hAnsi="Times New Roman" w:cs="Times New Roman"/>
          <w:sz w:val="24"/>
          <w:szCs w:val="24"/>
        </w:rPr>
        <w:t>cultural y</w:t>
      </w:r>
      <w:r>
        <w:rPr>
          <w:rFonts w:ascii="Times New Roman" w:hAnsi="Times New Roman" w:cs="Times New Roman"/>
          <w:sz w:val="24"/>
          <w:szCs w:val="24"/>
        </w:rPr>
        <w:t xml:space="preserve"> </w:t>
      </w:r>
      <w:r w:rsidR="008113D3">
        <w:rPr>
          <w:rFonts w:ascii="Times New Roman" w:hAnsi="Times New Roman" w:cs="Times New Roman"/>
          <w:sz w:val="24"/>
          <w:szCs w:val="24"/>
        </w:rPr>
        <w:t xml:space="preserve">lo </w:t>
      </w:r>
      <w:r w:rsidR="008113D3" w:rsidRPr="004342AC">
        <w:rPr>
          <w:rFonts w:ascii="Times New Roman" w:hAnsi="Times New Roman" w:cs="Times New Roman"/>
          <w:sz w:val="24"/>
          <w:szCs w:val="24"/>
        </w:rPr>
        <w:t>económico</w:t>
      </w:r>
      <w:r w:rsidRPr="004342AC">
        <w:rPr>
          <w:rFonts w:ascii="Times New Roman" w:hAnsi="Times New Roman" w:cs="Times New Roman"/>
          <w:sz w:val="24"/>
          <w:szCs w:val="24"/>
        </w:rPr>
        <w:t xml:space="preserve"> sobre otras poblaciones. De esta manera, la autora quiere insertar una tipología de la dominación representada en la práctica de la territorialización, tal como lo señala de la siguiente manera:</w:t>
      </w:r>
    </w:p>
    <w:p w14:paraId="1D760DEA" w14:textId="22112965" w:rsidR="007869C6" w:rsidRPr="004342AC" w:rsidRDefault="007869C6" w:rsidP="007869C6">
      <w:pPr>
        <w:spacing w:line="360" w:lineRule="auto"/>
        <w:ind w:left="708"/>
        <w:jc w:val="both"/>
        <w:rPr>
          <w:rFonts w:ascii="Times New Roman" w:hAnsi="Times New Roman" w:cs="Times New Roman"/>
          <w:sz w:val="24"/>
          <w:szCs w:val="24"/>
        </w:rPr>
      </w:pPr>
      <w:r w:rsidRPr="004342AC">
        <w:rPr>
          <w:rFonts w:ascii="Times New Roman" w:hAnsi="Times New Roman" w:cs="Times New Roman"/>
          <w:sz w:val="24"/>
          <w:szCs w:val="24"/>
        </w:rPr>
        <w:t>“El territorio es una categoría espesa que presupone un espacio geográfico que es construido en ese proceso de apropiación territorialización- propiciando la formación de identidades- territorialidades- que están inscriptas en procesos que son dinámicos y mutables; materializando en cada momento un determinado orden, una determinada configuración territorial, una topología social” (Porto Goncalves, 2002:230, nuestra traducción) (...) El territorio es, al mismo tiempo, una convención y una confrontación. Exactamente porque el territorio pone límites, pone fronteras, es un espacio de conflictualidades” (</w:t>
      </w:r>
      <w:r w:rsidR="00DA6F32">
        <w:rPr>
          <w:rFonts w:ascii="Times New Roman" w:hAnsi="Times New Roman" w:cs="Times New Roman"/>
          <w:sz w:val="24"/>
          <w:szCs w:val="24"/>
        </w:rPr>
        <w:t>Ayala 2015,</w:t>
      </w:r>
      <w:r w:rsidRPr="004342AC">
        <w:rPr>
          <w:rFonts w:ascii="Times New Roman" w:hAnsi="Times New Roman" w:cs="Times New Roman"/>
          <w:sz w:val="24"/>
          <w:szCs w:val="24"/>
        </w:rPr>
        <w:t xml:space="preserve"> </w:t>
      </w:r>
      <w:r w:rsidR="00DA6F32">
        <w:rPr>
          <w:rFonts w:ascii="Times New Roman" w:hAnsi="Times New Roman" w:cs="Times New Roman"/>
          <w:sz w:val="24"/>
          <w:szCs w:val="24"/>
        </w:rPr>
        <w:t>p</w:t>
      </w:r>
      <w:r w:rsidRPr="004342AC">
        <w:rPr>
          <w:rFonts w:ascii="Times New Roman" w:hAnsi="Times New Roman" w:cs="Times New Roman"/>
          <w:sz w:val="24"/>
          <w:szCs w:val="24"/>
        </w:rPr>
        <w:t>ág</w:t>
      </w:r>
      <w:r>
        <w:rPr>
          <w:rFonts w:ascii="Times New Roman" w:hAnsi="Times New Roman" w:cs="Times New Roman"/>
          <w:sz w:val="24"/>
          <w:szCs w:val="24"/>
        </w:rPr>
        <w:t xml:space="preserve">. </w:t>
      </w:r>
      <w:r w:rsidRPr="004342AC">
        <w:rPr>
          <w:rFonts w:ascii="Times New Roman" w:hAnsi="Times New Roman" w:cs="Times New Roman"/>
          <w:sz w:val="24"/>
          <w:szCs w:val="24"/>
        </w:rPr>
        <w:t>3)</w:t>
      </w:r>
    </w:p>
    <w:p w14:paraId="55007FE1" w14:textId="55969776" w:rsidR="007869C6" w:rsidRPr="004342AC" w:rsidRDefault="00A36BBC" w:rsidP="007869C6">
      <w:pPr>
        <w:spacing w:line="360" w:lineRule="auto"/>
        <w:jc w:val="both"/>
        <w:rPr>
          <w:rFonts w:ascii="Times New Roman" w:hAnsi="Times New Roman" w:cs="Times New Roman"/>
          <w:sz w:val="24"/>
          <w:szCs w:val="24"/>
        </w:rPr>
      </w:pPr>
      <w:r w:rsidRPr="004342AC">
        <w:rPr>
          <w:rFonts w:ascii="Times New Roman" w:hAnsi="Times New Roman" w:cs="Times New Roman"/>
          <w:sz w:val="24"/>
          <w:szCs w:val="24"/>
        </w:rPr>
        <w:t>Este aspecto en los autores anteriores representa</w:t>
      </w:r>
      <w:r w:rsidR="007869C6" w:rsidRPr="004342AC">
        <w:rPr>
          <w:rFonts w:ascii="Times New Roman" w:hAnsi="Times New Roman" w:cs="Times New Roman"/>
          <w:sz w:val="24"/>
          <w:szCs w:val="24"/>
        </w:rPr>
        <w:t xml:space="preserve"> los antagonismos como formas de coalición social dentro de un enunciado político y su relación con el territorio a través del disenso. Esta postura de la territorialización y el territorio organizado a partir de la cohesión política de los antagonismos no es más que un eje funcional de la ideología liberal permeada en otras estructuras teóricas como por ejemplo la socioespacial. </w:t>
      </w:r>
    </w:p>
    <w:p w14:paraId="0F36CB95" w14:textId="520FF896" w:rsidR="007869C6" w:rsidRPr="004342AC" w:rsidRDefault="007869C6" w:rsidP="007869C6">
      <w:pPr>
        <w:spacing w:line="360" w:lineRule="auto"/>
        <w:jc w:val="both"/>
        <w:rPr>
          <w:rFonts w:ascii="Times New Roman" w:hAnsi="Times New Roman" w:cs="Times New Roman"/>
          <w:sz w:val="24"/>
          <w:szCs w:val="24"/>
        </w:rPr>
      </w:pPr>
      <w:r w:rsidRPr="004342AC">
        <w:rPr>
          <w:rFonts w:ascii="Times New Roman" w:hAnsi="Times New Roman" w:cs="Times New Roman"/>
          <w:sz w:val="24"/>
          <w:szCs w:val="24"/>
        </w:rPr>
        <w:lastRenderedPageBreak/>
        <w:t xml:space="preserve">Para ello es necesario articular un enfoque que permita analizar profundamente las relaciones de poder en cuanto a su conflictividad para poder relacionar lo que se denomina como identidad y territorialidad. </w:t>
      </w:r>
      <w:r>
        <w:rPr>
          <w:rFonts w:ascii="Times New Roman" w:hAnsi="Times New Roman" w:cs="Times New Roman"/>
          <w:sz w:val="24"/>
          <w:szCs w:val="24"/>
        </w:rPr>
        <w:t xml:space="preserve">En otro de sus libros, </w:t>
      </w:r>
      <w:r w:rsidR="004237F2">
        <w:rPr>
          <w:rFonts w:ascii="Times New Roman" w:hAnsi="Times New Roman" w:cs="Times New Roman"/>
          <w:sz w:val="24"/>
          <w:szCs w:val="24"/>
        </w:rPr>
        <w:t>Mouffe (1999)</w:t>
      </w:r>
      <w:r w:rsidRPr="004342AC">
        <w:rPr>
          <w:rFonts w:ascii="Times New Roman" w:hAnsi="Times New Roman" w:cs="Times New Roman"/>
          <w:sz w:val="24"/>
          <w:szCs w:val="24"/>
        </w:rPr>
        <w:t xml:space="preserve"> </w:t>
      </w:r>
      <w:r>
        <w:rPr>
          <w:rFonts w:ascii="Times New Roman" w:hAnsi="Times New Roman" w:cs="Times New Roman"/>
          <w:sz w:val="24"/>
          <w:szCs w:val="24"/>
        </w:rPr>
        <w:t>señala</w:t>
      </w:r>
      <w:r w:rsidRPr="004342AC">
        <w:rPr>
          <w:rFonts w:ascii="Times New Roman" w:hAnsi="Times New Roman" w:cs="Times New Roman"/>
          <w:sz w:val="24"/>
          <w:szCs w:val="24"/>
        </w:rPr>
        <w:t xml:space="preserve"> precisamente que la noción de antagonismo queda </w:t>
      </w:r>
      <w:r>
        <w:rPr>
          <w:rFonts w:ascii="Times New Roman" w:hAnsi="Times New Roman" w:cs="Times New Roman"/>
          <w:sz w:val="24"/>
          <w:szCs w:val="24"/>
        </w:rPr>
        <w:t>depurada cuando lo entendemos como un fenómeno radical en el</w:t>
      </w:r>
      <w:r w:rsidRPr="004342AC">
        <w:rPr>
          <w:rFonts w:ascii="Times New Roman" w:hAnsi="Times New Roman" w:cs="Times New Roman"/>
          <w:sz w:val="24"/>
          <w:szCs w:val="24"/>
        </w:rPr>
        <w:t xml:space="preserve"> que no</w:t>
      </w:r>
      <w:r>
        <w:rPr>
          <w:rFonts w:ascii="Times New Roman" w:hAnsi="Times New Roman" w:cs="Times New Roman"/>
          <w:sz w:val="24"/>
          <w:szCs w:val="24"/>
        </w:rPr>
        <w:t xml:space="preserve"> se puede</w:t>
      </w:r>
      <w:r w:rsidRPr="004342AC">
        <w:rPr>
          <w:rFonts w:ascii="Times New Roman" w:hAnsi="Times New Roman" w:cs="Times New Roman"/>
          <w:sz w:val="24"/>
          <w:szCs w:val="24"/>
        </w:rPr>
        <w:t xml:space="preserve"> e</w:t>
      </w:r>
      <w:r>
        <w:rPr>
          <w:rFonts w:ascii="Times New Roman" w:hAnsi="Times New Roman" w:cs="Times New Roman"/>
          <w:sz w:val="24"/>
          <w:szCs w:val="24"/>
        </w:rPr>
        <w:t>ncontrar</w:t>
      </w:r>
      <w:r w:rsidRPr="004342AC">
        <w:rPr>
          <w:rFonts w:ascii="Times New Roman" w:hAnsi="Times New Roman" w:cs="Times New Roman"/>
          <w:sz w:val="24"/>
          <w:szCs w:val="24"/>
        </w:rPr>
        <w:t xml:space="preserve"> un espacio consensual</w:t>
      </w:r>
      <w:r>
        <w:rPr>
          <w:rFonts w:ascii="Times New Roman" w:hAnsi="Times New Roman" w:cs="Times New Roman"/>
          <w:sz w:val="24"/>
          <w:szCs w:val="24"/>
        </w:rPr>
        <w:t xml:space="preserve"> y racionalizado según la lógica filosófica liberal, </w:t>
      </w:r>
      <w:r w:rsidRPr="004342AC">
        <w:rPr>
          <w:rFonts w:ascii="Times New Roman" w:hAnsi="Times New Roman" w:cs="Times New Roman"/>
          <w:sz w:val="24"/>
          <w:szCs w:val="24"/>
        </w:rPr>
        <w:t>(</w:t>
      </w:r>
      <w:r w:rsidR="00240D89">
        <w:rPr>
          <w:rFonts w:ascii="Times New Roman" w:hAnsi="Times New Roman" w:cs="Times New Roman"/>
          <w:sz w:val="24"/>
          <w:szCs w:val="24"/>
        </w:rPr>
        <w:t xml:space="preserve">Mouffe </w:t>
      </w:r>
      <w:r w:rsidR="00176B78">
        <w:rPr>
          <w:rFonts w:ascii="Times New Roman" w:hAnsi="Times New Roman" w:cs="Times New Roman"/>
          <w:sz w:val="24"/>
          <w:szCs w:val="24"/>
        </w:rPr>
        <w:t>199,</w:t>
      </w:r>
      <w:r w:rsidR="00176B78" w:rsidRPr="004342AC">
        <w:rPr>
          <w:rFonts w:ascii="Times New Roman" w:hAnsi="Times New Roman" w:cs="Times New Roman"/>
          <w:sz w:val="24"/>
          <w:szCs w:val="24"/>
        </w:rPr>
        <w:t xml:space="preserve"> pág.</w:t>
      </w:r>
      <w:r w:rsidRPr="004342AC">
        <w:rPr>
          <w:rFonts w:ascii="Times New Roman" w:hAnsi="Times New Roman" w:cs="Times New Roman"/>
          <w:sz w:val="24"/>
          <w:szCs w:val="24"/>
        </w:rPr>
        <w:t xml:space="preserve"> </w:t>
      </w:r>
      <w:r>
        <w:rPr>
          <w:rFonts w:ascii="Times New Roman" w:hAnsi="Times New Roman" w:cs="Times New Roman"/>
          <w:sz w:val="24"/>
          <w:szCs w:val="24"/>
        </w:rPr>
        <w:t>76).</w:t>
      </w:r>
    </w:p>
    <w:p w14:paraId="442CDBBC" w14:textId="6CEB6CFB" w:rsidR="007869C6" w:rsidRPr="004342AC" w:rsidRDefault="007869C6" w:rsidP="007869C6">
      <w:pPr>
        <w:spacing w:line="360" w:lineRule="auto"/>
        <w:jc w:val="both"/>
        <w:rPr>
          <w:rFonts w:ascii="Times New Roman" w:hAnsi="Times New Roman" w:cs="Times New Roman"/>
          <w:sz w:val="24"/>
          <w:szCs w:val="24"/>
        </w:rPr>
      </w:pPr>
      <w:r w:rsidRPr="004342AC">
        <w:rPr>
          <w:rFonts w:ascii="Times New Roman" w:hAnsi="Times New Roman" w:cs="Times New Roman"/>
          <w:sz w:val="24"/>
          <w:szCs w:val="24"/>
        </w:rPr>
        <w:t xml:space="preserve">Por eso, muchas definiciones sobre la territorialidad no se disuelven de la relación respecto </w:t>
      </w:r>
      <w:r w:rsidR="00A36BBC" w:rsidRPr="004342AC">
        <w:rPr>
          <w:rFonts w:ascii="Times New Roman" w:hAnsi="Times New Roman" w:cs="Times New Roman"/>
          <w:sz w:val="24"/>
          <w:szCs w:val="24"/>
        </w:rPr>
        <w:t>al movimiento</w:t>
      </w:r>
      <w:r w:rsidRPr="004342AC">
        <w:rPr>
          <w:rFonts w:ascii="Times New Roman" w:hAnsi="Times New Roman" w:cs="Times New Roman"/>
          <w:sz w:val="24"/>
          <w:szCs w:val="24"/>
        </w:rPr>
        <w:t xml:space="preserve"> tópico ideal del liberalismo enclaustrado en la ética y la economía y en</w:t>
      </w:r>
      <w:r w:rsidR="00B27D99">
        <w:rPr>
          <w:rFonts w:ascii="Times New Roman" w:hAnsi="Times New Roman" w:cs="Times New Roman"/>
          <w:sz w:val="24"/>
          <w:szCs w:val="24"/>
        </w:rPr>
        <w:t xml:space="preserve"> esa medida,</w:t>
      </w:r>
      <w:r w:rsidRPr="004342AC">
        <w:rPr>
          <w:rFonts w:ascii="Times New Roman" w:hAnsi="Times New Roman" w:cs="Times New Roman"/>
          <w:sz w:val="24"/>
          <w:szCs w:val="24"/>
        </w:rPr>
        <w:t xml:space="preserve"> las prácticas en el territorio. Parece que de igual forma la definición de territorio en su noción política sobre territorialidad sigue estando bajo la racionalidad teórica liberal. La territorialidad puede c</w:t>
      </w:r>
      <w:r>
        <w:rPr>
          <w:rFonts w:ascii="Times New Roman" w:hAnsi="Times New Roman" w:cs="Times New Roman"/>
          <w:sz w:val="24"/>
          <w:szCs w:val="24"/>
        </w:rPr>
        <w:t>omponerse desde varios enfoques,</w:t>
      </w:r>
      <w:r w:rsidRPr="004342AC">
        <w:rPr>
          <w:rFonts w:ascii="Times New Roman" w:hAnsi="Times New Roman" w:cs="Times New Roman"/>
          <w:sz w:val="24"/>
          <w:szCs w:val="24"/>
        </w:rPr>
        <w:t xml:space="preserve"> por ejemplo, desde la política como forma de cohesión territorial a partir de la institucionalidad y la organización de la sociedad, y lo político; como esas formas prevalecientes y necesarias de antagonismos radicales que apuntan a una constante tra</w:t>
      </w:r>
      <w:r w:rsidR="00DE3AF0">
        <w:rPr>
          <w:rFonts w:ascii="Times New Roman" w:hAnsi="Times New Roman" w:cs="Times New Roman"/>
          <w:sz w:val="24"/>
          <w:szCs w:val="24"/>
        </w:rPr>
        <w:t>n</w:t>
      </w:r>
      <w:r w:rsidRPr="004342AC">
        <w:rPr>
          <w:rFonts w:ascii="Times New Roman" w:hAnsi="Times New Roman" w:cs="Times New Roman"/>
          <w:sz w:val="24"/>
          <w:szCs w:val="24"/>
        </w:rPr>
        <w:t>sformación de las relaciones de poder y a su vez, la relación de lo social con el espacio producido (Laclau y Mouffe</w:t>
      </w:r>
      <w:r>
        <w:rPr>
          <w:rFonts w:ascii="Times New Roman" w:hAnsi="Times New Roman" w:cs="Times New Roman"/>
          <w:sz w:val="24"/>
          <w:szCs w:val="24"/>
        </w:rPr>
        <w:t xml:space="preserve"> </w:t>
      </w:r>
      <w:r w:rsidR="00833D5B">
        <w:rPr>
          <w:rFonts w:ascii="Times New Roman" w:hAnsi="Times New Roman" w:cs="Times New Roman"/>
          <w:sz w:val="24"/>
          <w:szCs w:val="24"/>
        </w:rPr>
        <w:t>1987</w:t>
      </w:r>
      <w:r w:rsidRPr="004342AC">
        <w:rPr>
          <w:rFonts w:ascii="Times New Roman" w:hAnsi="Times New Roman" w:cs="Times New Roman"/>
          <w:sz w:val="24"/>
          <w:szCs w:val="24"/>
        </w:rPr>
        <w:t>).</w:t>
      </w:r>
    </w:p>
    <w:p w14:paraId="07F69584" w14:textId="7E4C1A54" w:rsidR="007869C6" w:rsidRDefault="007869C6" w:rsidP="007869C6">
      <w:pPr>
        <w:spacing w:line="360" w:lineRule="auto"/>
        <w:jc w:val="both"/>
        <w:rPr>
          <w:rFonts w:ascii="Times New Roman" w:hAnsi="Times New Roman" w:cs="Times New Roman"/>
          <w:sz w:val="24"/>
          <w:szCs w:val="24"/>
        </w:rPr>
      </w:pPr>
      <w:r w:rsidRPr="004342AC">
        <w:rPr>
          <w:rFonts w:ascii="Times New Roman" w:hAnsi="Times New Roman" w:cs="Times New Roman"/>
          <w:sz w:val="24"/>
          <w:szCs w:val="24"/>
        </w:rPr>
        <w:t xml:space="preserve">Por esta razón, la noción de la territorialización es una práctica espacial inherente a los antagonismos, más no su propia contradicción. El antagonismo como oposición real, es lo que no se presenta directamente como oposición. Ciñéndonos a partir de los aportes Laclau </w:t>
      </w:r>
      <w:r w:rsidR="00293605">
        <w:rPr>
          <w:rFonts w:ascii="Times New Roman" w:hAnsi="Times New Roman" w:cs="Times New Roman"/>
          <w:sz w:val="24"/>
          <w:szCs w:val="24"/>
        </w:rPr>
        <w:t>(</w:t>
      </w:r>
      <w:r w:rsidRPr="004342AC">
        <w:rPr>
          <w:rFonts w:ascii="Times New Roman" w:hAnsi="Times New Roman" w:cs="Times New Roman"/>
          <w:sz w:val="24"/>
          <w:szCs w:val="24"/>
        </w:rPr>
        <w:t>201</w:t>
      </w:r>
      <w:r w:rsidR="00DF1D20">
        <w:rPr>
          <w:rFonts w:ascii="Times New Roman" w:hAnsi="Times New Roman" w:cs="Times New Roman"/>
          <w:sz w:val="24"/>
          <w:szCs w:val="24"/>
        </w:rPr>
        <w:t>4</w:t>
      </w:r>
      <w:r w:rsidRPr="004342AC">
        <w:rPr>
          <w:rFonts w:ascii="Times New Roman" w:hAnsi="Times New Roman" w:cs="Times New Roman"/>
          <w:sz w:val="24"/>
          <w:szCs w:val="24"/>
        </w:rPr>
        <w:t xml:space="preserve">); si dos formas de concentrar el poder a partir de las relaciones sociales, espaciales y económicas chocan en un conflicto directo, es posible a partir de una naturalización de un proceso de </w:t>
      </w:r>
      <w:r w:rsidR="00D75C55" w:rsidRPr="004342AC">
        <w:rPr>
          <w:rFonts w:ascii="Times New Roman" w:hAnsi="Times New Roman" w:cs="Times New Roman"/>
          <w:sz w:val="24"/>
          <w:szCs w:val="24"/>
        </w:rPr>
        <w:t>encuentro con</w:t>
      </w:r>
      <w:r w:rsidRPr="004342AC">
        <w:rPr>
          <w:rFonts w:ascii="Times New Roman" w:hAnsi="Times New Roman" w:cs="Times New Roman"/>
          <w:sz w:val="24"/>
          <w:szCs w:val="24"/>
        </w:rPr>
        <w:t xml:space="preserve"> otros. Es decir, que la negatividad inherente a los antagonismos se suprime en ese tipo de oposición real (Laclau 201</w:t>
      </w:r>
      <w:r>
        <w:rPr>
          <w:rFonts w:ascii="Times New Roman" w:hAnsi="Times New Roman" w:cs="Times New Roman"/>
          <w:sz w:val="24"/>
          <w:szCs w:val="24"/>
        </w:rPr>
        <w:t>4 pág. 140</w:t>
      </w:r>
      <w:r w:rsidRPr="004342AC">
        <w:rPr>
          <w:rFonts w:ascii="Times New Roman" w:hAnsi="Times New Roman" w:cs="Times New Roman"/>
          <w:sz w:val="24"/>
          <w:szCs w:val="24"/>
        </w:rPr>
        <w:t>)</w:t>
      </w:r>
      <w:r>
        <w:rPr>
          <w:rStyle w:val="Refdenotaalpie"/>
          <w:rFonts w:ascii="Times New Roman" w:hAnsi="Times New Roman" w:cs="Times New Roman"/>
          <w:sz w:val="24"/>
          <w:szCs w:val="24"/>
        </w:rPr>
        <w:footnoteReference w:id="9"/>
      </w:r>
      <w:r w:rsidRPr="004342AC">
        <w:rPr>
          <w:rFonts w:ascii="Times New Roman" w:hAnsi="Times New Roman" w:cs="Times New Roman"/>
          <w:sz w:val="24"/>
          <w:szCs w:val="24"/>
        </w:rPr>
        <w:t xml:space="preserve">. </w:t>
      </w:r>
    </w:p>
    <w:p w14:paraId="2F1C9697" w14:textId="77777777" w:rsidR="00E00A3E" w:rsidRDefault="007869C6" w:rsidP="007869C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Ahora bien, en este punto es necesario señalar la importancia que se da a partir de la comprensión estructural que tiene el fundamento teórico del territorio y el discurso político. </w:t>
      </w:r>
    </w:p>
    <w:p w14:paraId="19D290BE" w14:textId="10BC9E96" w:rsidR="007869C6" w:rsidRDefault="007869C6" w:rsidP="007869C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Como se </w:t>
      </w:r>
      <w:r w:rsidR="007F202E">
        <w:rPr>
          <w:rFonts w:ascii="Times New Roman" w:hAnsi="Times New Roman" w:cs="Times New Roman"/>
          <w:sz w:val="24"/>
          <w:szCs w:val="24"/>
        </w:rPr>
        <w:t>observó</w:t>
      </w:r>
      <w:r>
        <w:rPr>
          <w:rFonts w:ascii="Times New Roman" w:hAnsi="Times New Roman" w:cs="Times New Roman"/>
          <w:sz w:val="24"/>
          <w:szCs w:val="24"/>
        </w:rPr>
        <w:t>, es posible relacionar la territorialidad como la práctica significativa e institucionalizada del discurso hegemónico, y el territorio, como producto de estas prácticas en su relación como efecto antagónico que busca consolidar un proyecto territorial.</w:t>
      </w:r>
    </w:p>
    <w:p w14:paraId="3E078DCF" w14:textId="1EC0D544" w:rsidR="007869C6" w:rsidRDefault="00D636DE" w:rsidP="007869C6">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7869C6">
        <w:rPr>
          <w:rFonts w:ascii="Times New Roman" w:hAnsi="Times New Roman" w:cs="Times New Roman"/>
          <w:sz w:val="24"/>
          <w:szCs w:val="24"/>
        </w:rPr>
        <w:t>plicar este enfoque no solo desde lo analítico sino normativo, busca generar una continuidad teórica sobre el territorio y sus tra</w:t>
      </w:r>
      <w:r w:rsidR="00DE3AF0">
        <w:rPr>
          <w:rFonts w:ascii="Times New Roman" w:hAnsi="Times New Roman" w:cs="Times New Roman"/>
          <w:sz w:val="24"/>
          <w:szCs w:val="24"/>
        </w:rPr>
        <w:t>n</w:t>
      </w:r>
      <w:r w:rsidR="007869C6">
        <w:rPr>
          <w:rFonts w:ascii="Times New Roman" w:hAnsi="Times New Roman" w:cs="Times New Roman"/>
          <w:sz w:val="24"/>
          <w:szCs w:val="24"/>
        </w:rPr>
        <w:t>sformaciones desde el fundamento de la construcción de la política que determina los cambios comprendidos a nivel social y territorial que se resuelve en el ca</w:t>
      </w:r>
      <w:r w:rsidR="007F202E">
        <w:rPr>
          <w:rFonts w:ascii="Times New Roman" w:hAnsi="Times New Roman" w:cs="Times New Roman"/>
          <w:sz w:val="24"/>
          <w:szCs w:val="24"/>
        </w:rPr>
        <w:t xml:space="preserve">mpo de batalla de lo político. </w:t>
      </w:r>
      <w:r w:rsidR="007869C6">
        <w:rPr>
          <w:rFonts w:ascii="Times New Roman" w:hAnsi="Times New Roman" w:cs="Times New Roman"/>
          <w:sz w:val="24"/>
          <w:szCs w:val="24"/>
        </w:rPr>
        <w:t xml:space="preserve">Por tal razón, es necesario comprender el discurso como estrategia política de dominación hegemónica que constituye el sentido de la práctica del poder como practica del territorio. De esta forma, comprender entonces lo hegemónico como la estructuración semántica y de práctica de un elaborado discurso político, es </w:t>
      </w:r>
      <w:r w:rsidR="007F202E">
        <w:rPr>
          <w:rFonts w:ascii="Times New Roman" w:hAnsi="Times New Roman" w:cs="Times New Roman"/>
          <w:sz w:val="24"/>
          <w:szCs w:val="24"/>
        </w:rPr>
        <w:t xml:space="preserve">entender de igual forma lo que </w:t>
      </w:r>
      <w:r w:rsidR="007869C6">
        <w:rPr>
          <w:rFonts w:ascii="Times New Roman" w:hAnsi="Times New Roman" w:cs="Times New Roman"/>
          <w:sz w:val="24"/>
          <w:szCs w:val="24"/>
        </w:rPr>
        <w:t xml:space="preserve">Pimienta </w:t>
      </w:r>
      <w:r w:rsidR="007F202E">
        <w:rPr>
          <w:rFonts w:ascii="Times New Roman" w:hAnsi="Times New Roman" w:cs="Times New Roman"/>
          <w:sz w:val="24"/>
          <w:szCs w:val="24"/>
        </w:rPr>
        <w:t>(</w:t>
      </w:r>
      <w:r w:rsidR="007869C6">
        <w:rPr>
          <w:rFonts w:ascii="Times New Roman" w:hAnsi="Times New Roman" w:cs="Times New Roman"/>
          <w:sz w:val="24"/>
          <w:szCs w:val="24"/>
        </w:rPr>
        <w:t>2020) expone:</w:t>
      </w:r>
    </w:p>
    <w:p w14:paraId="42D80E4C" w14:textId="77777777" w:rsidR="007869C6" w:rsidRPr="00780FE0" w:rsidRDefault="007869C6" w:rsidP="007869C6">
      <w:pPr>
        <w:autoSpaceDE w:val="0"/>
        <w:autoSpaceDN w:val="0"/>
        <w:adjustRightInd w:val="0"/>
        <w:spacing w:after="0" w:line="360" w:lineRule="auto"/>
        <w:ind w:left="708"/>
        <w:jc w:val="both"/>
        <w:rPr>
          <w:rFonts w:ascii="Times New Roman" w:hAnsi="Times New Roman" w:cs="Times New Roman"/>
          <w:sz w:val="24"/>
          <w:szCs w:val="24"/>
        </w:rPr>
      </w:pPr>
      <w:r w:rsidRPr="00780FE0">
        <w:rPr>
          <w:rFonts w:ascii="Times New Roman" w:hAnsi="Times New Roman" w:cs="Times New Roman"/>
          <w:sz w:val="24"/>
          <w:szCs w:val="24"/>
        </w:rPr>
        <w:t>“Asumir en un enfoque territorial que el territorio se configura como discurso, es argumentar que no es posible la materialidad sin significación política, y que cualquier significación responde a una determinada politización territorial, que carece de esencia. Entender el territorio como un discurso, no es negar su materialidad ni su dimensión física, sino ser consciente de que toda relación, incluso entre objetos, implica significación. Así, incluso la medición o localización más precisa de un espacio físico está mediada por un discurso a través del cual se le da sentido a la evidencia que recoge” (Pág. 175).</w:t>
      </w:r>
    </w:p>
    <w:p w14:paraId="3E2B4CC4" w14:textId="77777777" w:rsidR="00E00A3E" w:rsidRDefault="007869C6" w:rsidP="007869C6">
      <w:pPr>
        <w:spacing w:line="360" w:lineRule="auto"/>
        <w:jc w:val="both"/>
        <w:rPr>
          <w:rFonts w:ascii="Times New Roman" w:hAnsi="Times New Roman" w:cs="Times New Roman"/>
          <w:sz w:val="24"/>
          <w:szCs w:val="24"/>
        </w:rPr>
      </w:pPr>
      <w:r>
        <w:rPr>
          <w:rFonts w:ascii="Garamond" w:hAnsi="Garamond" w:cs="Garamond"/>
          <w:sz w:val="30"/>
          <w:szCs w:val="30"/>
        </w:rPr>
        <w:t xml:space="preserve"> </w:t>
      </w:r>
      <w:r>
        <w:rPr>
          <w:rFonts w:ascii="Times New Roman" w:hAnsi="Times New Roman" w:cs="Times New Roman"/>
          <w:sz w:val="24"/>
          <w:szCs w:val="24"/>
        </w:rPr>
        <w:t xml:space="preserve">Frente a este panorama, </w:t>
      </w:r>
      <w:r w:rsidR="00A77B22">
        <w:rPr>
          <w:rFonts w:ascii="Times New Roman" w:hAnsi="Times New Roman" w:cs="Times New Roman"/>
          <w:sz w:val="24"/>
          <w:szCs w:val="24"/>
        </w:rPr>
        <w:t>Laclau y Mouffe (1987)</w:t>
      </w:r>
      <w:r>
        <w:rPr>
          <w:rFonts w:ascii="Times New Roman" w:hAnsi="Times New Roman" w:cs="Times New Roman"/>
          <w:sz w:val="24"/>
          <w:szCs w:val="24"/>
        </w:rPr>
        <w:t xml:space="preserve"> plantean desde la concepción gramsciana de lo hegemónico, entendida esta como una dirección política intelectual y moral en la que desde una clase fundamental se logra articular históricamente </w:t>
      </w:r>
      <w:r w:rsidR="00424735">
        <w:rPr>
          <w:rFonts w:ascii="Times New Roman" w:hAnsi="Times New Roman" w:cs="Times New Roman"/>
          <w:sz w:val="24"/>
          <w:szCs w:val="24"/>
        </w:rPr>
        <w:t>los intereses de “otros” grupos</w:t>
      </w:r>
      <w:r>
        <w:rPr>
          <w:rFonts w:ascii="Times New Roman" w:hAnsi="Times New Roman" w:cs="Times New Roman"/>
          <w:sz w:val="24"/>
          <w:szCs w:val="24"/>
        </w:rPr>
        <w:t xml:space="preserve">. A partir de esta noción, se puede replantear el papel del </w:t>
      </w:r>
      <w:r w:rsidR="00621E93">
        <w:rPr>
          <w:rFonts w:ascii="Times New Roman" w:hAnsi="Times New Roman" w:cs="Times New Roman"/>
          <w:sz w:val="24"/>
          <w:szCs w:val="24"/>
        </w:rPr>
        <w:t>Estado como</w:t>
      </w:r>
      <w:r>
        <w:rPr>
          <w:rFonts w:ascii="Times New Roman" w:hAnsi="Times New Roman" w:cs="Times New Roman"/>
          <w:sz w:val="24"/>
          <w:szCs w:val="24"/>
        </w:rPr>
        <w:t xml:space="preserve"> “intermediador de intereses”, a lo que Gramsci ha denominado </w:t>
      </w:r>
      <w:r w:rsidR="00621E93">
        <w:rPr>
          <w:rFonts w:ascii="Times New Roman" w:hAnsi="Times New Roman" w:cs="Times New Roman"/>
          <w:sz w:val="24"/>
          <w:szCs w:val="24"/>
        </w:rPr>
        <w:t>como “</w:t>
      </w:r>
      <w:r>
        <w:rPr>
          <w:rFonts w:ascii="Times New Roman" w:hAnsi="Times New Roman" w:cs="Times New Roman"/>
          <w:sz w:val="24"/>
          <w:szCs w:val="24"/>
        </w:rPr>
        <w:t>Estado integral”</w:t>
      </w:r>
      <w:r>
        <w:rPr>
          <w:rStyle w:val="Refdenotaalpie"/>
          <w:rFonts w:ascii="Times New Roman" w:hAnsi="Times New Roman" w:cs="Times New Roman"/>
          <w:sz w:val="24"/>
          <w:szCs w:val="24"/>
        </w:rPr>
        <w:footnoteReference w:id="10"/>
      </w:r>
      <w:r>
        <w:rPr>
          <w:rFonts w:ascii="Times New Roman" w:hAnsi="Times New Roman" w:cs="Times New Roman"/>
          <w:sz w:val="24"/>
          <w:szCs w:val="24"/>
        </w:rPr>
        <w:t xml:space="preserve">. </w:t>
      </w:r>
    </w:p>
    <w:p w14:paraId="392F5615" w14:textId="77777777" w:rsidR="00E00A3E" w:rsidRDefault="00E00A3E" w:rsidP="007869C6">
      <w:pPr>
        <w:spacing w:line="360" w:lineRule="auto"/>
        <w:jc w:val="both"/>
        <w:rPr>
          <w:rFonts w:ascii="Times New Roman" w:hAnsi="Times New Roman" w:cs="Times New Roman"/>
          <w:sz w:val="24"/>
          <w:szCs w:val="24"/>
        </w:rPr>
      </w:pPr>
    </w:p>
    <w:p w14:paraId="75A95A1D" w14:textId="6CA4F228" w:rsidR="007869C6" w:rsidRDefault="007869C6" w:rsidP="007869C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Por ello, para Laclau y Mouffe este es el primer paso que d</w:t>
      </w:r>
      <w:r w:rsidR="00424735">
        <w:rPr>
          <w:rFonts w:ascii="Times New Roman" w:hAnsi="Times New Roman" w:cs="Times New Roman"/>
          <w:sz w:val="24"/>
          <w:szCs w:val="24"/>
        </w:rPr>
        <w:t>ado por</w:t>
      </w:r>
      <w:r>
        <w:rPr>
          <w:rFonts w:ascii="Times New Roman" w:hAnsi="Times New Roman" w:cs="Times New Roman"/>
          <w:sz w:val="24"/>
          <w:szCs w:val="24"/>
        </w:rPr>
        <w:t xml:space="preserve"> Gramsci en cuanto a su aporte sobre una nueva </w:t>
      </w:r>
      <w:r w:rsidR="002B1D19">
        <w:rPr>
          <w:rFonts w:ascii="Times New Roman" w:hAnsi="Times New Roman" w:cs="Times New Roman"/>
          <w:sz w:val="24"/>
          <w:szCs w:val="24"/>
        </w:rPr>
        <w:t>propuesta teórica</w:t>
      </w:r>
      <w:r>
        <w:rPr>
          <w:rFonts w:ascii="Times New Roman" w:hAnsi="Times New Roman" w:cs="Times New Roman"/>
          <w:sz w:val="24"/>
          <w:szCs w:val="24"/>
        </w:rPr>
        <w:t xml:space="preserve"> que logra redimensionar la hegemonía desde una concepción ontológica y a partir de esta contribución, se puede proponer una relación teórica de lo que denominará multiterritorialidades, siguiendo la línea de Haesbaert </w:t>
      </w:r>
      <w:r w:rsidR="00EB6F53">
        <w:rPr>
          <w:rFonts w:ascii="Times New Roman" w:hAnsi="Times New Roman" w:cs="Times New Roman"/>
          <w:sz w:val="24"/>
          <w:szCs w:val="24"/>
        </w:rPr>
        <w:t>(</w:t>
      </w:r>
      <w:r>
        <w:rPr>
          <w:rFonts w:ascii="Times New Roman" w:hAnsi="Times New Roman" w:cs="Times New Roman"/>
          <w:sz w:val="24"/>
          <w:szCs w:val="24"/>
        </w:rPr>
        <w:t>2011)</w:t>
      </w:r>
      <w:r w:rsidR="00E311AC">
        <w:rPr>
          <w:rFonts w:ascii="Times New Roman" w:hAnsi="Times New Roman" w:cs="Times New Roman"/>
          <w:sz w:val="24"/>
          <w:szCs w:val="24"/>
        </w:rPr>
        <w:t xml:space="preserve"> y que puede servir para comprender las actuales dinámicas territoriales de la comuna 13 desde este enfoque político.</w:t>
      </w:r>
      <w:r>
        <w:rPr>
          <w:rFonts w:ascii="Times New Roman" w:hAnsi="Times New Roman" w:cs="Times New Roman"/>
          <w:sz w:val="24"/>
          <w:szCs w:val="24"/>
        </w:rPr>
        <w:t xml:space="preserve"> </w:t>
      </w:r>
    </w:p>
    <w:p w14:paraId="7CF308F0" w14:textId="6F0D8C8F" w:rsidR="007869C6" w:rsidRDefault="007869C6" w:rsidP="007869C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ese orden de ideas, </w:t>
      </w:r>
      <w:r w:rsidR="00D9613A">
        <w:rPr>
          <w:rFonts w:ascii="Times New Roman" w:hAnsi="Times New Roman" w:cs="Times New Roman"/>
          <w:sz w:val="24"/>
          <w:szCs w:val="24"/>
        </w:rPr>
        <w:t xml:space="preserve">Mouffe (2014) </w:t>
      </w:r>
      <w:r>
        <w:rPr>
          <w:rFonts w:ascii="Times New Roman" w:hAnsi="Times New Roman" w:cs="Times New Roman"/>
          <w:sz w:val="24"/>
          <w:szCs w:val="24"/>
        </w:rPr>
        <w:t xml:space="preserve">plantea que lo hegemónico debe pensarse como un espacio discursivo en el que se estructuran practicas hegemónicas, pero también como aquel espacio en el que se produce confrontaciones de proyectos no reconciliables, en lo que ella denomina como </w:t>
      </w:r>
      <w:r w:rsidRPr="008A5F6E">
        <w:rPr>
          <w:rFonts w:ascii="Times New Roman" w:hAnsi="Times New Roman" w:cs="Times New Roman"/>
          <w:i/>
          <w:sz w:val="24"/>
          <w:szCs w:val="24"/>
        </w:rPr>
        <w:t>agonismo multipolar</w:t>
      </w:r>
      <w:r>
        <w:rPr>
          <w:rFonts w:ascii="Times New Roman" w:hAnsi="Times New Roman" w:cs="Times New Roman"/>
          <w:sz w:val="24"/>
          <w:szCs w:val="24"/>
        </w:rPr>
        <w:t xml:space="preserve"> (</w:t>
      </w:r>
      <w:r w:rsidR="00F42011">
        <w:rPr>
          <w:rFonts w:ascii="Times New Roman" w:hAnsi="Times New Roman" w:cs="Times New Roman"/>
          <w:sz w:val="24"/>
          <w:szCs w:val="24"/>
        </w:rPr>
        <w:t xml:space="preserve">Mouffe 2014, </w:t>
      </w:r>
      <w:r>
        <w:rPr>
          <w:rFonts w:ascii="Times New Roman" w:hAnsi="Times New Roman" w:cs="Times New Roman"/>
          <w:sz w:val="24"/>
          <w:szCs w:val="24"/>
        </w:rPr>
        <w:t>pág. 37-38</w:t>
      </w:r>
      <w:r w:rsidR="006B7E9A">
        <w:rPr>
          <w:rFonts w:ascii="Times New Roman" w:hAnsi="Times New Roman" w:cs="Times New Roman"/>
          <w:sz w:val="24"/>
          <w:szCs w:val="24"/>
        </w:rPr>
        <w:t>).</w:t>
      </w:r>
      <w:r>
        <w:rPr>
          <w:rFonts w:ascii="Times New Roman" w:hAnsi="Times New Roman" w:cs="Times New Roman"/>
          <w:sz w:val="24"/>
          <w:szCs w:val="24"/>
        </w:rPr>
        <w:t xml:space="preserve"> A este planteamiento es lo que Mouffe y Laclau ha denominado como </w:t>
      </w:r>
      <w:r w:rsidRPr="00304A59">
        <w:rPr>
          <w:rFonts w:ascii="Times New Roman" w:hAnsi="Times New Roman" w:cs="Times New Roman"/>
          <w:i/>
          <w:sz w:val="24"/>
          <w:szCs w:val="24"/>
        </w:rPr>
        <w:t>lo político</w:t>
      </w:r>
      <w:r>
        <w:rPr>
          <w:rFonts w:ascii="Times New Roman" w:hAnsi="Times New Roman" w:cs="Times New Roman"/>
          <w:sz w:val="24"/>
          <w:szCs w:val="24"/>
        </w:rPr>
        <w:t xml:space="preserve"> y </w:t>
      </w:r>
      <w:r w:rsidRPr="00304A59">
        <w:rPr>
          <w:rFonts w:ascii="Times New Roman" w:hAnsi="Times New Roman" w:cs="Times New Roman"/>
          <w:i/>
          <w:sz w:val="24"/>
          <w:szCs w:val="24"/>
        </w:rPr>
        <w:t>la política</w:t>
      </w:r>
      <w:r>
        <w:rPr>
          <w:rFonts w:ascii="Times New Roman" w:hAnsi="Times New Roman" w:cs="Times New Roman"/>
          <w:sz w:val="24"/>
          <w:szCs w:val="24"/>
        </w:rPr>
        <w:t xml:space="preserve">; dos elementos que en esta investigación nos basaremos para comprender la práctica hegemónica a partir del discurso y la especialización del poder en los territorios de la comuna 13 San Javier. </w:t>
      </w:r>
    </w:p>
    <w:p w14:paraId="12AAC984" w14:textId="34C151C1" w:rsidR="007869C6" w:rsidRPr="004342AC" w:rsidRDefault="007869C6" w:rsidP="007869C6">
      <w:pPr>
        <w:spacing w:line="360" w:lineRule="auto"/>
        <w:jc w:val="both"/>
        <w:rPr>
          <w:rFonts w:ascii="Times New Roman" w:hAnsi="Times New Roman" w:cs="Times New Roman"/>
          <w:sz w:val="24"/>
          <w:szCs w:val="24"/>
        </w:rPr>
      </w:pPr>
      <w:r w:rsidRPr="004342AC">
        <w:rPr>
          <w:rFonts w:ascii="Times New Roman" w:hAnsi="Times New Roman" w:cs="Times New Roman"/>
          <w:sz w:val="24"/>
          <w:szCs w:val="24"/>
        </w:rPr>
        <w:t xml:space="preserve">Sin embargo, Laclau señala que los antagonismos como formas </w:t>
      </w:r>
      <w:r w:rsidR="00C04E66" w:rsidRPr="004342AC">
        <w:rPr>
          <w:rFonts w:ascii="Times New Roman" w:hAnsi="Times New Roman" w:cs="Times New Roman"/>
          <w:sz w:val="24"/>
          <w:szCs w:val="24"/>
        </w:rPr>
        <w:t>coercitivas no</w:t>
      </w:r>
      <w:r w:rsidRPr="004342AC">
        <w:rPr>
          <w:rFonts w:ascii="Times New Roman" w:hAnsi="Times New Roman" w:cs="Times New Roman"/>
          <w:sz w:val="24"/>
          <w:szCs w:val="24"/>
        </w:rPr>
        <w:t xml:space="preserve"> es ni oposición real ni dialéctica</w:t>
      </w:r>
      <w:r w:rsidRPr="004342AC">
        <w:rPr>
          <w:rStyle w:val="Refdenotaalpie"/>
          <w:rFonts w:ascii="Times New Roman" w:hAnsi="Times New Roman" w:cs="Times New Roman"/>
          <w:sz w:val="24"/>
          <w:szCs w:val="24"/>
        </w:rPr>
        <w:footnoteReference w:id="11"/>
      </w:r>
      <w:r w:rsidRPr="004342AC">
        <w:rPr>
          <w:rFonts w:ascii="Times New Roman" w:hAnsi="Times New Roman" w:cs="Times New Roman"/>
          <w:sz w:val="24"/>
          <w:szCs w:val="24"/>
        </w:rPr>
        <w:t xml:space="preserve">. Para él, los antagonismos no son relaciones objetivas, </w:t>
      </w:r>
      <w:r w:rsidR="006B7E9A">
        <w:rPr>
          <w:rFonts w:ascii="Times New Roman" w:hAnsi="Times New Roman" w:cs="Times New Roman"/>
          <w:sz w:val="24"/>
          <w:szCs w:val="24"/>
        </w:rPr>
        <w:t>sino</w:t>
      </w:r>
      <w:r w:rsidRPr="004342AC">
        <w:rPr>
          <w:rFonts w:ascii="Times New Roman" w:hAnsi="Times New Roman" w:cs="Times New Roman"/>
          <w:sz w:val="24"/>
          <w:szCs w:val="24"/>
        </w:rPr>
        <w:t xml:space="preserve"> más bien relaciones en las que se muestra lo que constituye toda objetividad</w:t>
      </w:r>
      <w:r>
        <w:rPr>
          <w:rFonts w:ascii="Times New Roman" w:hAnsi="Times New Roman" w:cs="Times New Roman"/>
          <w:sz w:val="24"/>
          <w:szCs w:val="24"/>
        </w:rPr>
        <w:t xml:space="preserve"> anclada a un mismo discurso dominante</w:t>
      </w:r>
      <w:r w:rsidRPr="004342AC">
        <w:rPr>
          <w:rFonts w:ascii="Times New Roman" w:hAnsi="Times New Roman" w:cs="Times New Roman"/>
          <w:sz w:val="24"/>
          <w:szCs w:val="24"/>
        </w:rPr>
        <w:t xml:space="preserve">. </w:t>
      </w:r>
      <w:r>
        <w:rPr>
          <w:rFonts w:ascii="Times New Roman" w:hAnsi="Times New Roman" w:cs="Times New Roman"/>
          <w:sz w:val="24"/>
          <w:szCs w:val="24"/>
        </w:rPr>
        <w:t>De esta manera,</w:t>
      </w:r>
      <w:r w:rsidRPr="004342AC">
        <w:rPr>
          <w:rFonts w:ascii="Times New Roman" w:hAnsi="Times New Roman" w:cs="Times New Roman"/>
          <w:sz w:val="24"/>
          <w:szCs w:val="24"/>
        </w:rPr>
        <w:t xml:space="preserve"> la sociedad no puede cons</w:t>
      </w:r>
      <w:r w:rsidR="006B7E9A">
        <w:rPr>
          <w:rFonts w:ascii="Times New Roman" w:hAnsi="Times New Roman" w:cs="Times New Roman"/>
          <w:sz w:val="24"/>
          <w:szCs w:val="24"/>
        </w:rPr>
        <w:t>tituirse como un orden objetivo</w:t>
      </w:r>
      <w:r w:rsidRPr="004342AC">
        <w:rPr>
          <w:rFonts w:ascii="Times New Roman" w:hAnsi="Times New Roman" w:cs="Times New Roman"/>
          <w:sz w:val="24"/>
          <w:szCs w:val="24"/>
        </w:rPr>
        <w:t xml:space="preserve"> porque cada grupo social que conforma la cadena de un conjunto objetivo, está en constante conflicto</w:t>
      </w:r>
      <w:r>
        <w:rPr>
          <w:rFonts w:ascii="Times New Roman" w:hAnsi="Times New Roman" w:cs="Times New Roman"/>
          <w:sz w:val="24"/>
          <w:szCs w:val="24"/>
        </w:rPr>
        <w:t xml:space="preserve"> que posibilita lo social, en este caso, lo territorial </w:t>
      </w:r>
      <w:sdt>
        <w:sdtPr>
          <w:rPr>
            <w:rFonts w:ascii="Times New Roman" w:hAnsi="Times New Roman" w:cs="Times New Roman"/>
            <w:sz w:val="24"/>
            <w:szCs w:val="24"/>
          </w:rPr>
          <w:id w:val="530465803"/>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Ern051 \t  \l 9226 </w:instrText>
          </w:r>
          <w:r>
            <w:rPr>
              <w:rFonts w:ascii="Times New Roman" w:hAnsi="Times New Roman" w:cs="Times New Roman"/>
              <w:sz w:val="24"/>
              <w:szCs w:val="24"/>
            </w:rPr>
            <w:fldChar w:fldCharType="separate"/>
          </w:r>
          <w:r w:rsidR="00381702" w:rsidRPr="00381702">
            <w:rPr>
              <w:rFonts w:ascii="Times New Roman" w:hAnsi="Times New Roman" w:cs="Times New Roman"/>
              <w:noProof/>
              <w:sz w:val="24"/>
              <w:szCs w:val="24"/>
            </w:rPr>
            <w:t>(Laclau, 2005)</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14:paraId="518540DF" w14:textId="77777777" w:rsidR="00E00A3E" w:rsidRDefault="007869C6" w:rsidP="007869C6">
      <w:pPr>
        <w:spacing w:line="360" w:lineRule="auto"/>
        <w:jc w:val="both"/>
        <w:rPr>
          <w:rFonts w:ascii="Times New Roman" w:hAnsi="Times New Roman" w:cs="Times New Roman"/>
          <w:sz w:val="24"/>
          <w:szCs w:val="24"/>
        </w:rPr>
      </w:pPr>
      <w:r w:rsidRPr="004342AC">
        <w:rPr>
          <w:rFonts w:ascii="Times New Roman" w:hAnsi="Times New Roman" w:cs="Times New Roman"/>
          <w:sz w:val="24"/>
          <w:szCs w:val="24"/>
        </w:rPr>
        <w:t xml:space="preserve">Por tal motivo, en </w:t>
      </w:r>
      <w:r>
        <w:rPr>
          <w:rFonts w:ascii="Times New Roman" w:hAnsi="Times New Roman" w:cs="Times New Roman"/>
          <w:sz w:val="24"/>
          <w:szCs w:val="24"/>
        </w:rPr>
        <w:t>esta</w:t>
      </w:r>
      <w:r w:rsidRPr="004342AC">
        <w:rPr>
          <w:rFonts w:ascii="Times New Roman" w:hAnsi="Times New Roman" w:cs="Times New Roman"/>
          <w:sz w:val="24"/>
          <w:szCs w:val="24"/>
        </w:rPr>
        <w:t xml:space="preserve"> investigación </w:t>
      </w:r>
      <w:r>
        <w:rPr>
          <w:rFonts w:ascii="Times New Roman" w:hAnsi="Times New Roman" w:cs="Times New Roman"/>
          <w:sz w:val="24"/>
          <w:szCs w:val="24"/>
        </w:rPr>
        <w:t>se entenderá</w:t>
      </w:r>
      <w:r w:rsidRPr="004342AC">
        <w:rPr>
          <w:rFonts w:ascii="Times New Roman" w:hAnsi="Times New Roman" w:cs="Times New Roman"/>
          <w:sz w:val="24"/>
          <w:szCs w:val="24"/>
        </w:rPr>
        <w:t xml:space="preserve"> los procesos </w:t>
      </w:r>
      <w:r w:rsidR="00675F86" w:rsidRPr="004342AC">
        <w:rPr>
          <w:rFonts w:ascii="Times New Roman" w:hAnsi="Times New Roman" w:cs="Times New Roman"/>
          <w:sz w:val="24"/>
          <w:szCs w:val="24"/>
        </w:rPr>
        <w:t>de territorialización</w:t>
      </w:r>
      <w:r w:rsidRPr="004342AC">
        <w:rPr>
          <w:rFonts w:ascii="Times New Roman" w:hAnsi="Times New Roman" w:cs="Times New Roman"/>
          <w:sz w:val="24"/>
          <w:szCs w:val="24"/>
        </w:rPr>
        <w:t xml:space="preserve"> (porque como </w:t>
      </w:r>
      <w:r>
        <w:rPr>
          <w:rFonts w:ascii="Times New Roman" w:hAnsi="Times New Roman" w:cs="Times New Roman"/>
          <w:sz w:val="24"/>
          <w:szCs w:val="24"/>
        </w:rPr>
        <w:t xml:space="preserve">se ha visto </w:t>
      </w:r>
      <w:r w:rsidRPr="004342AC">
        <w:rPr>
          <w:rFonts w:ascii="Times New Roman" w:hAnsi="Times New Roman" w:cs="Times New Roman"/>
          <w:sz w:val="24"/>
          <w:szCs w:val="24"/>
        </w:rPr>
        <w:t xml:space="preserve">son particulares uno del otro) </w:t>
      </w:r>
      <w:r w:rsidR="00675F86" w:rsidRPr="004342AC">
        <w:rPr>
          <w:rFonts w:ascii="Times New Roman" w:hAnsi="Times New Roman" w:cs="Times New Roman"/>
          <w:sz w:val="24"/>
          <w:szCs w:val="24"/>
        </w:rPr>
        <w:t>cómo el</w:t>
      </w:r>
      <w:r w:rsidRPr="004342AC">
        <w:rPr>
          <w:rFonts w:ascii="Times New Roman" w:hAnsi="Times New Roman" w:cs="Times New Roman"/>
          <w:sz w:val="24"/>
          <w:szCs w:val="24"/>
        </w:rPr>
        <w:t xml:space="preserve"> ejercicio práctico de la economía en la sociedad, a partir de la producción de nuevas </w:t>
      </w:r>
      <w:r w:rsidR="00675F86" w:rsidRPr="004342AC">
        <w:rPr>
          <w:rFonts w:ascii="Times New Roman" w:hAnsi="Times New Roman" w:cs="Times New Roman"/>
          <w:sz w:val="24"/>
          <w:szCs w:val="24"/>
        </w:rPr>
        <w:t>lógicas territoriales</w:t>
      </w:r>
      <w:r w:rsidRPr="004342AC">
        <w:rPr>
          <w:rFonts w:ascii="Times New Roman" w:hAnsi="Times New Roman" w:cs="Times New Roman"/>
          <w:sz w:val="24"/>
          <w:szCs w:val="24"/>
        </w:rPr>
        <w:t xml:space="preserve"> que a su vez se cierran temporalmente </w:t>
      </w:r>
      <w:r w:rsidR="00675F86" w:rsidRPr="004342AC">
        <w:rPr>
          <w:rFonts w:ascii="Times New Roman" w:hAnsi="Times New Roman" w:cs="Times New Roman"/>
          <w:sz w:val="24"/>
          <w:szCs w:val="24"/>
        </w:rPr>
        <w:t>en otras</w:t>
      </w:r>
      <w:r w:rsidRPr="004342AC">
        <w:rPr>
          <w:rFonts w:ascii="Times New Roman" w:hAnsi="Times New Roman" w:cs="Times New Roman"/>
          <w:sz w:val="24"/>
          <w:szCs w:val="24"/>
        </w:rPr>
        <w:t xml:space="preserve"> lógicas del territorio (Haesbaert 2011). </w:t>
      </w:r>
    </w:p>
    <w:p w14:paraId="79C87E50" w14:textId="77777777" w:rsidR="00E00A3E" w:rsidRDefault="00E00A3E" w:rsidP="007869C6">
      <w:pPr>
        <w:spacing w:line="360" w:lineRule="auto"/>
        <w:jc w:val="both"/>
        <w:rPr>
          <w:rFonts w:ascii="Times New Roman" w:hAnsi="Times New Roman" w:cs="Times New Roman"/>
          <w:sz w:val="24"/>
          <w:szCs w:val="24"/>
        </w:rPr>
      </w:pPr>
    </w:p>
    <w:p w14:paraId="7C38DE2F" w14:textId="4F159C7B" w:rsidR="007869C6" w:rsidRDefault="007869C6" w:rsidP="007869C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Es decir, se piensa en</w:t>
      </w:r>
      <w:r w:rsidR="00134D42">
        <w:rPr>
          <w:rFonts w:ascii="Times New Roman" w:hAnsi="Times New Roman" w:cs="Times New Roman"/>
          <w:sz w:val="24"/>
          <w:szCs w:val="24"/>
        </w:rPr>
        <w:t xml:space="preserve"> el locus de esta investigación</w:t>
      </w:r>
      <w:r>
        <w:rPr>
          <w:rFonts w:ascii="Times New Roman" w:hAnsi="Times New Roman" w:cs="Times New Roman"/>
          <w:sz w:val="24"/>
          <w:szCs w:val="24"/>
        </w:rPr>
        <w:t xml:space="preserve"> se deduce que territorializar </w:t>
      </w:r>
      <w:r w:rsidRPr="004342AC">
        <w:rPr>
          <w:rFonts w:ascii="Times New Roman" w:hAnsi="Times New Roman" w:cs="Times New Roman"/>
          <w:sz w:val="24"/>
          <w:szCs w:val="24"/>
        </w:rPr>
        <w:t>es capturar las e</w:t>
      </w:r>
      <w:r>
        <w:rPr>
          <w:rFonts w:ascii="Times New Roman" w:hAnsi="Times New Roman" w:cs="Times New Roman"/>
          <w:sz w:val="24"/>
          <w:szCs w:val="24"/>
        </w:rPr>
        <w:t xml:space="preserve">quivalencias de las identidades </w:t>
      </w:r>
      <w:r w:rsidRPr="004342AC">
        <w:rPr>
          <w:rFonts w:ascii="Times New Roman" w:hAnsi="Times New Roman" w:cs="Times New Roman"/>
          <w:sz w:val="24"/>
          <w:szCs w:val="24"/>
        </w:rPr>
        <w:t>a partir de un contexto histórico de la sociedad en permanente conflictividad</w:t>
      </w:r>
      <w:r>
        <w:rPr>
          <w:rFonts w:ascii="Times New Roman" w:hAnsi="Times New Roman" w:cs="Times New Roman"/>
          <w:sz w:val="24"/>
          <w:szCs w:val="24"/>
        </w:rPr>
        <w:t xml:space="preserve"> tanto institucional como ciudadana;</w:t>
      </w:r>
      <w:r w:rsidRPr="004342AC">
        <w:rPr>
          <w:rFonts w:ascii="Times New Roman" w:hAnsi="Times New Roman" w:cs="Times New Roman"/>
          <w:sz w:val="24"/>
          <w:szCs w:val="24"/>
        </w:rPr>
        <w:t xml:space="preserve"> verbigracia, el caso </w:t>
      </w:r>
      <w:r w:rsidR="00BD6C26">
        <w:rPr>
          <w:rFonts w:ascii="Times New Roman" w:hAnsi="Times New Roman" w:cs="Times New Roman"/>
          <w:sz w:val="24"/>
          <w:szCs w:val="24"/>
        </w:rPr>
        <w:t>de Medellín</w:t>
      </w:r>
      <w:r w:rsidRPr="004342AC">
        <w:rPr>
          <w:rFonts w:ascii="Times New Roman" w:hAnsi="Times New Roman" w:cs="Times New Roman"/>
          <w:sz w:val="24"/>
          <w:szCs w:val="24"/>
        </w:rPr>
        <w:t xml:space="preserve"> desde una perspectiva del reconocimiento político de los territorios </w:t>
      </w:r>
      <w:r w:rsidR="00BD6C26">
        <w:rPr>
          <w:rFonts w:ascii="Times New Roman" w:hAnsi="Times New Roman" w:cs="Times New Roman"/>
          <w:sz w:val="24"/>
          <w:szCs w:val="24"/>
        </w:rPr>
        <w:t>periféricos y de ladera como lo es la comuna 13 San Javier.</w:t>
      </w:r>
    </w:p>
    <w:p w14:paraId="0B2104A3" w14:textId="77777777" w:rsidR="00E00A3E" w:rsidRPr="004342AC" w:rsidRDefault="00E00A3E" w:rsidP="007869C6">
      <w:pPr>
        <w:spacing w:line="360" w:lineRule="auto"/>
        <w:jc w:val="both"/>
        <w:rPr>
          <w:rFonts w:ascii="Times New Roman" w:hAnsi="Times New Roman" w:cs="Times New Roman"/>
          <w:sz w:val="24"/>
          <w:szCs w:val="24"/>
        </w:rPr>
      </w:pPr>
    </w:p>
    <w:p w14:paraId="2CB0A73D" w14:textId="0EEEDD79" w:rsidR="007869C6" w:rsidRPr="00251B6A" w:rsidRDefault="007869C6" w:rsidP="00E00A3E">
      <w:pPr>
        <w:pStyle w:val="Ttulo2"/>
      </w:pPr>
      <w:bookmarkStart w:id="22" w:name="_Toc65231076"/>
      <w:bookmarkStart w:id="23" w:name="_Toc78473084"/>
      <w:r w:rsidRPr="00251B6A">
        <w:t>Lo político y las multiterritorialidades</w:t>
      </w:r>
      <w:bookmarkEnd w:id="22"/>
      <w:bookmarkEnd w:id="23"/>
    </w:p>
    <w:p w14:paraId="100C93DF" w14:textId="1E3063EB" w:rsidR="007869C6" w:rsidRDefault="00A21E3F" w:rsidP="007869C6">
      <w:pPr>
        <w:spacing w:line="360" w:lineRule="auto"/>
        <w:jc w:val="both"/>
        <w:rPr>
          <w:rFonts w:ascii="Times New Roman" w:hAnsi="Times New Roman" w:cs="Times New Roman"/>
          <w:sz w:val="24"/>
          <w:szCs w:val="24"/>
        </w:rPr>
      </w:pPr>
      <w:r>
        <w:rPr>
          <w:rFonts w:ascii="Times New Roman" w:hAnsi="Times New Roman" w:cs="Times New Roman"/>
          <w:sz w:val="24"/>
          <w:szCs w:val="24"/>
        </w:rPr>
        <w:t>Desarrollando el enfoque disociativo de la política</w:t>
      </w:r>
      <w:r w:rsidR="00F85798">
        <w:rPr>
          <w:rFonts w:ascii="Times New Roman" w:hAnsi="Times New Roman" w:cs="Times New Roman"/>
          <w:sz w:val="24"/>
          <w:szCs w:val="24"/>
        </w:rPr>
        <w:t xml:space="preserve"> territorial</w:t>
      </w:r>
      <w:r>
        <w:rPr>
          <w:rFonts w:ascii="Times New Roman" w:hAnsi="Times New Roman" w:cs="Times New Roman"/>
          <w:sz w:val="24"/>
          <w:szCs w:val="24"/>
        </w:rPr>
        <w:t>,</w:t>
      </w:r>
      <w:r w:rsidR="007869C6">
        <w:rPr>
          <w:rFonts w:ascii="Times New Roman" w:hAnsi="Times New Roman" w:cs="Times New Roman"/>
          <w:sz w:val="24"/>
          <w:szCs w:val="24"/>
        </w:rPr>
        <w:t xml:space="preserve"> el antagonismo como practica territorializante posibilita pensar así mismo el campo de la conflictividad como un escenario de interacción territorial que permite </w:t>
      </w:r>
      <w:r w:rsidR="00E74A4D">
        <w:rPr>
          <w:rFonts w:ascii="Times New Roman" w:hAnsi="Times New Roman" w:cs="Times New Roman"/>
          <w:sz w:val="24"/>
          <w:szCs w:val="24"/>
        </w:rPr>
        <w:t>comprender este</w:t>
      </w:r>
      <w:r w:rsidR="007869C6">
        <w:rPr>
          <w:rFonts w:ascii="Times New Roman" w:hAnsi="Times New Roman" w:cs="Times New Roman"/>
          <w:sz w:val="24"/>
          <w:szCs w:val="24"/>
        </w:rPr>
        <w:t xml:space="preserve"> nuevo paradigma de lo territorial desde lo antagónico que se produce bajo la operación hegemónica de la política y lo política. Por ejemplo,</w:t>
      </w:r>
      <w:r w:rsidR="00B147C0">
        <w:rPr>
          <w:rFonts w:ascii="Times New Roman" w:hAnsi="Times New Roman" w:cs="Times New Roman"/>
          <w:sz w:val="24"/>
          <w:szCs w:val="24"/>
        </w:rPr>
        <w:t xml:space="preserve"> Rita </w:t>
      </w:r>
      <w:r w:rsidR="00E74A4D">
        <w:rPr>
          <w:rFonts w:ascii="Times New Roman" w:hAnsi="Times New Roman" w:cs="Times New Roman"/>
          <w:sz w:val="24"/>
          <w:szCs w:val="24"/>
        </w:rPr>
        <w:t>S</w:t>
      </w:r>
      <w:r w:rsidR="00181D4E">
        <w:rPr>
          <w:rFonts w:ascii="Times New Roman" w:hAnsi="Times New Roman" w:cs="Times New Roman"/>
          <w:sz w:val="24"/>
          <w:szCs w:val="24"/>
        </w:rPr>
        <w:t>e</w:t>
      </w:r>
      <w:r w:rsidR="00E74A4D">
        <w:rPr>
          <w:rFonts w:ascii="Times New Roman" w:hAnsi="Times New Roman" w:cs="Times New Roman"/>
          <w:sz w:val="24"/>
          <w:szCs w:val="24"/>
        </w:rPr>
        <w:t>gato</w:t>
      </w:r>
      <w:r w:rsidR="0091619C">
        <w:rPr>
          <w:rFonts w:ascii="Times New Roman" w:hAnsi="Times New Roman" w:cs="Times New Roman"/>
          <w:sz w:val="24"/>
          <w:szCs w:val="24"/>
        </w:rPr>
        <w:t xml:space="preserve"> (2016) </w:t>
      </w:r>
      <w:r w:rsidR="007869C6">
        <w:rPr>
          <w:rFonts w:ascii="Times New Roman" w:hAnsi="Times New Roman" w:cs="Times New Roman"/>
          <w:sz w:val="24"/>
          <w:szCs w:val="24"/>
        </w:rPr>
        <w:t>infiere al respecto lo siguiente: “En sintonía con el cambio del paradigma territorial, se constata un cambio en el campo propiamente político, es decir, en el campo de la conflictividad de intereses y de la expresión de antagonismos” (</w:t>
      </w:r>
      <w:r w:rsidR="00E74A4D">
        <w:rPr>
          <w:rFonts w:ascii="Times New Roman" w:hAnsi="Times New Roman" w:cs="Times New Roman"/>
          <w:sz w:val="24"/>
          <w:szCs w:val="24"/>
        </w:rPr>
        <w:t>Segato 2016</w:t>
      </w:r>
      <w:r w:rsidR="00BB2CCD">
        <w:rPr>
          <w:rFonts w:ascii="Times New Roman" w:hAnsi="Times New Roman" w:cs="Times New Roman"/>
          <w:sz w:val="24"/>
          <w:szCs w:val="24"/>
        </w:rPr>
        <w:t xml:space="preserve">, </w:t>
      </w:r>
      <w:r w:rsidR="007869C6">
        <w:rPr>
          <w:rFonts w:ascii="Times New Roman" w:hAnsi="Times New Roman" w:cs="Times New Roman"/>
          <w:sz w:val="24"/>
          <w:szCs w:val="24"/>
        </w:rPr>
        <w:t>pág. 70).</w:t>
      </w:r>
    </w:p>
    <w:p w14:paraId="4D919B24" w14:textId="1A360136" w:rsidR="007869C6" w:rsidRDefault="0091619C" w:rsidP="007869C6">
      <w:pPr>
        <w:spacing w:line="360" w:lineRule="auto"/>
        <w:jc w:val="both"/>
        <w:rPr>
          <w:rFonts w:ascii="Times New Roman" w:hAnsi="Times New Roman" w:cs="Times New Roman"/>
          <w:sz w:val="24"/>
          <w:szCs w:val="24"/>
        </w:rPr>
      </w:pPr>
      <w:r>
        <w:rPr>
          <w:rFonts w:ascii="Times New Roman" w:hAnsi="Times New Roman" w:cs="Times New Roman"/>
          <w:sz w:val="24"/>
          <w:szCs w:val="24"/>
        </w:rPr>
        <w:t>Lo hegemónico entonces</w:t>
      </w:r>
      <w:r w:rsidR="007869C6">
        <w:rPr>
          <w:rFonts w:ascii="Times New Roman" w:hAnsi="Times New Roman" w:cs="Times New Roman"/>
          <w:sz w:val="24"/>
          <w:szCs w:val="24"/>
        </w:rPr>
        <w:t xml:space="preserve"> desde el enfoque territorial como categoría de análisis y normativa, permite por un lado comprender el sentido óntico del territorio en el que la coexistencia de varios “proyectos territoriales” que se desarrollan desde un sentido relacional y que se superponen entre sí desde lo político, y a su vez, esto posibilita la política hegemónica </w:t>
      </w:r>
      <w:r w:rsidR="00F81BF4">
        <w:rPr>
          <w:rFonts w:ascii="Times New Roman" w:hAnsi="Times New Roman" w:cs="Times New Roman"/>
          <w:sz w:val="24"/>
          <w:szCs w:val="24"/>
        </w:rPr>
        <w:t xml:space="preserve">en </w:t>
      </w:r>
      <w:r w:rsidR="007869C6">
        <w:rPr>
          <w:rFonts w:ascii="Times New Roman" w:hAnsi="Times New Roman" w:cs="Times New Roman"/>
          <w:sz w:val="24"/>
          <w:szCs w:val="24"/>
        </w:rPr>
        <w:t xml:space="preserve">una nueva lógica </w:t>
      </w:r>
      <w:r>
        <w:rPr>
          <w:rFonts w:ascii="Times New Roman" w:hAnsi="Times New Roman" w:cs="Times New Roman"/>
          <w:sz w:val="24"/>
          <w:szCs w:val="24"/>
        </w:rPr>
        <w:t xml:space="preserve">territorial tal como lo señala </w:t>
      </w:r>
      <w:r w:rsidR="007869C6">
        <w:rPr>
          <w:rFonts w:ascii="Times New Roman" w:hAnsi="Times New Roman" w:cs="Times New Roman"/>
          <w:sz w:val="24"/>
          <w:szCs w:val="24"/>
        </w:rPr>
        <w:t xml:space="preserve">Haesbaert </w:t>
      </w:r>
      <w:r>
        <w:rPr>
          <w:rFonts w:ascii="Times New Roman" w:hAnsi="Times New Roman" w:cs="Times New Roman"/>
          <w:sz w:val="24"/>
          <w:szCs w:val="24"/>
        </w:rPr>
        <w:t>(</w:t>
      </w:r>
      <w:r w:rsidR="007869C6">
        <w:rPr>
          <w:rFonts w:ascii="Times New Roman" w:hAnsi="Times New Roman" w:cs="Times New Roman"/>
          <w:sz w:val="24"/>
          <w:szCs w:val="24"/>
        </w:rPr>
        <w:t>2011) de la siguiente manera;</w:t>
      </w:r>
    </w:p>
    <w:p w14:paraId="65F998B4" w14:textId="230314F1" w:rsidR="007869C6" w:rsidRDefault="00690108" w:rsidP="007869C6">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“A</w:t>
      </w:r>
      <w:r w:rsidR="007869C6">
        <w:rPr>
          <w:rFonts w:ascii="Times New Roman" w:hAnsi="Times New Roman" w:cs="Times New Roman"/>
          <w:sz w:val="24"/>
          <w:szCs w:val="24"/>
        </w:rPr>
        <w:t xml:space="preserve"> la multiplicidad yuxtapuesta </w:t>
      </w:r>
      <w:r>
        <w:rPr>
          <w:rFonts w:ascii="Times New Roman" w:hAnsi="Times New Roman" w:cs="Times New Roman"/>
          <w:sz w:val="24"/>
          <w:szCs w:val="24"/>
        </w:rPr>
        <w:t>(y</w:t>
      </w:r>
      <w:r w:rsidR="007869C6">
        <w:rPr>
          <w:rFonts w:ascii="Times New Roman" w:hAnsi="Times New Roman" w:cs="Times New Roman"/>
          <w:sz w:val="24"/>
          <w:szCs w:val="24"/>
        </w:rPr>
        <w:t xml:space="preserve"> muchas veces jerárquica) le debemos agregar la efectiva “multiterritorialización” que se observa en algún tipo, resultante no solo de la yuxtaposición o la imbricación entre múltiples tipos territoriales </w:t>
      </w:r>
      <w:r>
        <w:rPr>
          <w:rFonts w:ascii="Times New Roman" w:hAnsi="Times New Roman" w:cs="Times New Roman"/>
          <w:sz w:val="24"/>
          <w:szCs w:val="24"/>
        </w:rPr>
        <w:t>(lo</w:t>
      </w:r>
      <w:r w:rsidR="007869C6">
        <w:rPr>
          <w:rFonts w:ascii="Times New Roman" w:hAnsi="Times New Roman" w:cs="Times New Roman"/>
          <w:sz w:val="24"/>
          <w:szCs w:val="24"/>
        </w:rPr>
        <w:t xml:space="preserve"> que incluye territorios-zona y territorios red), sino también desde su experimentación/ reconstrucción en forma singular por parte del individuo, el grupo social o institución. A esta reterritorialización compleja, en red y con fuertes connotaciones rizomaticas, ósea, no jerárquicas le damos el nombre de multiterritorialidad”</w:t>
      </w:r>
      <w:r w:rsidR="00067E4C">
        <w:rPr>
          <w:rFonts w:ascii="Times New Roman" w:hAnsi="Times New Roman" w:cs="Times New Roman"/>
          <w:sz w:val="24"/>
          <w:szCs w:val="24"/>
        </w:rPr>
        <w:t xml:space="preserve"> (Pág.133)</w:t>
      </w:r>
    </w:p>
    <w:p w14:paraId="07E69754" w14:textId="77777777" w:rsidR="00E00A3E" w:rsidRDefault="005B298D" w:rsidP="007869C6">
      <w:pPr>
        <w:spacing w:line="360" w:lineRule="auto"/>
        <w:jc w:val="both"/>
        <w:rPr>
          <w:rFonts w:ascii="Times New Roman" w:hAnsi="Times New Roman" w:cs="Times New Roman"/>
          <w:sz w:val="24"/>
          <w:szCs w:val="24"/>
        </w:rPr>
      </w:pPr>
      <w:r>
        <w:rPr>
          <w:rFonts w:ascii="Times New Roman" w:hAnsi="Times New Roman" w:cs="Times New Roman"/>
          <w:sz w:val="24"/>
          <w:szCs w:val="24"/>
        </w:rPr>
        <w:t>Lo que Haesbaert indica</w:t>
      </w:r>
      <w:r w:rsidR="007869C6">
        <w:rPr>
          <w:rFonts w:ascii="Times New Roman" w:hAnsi="Times New Roman" w:cs="Times New Roman"/>
          <w:sz w:val="24"/>
          <w:szCs w:val="24"/>
        </w:rPr>
        <w:t xml:space="preserve"> es que la hegemonía política y económica producida actualmente ha venido cambiando las lógicas relacionales que posibilitan la producción social del territorio. </w:t>
      </w:r>
    </w:p>
    <w:p w14:paraId="33642F6C" w14:textId="21DBCA24" w:rsidR="007869C6" w:rsidRDefault="007869C6" w:rsidP="007869C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Los territorios (en plural), han sido forzados en la globalización capitalista a permearse unos con otros, asegurando nodos de cooperación y desarrollo colectivo transfronterizo, multicultural y ampliamente normativo (</w:t>
      </w:r>
      <w:r w:rsidR="00690108">
        <w:rPr>
          <w:rFonts w:ascii="Times New Roman" w:hAnsi="Times New Roman" w:cs="Times New Roman"/>
          <w:sz w:val="24"/>
          <w:szCs w:val="24"/>
        </w:rPr>
        <w:t>Haesbaert 2011,</w:t>
      </w:r>
      <w:r>
        <w:rPr>
          <w:rFonts w:ascii="Times New Roman" w:hAnsi="Times New Roman" w:cs="Times New Roman"/>
          <w:sz w:val="24"/>
          <w:szCs w:val="24"/>
        </w:rPr>
        <w:t xml:space="preserve"> pág. 294). </w:t>
      </w:r>
    </w:p>
    <w:p w14:paraId="257C09A5" w14:textId="44BB1DBC" w:rsidR="007869C6" w:rsidRDefault="007869C6" w:rsidP="007869C6">
      <w:pPr>
        <w:spacing w:line="360" w:lineRule="auto"/>
        <w:jc w:val="both"/>
        <w:rPr>
          <w:rFonts w:ascii="Times New Roman" w:hAnsi="Times New Roman" w:cs="Times New Roman"/>
          <w:sz w:val="24"/>
          <w:szCs w:val="24"/>
        </w:rPr>
      </w:pPr>
      <w:r>
        <w:rPr>
          <w:rFonts w:ascii="Times New Roman" w:hAnsi="Times New Roman" w:cs="Times New Roman"/>
          <w:sz w:val="24"/>
          <w:szCs w:val="24"/>
        </w:rPr>
        <w:t>Este espacio en el que se yuxtaponen los territorios es lo que se categoriza en esta investigación como lo político de los múltiples territorios puesto que la práctica antagónica es comprendida desde el enfoque de las multiterritorialidades ya que: “las condiciones para su realización (multiterritorialidades) incluirán hoy en día una mayor diversidad territorial (…) una gran disponibilidad de redes-conexiones o accesibilidad a ellas (es decir, una mayor fluidez en el espacio” (</w:t>
      </w:r>
      <w:r w:rsidR="00E54383">
        <w:rPr>
          <w:rFonts w:ascii="Times New Roman" w:hAnsi="Times New Roman" w:cs="Times New Roman"/>
          <w:sz w:val="24"/>
          <w:szCs w:val="24"/>
        </w:rPr>
        <w:t xml:space="preserve">Haesbaert 2011, </w:t>
      </w:r>
      <w:r>
        <w:rPr>
          <w:rFonts w:ascii="Times New Roman" w:hAnsi="Times New Roman" w:cs="Times New Roman"/>
          <w:sz w:val="24"/>
          <w:szCs w:val="24"/>
        </w:rPr>
        <w:t>pág. 284).</w:t>
      </w:r>
    </w:p>
    <w:p w14:paraId="228AB664" w14:textId="0AAF4C6B" w:rsidR="007869C6" w:rsidRDefault="007869C6" w:rsidP="007869C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suma, este enfoque de la multiterritorialidad implica analizar los proyectos territoriales desde el significado territorial que comparte diferentes grupos sociales en una misma zona de influencia. Por ejemplo, en este trabajo tomamos la zona de las escaleras eléctricas y el pasaje de grafitis como el área que fija el control de flujos territoriales a nivel interno, o de comuna. Por ende, se puede partir </w:t>
      </w:r>
      <w:r w:rsidR="00B05188">
        <w:rPr>
          <w:rFonts w:ascii="Times New Roman" w:hAnsi="Times New Roman" w:cs="Times New Roman"/>
          <w:sz w:val="24"/>
          <w:szCs w:val="24"/>
        </w:rPr>
        <w:t>de los</w:t>
      </w:r>
      <w:r>
        <w:rPr>
          <w:rFonts w:ascii="Times New Roman" w:hAnsi="Times New Roman" w:cs="Times New Roman"/>
          <w:sz w:val="24"/>
          <w:szCs w:val="24"/>
        </w:rPr>
        <w:t xml:space="preserve"> efectos de la multiterritorialización como procesos externos del </w:t>
      </w:r>
      <w:r w:rsidR="008F2A3D">
        <w:rPr>
          <w:rFonts w:ascii="Times New Roman" w:hAnsi="Times New Roman" w:cs="Times New Roman"/>
          <w:sz w:val="24"/>
          <w:szCs w:val="24"/>
        </w:rPr>
        <w:t>territorio,</w:t>
      </w:r>
      <w:r>
        <w:rPr>
          <w:rFonts w:ascii="Times New Roman" w:hAnsi="Times New Roman" w:cs="Times New Roman"/>
          <w:sz w:val="24"/>
          <w:szCs w:val="24"/>
        </w:rPr>
        <w:t xml:space="preserve"> sino que amplifican la fuerza interior de una zona territorial con cobertura multiterritorial. En este sentido, el territorio es el área que acobija trabajadores de otras zonas territoriales, turistas que se identifican con el territorio visitado y por supuesto, los propios habitantes productores históricos de las dinámicas territoriales que se producen desde esta lógica a partir de la trasferencia de flujos que se produce a escala geográfica. Así, tal como Haesbaert (2011) ha señalado, el territorio múltiple producido en red, es el fenómeno de fijación de territorialidades:</w:t>
      </w:r>
    </w:p>
    <w:p w14:paraId="3E83DDB0" w14:textId="69DE86C1" w:rsidR="007869C6" w:rsidRDefault="007869C6" w:rsidP="007869C6">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w:t>
      </w:r>
      <w:r w:rsidR="00B46F18">
        <w:rPr>
          <w:rFonts w:ascii="Times New Roman" w:hAnsi="Times New Roman" w:cs="Times New Roman"/>
          <w:sz w:val="24"/>
          <w:szCs w:val="24"/>
        </w:rPr>
        <w:t xml:space="preserve"> L</w:t>
      </w:r>
      <w:r>
        <w:rPr>
          <w:rFonts w:ascii="Times New Roman" w:hAnsi="Times New Roman" w:cs="Times New Roman"/>
          <w:sz w:val="24"/>
          <w:szCs w:val="24"/>
        </w:rPr>
        <w:t>a multiterritorialidad (y no extraterritorialidad, como propone Man Mung), en términos, por ejemplo, de las identificaciones: tanto en el sentido de una conci</w:t>
      </w:r>
      <w:r w:rsidR="003E05A4">
        <w:rPr>
          <w:rFonts w:ascii="Times New Roman" w:hAnsi="Times New Roman" w:cs="Times New Roman"/>
          <w:sz w:val="24"/>
          <w:szCs w:val="24"/>
        </w:rPr>
        <w:t>encia multi o trans-</w:t>
      </w:r>
      <w:r>
        <w:rPr>
          <w:rFonts w:ascii="Times New Roman" w:hAnsi="Times New Roman" w:cs="Times New Roman"/>
          <w:sz w:val="24"/>
          <w:szCs w:val="24"/>
        </w:rPr>
        <w:t xml:space="preserve">escalar-con espacios múltiples de referencia identitaria, desde el barrio (más concreto) y el país de origen ( referencia mítica) hasta la diáspora como fenómeno global-, como el de la creación de una identidad étnica trasnacional”, como dice Mag Mung, construida a través de la percepción del grupo como dispersión territorial” ( </w:t>
      </w:r>
      <w:r w:rsidR="008607BB">
        <w:rPr>
          <w:rFonts w:ascii="Times New Roman" w:hAnsi="Times New Roman" w:cs="Times New Roman"/>
          <w:sz w:val="24"/>
          <w:szCs w:val="24"/>
        </w:rPr>
        <w:t>Haesbaert 2011,</w:t>
      </w:r>
      <w:r>
        <w:rPr>
          <w:rFonts w:ascii="Times New Roman" w:hAnsi="Times New Roman" w:cs="Times New Roman"/>
          <w:sz w:val="24"/>
          <w:szCs w:val="24"/>
        </w:rPr>
        <w:t>pág. 298).</w:t>
      </w:r>
    </w:p>
    <w:p w14:paraId="6DBD4EDD" w14:textId="77777777" w:rsidR="00E00A3E" w:rsidRDefault="00E00A3E" w:rsidP="007869C6">
      <w:pPr>
        <w:spacing w:line="360" w:lineRule="auto"/>
        <w:jc w:val="both"/>
        <w:rPr>
          <w:rFonts w:ascii="Times New Roman" w:hAnsi="Times New Roman" w:cs="Times New Roman"/>
          <w:sz w:val="24"/>
          <w:szCs w:val="24"/>
        </w:rPr>
      </w:pPr>
    </w:p>
    <w:p w14:paraId="71BAAF16" w14:textId="77777777" w:rsidR="00E00A3E" w:rsidRDefault="00E00A3E" w:rsidP="007869C6">
      <w:pPr>
        <w:spacing w:line="360" w:lineRule="auto"/>
        <w:jc w:val="both"/>
        <w:rPr>
          <w:rFonts w:ascii="Times New Roman" w:hAnsi="Times New Roman" w:cs="Times New Roman"/>
          <w:sz w:val="24"/>
          <w:szCs w:val="24"/>
        </w:rPr>
      </w:pPr>
    </w:p>
    <w:p w14:paraId="19D3F3DE" w14:textId="66C263BF" w:rsidR="00E00A3E" w:rsidRDefault="007869C6" w:rsidP="007869C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Finalmente se puede inferir de que el reto que implica la relación teórica entre multiterritorialidad desde lo político y discurso hegemónico desde la política desde el contexto de la comuna 13 de San Javier en Medellín, atribuye a su vez, una contribución analítica sobre el territorio desde un enfoque ontológico, ya que la multiplicidad territorial producida desde lo normativo, es decir desde la política, ha tra</w:t>
      </w:r>
      <w:r w:rsidR="00DE3AF0">
        <w:rPr>
          <w:rFonts w:ascii="Times New Roman" w:hAnsi="Times New Roman" w:cs="Times New Roman"/>
          <w:sz w:val="24"/>
          <w:szCs w:val="24"/>
        </w:rPr>
        <w:t>n</w:t>
      </w:r>
      <w:r>
        <w:rPr>
          <w:rFonts w:ascii="Times New Roman" w:hAnsi="Times New Roman" w:cs="Times New Roman"/>
          <w:sz w:val="24"/>
          <w:szCs w:val="24"/>
        </w:rPr>
        <w:t xml:space="preserve">sformado de igual manera a los sujetos </w:t>
      </w:r>
      <w:r w:rsidR="00F80EE9">
        <w:rPr>
          <w:rFonts w:ascii="Times New Roman" w:hAnsi="Times New Roman" w:cs="Times New Roman"/>
          <w:sz w:val="24"/>
          <w:szCs w:val="24"/>
        </w:rPr>
        <w:t>territorializante</w:t>
      </w:r>
      <w:r>
        <w:rPr>
          <w:rFonts w:ascii="Times New Roman" w:hAnsi="Times New Roman" w:cs="Times New Roman"/>
          <w:sz w:val="24"/>
          <w:szCs w:val="24"/>
        </w:rPr>
        <w:t xml:space="preserve"> cuya práctica territorial es pos</w:t>
      </w:r>
      <w:r w:rsidR="00251B6A">
        <w:rPr>
          <w:rFonts w:ascii="Times New Roman" w:hAnsi="Times New Roman" w:cs="Times New Roman"/>
          <w:sz w:val="24"/>
          <w:szCs w:val="24"/>
        </w:rPr>
        <w:t>ibilitada desde el antagonismo.</w:t>
      </w:r>
    </w:p>
    <w:p w14:paraId="24B2FE44" w14:textId="6F2A8F6E" w:rsidR="00F80EE9" w:rsidRDefault="00E00A3E" w:rsidP="00E00A3E">
      <w:pPr>
        <w:rPr>
          <w:rFonts w:ascii="Times New Roman" w:hAnsi="Times New Roman" w:cs="Times New Roman"/>
          <w:sz w:val="24"/>
          <w:szCs w:val="24"/>
        </w:rPr>
      </w:pPr>
      <w:r>
        <w:rPr>
          <w:rFonts w:ascii="Times New Roman" w:hAnsi="Times New Roman" w:cs="Times New Roman"/>
          <w:sz w:val="24"/>
          <w:szCs w:val="24"/>
        </w:rPr>
        <w:br w:type="page"/>
      </w:r>
    </w:p>
    <w:p w14:paraId="46FDE19E" w14:textId="081A18D4" w:rsidR="004F175A" w:rsidRPr="00E00A3E" w:rsidRDefault="004F175A" w:rsidP="00E00A3E">
      <w:pPr>
        <w:pStyle w:val="Capitulos"/>
      </w:pPr>
      <w:bookmarkStart w:id="24" w:name="_Toc65231077"/>
      <w:bookmarkStart w:id="25" w:name="_Toc71035657"/>
      <w:bookmarkStart w:id="26" w:name="_Toc71036016"/>
      <w:bookmarkStart w:id="27" w:name="_Toc78473085"/>
      <w:r w:rsidRPr="00E00A3E">
        <w:lastRenderedPageBreak/>
        <w:t xml:space="preserve">Capítulo </w:t>
      </w:r>
      <w:r w:rsidR="0009506A" w:rsidRPr="00E00A3E">
        <w:t>I</w:t>
      </w:r>
      <w:r w:rsidR="00AD1F1E" w:rsidRPr="00E00A3E">
        <w:t>I</w:t>
      </w:r>
      <w:bookmarkEnd w:id="24"/>
      <w:bookmarkEnd w:id="25"/>
      <w:bookmarkEnd w:id="26"/>
      <w:bookmarkEnd w:id="27"/>
    </w:p>
    <w:p w14:paraId="14C534E1" w14:textId="20C3B526" w:rsidR="004F175A" w:rsidRDefault="004F175A" w:rsidP="00E00A3E">
      <w:pPr>
        <w:pStyle w:val="Capitulos"/>
      </w:pPr>
      <w:bookmarkStart w:id="28" w:name="_Toc78473086"/>
      <w:r w:rsidRPr="00E00A3E">
        <w:t xml:space="preserve">Análisis </w:t>
      </w:r>
      <w:r w:rsidR="0085270E" w:rsidRPr="00E00A3E">
        <w:t>h</w:t>
      </w:r>
      <w:r w:rsidRPr="00E00A3E">
        <w:t>istórico de las tra</w:t>
      </w:r>
      <w:r w:rsidR="0007284E">
        <w:t>n</w:t>
      </w:r>
      <w:r w:rsidRPr="00E00A3E">
        <w:t xml:space="preserve">sformaciones territoriales en la comuna 13 San Javier. Finales del siglo </w:t>
      </w:r>
      <w:r w:rsidR="00440980" w:rsidRPr="00E00A3E">
        <w:t>XX</w:t>
      </w:r>
      <w:r w:rsidRPr="00E00A3E">
        <w:t xml:space="preserve"> comienzos del presente siglo.</w:t>
      </w:r>
      <w:bookmarkEnd w:id="28"/>
    </w:p>
    <w:p w14:paraId="69914C4C" w14:textId="77777777" w:rsidR="00E00A3E" w:rsidRPr="00E00A3E" w:rsidRDefault="00E00A3E" w:rsidP="00E00A3E">
      <w:pPr>
        <w:pStyle w:val="Capitulos"/>
      </w:pPr>
    </w:p>
    <w:p w14:paraId="6C8A6457" w14:textId="0117E800" w:rsidR="004F175A" w:rsidRPr="00414BBF" w:rsidRDefault="00072EB2" w:rsidP="00E00A3E">
      <w:pPr>
        <w:pStyle w:val="Titulo1"/>
        <w:numPr>
          <w:ilvl w:val="0"/>
          <w:numId w:val="32"/>
        </w:numPr>
      </w:pPr>
      <w:r>
        <w:rPr>
          <w:rStyle w:val="CuerpoCar"/>
          <w:b/>
        </w:rPr>
        <w:t>Introducción</w:t>
      </w:r>
    </w:p>
    <w:p w14:paraId="3790AE37" w14:textId="4A79929E" w:rsidR="00E00A3E" w:rsidRDefault="004F175A" w:rsidP="0086583E">
      <w:pPr>
        <w:spacing w:line="480" w:lineRule="auto"/>
        <w:jc w:val="both"/>
        <w:rPr>
          <w:rFonts w:ascii="Times New Roman" w:hAnsi="Times New Roman" w:cs="Times New Roman"/>
          <w:sz w:val="24"/>
        </w:rPr>
      </w:pPr>
      <w:r w:rsidRPr="00EB1B30">
        <w:rPr>
          <w:rFonts w:ascii="Times New Roman" w:hAnsi="Times New Roman" w:cs="Times New Roman"/>
          <w:sz w:val="24"/>
        </w:rPr>
        <w:t xml:space="preserve">Tal como </w:t>
      </w:r>
      <w:r>
        <w:rPr>
          <w:rFonts w:ascii="Times New Roman" w:hAnsi="Times New Roman" w:cs="Times New Roman"/>
          <w:sz w:val="24"/>
        </w:rPr>
        <w:t>se ha señalado</w:t>
      </w:r>
      <w:r w:rsidRPr="00EB1B30">
        <w:rPr>
          <w:rFonts w:ascii="Times New Roman" w:hAnsi="Times New Roman" w:cs="Times New Roman"/>
          <w:sz w:val="24"/>
        </w:rPr>
        <w:t xml:space="preserve"> </w:t>
      </w:r>
      <w:r>
        <w:rPr>
          <w:rFonts w:ascii="Times New Roman" w:hAnsi="Times New Roman" w:cs="Times New Roman"/>
          <w:sz w:val="24"/>
        </w:rPr>
        <w:t>esta investigación se propone analizar las tra</w:t>
      </w:r>
      <w:r w:rsidR="00DE3AF0">
        <w:rPr>
          <w:rFonts w:ascii="Times New Roman" w:hAnsi="Times New Roman" w:cs="Times New Roman"/>
          <w:sz w:val="24"/>
        </w:rPr>
        <w:t>n</w:t>
      </w:r>
      <w:r>
        <w:rPr>
          <w:rFonts w:ascii="Times New Roman" w:hAnsi="Times New Roman" w:cs="Times New Roman"/>
          <w:sz w:val="24"/>
        </w:rPr>
        <w:t>sformaciones territoriales en la comuna 13 San Javier partiendo principalmente de</w:t>
      </w:r>
      <w:r w:rsidR="005B7832">
        <w:rPr>
          <w:rFonts w:ascii="Times New Roman" w:hAnsi="Times New Roman" w:cs="Times New Roman"/>
          <w:sz w:val="24"/>
        </w:rPr>
        <w:t xml:space="preserve">l contexto territorial </w:t>
      </w:r>
      <w:r>
        <w:rPr>
          <w:rFonts w:ascii="Times New Roman" w:hAnsi="Times New Roman" w:cs="Times New Roman"/>
          <w:sz w:val="24"/>
        </w:rPr>
        <w:t>en la que se propone comprender la configuración discursiva de los actores territoriales que hacían parte de las dinámicas sociales que posibilitaron las territorialidades en la comuna 13</w:t>
      </w:r>
      <w:r w:rsidR="006859BF">
        <w:rPr>
          <w:rFonts w:ascii="Times New Roman" w:hAnsi="Times New Roman" w:cs="Times New Roman"/>
          <w:sz w:val="24"/>
        </w:rPr>
        <w:t>.</w:t>
      </w:r>
      <w:r w:rsidR="005B7832">
        <w:rPr>
          <w:rFonts w:ascii="Times New Roman" w:hAnsi="Times New Roman" w:cs="Times New Roman"/>
          <w:sz w:val="24"/>
        </w:rPr>
        <w:t xml:space="preserve"> </w:t>
      </w:r>
      <w:r w:rsidR="00207899">
        <w:rPr>
          <w:rFonts w:ascii="Times New Roman" w:hAnsi="Times New Roman" w:cs="Times New Roman"/>
          <w:sz w:val="24"/>
        </w:rPr>
        <w:t>Así</w:t>
      </w:r>
      <w:r w:rsidR="006859BF">
        <w:rPr>
          <w:rFonts w:ascii="Times New Roman" w:hAnsi="Times New Roman" w:cs="Times New Roman"/>
          <w:sz w:val="24"/>
        </w:rPr>
        <w:t xml:space="preserve"> mismo, </w:t>
      </w:r>
      <w:r w:rsidR="00207899">
        <w:rPr>
          <w:rFonts w:ascii="Times New Roman" w:hAnsi="Times New Roman" w:cs="Times New Roman"/>
          <w:sz w:val="24"/>
        </w:rPr>
        <w:t>tomando la desterritorialización como herramienta c</w:t>
      </w:r>
      <w:r w:rsidR="00B45CD3">
        <w:rPr>
          <w:rFonts w:ascii="Times New Roman" w:hAnsi="Times New Roman" w:cs="Times New Roman"/>
          <w:sz w:val="24"/>
        </w:rPr>
        <w:t>ategorial</w:t>
      </w:r>
      <w:r w:rsidR="00207899">
        <w:rPr>
          <w:rFonts w:ascii="Times New Roman" w:hAnsi="Times New Roman" w:cs="Times New Roman"/>
          <w:sz w:val="24"/>
        </w:rPr>
        <w:t>, se analizará los procesos de disputa territorial en la comuna 13 y su relación a escala de ciudad y global para comprender de esta manera las dinámicas del conflicto armado como factor determinante de las configuraciones territoriales dadas en la comuna 13 San Javier</w:t>
      </w:r>
      <w:r w:rsidR="00891C21">
        <w:rPr>
          <w:rFonts w:ascii="Times New Roman" w:hAnsi="Times New Roman" w:cs="Times New Roman"/>
          <w:sz w:val="24"/>
        </w:rPr>
        <w:t xml:space="preserve"> desde finales del siglo XX hasta principios del presente siglo</w:t>
      </w:r>
      <w:r w:rsidR="00207899">
        <w:rPr>
          <w:rFonts w:ascii="Times New Roman" w:hAnsi="Times New Roman" w:cs="Times New Roman"/>
          <w:sz w:val="24"/>
        </w:rPr>
        <w:t>.</w:t>
      </w:r>
      <w:r w:rsidR="00AC225E">
        <w:rPr>
          <w:rFonts w:ascii="Times New Roman" w:hAnsi="Times New Roman" w:cs="Times New Roman"/>
          <w:sz w:val="24"/>
        </w:rPr>
        <w:t xml:space="preserve"> </w:t>
      </w:r>
      <w:r w:rsidR="00EF24A1" w:rsidRPr="00AC6D58">
        <w:rPr>
          <w:rFonts w:ascii="Times New Roman" w:hAnsi="Times New Roman" w:cs="Times New Roman"/>
          <w:sz w:val="24"/>
        </w:rPr>
        <w:t xml:space="preserve">Para poder </w:t>
      </w:r>
      <w:r w:rsidR="00EF24A1">
        <w:rPr>
          <w:rFonts w:ascii="Times New Roman" w:hAnsi="Times New Roman" w:cs="Times New Roman"/>
          <w:sz w:val="24"/>
        </w:rPr>
        <w:t>comprender las actuales dinámicas territoriales en la comuna 13 se propone partir desde dos momentos claves de la historia de la producción territorial de esta comuna</w:t>
      </w:r>
      <w:r w:rsidR="00EF24A1" w:rsidRPr="00AC6D58">
        <w:rPr>
          <w:rFonts w:ascii="Times New Roman" w:hAnsi="Times New Roman" w:cs="Times New Roman"/>
          <w:sz w:val="24"/>
        </w:rPr>
        <w:t xml:space="preserve">. </w:t>
      </w:r>
      <w:r w:rsidR="00EF24A1">
        <w:rPr>
          <w:rFonts w:ascii="Times New Roman" w:hAnsi="Times New Roman" w:cs="Times New Roman"/>
          <w:sz w:val="24"/>
        </w:rPr>
        <w:t>U</w:t>
      </w:r>
      <w:r w:rsidR="00EF24A1" w:rsidRPr="00AC6D58">
        <w:rPr>
          <w:rFonts w:ascii="Times New Roman" w:hAnsi="Times New Roman" w:cs="Times New Roman"/>
          <w:sz w:val="24"/>
        </w:rPr>
        <w:t xml:space="preserve">na lectura histórica </w:t>
      </w:r>
      <w:r w:rsidR="00EF24A1">
        <w:rPr>
          <w:rFonts w:ascii="Times New Roman" w:hAnsi="Times New Roman" w:cs="Times New Roman"/>
          <w:sz w:val="24"/>
        </w:rPr>
        <w:t>permite</w:t>
      </w:r>
      <w:r w:rsidR="00EF24A1" w:rsidRPr="00AC6D58">
        <w:rPr>
          <w:rFonts w:ascii="Times New Roman" w:hAnsi="Times New Roman" w:cs="Times New Roman"/>
          <w:sz w:val="24"/>
        </w:rPr>
        <w:t xml:space="preserve"> comprender </w:t>
      </w:r>
      <w:r w:rsidR="00EF24A1">
        <w:rPr>
          <w:rFonts w:ascii="Times New Roman" w:hAnsi="Times New Roman" w:cs="Times New Roman"/>
          <w:sz w:val="24"/>
        </w:rPr>
        <w:t>los</w:t>
      </w:r>
      <w:r w:rsidR="00EF24A1" w:rsidRPr="00AC6D58">
        <w:rPr>
          <w:rFonts w:ascii="Times New Roman" w:hAnsi="Times New Roman" w:cs="Times New Roman"/>
          <w:sz w:val="24"/>
        </w:rPr>
        <w:t xml:space="preserve"> cambios tanto en las subjetividades como en la propia </w:t>
      </w:r>
      <w:r w:rsidR="00EF24A1">
        <w:rPr>
          <w:rFonts w:ascii="Times New Roman" w:hAnsi="Times New Roman" w:cs="Times New Roman"/>
          <w:sz w:val="24"/>
        </w:rPr>
        <w:t>realidad política que posibilita la producción de los</w:t>
      </w:r>
      <w:r w:rsidR="00EF24A1" w:rsidRPr="00AC6D58">
        <w:rPr>
          <w:rFonts w:ascii="Times New Roman" w:hAnsi="Times New Roman" w:cs="Times New Roman"/>
          <w:sz w:val="24"/>
        </w:rPr>
        <w:t xml:space="preserve"> territorio</w:t>
      </w:r>
      <w:r w:rsidR="00EF24A1">
        <w:rPr>
          <w:rFonts w:ascii="Times New Roman" w:hAnsi="Times New Roman" w:cs="Times New Roman"/>
          <w:sz w:val="24"/>
        </w:rPr>
        <w:t>s en la comuna 13</w:t>
      </w:r>
      <w:r w:rsidR="00EF24A1" w:rsidRPr="00AC6D58">
        <w:rPr>
          <w:rFonts w:ascii="Times New Roman" w:hAnsi="Times New Roman" w:cs="Times New Roman"/>
          <w:sz w:val="24"/>
        </w:rPr>
        <w:t xml:space="preserve">. </w:t>
      </w:r>
      <w:r w:rsidR="00EF24A1">
        <w:rPr>
          <w:rFonts w:ascii="Times New Roman" w:hAnsi="Times New Roman" w:cs="Times New Roman"/>
          <w:sz w:val="24"/>
        </w:rPr>
        <w:t>Por eso</w:t>
      </w:r>
      <w:r w:rsidR="00EF24A1" w:rsidRPr="00AC6D58">
        <w:rPr>
          <w:rFonts w:ascii="Times New Roman" w:hAnsi="Times New Roman" w:cs="Times New Roman"/>
          <w:sz w:val="24"/>
        </w:rPr>
        <w:t xml:space="preserve"> es necesa</w:t>
      </w:r>
      <w:r w:rsidR="00EF24A1">
        <w:rPr>
          <w:rFonts w:ascii="Times New Roman" w:hAnsi="Times New Roman" w:cs="Times New Roman"/>
          <w:sz w:val="24"/>
        </w:rPr>
        <w:t>rio integrar un enfoque escalar ya que el análisis del territorio debe reunir informaciones definidas de manera local y externa, que se vinculan a un contenido técnico y uno político en el que se puede comprender el control local del territorio. Mientras el control distante o global (escala política) agudiza los sistemas territoriales</w:t>
      </w:r>
      <w:r w:rsidR="00EF24A1" w:rsidRPr="00AC6D58">
        <w:rPr>
          <w:rFonts w:ascii="Times New Roman" w:hAnsi="Times New Roman" w:cs="Times New Roman"/>
          <w:sz w:val="24"/>
        </w:rPr>
        <w:t xml:space="preserve"> </w:t>
      </w:r>
      <w:r w:rsidR="00EF24A1">
        <w:rPr>
          <w:rFonts w:ascii="Times New Roman" w:hAnsi="Times New Roman" w:cs="Times New Roman"/>
          <w:sz w:val="24"/>
        </w:rPr>
        <w:t xml:space="preserve">que se integran a las dinámicas de un proyecto hegemónico. </w:t>
      </w:r>
    </w:p>
    <w:p w14:paraId="52BF0BF5" w14:textId="29FD5F14" w:rsidR="00E00A3E" w:rsidRDefault="00EF24A1" w:rsidP="0086583E">
      <w:pPr>
        <w:spacing w:line="480" w:lineRule="auto"/>
        <w:jc w:val="both"/>
        <w:rPr>
          <w:rFonts w:ascii="Times New Roman" w:hAnsi="Times New Roman" w:cs="Times New Roman"/>
          <w:sz w:val="24"/>
        </w:rPr>
      </w:pPr>
      <w:r>
        <w:rPr>
          <w:rFonts w:ascii="Times New Roman" w:hAnsi="Times New Roman" w:cs="Times New Roman"/>
          <w:sz w:val="24"/>
        </w:rPr>
        <w:lastRenderedPageBreak/>
        <w:t xml:space="preserve">Esto quiere decir que para llegar al </w:t>
      </w:r>
      <w:r w:rsidRPr="00AC6D58">
        <w:rPr>
          <w:rFonts w:ascii="Times New Roman" w:hAnsi="Times New Roman" w:cs="Times New Roman"/>
          <w:sz w:val="24"/>
        </w:rPr>
        <w:t>análisis contemporáneo de la</w:t>
      </w:r>
      <w:r>
        <w:rPr>
          <w:rFonts w:ascii="Times New Roman" w:hAnsi="Times New Roman" w:cs="Times New Roman"/>
          <w:sz w:val="24"/>
        </w:rPr>
        <w:t>s dinámicas territoriales en la</w:t>
      </w:r>
      <w:r w:rsidRPr="00AC6D58">
        <w:rPr>
          <w:rFonts w:ascii="Times New Roman" w:hAnsi="Times New Roman" w:cs="Times New Roman"/>
          <w:sz w:val="24"/>
        </w:rPr>
        <w:t xml:space="preserve"> comuna 13, </w:t>
      </w:r>
      <w:r>
        <w:rPr>
          <w:rFonts w:ascii="Times New Roman" w:hAnsi="Times New Roman" w:cs="Times New Roman"/>
          <w:sz w:val="24"/>
        </w:rPr>
        <w:t>se debe analizar el contexto producido tanto a nivel interno como a nivel externo de las lógicas de los territorios en la comuna.</w:t>
      </w:r>
    </w:p>
    <w:p w14:paraId="783550CA" w14:textId="77777777" w:rsidR="00E00A3E" w:rsidRDefault="00E00A3E" w:rsidP="0086583E">
      <w:pPr>
        <w:spacing w:line="480" w:lineRule="auto"/>
        <w:jc w:val="both"/>
        <w:rPr>
          <w:rFonts w:ascii="Times New Roman" w:hAnsi="Times New Roman" w:cs="Times New Roman"/>
          <w:sz w:val="24"/>
        </w:rPr>
      </w:pPr>
    </w:p>
    <w:p w14:paraId="032918DC" w14:textId="66A21C2B" w:rsidR="004F175A" w:rsidRPr="00AC6D58" w:rsidRDefault="004F175A" w:rsidP="00E00A3E">
      <w:pPr>
        <w:pStyle w:val="Titulo1"/>
      </w:pPr>
      <w:bookmarkStart w:id="29" w:name="_Toc65231079"/>
      <w:bookmarkStart w:id="30" w:name="_Toc78473088"/>
      <w:r>
        <w:t>La violencia como principal dinámica territorial</w:t>
      </w:r>
      <w:r w:rsidRPr="00AC6D58">
        <w:t xml:space="preserve"> en la Comuna 13 de Medellín</w:t>
      </w:r>
      <w:r w:rsidR="00E00A3E">
        <w:t>: b</w:t>
      </w:r>
      <w:r>
        <w:t xml:space="preserve">reve </w:t>
      </w:r>
      <w:r w:rsidR="00E00A3E">
        <w:t>E</w:t>
      </w:r>
      <w:r>
        <w:t>stado del Arte</w:t>
      </w:r>
      <w:bookmarkEnd w:id="29"/>
      <w:bookmarkEnd w:id="30"/>
    </w:p>
    <w:p w14:paraId="67AC324F" w14:textId="5B31609A" w:rsidR="00F60E35"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Lo que se conoce limítrofe y administrativamente como la comuna 13 San Javier es la conformación de 19 barrios que </w:t>
      </w:r>
      <w:r w:rsidRPr="00AC6D58">
        <w:rPr>
          <w:rFonts w:ascii="Times New Roman" w:hAnsi="Times New Roman" w:cs="Times New Roman"/>
          <w:sz w:val="24"/>
          <w:szCs w:val="24"/>
        </w:rPr>
        <w:t>se ubican al extremo occidente de la ciudad</w:t>
      </w:r>
      <w:r>
        <w:rPr>
          <w:rFonts w:ascii="Times New Roman" w:hAnsi="Times New Roman" w:cs="Times New Roman"/>
          <w:sz w:val="24"/>
          <w:szCs w:val="24"/>
        </w:rPr>
        <w:t xml:space="preserve"> de Medell</w:t>
      </w:r>
      <w:r w:rsidR="00853146">
        <w:rPr>
          <w:rFonts w:ascii="Times New Roman" w:hAnsi="Times New Roman" w:cs="Times New Roman"/>
          <w:sz w:val="24"/>
          <w:szCs w:val="24"/>
        </w:rPr>
        <w:t xml:space="preserve">ín. Distribución barrial </w:t>
      </w:r>
      <w:r>
        <w:rPr>
          <w:rFonts w:ascii="Times New Roman" w:hAnsi="Times New Roman" w:cs="Times New Roman"/>
          <w:sz w:val="24"/>
          <w:szCs w:val="24"/>
        </w:rPr>
        <w:t>que se ubica en gran parte en zona de ladera y que colinda</w:t>
      </w:r>
      <w:r w:rsidRPr="00AC6D58">
        <w:rPr>
          <w:rFonts w:ascii="Times New Roman" w:hAnsi="Times New Roman" w:cs="Times New Roman"/>
          <w:sz w:val="24"/>
          <w:szCs w:val="24"/>
        </w:rPr>
        <w:t xml:space="preserve"> con </w:t>
      </w:r>
      <w:r>
        <w:rPr>
          <w:rFonts w:ascii="Times New Roman" w:hAnsi="Times New Roman" w:cs="Times New Roman"/>
          <w:sz w:val="24"/>
          <w:szCs w:val="24"/>
        </w:rPr>
        <w:t>el corregimiento de San Cristóbal en la que se conecta</w:t>
      </w:r>
      <w:r w:rsidRPr="00AC6D58">
        <w:rPr>
          <w:rFonts w:ascii="Times New Roman" w:hAnsi="Times New Roman" w:cs="Times New Roman"/>
          <w:sz w:val="24"/>
          <w:szCs w:val="24"/>
        </w:rPr>
        <w:t xml:space="preserve"> </w:t>
      </w:r>
      <w:r>
        <w:rPr>
          <w:rFonts w:ascii="Times New Roman" w:hAnsi="Times New Roman" w:cs="Times New Roman"/>
          <w:sz w:val="24"/>
          <w:szCs w:val="24"/>
        </w:rPr>
        <w:t>la ciudad</w:t>
      </w:r>
      <w:r w:rsidRPr="00AC6D58">
        <w:rPr>
          <w:rFonts w:ascii="Times New Roman" w:hAnsi="Times New Roman" w:cs="Times New Roman"/>
          <w:sz w:val="24"/>
          <w:szCs w:val="24"/>
        </w:rPr>
        <w:t xml:space="preserve"> </w:t>
      </w:r>
      <w:r>
        <w:rPr>
          <w:rFonts w:ascii="Times New Roman" w:hAnsi="Times New Roman" w:cs="Times New Roman"/>
          <w:sz w:val="24"/>
          <w:szCs w:val="24"/>
        </w:rPr>
        <w:t xml:space="preserve">con </w:t>
      </w:r>
      <w:r w:rsidRPr="00AC6D58">
        <w:rPr>
          <w:rFonts w:ascii="Times New Roman" w:hAnsi="Times New Roman" w:cs="Times New Roman"/>
          <w:sz w:val="24"/>
          <w:szCs w:val="24"/>
        </w:rPr>
        <w:t>el occidente antioqueño</w:t>
      </w:r>
      <w:r w:rsidR="00853146">
        <w:rPr>
          <w:rFonts w:ascii="Times New Roman" w:hAnsi="Times New Roman" w:cs="Times New Roman"/>
          <w:sz w:val="24"/>
          <w:szCs w:val="24"/>
        </w:rPr>
        <w:t xml:space="preserve">, </w:t>
      </w:r>
      <w:r>
        <w:rPr>
          <w:rFonts w:ascii="Times New Roman" w:hAnsi="Times New Roman" w:cs="Times New Roman"/>
          <w:sz w:val="24"/>
          <w:szCs w:val="24"/>
        </w:rPr>
        <w:t>hacia el oriente con la comuna 7 Robledo y hacia el centro de la ciudad con la comuna 12 La América</w:t>
      </w:r>
      <w:r w:rsidRPr="00AC6D58">
        <w:rPr>
          <w:rFonts w:ascii="Times New Roman" w:hAnsi="Times New Roman" w:cs="Times New Roman"/>
          <w:sz w:val="24"/>
          <w:szCs w:val="24"/>
        </w:rPr>
        <w:t xml:space="preserve">. </w:t>
      </w:r>
    </w:p>
    <w:p w14:paraId="3BFBF495" w14:textId="77777777" w:rsidR="008F75C9" w:rsidRDefault="004F175A" w:rsidP="0086583E">
      <w:pPr>
        <w:spacing w:line="480" w:lineRule="auto"/>
        <w:jc w:val="both"/>
        <w:rPr>
          <w:rFonts w:ascii="Times New Roman" w:hAnsi="Times New Roman" w:cs="Times New Roman"/>
          <w:sz w:val="24"/>
          <w:szCs w:val="24"/>
        </w:rPr>
      </w:pPr>
      <w:r w:rsidRPr="00AC6D58">
        <w:rPr>
          <w:rFonts w:ascii="Times New Roman" w:hAnsi="Times New Roman" w:cs="Times New Roman"/>
          <w:sz w:val="24"/>
          <w:szCs w:val="24"/>
        </w:rPr>
        <w:t xml:space="preserve">Según </w:t>
      </w:r>
      <w:r w:rsidR="00853146">
        <w:rPr>
          <w:rFonts w:ascii="Times New Roman" w:hAnsi="Times New Roman" w:cs="Times New Roman"/>
          <w:sz w:val="24"/>
          <w:szCs w:val="24"/>
        </w:rPr>
        <w:t xml:space="preserve">Morris (2011), </w:t>
      </w:r>
      <w:r>
        <w:rPr>
          <w:rFonts w:ascii="Times New Roman" w:hAnsi="Times New Roman" w:cs="Times New Roman"/>
          <w:sz w:val="24"/>
          <w:szCs w:val="24"/>
        </w:rPr>
        <w:t xml:space="preserve">Franco (2014) y Aricapa (2005), </w:t>
      </w:r>
      <w:r w:rsidRPr="00AC6D58">
        <w:rPr>
          <w:rFonts w:ascii="Times New Roman" w:hAnsi="Times New Roman" w:cs="Times New Roman"/>
          <w:sz w:val="24"/>
          <w:szCs w:val="24"/>
        </w:rPr>
        <w:t xml:space="preserve">los primeros </w:t>
      </w:r>
      <w:r>
        <w:rPr>
          <w:rFonts w:ascii="Times New Roman" w:hAnsi="Times New Roman" w:cs="Times New Roman"/>
          <w:sz w:val="24"/>
          <w:szCs w:val="24"/>
        </w:rPr>
        <w:t>procesos de</w:t>
      </w:r>
      <w:r w:rsidRPr="00AC6D58">
        <w:rPr>
          <w:rFonts w:ascii="Times New Roman" w:hAnsi="Times New Roman" w:cs="Times New Roman"/>
          <w:sz w:val="24"/>
          <w:szCs w:val="24"/>
        </w:rPr>
        <w:t xml:space="preserve"> producción </w:t>
      </w:r>
      <w:r>
        <w:rPr>
          <w:rFonts w:ascii="Times New Roman" w:hAnsi="Times New Roman" w:cs="Times New Roman"/>
          <w:sz w:val="24"/>
          <w:szCs w:val="24"/>
        </w:rPr>
        <w:t>territorial</w:t>
      </w:r>
      <w:r w:rsidRPr="00AC6D58">
        <w:rPr>
          <w:rFonts w:ascii="Times New Roman" w:hAnsi="Times New Roman" w:cs="Times New Roman"/>
          <w:sz w:val="24"/>
          <w:szCs w:val="24"/>
        </w:rPr>
        <w:t xml:space="preserve"> </w:t>
      </w:r>
      <w:r>
        <w:rPr>
          <w:rFonts w:ascii="Times New Roman" w:hAnsi="Times New Roman" w:cs="Times New Roman"/>
          <w:sz w:val="24"/>
          <w:szCs w:val="24"/>
        </w:rPr>
        <w:t>en la</w:t>
      </w:r>
      <w:r w:rsidRPr="00AC6D58">
        <w:rPr>
          <w:rFonts w:ascii="Times New Roman" w:hAnsi="Times New Roman" w:cs="Times New Roman"/>
          <w:sz w:val="24"/>
          <w:szCs w:val="24"/>
        </w:rPr>
        <w:t xml:space="preserve"> comuna</w:t>
      </w:r>
      <w:r>
        <w:rPr>
          <w:rFonts w:ascii="Times New Roman" w:hAnsi="Times New Roman" w:cs="Times New Roman"/>
          <w:sz w:val="24"/>
          <w:szCs w:val="24"/>
        </w:rPr>
        <w:t xml:space="preserve"> 13 de San Javier se puede</w:t>
      </w:r>
      <w:r w:rsidRPr="00AC6D58">
        <w:rPr>
          <w:rFonts w:ascii="Times New Roman" w:hAnsi="Times New Roman" w:cs="Times New Roman"/>
          <w:sz w:val="24"/>
          <w:szCs w:val="24"/>
        </w:rPr>
        <w:t xml:space="preserve"> </w:t>
      </w:r>
      <w:r>
        <w:rPr>
          <w:rFonts w:ascii="Times New Roman" w:hAnsi="Times New Roman" w:cs="Times New Roman"/>
          <w:sz w:val="24"/>
          <w:szCs w:val="24"/>
        </w:rPr>
        <w:t xml:space="preserve">localizar temporalmente </w:t>
      </w:r>
      <w:r w:rsidRPr="00AC6D58">
        <w:rPr>
          <w:rFonts w:ascii="Times New Roman" w:hAnsi="Times New Roman" w:cs="Times New Roman"/>
          <w:sz w:val="24"/>
          <w:szCs w:val="24"/>
        </w:rPr>
        <w:t>a través de los litigios que tu</w:t>
      </w:r>
      <w:r>
        <w:rPr>
          <w:rFonts w:ascii="Times New Roman" w:hAnsi="Times New Roman" w:cs="Times New Roman"/>
          <w:sz w:val="24"/>
          <w:szCs w:val="24"/>
        </w:rPr>
        <w:t>vieron los pobladores y sus disputas con los</w:t>
      </w:r>
      <w:r w:rsidRPr="00AC6D58">
        <w:rPr>
          <w:rFonts w:ascii="Times New Roman" w:hAnsi="Times New Roman" w:cs="Times New Roman"/>
          <w:sz w:val="24"/>
          <w:szCs w:val="24"/>
        </w:rPr>
        <w:t xml:space="preserve"> propietarios de grandes terrenos </w:t>
      </w:r>
      <w:r>
        <w:rPr>
          <w:rFonts w:ascii="Times New Roman" w:hAnsi="Times New Roman" w:cs="Times New Roman"/>
          <w:sz w:val="24"/>
          <w:szCs w:val="24"/>
        </w:rPr>
        <w:t>a comienzos</w:t>
      </w:r>
      <w:r w:rsidRPr="00AC6D58">
        <w:rPr>
          <w:rFonts w:ascii="Times New Roman" w:hAnsi="Times New Roman" w:cs="Times New Roman"/>
          <w:sz w:val="24"/>
          <w:szCs w:val="24"/>
        </w:rPr>
        <w:t xml:space="preserve"> del siglo XX</w:t>
      </w:r>
      <w:r>
        <w:rPr>
          <w:rFonts w:ascii="Times New Roman" w:hAnsi="Times New Roman" w:cs="Times New Roman"/>
          <w:sz w:val="24"/>
          <w:szCs w:val="24"/>
        </w:rPr>
        <w:t>. Morris</w:t>
      </w:r>
      <w:r w:rsidR="004931D3">
        <w:rPr>
          <w:rFonts w:ascii="Times New Roman" w:hAnsi="Times New Roman" w:cs="Times New Roman"/>
          <w:sz w:val="24"/>
          <w:szCs w:val="24"/>
        </w:rPr>
        <w:t xml:space="preserve"> (2011)</w:t>
      </w:r>
      <w:r>
        <w:rPr>
          <w:rFonts w:ascii="Times New Roman" w:hAnsi="Times New Roman" w:cs="Times New Roman"/>
          <w:sz w:val="24"/>
          <w:szCs w:val="24"/>
        </w:rPr>
        <w:t xml:space="preserve"> por ejemplo resalta </w:t>
      </w:r>
      <w:r w:rsidRPr="00AC6D58">
        <w:rPr>
          <w:rFonts w:ascii="Times New Roman" w:hAnsi="Times New Roman" w:cs="Times New Roman"/>
          <w:sz w:val="24"/>
          <w:szCs w:val="24"/>
        </w:rPr>
        <w:t>la forma en la que se ha venido produciendo la comuna 13</w:t>
      </w:r>
      <w:r>
        <w:rPr>
          <w:rFonts w:ascii="Times New Roman" w:hAnsi="Times New Roman" w:cs="Times New Roman"/>
          <w:sz w:val="24"/>
          <w:szCs w:val="24"/>
        </w:rPr>
        <w:t xml:space="preserve"> desde una rúbrica territorial. </w:t>
      </w:r>
    </w:p>
    <w:p w14:paraId="56C37298" w14:textId="77777777" w:rsidR="008F75C9" w:rsidRDefault="008F75C9" w:rsidP="0086583E">
      <w:pPr>
        <w:spacing w:line="480" w:lineRule="auto"/>
        <w:jc w:val="both"/>
        <w:rPr>
          <w:rFonts w:ascii="Times New Roman" w:hAnsi="Times New Roman" w:cs="Times New Roman"/>
          <w:sz w:val="24"/>
          <w:szCs w:val="24"/>
        </w:rPr>
      </w:pPr>
    </w:p>
    <w:p w14:paraId="0CF19AAF" w14:textId="4BE2CC46" w:rsidR="004F175A"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El autor </w:t>
      </w:r>
      <w:r w:rsidRPr="00AC6D58">
        <w:rPr>
          <w:rFonts w:ascii="Times New Roman" w:hAnsi="Times New Roman" w:cs="Times New Roman"/>
          <w:sz w:val="24"/>
          <w:szCs w:val="24"/>
        </w:rPr>
        <w:t>relaciona la anomia</w:t>
      </w:r>
      <w:r>
        <w:rPr>
          <w:rFonts w:ascii="Times New Roman" w:hAnsi="Times New Roman" w:cs="Times New Roman"/>
          <w:sz w:val="24"/>
          <w:szCs w:val="24"/>
        </w:rPr>
        <w:t xml:space="preserve"> social</w:t>
      </w:r>
      <w:r>
        <w:rPr>
          <w:rStyle w:val="Refdenotaalpie"/>
          <w:rFonts w:ascii="Times New Roman" w:hAnsi="Times New Roman" w:cs="Times New Roman"/>
          <w:sz w:val="24"/>
          <w:szCs w:val="24"/>
        </w:rPr>
        <w:footnoteReference w:id="12"/>
      </w:r>
      <w:r w:rsidRPr="00AC6D58">
        <w:rPr>
          <w:rFonts w:ascii="Times New Roman" w:hAnsi="Times New Roman" w:cs="Times New Roman"/>
          <w:sz w:val="24"/>
          <w:szCs w:val="24"/>
        </w:rPr>
        <w:t xml:space="preserve"> con la producción territorial de la comuna 13 </w:t>
      </w:r>
      <w:r>
        <w:rPr>
          <w:rFonts w:ascii="Times New Roman" w:hAnsi="Times New Roman" w:cs="Times New Roman"/>
          <w:sz w:val="24"/>
          <w:szCs w:val="24"/>
        </w:rPr>
        <w:t>al inferir que</w:t>
      </w:r>
      <w:r w:rsidR="004931D3">
        <w:rPr>
          <w:rFonts w:ascii="Times New Roman" w:hAnsi="Times New Roman" w:cs="Times New Roman"/>
          <w:sz w:val="24"/>
          <w:szCs w:val="24"/>
        </w:rPr>
        <w:t>:</w:t>
      </w:r>
      <w:r>
        <w:rPr>
          <w:rFonts w:ascii="Times New Roman" w:hAnsi="Times New Roman" w:cs="Times New Roman"/>
          <w:sz w:val="24"/>
          <w:szCs w:val="24"/>
        </w:rPr>
        <w:t xml:space="preserve"> </w:t>
      </w:r>
      <w:r w:rsidRPr="00AC6D58">
        <w:rPr>
          <w:rFonts w:ascii="Times New Roman" w:hAnsi="Times New Roman" w:cs="Times New Roman"/>
          <w:sz w:val="24"/>
          <w:szCs w:val="24"/>
        </w:rPr>
        <w:t>“</w:t>
      </w:r>
      <w:r>
        <w:rPr>
          <w:rFonts w:ascii="Times New Roman" w:hAnsi="Times New Roman" w:cs="Times New Roman"/>
          <w:sz w:val="24"/>
          <w:szCs w:val="24"/>
        </w:rPr>
        <w:t xml:space="preserve">(…) </w:t>
      </w:r>
      <w:r w:rsidRPr="00AC6D58">
        <w:rPr>
          <w:rFonts w:ascii="Times New Roman" w:hAnsi="Times New Roman" w:cs="Times New Roman"/>
          <w:sz w:val="24"/>
          <w:szCs w:val="24"/>
        </w:rPr>
        <w:t>Es aserto común entre los pobladores de la Comuna 13 de Medellín, afirmar que el Estado siempre ha estado “ausente”, desde los comienzos de la ocupación habitacional (invasión de terrenos) de este sector de Medellín…” (</w:t>
      </w:r>
      <w:r w:rsidR="008E5A77">
        <w:rPr>
          <w:rFonts w:ascii="Times New Roman" w:hAnsi="Times New Roman" w:cs="Times New Roman"/>
          <w:sz w:val="24"/>
          <w:szCs w:val="24"/>
        </w:rPr>
        <w:t>Morris (2011</w:t>
      </w:r>
      <w:r w:rsidR="006E6927">
        <w:rPr>
          <w:rFonts w:ascii="Times New Roman" w:hAnsi="Times New Roman" w:cs="Times New Roman"/>
          <w:sz w:val="24"/>
          <w:szCs w:val="24"/>
        </w:rPr>
        <w:t>,</w:t>
      </w:r>
      <w:r w:rsidRPr="00AC6D58">
        <w:rPr>
          <w:rFonts w:ascii="Times New Roman" w:hAnsi="Times New Roman" w:cs="Times New Roman"/>
          <w:sz w:val="24"/>
          <w:szCs w:val="24"/>
        </w:rPr>
        <w:t xml:space="preserve"> pág. 7). </w:t>
      </w:r>
      <w:r>
        <w:rPr>
          <w:rFonts w:ascii="Times New Roman" w:hAnsi="Times New Roman" w:cs="Times New Roman"/>
          <w:sz w:val="24"/>
          <w:szCs w:val="24"/>
        </w:rPr>
        <w:t xml:space="preserve"> </w:t>
      </w:r>
    </w:p>
    <w:p w14:paraId="2D7CEAA1" w14:textId="3EA85283" w:rsidR="004F175A" w:rsidRPr="00AC6D58" w:rsidRDefault="004F175A" w:rsidP="0086583E">
      <w:pPr>
        <w:spacing w:line="480" w:lineRule="auto"/>
        <w:jc w:val="both"/>
        <w:rPr>
          <w:rFonts w:ascii="Times New Roman" w:hAnsi="Times New Roman" w:cs="Times New Roman"/>
          <w:sz w:val="24"/>
          <w:szCs w:val="24"/>
        </w:rPr>
      </w:pPr>
      <w:r w:rsidRPr="00AC6D58">
        <w:rPr>
          <w:rFonts w:ascii="Times New Roman" w:hAnsi="Times New Roman" w:cs="Times New Roman"/>
          <w:sz w:val="24"/>
          <w:szCs w:val="24"/>
        </w:rPr>
        <w:t xml:space="preserve">El desacierto de una autoridad </w:t>
      </w:r>
      <w:r>
        <w:rPr>
          <w:rFonts w:ascii="Times New Roman" w:hAnsi="Times New Roman" w:cs="Times New Roman"/>
          <w:sz w:val="24"/>
          <w:szCs w:val="24"/>
        </w:rPr>
        <w:t>E</w:t>
      </w:r>
      <w:r w:rsidRPr="00AC6D58">
        <w:rPr>
          <w:rFonts w:ascii="Times New Roman" w:hAnsi="Times New Roman" w:cs="Times New Roman"/>
          <w:sz w:val="24"/>
          <w:szCs w:val="24"/>
        </w:rPr>
        <w:t xml:space="preserve">statal como actor </w:t>
      </w:r>
      <w:r>
        <w:rPr>
          <w:rFonts w:ascii="Times New Roman" w:hAnsi="Times New Roman" w:cs="Times New Roman"/>
          <w:sz w:val="24"/>
          <w:szCs w:val="24"/>
        </w:rPr>
        <w:t>“</w:t>
      </w:r>
      <w:r w:rsidRPr="00AC6D58">
        <w:rPr>
          <w:rFonts w:ascii="Times New Roman" w:hAnsi="Times New Roman" w:cs="Times New Roman"/>
          <w:sz w:val="24"/>
          <w:szCs w:val="24"/>
        </w:rPr>
        <w:t>ausente</w:t>
      </w:r>
      <w:r>
        <w:rPr>
          <w:rFonts w:ascii="Times New Roman" w:hAnsi="Times New Roman" w:cs="Times New Roman"/>
          <w:sz w:val="24"/>
          <w:szCs w:val="24"/>
        </w:rPr>
        <w:t>” en las dinámicas territoriales</w:t>
      </w:r>
      <w:r w:rsidRPr="00AC6D58">
        <w:rPr>
          <w:rFonts w:ascii="Times New Roman" w:hAnsi="Times New Roman" w:cs="Times New Roman"/>
          <w:sz w:val="24"/>
          <w:szCs w:val="24"/>
        </w:rPr>
        <w:t xml:space="preserve"> es el primer </w:t>
      </w:r>
      <w:r w:rsidRPr="00AC6D58">
        <w:rPr>
          <w:rFonts w:ascii="Times New Roman" w:hAnsi="Times New Roman" w:cs="Times New Roman"/>
          <w:i/>
          <w:sz w:val="24"/>
          <w:szCs w:val="24"/>
        </w:rPr>
        <w:t>locus</w:t>
      </w:r>
      <w:r w:rsidRPr="00AC6D58">
        <w:rPr>
          <w:rFonts w:ascii="Times New Roman" w:hAnsi="Times New Roman" w:cs="Times New Roman"/>
          <w:sz w:val="24"/>
          <w:szCs w:val="24"/>
        </w:rPr>
        <w:t xml:space="preserve"> que se puede </w:t>
      </w:r>
      <w:r>
        <w:rPr>
          <w:rFonts w:ascii="Times New Roman" w:hAnsi="Times New Roman" w:cs="Times New Roman"/>
          <w:sz w:val="24"/>
          <w:szCs w:val="24"/>
        </w:rPr>
        <w:t>enunciar</w:t>
      </w:r>
      <w:r w:rsidRPr="00AC6D58">
        <w:rPr>
          <w:rFonts w:ascii="Times New Roman" w:hAnsi="Times New Roman" w:cs="Times New Roman"/>
          <w:sz w:val="24"/>
          <w:szCs w:val="24"/>
        </w:rPr>
        <w:t xml:space="preserve"> sobre el contexto </w:t>
      </w:r>
      <w:r w:rsidR="00EE51D7">
        <w:rPr>
          <w:rFonts w:ascii="Times New Roman" w:hAnsi="Times New Roman" w:cs="Times New Roman"/>
          <w:sz w:val="24"/>
          <w:szCs w:val="24"/>
        </w:rPr>
        <w:t>de la producción histórica de los</w:t>
      </w:r>
      <w:r>
        <w:rPr>
          <w:rFonts w:ascii="Times New Roman" w:hAnsi="Times New Roman" w:cs="Times New Roman"/>
          <w:sz w:val="24"/>
          <w:szCs w:val="24"/>
        </w:rPr>
        <w:t xml:space="preserve"> territorio</w:t>
      </w:r>
      <w:r w:rsidR="00EE51D7">
        <w:rPr>
          <w:rFonts w:ascii="Times New Roman" w:hAnsi="Times New Roman" w:cs="Times New Roman"/>
          <w:sz w:val="24"/>
          <w:szCs w:val="24"/>
        </w:rPr>
        <w:t>s</w:t>
      </w:r>
      <w:r>
        <w:rPr>
          <w:rFonts w:ascii="Times New Roman" w:hAnsi="Times New Roman" w:cs="Times New Roman"/>
          <w:sz w:val="24"/>
          <w:szCs w:val="24"/>
        </w:rPr>
        <w:t xml:space="preserve"> de la comuna</w:t>
      </w:r>
      <w:r w:rsidRPr="00AC6D58">
        <w:rPr>
          <w:rFonts w:ascii="Times New Roman" w:hAnsi="Times New Roman" w:cs="Times New Roman"/>
          <w:sz w:val="24"/>
          <w:szCs w:val="24"/>
        </w:rPr>
        <w:t xml:space="preserve"> 13. Desde la perspectiva de</w:t>
      </w:r>
      <w:r>
        <w:rPr>
          <w:rFonts w:ascii="Times New Roman" w:hAnsi="Times New Roman" w:cs="Times New Roman"/>
          <w:sz w:val="24"/>
          <w:szCs w:val="24"/>
        </w:rPr>
        <w:t>l conflicto</w:t>
      </w:r>
      <w:r w:rsidRPr="00AC6D58">
        <w:rPr>
          <w:rFonts w:ascii="Times New Roman" w:hAnsi="Times New Roman" w:cs="Times New Roman"/>
          <w:sz w:val="24"/>
          <w:szCs w:val="24"/>
        </w:rPr>
        <w:t xml:space="preserve">, </w:t>
      </w:r>
      <w:r>
        <w:rPr>
          <w:rFonts w:ascii="Times New Roman" w:hAnsi="Times New Roman" w:cs="Times New Roman"/>
          <w:sz w:val="24"/>
          <w:szCs w:val="24"/>
        </w:rPr>
        <w:t>se logra</w:t>
      </w:r>
      <w:r w:rsidRPr="00AC6D58">
        <w:rPr>
          <w:rFonts w:ascii="Times New Roman" w:hAnsi="Times New Roman" w:cs="Times New Roman"/>
          <w:sz w:val="24"/>
          <w:szCs w:val="24"/>
        </w:rPr>
        <w:t xml:space="preserve"> contrastar </w:t>
      </w:r>
      <w:r>
        <w:rPr>
          <w:rFonts w:ascii="Times New Roman" w:hAnsi="Times New Roman" w:cs="Times New Roman"/>
          <w:sz w:val="24"/>
          <w:szCs w:val="24"/>
        </w:rPr>
        <w:t xml:space="preserve">de acuerdo </w:t>
      </w:r>
      <w:r w:rsidR="00256DEF">
        <w:rPr>
          <w:rFonts w:ascii="Times New Roman" w:hAnsi="Times New Roman" w:cs="Times New Roman"/>
          <w:sz w:val="24"/>
          <w:szCs w:val="24"/>
        </w:rPr>
        <w:t>con</w:t>
      </w:r>
      <w:r>
        <w:rPr>
          <w:rFonts w:ascii="Times New Roman" w:hAnsi="Times New Roman" w:cs="Times New Roman"/>
          <w:sz w:val="24"/>
          <w:szCs w:val="24"/>
        </w:rPr>
        <w:t xml:space="preserve"> los</w:t>
      </w:r>
      <w:r w:rsidRPr="00AC6D58">
        <w:rPr>
          <w:rFonts w:ascii="Times New Roman" w:hAnsi="Times New Roman" w:cs="Times New Roman"/>
          <w:sz w:val="24"/>
          <w:szCs w:val="24"/>
        </w:rPr>
        <w:t xml:space="preserve"> informes históricos sobre la comuna 13 como lo son</w:t>
      </w:r>
      <w:r>
        <w:rPr>
          <w:rFonts w:ascii="Times New Roman" w:hAnsi="Times New Roman" w:cs="Times New Roman"/>
          <w:sz w:val="24"/>
          <w:szCs w:val="24"/>
        </w:rPr>
        <w:t xml:space="preserve">; </w:t>
      </w:r>
      <w:r w:rsidRPr="00AC6D58">
        <w:rPr>
          <w:rFonts w:ascii="Times New Roman" w:hAnsi="Times New Roman" w:cs="Times New Roman"/>
          <w:sz w:val="24"/>
          <w:szCs w:val="24"/>
        </w:rPr>
        <w:t>“</w:t>
      </w:r>
      <w:r w:rsidRPr="004B1760">
        <w:rPr>
          <w:rFonts w:ascii="Times New Roman" w:hAnsi="Times New Roman" w:cs="Times New Roman"/>
          <w:i/>
          <w:sz w:val="24"/>
          <w:szCs w:val="24"/>
        </w:rPr>
        <w:t>La Huella Invisible de la guerra</w:t>
      </w:r>
      <w:r w:rsidRPr="00AC6D58">
        <w:rPr>
          <w:rFonts w:ascii="Times New Roman" w:hAnsi="Times New Roman" w:cs="Times New Roman"/>
          <w:sz w:val="24"/>
          <w:szCs w:val="24"/>
        </w:rPr>
        <w:t>”</w:t>
      </w:r>
      <w:r w:rsidR="00592FE5">
        <w:rPr>
          <w:rFonts w:ascii="Times New Roman" w:hAnsi="Times New Roman" w:cs="Times New Roman"/>
          <w:sz w:val="24"/>
          <w:szCs w:val="24"/>
        </w:rPr>
        <w:t xml:space="preserve"> (2011)</w:t>
      </w:r>
      <w:r w:rsidRPr="00AC6D58">
        <w:rPr>
          <w:rFonts w:ascii="Times New Roman" w:hAnsi="Times New Roman" w:cs="Times New Roman"/>
          <w:sz w:val="24"/>
          <w:szCs w:val="24"/>
        </w:rPr>
        <w:t>, “</w:t>
      </w:r>
      <w:r w:rsidRPr="004B1760">
        <w:rPr>
          <w:rFonts w:ascii="Times New Roman" w:hAnsi="Times New Roman" w:cs="Times New Roman"/>
          <w:i/>
          <w:sz w:val="24"/>
          <w:szCs w:val="24"/>
        </w:rPr>
        <w:t>Comuna 13</w:t>
      </w:r>
      <w:r w:rsidR="00592FE5">
        <w:rPr>
          <w:rFonts w:ascii="Times New Roman" w:hAnsi="Times New Roman" w:cs="Times New Roman"/>
          <w:i/>
          <w:sz w:val="24"/>
          <w:szCs w:val="24"/>
        </w:rPr>
        <w:t xml:space="preserve"> </w:t>
      </w:r>
      <w:r w:rsidR="00592FE5">
        <w:rPr>
          <w:rFonts w:ascii="Times New Roman" w:hAnsi="Times New Roman" w:cs="Times New Roman"/>
          <w:sz w:val="24"/>
          <w:szCs w:val="24"/>
        </w:rPr>
        <w:t>y</w:t>
      </w:r>
      <w:r>
        <w:rPr>
          <w:rFonts w:ascii="Times New Roman" w:hAnsi="Times New Roman" w:cs="Times New Roman"/>
          <w:sz w:val="24"/>
          <w:szCs w:val="24"/>
        </w:rPr>
        <w:t xml:space="preserve"> “</w:t>
      </w:r>
      <w:r w:rsidRPr="004B1760">
        <w:rPr>
          <w:rFonts w:ascii="Times New Roman" w:hAnsi="Times New Roman" w:cs="Times New Roman"/>
          <w:i/>
          <w:sz w:val="24"/>
          <w:szCs w:val="24"/>
        </w:rPr>
        <w:t>Noche y Niebla</w:t>
      </w:r>
      <w:r>
        <w:rPr>
          <w:rFonts w:ascii="Times New Roman" w:hAnsi="Times New Roman" w:cs="Times New Roman"/>
          <w:sz w:val="24"/>
          <w:szCs w:val="24"/>
        </w:rPr>
        <w:t>”</w:t>
      </w:r>
      <w:r w:rsidR="00592FE5">
        <w:rPr>
          <w:rFonts w:ascii="Times New Roman" w:hAnsi="Times New Roman" w:cs="Times New Roman"/>
          <w:sz w:val="24"/>
          <w:szCs w:val="24"/>
        </w:rPr>
        <w:t xml:space="preserve"> (2003)</w:t>
      </w:r>
      <w:r>
        <w:rPr>
          <w:rFonts w:ascii="Times New Roman" w:hAnsi="Times New Roman" w:cs="Times New Roman"/>
          <w:sz w:val="24"/>
          <w:szCs w:val="24"/>
        </w:rPr>
        <w:t xml:space="preserve">; </w:t>
      </w:r>
      <w:r w:rsidRPr="00AC6D58">
        <w:rPr>
          <w:rFonts w:ascii="Times New Roman" w:hAnsi="Times New Roman" w:cs="Times New Roman"/>
          <w:sz w:val="24"/>
          <w:szCs w:val="24"/>
        </w:rPr>
        <w:t>la situación anímica en los procesos territoria</w:t>
      </w:r>
      <w:r>
        <w:rPr>
          <w:rFonts w:ascii="Times New Roman" w:hAnsi="Times New Roman" w:cs="Times New Roman"/>
          <w:sz w:val="24"/>
          <w:szCs w:val="24"/>
        </w:rPr>
        <w:t>les en la comuna, y de la cual se posibilita entender el problema territorial adherido a un momento de alta conflictividad antagónica asociado a procesos de desterritorialización.</w:t>
      </w:r>
      <w:r w:rsidR="0075459A">
        <w:rPr>
          <w:rFonts w:ascii="Times New Roman" w:hAnsi="Times New Roman" w:cs="Times New Roman"/>
          <w:sz w:val="24"/>
          <w:szCs w:val="24"/>
        </w:rPr>
        <w:t xml:space="preserve"> N</w:t>
      </w:r>
      <w:r w:rsidR="00FD2149">
        <w:rPr>
          <w:rFonts w:ascii="Times New Roman" w:hAnsi="Times New Roman" w:cs="Times New Roman"/>
          <w:sz w:val="24"/>
          <w:szCs w:val="24"/>
        </w:rPr>
        <w:t xml:space="preserve">uevamente </w:t>
      </w:r>
      <w:r>
        <w:rPr>
          <w:rFonts w:ascii="Times New Roman" w:hAnsi="Times New Roman" w:cs="Times New Roman"/>
          <w:sz w:val="24"/>
          <w:szCs w:val="24"/>
        </w:rPr>
        <w:t>Morris (</w:t>
      </w:r>
      <w:r w:rsidR="008745D1">
        <w:rPr>
          <w:rFonts w:ascii="Times New Roman" w:hAnsi="Times New Roman" w:cs="Times New Roman"/>
          <w:sz w:val="24"/>
          <w:szCs w:val="24"/>
        </w:rPr>
        <w:t>2011</w:t>
      </w:r>
      <w:r>
        <w:rPr>
          <w:rFonts w:ascii="Times New Roman" w:hAnsi="Times New Roman" w:cs="Times New Roman"/>
          <w:sz w:val="24"/>
          <w:szCs w:val="24"/>
        </w:rPr>
        <w:t xml:space="preserve">), se debe entender </w:t>
      </w:r>
      <w:r w:rsidRPr="00AC6D58">
        <w:rPr>
          <w:rFonts w:ascii="Times New Roman" w:hAnsi="Times New Roman" w:cs="Times New Roman"/>
          <w:sz w:val="24"/>
          <w:szCs w:val="24"/>
        </w:rPr>
        <w:t xml:space="preserve">los </w:t>
      </w:r>
      <w:r>
        <w:rPr>
          <w:rFonts w:ascii="Times New Roman" w:hAnsi="Times New Roman" w:cs="Times New Roman"/>
          <w:sz w:val="24"/>
          <w:szCs w:val="24"/>
        </w:rPr>
        <w:t>cambios</w:t>
      </w:r>
      <w:r w:rsidRPr="00AC6D58">
        <w:rPr>
          <w:rFonts w:ascii="Times New Roman" w:hAnsi="Times New Roman" w:cs="Times New Roman"/>
          <w:sz w:val="24"/>
          <w:szCs w:val="24"/>
        </w:rPr>
        <w:t xml:space="preserve"> temporales introducidos en los actores territoriales en la comuna 13</w:t>
      </w:r>
      <w:r>
        <w:rPr>
          <w:rFonts w:ascii="Times New Roman" w:hAnsi="Times New Roman" w:cs="Times New Roman"/>
          <w:sz w:val="24"/>
          <w:szCs w:val="24"/>
        </w:rPr>
        <w:t xml:space="preserve"> para entender la esencia del territorio. P</w:t>
      </w:r>
      <w:r w:rsidRPr="00AC6D58">
        <w:rPr>
          <w:rFonts w:ascii="Times New Roman" w:hAnsi="Times New Roman" w:cs="Times New Roman"/>
          <w:sz w:val="24"/>
          <w:szCs w:val="24"/>
        </w:rPr>
        <w:t>or ejemplo</w:t>
      </w:r>
      <w:r>
        <w:rPr>
          <w:rFonts w:ascii="Times New Roman" w:hAnsi="Times New Roman" w:cs="Times New Roman"/>
          <w:sz w:val="24"/>
          <w:szCs w:val="24"/>
        </w:rPr>
        <w:t>,</w:t>
      </w:r>
      <w:r w:rsidRPr="00AC6D58">
        <w:rPr>
          <w:rFonts w:ascii="Times New Roman" w:hAnsi="Times New Roman" w:cs="Times New Roman"/>
          <w:sz w:val="24"/>
          <w:szCs w:val="24"/>
        </w:rPr>
        <w:t xml:space="preserve"> cuando </w:t>
      </w:r>
      <w:r>
        <w:rPr>
          <w:rFonts w:ascii="Times New Roman" w:hAnsi="Times New Roman" w:cs="Times New Roman"/>
          <w:sz w:val="24"/>
          <w:szCs w:val="24"/>
        </w:rPr>
        <w:t>el autor señala</w:t>
      </w:r>
      <w:r w:rsidRPr="00AC6D58">
        <w:rPr>
          <w:rFonts w:ascii="Times New Roman" w:hAnsi="Times New Roman" w:cs="Times New Roman"/>
          <w:sz w:val="24"/>
          <w:szCs w:val="24"/>
        </w:rPr>
        <w:t xml:space="preserve"> que la historia de la</w:t>
      </w:r>
      <w:r>
        <w:rPr>
          <w:rFonts w:ascii="Times New Roman" w:hAnsi="Times New Roman" w:cs="Times New Roman"/>
          <w:sz w:val="24"/>
          <w:szCs w:val="24"/>
        </w:rPr>
        <w:t xml:space="preserve"> comuna está</w:t>
      </w:r>
      <w:r w:rsidRPr="00AC6D58">
        <w:rPr>
          <w:rFonts w:ascii="Times New Roman" w:hAnsi="Times New Roman" w:cs="Times New Roman"/>
          <w:sz w:val="24"/>
          <w:szCs w:val="24"/>
        </w:rPr>
        <w:t xml:space="preserve"> marcada por </w:t>
      </w:r>
      <w:r w:rsidRPr="006D0679">
        <w:rPr>
          <w:rFonts w:ascii="Times New Roman" w:hAnsi="Times New Roman" w:cs="Times New Roman"/>
          <w:sz w:val="24"/>
          <w:szCs w:val="24"/>
        </w:rPr>
        <w:t>tres</w:t>
      </w:r>
      <w:r w:rsidRPr="00AC6D58">
        <w:rPr>
          <w:rFonts w:ascii="Times New Roman" w:hAnsi="Times New Roman" w:cs="Times New Roman"/>
          <w:sz w:val="24"/>
          <w:szCs w:val="24"/>
        </w:rPr>
        <w:t xml:space="preserve"> periodos divididos de </w:t>
      </w:r>
      <w:r>
        <w:rPr>
          <w:rFonts w:ascii="Times New Roman" w:hAnsi="Times New Roman" w:cs="Times New Roman"/>
          <w:sz w:val="24"/>
          <w:szCs w:val="24"/>
        </w:rPr>
        <w:t>los cuales es importante mencionarlos</w:t>
      </w:r>
      <w:r w:rsidRPr="00AC6D58">
        <w:rPr>
          <w:rFonts w:ascii="Times New Roman" w:hAnsi="Times New Roman" w:cs="Times New Roman"/>
          <w:sz w:val="24"/>
          <w:szCs w:val="24"/>
        </w:rPr>
        <w:t>:</w:t>
      </w:r>
    </w:p>
    <w:p w14:paraId="3A654609" w14:textId="77777777" w:rsidR="008F75C9" w:rsidRDefault="004F175A" w:rsidP="004C6848">
      <w:pPr>
        <w:autoSpaceDE w:val="0"/>
        <w:autoSpaceDN w:val="0"/>
        <w:adjustRightInd w:val="0"/>
        <w:spacing w:after="0" w:line="480" w:lineRule="auto"/>
        <w:ind w:left="708"/>
        <w:jc w:val="both"/>
        <w:rPr>
          <w:rFonts w:ascii="Times New Roman" w:hAnsi="Times New Roman" w:cs="Times New Roman"/>
          <w:sz w:val="24"/>
          <w:szCs w:val="24"/>
        </w:rPr>
      </w:pPr>
      <w:r w:rsidRPr="00AC6D58">
        <w:rPr>
          <w:rFonts w:ascii="Times New Roman" w:hAnsi="Times New Roman" w:cs="Times New Roman"/>
          <w:sz w:val="24"/>
          <w:szCs w:val="24"/>
        </w:rPr>
        <w:t>“</w:t>
      </w:r>
      <w:r w:rsidRPr="006D0679">
        <w:rPr>
          <w:rFonts w:ascii="Times New Roman" w:hAnsi="Times New Roman" w:cs="Times New Roman"/>
          <w:i/>
          <w:sz w:val="24"/>
          <w:szCs w:val="24"/>
        </w:rPr>
        <w:t>La primera</w:t>
      </w:r>
      <w:r w:rsidRPr="00AC6D58">
        <w:rPr>
          <w:rFonts w:ascii="Times New Roman" w:hAnsi="Times New Roman" w:cs="Times New Roman"/>
          <w:sz w:val="24"/>
          <w:szCs w:val="24"/>
        </w:rPr>
        <w:t xml:space="preserve"> fase del conflicto se puede establecer entre 1978 y 1986 con los procesos de invasión y la preeminencia de bandas. La invasión masiva de tierras es uno de los antecedentes de las confrontaciones violentas en este sector […]. </w:t>
      </w:r>
      <w:r w:rsidRPr="006D0679">
        <w:rPr>
          <w:rFonts w:ascii="Times New Roman" w:hAnsi="Times New Roman" w:cs="Times New Roman"/>
          <w:i/>
          <w:sz w:val="24"/>
          <w:szCs w:val="24"/>
        </w:rPr>
        <w:t>La segunda</w:t>
      </w:r>
      <w:r>
        <w:rPr>
          <w:rStyle w:val="Refdenotaalpie"/>
          <w:rFonts w:ascii="Times New Roman" w:hAnsi="Times New Roman" w:cs="Times New Roman"/>
          <w:i/>
          <w:sz w:val="24"/>
          <w:szCs w:val="24"/>
        </w:rPr>
        <w:footnoteReference w:id="13"/>
      </w:r>
      <w:r w:rsidRPr="00AC6D58">
        <w:rPr>
          <w:rFonts w:ascii="Times New Roman" w:hAnsi="Times New Roman" w:cs="Times New Roman"/>
          <w:sz w:val="24"/>
          <w:szCs w:val="24"/>
        </w:rPr>
        <w:t xml:space="preserve"> fase se establece por la p</w:t>
      </w:r>
      <w:r>
        <w:rPr>
          <w:rFonts w:ascii="Times New Roman" w:hAnsi="Times New Roman" w:cs="Times New Roman"/>
          <w:sz w:val="24"/>
          <w:szCs w:val="24"/>
        </w:rPr>
        <w:t>resencia y hegemonía miliciana</w:t>
      </w:r>
      <w:r w:rsidRPr="00AC6D58">
        <w:rPr>
          <w:rFonts w:ascii="Times New Roman" w:hAnsi="Times New Roman" w:cs="Times New Roman"/>
          <w:sz w:val="24"/>
          <w:szCs w:val="24"/>
        </w:rPr>
        <w:t xml:space="preserve">, entre 1986 y 1998. Partiendo de este hecho, las experiencias y narrativas de los habitantes están divididas […] </w:t>
      </w:r>
    </w:p>
    <w:p w14:paraId="3DE4D80C" w14:textId="231010E7" w:rsidR="00E00A3E" w:rsidRDefault="004F175A" w:rsidP="004C6848">
      <w:pPr>
        <w:autoSpaceDE w:val="0"/>
        <w:autoSpaceDN w:val="0"/>
        <w:adjustRightInd w:val="0"/>
        <w:spacing w:after="0" w:line="480" w:lineRule="auto"/>
        <w:ind w:left="708"/>
        <w:jc w:val="both"/>
        <w:rPr>
          <w:rFonts w:ascii="Times New Roman" w:hAnsi="Times New Roman" w:cs="Times New Roman"/>
          <w:sz w:val="24"/>
          <w:szCs w:val="24"/>
        </w:rPr>
      </w:pPr>
      <w:r w:rsidRPr="00AC6D58">
        <w:rPr>
          <w:rFonts w:ascii="Times New Roman" w:hAnsi="Times New Roman" w:cs="Times New Roman"/>
          <w:sz w:val="24"/>
          <w:szCs w:val="24"/>
        </w:rPr>
        <w:lastRenderedPageBreak/>
        <w:t xml:space="preserve">El eje dinamizador del conflicto en la narrativa vivencial está determinado por la seguridad y el orden, problemas muy recurrentes señalados por los entrevistados al referirse al ingreso de las milicias. </w:t>
      </w:r>
    </w:p>
    <w:p w14:paraId="2C41EFD1" w14:textId="5B6146C5" w:rsidR="004F175A" w:rsidRDefault="004F175A" w:rsidP="0086583E">
      <w:pPr>
        <w:autoSpaceDE w:val="0"/>
        <w:autoSpaceDN w:val="0"/>
        <w:adjustRightInd w:val="0"/>
        <w:spacing w:after="0" w:line="480" w:lineRule="auto"/>
        <w:ind w:left="708"/>
        <w:jc w:val="both"/>
        <w:rPr>
          <w:rFonts w:ascii="Times New Roman" w:hAnsi="Times New Roman" w:cs="Times New Roman"/>
          <w:sz w:val="24"/>
          <w:szCs w:val="24"/>
        </w:rPr>
      </w:pPr>
      <w:r w:rsidRPr="00AC6D58">
        <w:rPr>
          <w:rFonts w:ascii="Times New Roman" w:hAnsi="Times New Roman" w:cs="Times New Roman"/>
          <w:sz w:val="24"/>
          <w:szCs w:val="24"/>
        </w:rPr>
        <w:t xml:space="preserve">El accionar de éstas fue percibido como una labor de “limpieza” que tuvo como objetivo arreglar el barrio, pues la inseguridad era vista como un “desaseo de la </w:t>
      </w:r>
      <w:r w:rsidR="00C2231A" w:rsidRPr="00AC6D58">
        <w:rPr>
          <w:rFonts w:ascii="Times New Roman" w:hAnsi="Times New Roman" w:cs="Times New Roman"/>
          <w:sz w:val="24"/>
          <w:szCs w:val="24"/>
        </w:rPr>
        <w:t>comunidad” [</w:t>
      </w:r>
      <w:r w:rsidRPr="00AC6D58">
        <w:rPr>
          <w:rFonts w:ascii="Times New Roman" w:hAnsi="Times New Roman" w:cs="Times New Roman"/>
          <w:sz w:val="24"/>
          <w:szCs w:val="24"/>
        </w:rPr>
        <w:t xml:space="preserve">…] Para la </w:t>
      </w:r>
      <w:r w:rsidRPr="006D0679">
        <w:rPr>
          <w:rFonts w:ascii="Times New Roman" w:hAnsi="Times New Roman" w:cs="Times New Roman"/>
          <w:i/>
          <w:sz w:val="24"/>
          <w:szCs w:val="24"/>
        </w:rPr>
        <w:t>tercera</w:t>
      </w:r>
      <w:r w:rsidRPr="00AC6D58">
        <w:rPr>
          <w:rFonts w:ascii="Times New Roman" w:hAnsi="Times New Roman" w:cs="Times New Roman"/>
          <w:sz w:val="24"/>
          <w:szCs w:val="24"/>
        </w:rPr>
        <w:t xml:space="preserve"> fase, que se ubica entre 1999 y 2002, se dieron las disputas por el control territorial y “la guerra total”. </w:t>
      </w:r>
      <w:sdt>
        <w:sdtPr>
          <w:rPr>
            <w:rFonts w:ascii="Times New Roman" w:hAnsi="Times New Roman" w:cs="Times New Roman"/>
            <w:sz w:val="24"/>
            <w:szCs w:val="24"/>
          </w:rPr>
          <w:id w:val="-1911690596"/>
          <w:citation/>
        </w:sdtPr>
        <w:sdtEndPr/>
        <w:sdtContent>
          <w:r w:rsidRPr="00AC6D58">
            <w:rPr>
              <w:rFonts w:ascii="Times New Roman" w:hAnsi="Times New Roman" w:cs="Times New Roman"/>
              <w:sz w:val="24"/>
              <w:szCs w:val="24"/>
            </w:rPr>
            <w:fldChar w:fldCharType="begin"/>
          </w:r>
          <w:r w:rsidRPr="00AC6D58">
            <w:rPr>
              <w:rFonts w:ascii="Times New Roman" w:hAnsi="Times New Roman" w:cs="Times New Roman"/>
              <w:sz w:val="24"/>
              <w:szCs w:val="24"/>
            </w:rPr>
            <w:instrText xml:space="preserve">CITATION Mor \p 4-7 \l 9226 </w:instrText>
          </w:r>
          <w:r w:rsidRPr="00AC6D58">
            <w:rPr>
              <w:rFonts w:ascii="Times New Roman" w:hAnsi="Times New Roman" w:cs="Times New Roman"/>
              <w:sz w:val="24"/>
              <w:szCs w:val="24"/>
            </w:rPr>
            <w:fldChar w:fldCharType="separate"/>
          </w:r>
          <w:r w:rsidR="00381702" w:rsidRPr="00381702">
            <w:rPr>
              <w:rFonts w:ascii="Times New Roman" w:hAnsi="Times New Roman" w:cs="Times New Roman"/>
              <w:noProof/>
              <w:sz w:val="24"/>
              <w:szCs w:val="24"/>
            </w:rPr>
            <w:t>(Morris, págs. 4-7)</w:t>
          </w:r>
          <w:r w:rsidRPr="00AC6D58">
            <w:rPr>
              <w:rFonts w:ascii="Times New Roman" w:hAnsi="Times New Roman" w:cs="Times New Roman"/>
              <w:sz w:val="24"/>
              <w:szCs w:val="24"/>
            </w:rPr>
            <w:fldChar w:fldCharType="end"/>
          </w:r>
        </w:sdtContent>
      </w:sdt>
      <w:r w:rsidRPr="00AC6D58">
        <w:rPr>
          <w:rFonts w:ascii="Times New Roman" w:hAnsi="Times New Roman" w:cs="Times New Roman"/>
          <w:sz w:val="24"/>
          <w:szCs w:val="24"/>
        </w:rPr>
        <w:t>.</w:t>
      </w:r>
    </w:p>
    <w:p w14:paraId="7899E9C8" w14:textId="77777777" w:rsidR="004F175A"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t>Lo que cabe señalar en materia de análisis territorial a partir</w:t>
      </w:r>
      <w:r w:rsidRPr="00AC6D58">
        <w:rPr>
          <w:rFonts w:ascii="Times New Roman" w:hAnsi="Times New Roman" w:cs="Times New Roman"/>
          <w:sz w:val="24"/>
          <w:szCs w:val="24"/>
        </w:rPr>
        <w:t xml:space="preserve"> de los aportes temporales y territoriales sobre la comuna 13 hechos por Morris</w:t>
      </w:r>
      <w:r>
        <w:rPr>
          <w:rFonts w:ascii="Times New Roman" w:hAnsi="Times New Roman" w:cs="Times New Roman"/>
          <w:sz w:val="24"/>
          <w:szCs w:val="24"/>
        </w:rPr>
        <w:t>,</w:t>
      </w:r>
      <w:r w:rsidRPr="00AC6D58">
        <w:rPr>
          <w:rFonts w:ascii="Times New Roman" w:hAnsi="Times New Roman" w:cs="Times New Roman"/>
          <w:sz w:val="24"/>
          <w:szCs w:val="24"/>
        </w:rPr>
        <w:t xml:space="preserve"> es </w:t>
      </w:r>
      <w:r>
        <w:rPr>
          <w:rFonts w:ascii="Times New Roman" w:hAnsi="Times New Roman" w:cs="Times New Roman"/>
          <w:sz w:val="24"/>
          <w:szCs w:val="24"/>
        </w:rPr>
        <w:t>el factor de la violencia como elemento concurrente siempre presente en</w:t>
      </w:r>
      <w:r w:rsidRPr="00AC6D58">
        <w:rPr>
          <w:rFonts w:ascii="Times New Roman" w:hAnsi="Times New Roman" w:cs="Times New Roman"/>
          <w:sz w:val="24"/>
          <w:szCs w:val="24"/>
        </w:rPr>
        <w:t xml:space="preserve"> las dinámicas territoriales </w:t>
      </w:r>
      <w:r>
        <w:rPr>
          <w:rFonts w:ascii="Times New Roman" w:hAnsi="Times New Roman" w:cs="Times New Roman"/>
          <w:sz w:val="24"/>
          <w:szCs w:val="24"/>
        </w:rPr>
        <w:t xml:space="preserve">y de desterritorialización </w:t>
      </w:r>
      <w:r w:rsidRPr="00AC6D58">
        <w:rPr>
          <w:rFonts w:ascii="Times New Roman" w:hAnsi="Times New Roman" w:cs="Times New Roman"/>
          <w:sz w:val="24"/>
          <w:szCs w:val="24"/>
        </w:rPr>
        <w:t>de la</w:t>
      </w:r>
      <w:r>
        <w:rPr>
          <w:rFonts w:ascii="Times New Roman" w:hAnsi="Times New Roman" w:cs="Times New Roman"/>
          <w:sz w:val="24"/>
          <w:szCs w:val="24"/>
        </w:rPr>
        <w:t xml:space="preserve"> comuna 13 enunciados a lo largo del siglo XX.</w:t>
      </w:r>
    </w:p>
    <w:p w14:paraId="43AA9B16" w14:textId="614196E4" w:rsidR="004F175A" w:rsidRPr="00AC6D58"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t>Esos problemas sociales</w:t>
      </w:r>
      <w:r w:rsidRPr="00AC6D58">
        <w:rPr>
          <w:rFonts w:ascii="Times New Roman" w:hAnsi="Times New Roman" w:cs="Times New Roman"/>
          <w:sz w:val="24"/>
          <w:szCs w:val="24"/>
        </w:rPr>
        <w:t xml:space="preserve"> </w:t>
      </w:r>
      <w:r>
        <w:rPr>
          <w:rFonts w:ascii="Times New Roman" w:hAnsi="Times New Roman" w:cs="Times New Roman"/>
          <w:sz w:val="24"/>
          <w:szCs w:val="24"/>
        </w:rPr>
        <w:t>asociados a</w:t>
      </w:r>
      <w:r w:rsidRPr="00AC6D58">
        <w:rPr>
          <w:rFonts w:ascii="Times New Roman" w:hAnsi="Times New Roman" w:cs="Times New Roman"/>
          <w:sz w:val="24"/>
          <w:szCs w:val="24"/>
        </w:rPr>
        <w:t xml:space="preserve"> la </w:t>
      </w:r>
      <w:r>
        <w:rPr>
          <w:rFonts w:ascii="Times New Roman" w:hAnsi="Times New Roman" w:cs="Times New Roman"/>
          <w:sz w:val="24"/>
          <w:szCs w:val="24"/>
        </w:rPr>
        <w:t xml:space="preserve">tenencia de </w:t>
      </w:r>
      <w:r w:rsidRPr="00AC6D58">
        <w:rPr>
          <w:rFonts w:ascii="Times New Roman" w:hAnsi="Times New Roman" w:cs="Times New Roman"/>
          <w:sz w:val="24"/>
          <w:szCs w:val="24"/>
        </w:rPr>
        <w:t xml:space="preserve">propiedad como el del control </w:t>
      </w:r>
      <w:r>
        <w:rPr>
          <w:rFonts w:ascii="Times New Roman" w:hAnsi="Times New Roman" w:cs="Times New Roman"/>
          <w:sz w:val="24"/>
          <w:szCs w:val="24"/>
        </w:rPr>
        <w:t>territorial por parte de algunos actores armados y no armados en la comuna,</w:t>
      </w:r>
      <w:r w:rsidRPr="00AC6D58">
        <w:rPr>
          <w:rFonts w:ascii="Times New Roman" w:hAnsi="Times New Roman" w:cs="Times New Roman"/>
          <w:sz w:val="24"/>
          <w:szCs w:val="24"/>
        </w:rPr>
        <w:t xml:space="preserve"> denotan un aspecto primordial que se asemejan con la investigación realizada por los antropólogos Natalia Quiceno, Jacobo Echeverri y Herman Montoya</w:t>
      </w:r>
      <w:r>
        <w:rPr>
          <w:rFonts w:ascii="Times New Roman" w:hAnsi="Times New Roman" w:cs="Times New Roman"/>
          <w:sz w:val="24"/>
          <w:szCs w:val="24"/>
        </w:rPr>
        <w:t xml:space="preserve"> (201</w:t>
      </w:r>
      <w:r w:rsidR="0057094F">
        <w:rPr>
          <w:rFonts w:ascii="Times New Roman" w:hAnsi="Times New Roman" w:cs="Times New Roman"/>
          <w:sz w:val="24"/>
          <w:szCs w:val="24"/>
        </w:rPr>
        <w:t>1</w:t>
      </w:r>
      <w:r>
        <w:rPr>
          <w:rFonts w:ascii="Times New Roman" w:hAnsi="Times New Roman" w:cs="Times New Roman"/>
          <w:sz w:val="24"/>
          <w:szCs w:val="24"/>
        </w:rPr>
        <w:t>). Según estos</w:t>
      </w:r>
      <w:r w:rsidRPr="00AC6D58">
        <w:rPr>
          <w:rFonts w:ascii="Times New Roman" w:hAnsi="Times New Roman" w:cs="Times New Roman"/>
          <w:sz w:val="24"/>
          <w:szCs w:val="24"/>
        </w:rPr>
        <w:t xml:space="preserve"> investigadores, lo que ha circunscrito los análisis culturales, históricos y socioespaciales </w:t>
      </w:r>
      <w:r>
        <w:rPr>
          <w:rFonts w:ascii="Times New Roman" w:hAnsi="Times New Roman" w:cs="Times New Roman"/>
          <w:sz w:val="24"/>
          <w:szCs w:val="24"/>
        </w:rPr>
        <w:t>hechos en la</w:t>
      </w:r>
      <w:r w:rsidRPr="00AC6D58">
        <w:rPr>
          <w:rFonts w:ascii="Times New Roman" w:hAnsi="Times New Roman" w:cs="Times New Roman"/>
          <w:sz w:val="24"/>
          <w:szCs w:val="24"/>
        </w:rPr>
        <w:t xml:space="preserve"> comuna 13</w:t>
      </w:r>
      <w:r>
        <w:rPr>
          <w:rFonts w:ascii="Times New Roman" w:hAnsi="Times New Roman" w:cs="Times New Roman"/>
          <w:sz w:val="24"/>
          <w:szCs w:val="24"/>
        </w:rPr>
        <w:t>,</w:t>
      </w:r>
      <w:r w:rsidRPr="00AC6D58">
        <w:rPr>
          <w:rFonts w:ascii="Times New Roman" w:hAnsi="Times New Roman" w:cs="Times New Roman"/>
          <w:sz w:val="24"/>
          <w:szCs w:val="24"/>
        </w:rPr>
        <w:t xml:space="preserve"> </w:t>
      </w:r>
      <w:r>
        <w:rPr>
          <w:rFonts w:ascii="Times New Roman" w:hAnsi="Times New Roman" w:cs="Times New Roman"/>
          <w:sz w:val="24"/>
          <w:szCs w:val="24"/>
        </w:rPr>
        <w:t>han sido las variables</w:t>
      </w:r>
      <w:r w:rsidRPr="00AC6D58">
        <w:rPr>
          <w:rFonts w:ascii="Times New Roman" w:hAnsi="Times New Roman" w:cs="Times New Roman"/>
          <w:sz w:val="24"/>
          <w:szCs w:val="24"/>
        </w:rPr>
        <w:t xml:space="preserve"> de la guerra y los</w:t>
      </w:r>
      <w:r>
        <w:rPr>
          <w:rFonts w:ascii="Times New Roman" w:hAnsi="Times New Roman" w:cs="Times New Roman"/>
          <w:sz w:val="24"/>
          <w:szCs w:val="24"/>
        </w:rPr>
        <w:t xml:space="preserve"> conflictos</w:t>
      </w:r>
      <w:r w:rsidRPr="00AC6D58">
        <w:rPr>
          <w:rFonts w:ascii="Times New Roman" w:hAnsi="Times New Roman" w:cs="Times New Roman"/>
          <w:sz w:val="24"/>
          <w:szCs w:val="24"/>
        </w:rPr>
        <w:t xml:space="preserve"> </w:t>
      </w:r>
      <w:r>
        <w:rPr>
          <w:rFonts w:ascii="Times New Roman" w:hAnsi="Times New Roman" w:cs="Times New Roman"/>
          <w:sz w:val="24"/>
          <w:szCs w:val="24"/>
        </w:rPr>
        <w:t>antagónicos enunciados como</w:t>
      </w:r>
      <w:r w:rsidRPr="00AC6D58">
        <w:rPr>
          <w:rFonts w:ascii="Times New Roman" w:hAnsi="Times New Roman" w:cs="Times New Roman"/>
          <w:sz w:val="24"/>
          <w:szCs w:val="24"/>
        </w:rPr>
        <w:t xml:space="preserve"> proce</w:t>
      </w:r>
      <w:r>
        <w:rPr>
          <w:rFonts w:ascii="Times New Roman" w:hAnsi="Times New Roman" w:cs="Times New Roman"/>
          <w:sz w:val="24"/>
          <w:szCs w:val="24"/>
        </w:rPr>
        <w:t xml:space="preserve">sos históricos y territoriales que re afirman el carácter </w:t>
      </w:r>
      <w:r w:rsidR="00D00E65">
        <w:rPr>
          <w:rFonts w:ascii="Times New Roman" w:hAnsi="Times New Roman" w:cs="Times New Roman"/>
          <w:sz w:val="24"/>
          <w:szCs w:val="24"/>
        </w:rPr>
        <w:t>disuasivo</w:t>
      </w:r>
      <w:r>
        <w:rPr>
          <w:rFonts w:ascii="Times New Roman" w:hAnsi="Times New Roman" w:cs="Times New Roman"/>
          <w:sz w:val="24"/>
          <w:szCs w:val="24"/>
        </w:rPr>
        <w:t xml:space="preserve"> en esta comuna, tal como</w:t>
      </w:r>
      <w:r w:rsidRPr="00AC6D58">
        <w:rPr>
          <w:rFonts w:ascii="Times New Roman" w:hAnsi="Times New Roman" w:cs="Times New Roman"/>
          <w:sz w:val="24"/>
          <w:szCs w:val="24"/>
        </w:rPr>
        <w:t xml:space="preserve"> lo señalan </w:t>
      </w:r>
      <w:r>
        <w:rPr>
          <w:rFonts w:ascii="Times New Roman" w:hAnsi="Times New Roman" w:cs="Times New Roman"/>
          <w:sz w:val="24"/>
          <w:szCs w:val="24"/>
        </w:rPr>
        <w:t>de los autores</w:t>
      </w:r>
      <w:r w:rsidRPr="00AC6D58">
        <w:rPr>
          <w:rFonts w:ascii="Times New Roman" w:hAnsi="Times New Roman" w:cs="Times New Roman"/>
          <w:sz w:val="24"/>
          <w:szCs w:val="24"/>
        </w:rPr>
        <w:t>:</w:t>
      </w:r>
    </w:p>
    <w:p w14:paraId="60BE9AB5" w14:textId="77777777" w:rsidR="008F75C9" w:rsidRDefault="004F175A" w:rsidP="0086583E">
      <w:pPr>
        <w:autoSpaceDE w:val="0"/>
        <w:autoSpaceDN w:val="0"/>
        <w:adjustRightInd w:val="0"/>
        <w:spacing w:after="0" w:line="480" w:lineRule="auto"/>
        <w:ind w:left="708"/>
        <w:jc w:val="both"/>
        <w:rPr>
          <w:rFonts w:ascii="Times New Roman" w:hAnsi="Times New Roman" w:cs="Times New Roman"/>
          <w:sz w:val="24"/>
          <w:szCs w:val="24"/>
        </w:rPr>
      </w:pPr>
      <w:r w:rsidRPr="00AC6D58">
        <w:rPr>
          <w:rFonts w:ascii="Times New Roman" w:hAnsi="Times New Roman" w:cs="Times New Roman"/>
          <w:sz w:val="24"/>
          <w:szCs w:val="24"/>
        </w:rPr>
        <w:t xml:space="preserve">“Hay dos elementos que definen un territorio en el imaginario de ciudad denominado Comuna 13. Uno, la división política administrativa, y el otro, la guerra. </w:t>
      </w:r>
    </w:p>
    <w:p w14:paraId="7DAF9897" w14:textId="77777777" w:rsidR="008F75C9" w:rsidRDefault="008F75C9" w:rsidP="0086583E">
      <w:pPr>
        <w:autoSpaceDE w:val="0"/>
        <w:autoSpaceDN w:val="0"/>
        <w:adjustRightInd w:val="0"/>
        <w:spacing w:after="0" w:line="480" w:lineRule="auto"/>
        <w:ind w:left="708"/>
        <w:jc w:val="both"/>
        <w:rPr>
          <w:rFonts w:ascii="Times New Roman" w:hAnsi="Times New Roman" w:cs="Times New Roman"/>
          <w:sz w:val="24"/>
          <w:szCs w:val="24"/>
        </w:rPr>
      </w:pPr>
    </w:p>
    <w:p w14:paraId="7AF166B6" w14:textId="77777777" w:rsidR="008F75C9" w:rsidRDefault="008F75C9" w:rsidP="0086583E">
      <w:pPr>
        <w:autoSpaceDE w:val="0"/>
        <w:autoSpaceDN w:val="0"/>
        <w:adjustRightInd w:val="0"/>
        <w:spacing w:after="0" w:line="480" w:lineRule="auto"/>
        <w:ind w:left="708"/>
        <w:jc w:val="both"/>
        <w:rPr>
          <w:rFonts w:ascii="Times New Roman" w:hAnsi="Times New Roman" w:cs="Times New Roman"/>
          <w:sz w:val="24"/>
          <w:szCs w:val="24"/>
        </w:rPr>
      </w:pPr>
    </w:p>
    <w:p w14:paraId="031C8664" w14:textId="547DD8C2" w:rsidR="004C6848" w:rsidRDefault="004F175A" w:rsidP="0086583E">
      <w:pPr>
        <w:autoSpaceDE w:val="0"/>
        <w:autoSpaceDN w:val="0"/>
        <w:adjustRightInd w:val="0"/>
        <w:spacing w:after="0" w:line="480" w:lineRule="auto"/>
        <w:ind w:left="708"/>
        <w:jc w:val="both"/>
        <w:rPr>
          <w:rFonts w:ascii="Times New Roman" w:hAnsi="Times New Roman" w:cs="Times New Roman"/>
          <w:sz w:val="24"/>
          <w:szCs w:val="24"/>
        </w:rPr>
      </w:pPr>
      <w:r w:rsidRPr="00AC6D58">
        <w:rPr>
          <w:rFonts w:ascii="Times New Roman" w:hAnsi="Times New Roman" w:cs="Times New Roman"/>
          <w:sz w:val="24"/>
          <w:szCs w:val="24"/>
        </w:rPr>
        <w:lastRenderedPageBreak/>
        <w:t xml:space="preserve">El primero lo constituye una manera específica de ordenar la ciudad a partir de una división que decreta los límites y la existencia de un territorio denominado Comuna 13, reglamentado en el Acuerdo No. 54 de 1987, el cual dio origen a la división de la ciudad en 6 zonas y 16 comunas. La zona centro occidental la conforman las comunas 11, 12 y 13. </w:t>
      </w:r>
    </w:p>
    <w:p w14:paraId="030C7788" w14:textId="56EDFD55" w:rsidR="004F175A" w:rsidRDefault="004F175A" w:rsidP="0086583E">
      <w:pPr>
        <w:autoSpaceDE w:val="0"/>
        <w:autoSpaceDN w:val="0"/>
        <w:adjustRightInd w:val="0"/>
        <w:spacing w:after="0" w:line="480" w:lineRule="auto"/>
        <w:ind w:left="708"/>
        <w:jc w:val="both"/>
        <w:rPr>
          <w:rFonts w:ascii="Times New Roman" w:hAnsi="Times New Roman" w:cs="Times New Roman"/>
          <w:i/>
          <w:iCs/>
          <w:sz w:val="24"/>
          <w:szCs w:val="24"/>
        </w:rPr>
      </w:pPr>
      <w:r w:rsidRPr="00AC6D58">
        <w:rPr>
          <w:rFonts w:ascii="Times New Roman" w:hAnsi="Times New Roman" w:cs="Times New Roman"/>
          <w:sz w:val="24"/>
          <w:szCs w:val="24"/>
        </w:rPr>
        <w:t>Sin embargo como lo afirman algunos estudios “</w:t>
      </w:r>
      <w:r w:rsidRPr="00AC6D58">
        <w:rPr>
          <w:rFonts w:ascii="Times New Roman" w:hAnsi="Times New Roman" w:cs="Times New Roman"/>
          <w:i/>
          <w:iCs/>
          <w:sz w:val="24"/>
          <w:szCs w:val="24"/>
        </w:rPr>
        <w:t>esta territorialidad, fruto de la sectorización, muestra</w:t>
      </w:r>
      <w:r w:rsidRPr="00AC6D58">
        <w:rPr>
          <w:rFonts w:ascii="Times New Roman" w:hAnsi="Times New Roman" w:cs="Times New Roman"/>
          <w:sz w:val="24"/>
          <w:szCs w:val="24"/>
        </w:rPr>
        <w:t xml:space="preserve"> </w:t>
      </w:r>
      <w:r w:rsidRPr="00AC6D58">
        <w:rPr>
          <w:rFonts w:ascii="Times New Roman" w:hAnsi="Times New Roman" w:cs="Times New Roman"/>
          <w:i/>
          <w:iCs/>
          <w:sz w:val="24"/>
          <w:szCs w:val="24"/>
        </w:rPr>
        <w:t>una inclinación a dividir el espacio por fronteras no conocidas por la</w:t>
      </w:r>
      <w:r w:rsidRPr="00AC6D58">
        <w:rPr>
          <w:rFonts w:ascii="Times New Roman" w:hAnsi="Times New Roman" w:cs="Times New Roman"/>
          <w:sz w:val="24"/>
          <w:szCs w:val="24"/>
        </w:rPr>
        <w:t xml:space="preserve"> </w:t>
      </w:r>
      <w:r>
        <w:rPr>
          <w:rFonts w:ascii="Times New Roman" w:hAnsi="Times New Roman" w:cs="Times New Roman"/>
          <w:i/>
          <w:iCs/>
          <w:sz w:val="24"/>
          <w:szCs w:val="24"/>
        </w:rPr>
        <w:t>población”</w:t>
      </w:r>
      <w:r w:rsidRPr="00AC6D58">
        <w:rPr>
          <w:rFonts w:ascii="Times New Roman" w:hAnsi="Times New Roman" w:cs="Times New Roman"/>
          <w:i/>
          <w:iCs/>
          <w:sz w:val="24"/>
          <w:szCs w:val="24"/>
        </w:rPr>
        <w:t xml:space="preserve">. </w:t>
      </w:r>
    </w:p>
    <w:p w14:paraId="4AA85A1F" w14:textId="77777777" w:rsidR="008F75C9" w:rsidRDefault="00D00E65" w:rsidP="0086583E">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En este sentido</w:t>
      </w:r>
      <w:r w:rsidR="004F175A" w:rsidRPr="00AC6D58">
        <w:rPr>
          <w:rFonts w:ascii="Times New Roman" w:hAnsi="Times New Roman" w:cs="Times New Roman"/>
          <w:sz w:val="24"/>
          <w:szCs w:val="24"/>
        </w:rPr>
        <w:t xml:space="preserve"> los límites del ordenamiento territorial no necesariamente coinciden con los límites históricos, sociales y culturales que se establecen entre barrios y sectores dentro de una población.” </w:t>
      </w:r>
      <w:sdt>
        <w:sdtPr>
          <w:rPr>
            <w:rFonts w:ascii="Times New Roman" w:hAnsi="Times New Roman" w:cs="Times New Roman"/>
            <w:sz w:val="24"/>
            <w:szCs w:val="24"/>
          </w:rPr>
          <w:id w:val="1253478198"/>
          <w:citation/>
        </w:sdtPr>
        <w:sdtEndPr/>
        <w:sdtContent>
          <w:r w:rsidR="004F175A" w:rsidRPr="00AC6D58">
            <w:rPr>
              <w:rFonts w:ascii="Times New Roman" w:hAnsi="Times New Roman" w:cs="Times New Roman"/>
              <w:sz w:val="24"/>
              <w:szCs w:val="24"/>
            </w:rPr>
            <w:fldChar w:fldCharType="begin"/>
          </w:r>
          <w:r w:rsidR="004F175A" w:rsidRPr="00AC6D58">
            <w:rPr>
              <w:rFonts w:ascii="Times New Roman" w:hAnsi="Times New Roman" w:cs="Times New Roman"/>
              <w:sz w:val="24"/>
              <w:szCs w:val="24"/>
            </w:rPr>
            <w:instrText xml:space="preserve">CITATION NatSp \p 6 \l 9226 </w:instrText>
          </w:r>
          <w:r w:rsidR="004F175A" w:rsidRPr="00AC6D58">
            <w:rPr>
              <w:rFonts w:ascii="Times New Roman" w:hAnsi="Times New Roman" w:cs="Times New Roman"/>
              <w:sz w:val="24"/>
              <w:szCs w:val="24"/>
            </w:rPr>
            <w:fldChar w:fldCharType="separate"/>
          </w:r>
          <w:r w:rsidR="00381702" w:rsidRPr="00381702">
            <w:rPr>
              <w:rFonts w:ascii="Times New Roman" w:hAnsi="Times New Roman" w:cs="Times New Roman"/>
              <w:noProof/>
              <w:sz w:val="24"/>
              <w:szCs w:val="24"/>
            </w:rPr>
            <w:t>(Gil, Sp, pág. 6)</w:t>
          </w:r>
          <w:r w:rsidR="004F175A" w:rsidRPr="00AC6D58">
            <w:rPr>
              <w:rFonts w:ascii="Times New Roman" w:hAnsi="Times New Roman" w:cs="Times New Roman"/>
              <w:sz w:val="24"/>
              <w:szCs w:val="24"/>
            </w:rPr>
            <w:fldChar w:fldCharType="end"/>
          </w:r>
        </w:sdtContent>
      </w:sdt>
      <w:r>
        <w:rPr>
          <w:rFonts w:ascii="Times New Roman" w:hAnsi="Times New Roman" w:cs="Times New Roman"/>
          <w:sz w:val="24"/>
          <w:szCs w:val="24"/>
        </w:rPr>
        <w:t xml:space="preserve">. De esta manera </w:t>
      </w:r>
      <w:r w:rsidR="004F175A">
        <w:rPr>
          <w:rFonts w:ascii="Times New Roman" w:hAnsi="Times New Roman" w:cs="Times New Roman"/>
          <w:sz w:val="24"/>
          <w:szCs w:val="24"/>
        </w:rPr>
        <w:t xml:space="preserve">los investigadores no </w:t>
      </w:r>
      <w:r w:rsidR="00C2231A">
        <w:rPr>
          <w:rFonts w:ascii="Times New Roman" w:hAnsi="Times New Roman" w:cs="Times New Roman"/>
          <w:sz w:val="24"/>
          <w:szCs w:val="24"/>
        </w:rPr>
        <w:t>fallan</w:t>
      </w:r>
      <w:r w:rsidR="004F175A" w:rsidRPr="00AC6D58">
        <w:rPr>
          <w:rFonts w:ascii="Times New Roman" w:hAnsi="Times New Roman" w:cs="Times New Roman"/>
          <w:sz w:val="24"/>
          <w:szCs w:val="24"/>
        </w:rPr>
        <w:t xml:space="preserve"> </w:t>
      </w:r>
      <w:r w:rsidR="00C2231A">
        <w:rPr>
          <w:rFonts w:ascii="Times New Roman" w:hAnsi="Times New Roman" w:cs="Times New Roman"/>
          <w:sz w:val="24"/>
          <w:szCs w:val="24"/>
        </w:rPr>
        <w:t>al señalar</w:t>
      </w:r>
      <w:r w:rsidR="004F175A" w:rsidRPr="00AC6D58">
        <w:rPr>
          <w:rFonts w:ascii="Times New Roman" w:hAnsi="Times New Roman" w:cs="Times New Roman"/>
          <w:sz w:val="24"/>
          <w:szCs w:val="24"/>
        </w:rPr>
        <w:t xml:space="preserve"> que la evidente desarticulación de las relaciones de poder en el territorio de la comuna 13, han estado permeadas por el factor del conflicto</w:t>
      </w:r>
      <w:r w:rsidR="004F175A">
        <w:rPr>
          <w:rFonts w:ascii="Times New Roman" w:hAnsi="Times New Roman" w:cs="Times New Roman"/>
          <w:sz w:val="24"/>
          <w:szCs w:val="24"/>
        </w:rPr>
        <w:t xml:space="preserve"> y la zozobra que esto genera a nivel social</w:t>
      </w:r>
      <w:r w:rsidR="004F175A" w:rsidRPr="00AC6D58">
        <w:rPr>
          <w:rFonts w:ascii="Times New Roman" w:hAnsi="Times New Roman" w:cs="Times New Roman"/>
          <w:sz w:val="24"/>
          <w:szCs w:val="24"/>
        </w:rPr>
        <w:t>. Por su contexto histórico</w:t>
      </w:r>
      <w:r w:rsidR="004F175A">
        <w:rPr>
          <w:rFonts w:ascii="Times New Roman" w:hAnsi="Times New Roman" w:cs="Times New Roman"/>
          <w:sz w:val="24"/>
          <w:szCs w:val="24"/>
        </w:rPr>
        <w:t>,</w:t>
      </w:r>
      <w:r w:rsidR="004F175A" w:rsidRPr="00AC6D58">
        <w:rPr>
          <w:rFonts w:ascii="Times New Roman" w:hAnsi="Times New Roman" w:cs="Times New Roman"/>
          <w:sz w:val="24"/>
          <w:szCs w:val="24"/>
        </w:rPr>
        <w:t xml:space="preserve"> en </w:t>
      </w:r>
      <w:r w:rsidR="00C2231A" w:rsidRPr="00AC6D58">
        <w:rPr>
          <w:rFonts w:ascii="Times New Roman" w:hAnsi="Times New Roman" w:cs="Times New Roman"/>
          <w:sz w:val="24"/>
          <w:szCs w:val="24"/>
        </w:rPr>
        <w:t>cuanto a</w:t>
      </w:r>
      <w:r w:rsidR="004F175A" w:rsidRPr="00AC6D58">
        <w:rPr>
          <w:rFonts w:ascii="Times New Roman" w:hAnsi="Times New Roman" w:cs="Times New Roman"/>
          <w:sz w:val="24"/>
          <w:szCs w:val="24"/>
        </w:rPr>
        <w:t xml:space="preserve"> la marginalización siempre presente en las periferias de la ciudad, el control por la domin</w:t>
      </w:r>
      <w:r w:rsidR="004F175A">
        <w:rPr>
          <w:rFonts w:ascii="Times New Roman" w:hAnsi="Times New Roman" w:cs="Times New Roman"/>
          <w:sz w:val="24"/>
          <w:szCs w:val="24"/>
        </w:rPr>
        <w:t>ación de este territorio urbano</w:t>
      </w:r>
      <w:r w:rsidR="004F175A" w:rsidRPr="00AC6D58">
        <w:rPr>
          <w:rFonts w:ascii="Times New Roman" w:hAnsi="Times New Roman" w:cs="Times New Roman"/>
          <w:sz w:val="24"/>
          <w:szCs w:val="24"/>
        </w:rPr>
        <w:t xml:space="preserve"> fue capturado por los investigadores sociales </w:t>
      </w:r>
      <w:r w:rsidR="004F175A">
        <w:rPr>
          <w:rFonts w:ascii="Times New Roman" w:hAnsi="Times New Roman" w:cs="Times New Roman"/>
          <w:sz w:val="24"/>
          <w:szCs w:val="24"/>
        </w:rPr>
        <w:t>como una variable determinante</w:t>
      </w:r>
      <w:r w:rsidR="004F175A" w:rsidRPr="00AC6D58">
        <w:rPr>
          <w:rFonts w:ascii="Times New Roman" w:hAnsi="Times New Roman" w:cs="Times New Roman"/>
          <w:sz w:val="24"/>
          <w:szCs w:val="24"/>
        </w:rPr>
        <w:t xml:space="preserve"> </w:t>
      </w:r>
      <w:r w:rsidR="004F175A">
        <w:rPr>
          <w:rFonts w:ascii="Times New Roman" w:hAnsi="Times New Roman" w:cs="Times New Roman"/>
          <w:sz w:val="24"/>
          <w:szCs w:val="24"/>
        </w:rPr>
        <w:t>del conflicto y posterior producción</w:t>
      </w:r>
      <w:r w:rsidR="004F175A" w:rsidRPr="00AC6D58">
        <w:rPr>
          <w:rFonts w:ascii="Times New Roman" w:hAnsi="Times New Roman" w:cs="Times New Roman"/>
          <w:sz w:val="24"/>
          <w:szCs w:val="24"/>
        </w:rPr>
        <w:t xml:space="preserve"> territorial en la comuna 13</w:t>
      </w:r>
      <w:r w:rsidR="004F175A">
        <w:rPr>
          <w:rFonts w:ascii="Times New Roman" w:hAnsi="Times New Roman" w:cs="Times New Roman"/>
          <w:sz w:val="24"/>
          <w:szCs w:val="24"/>
        </w:rPr>
        <w:t>. Esto de igual manera se explica</w:t>
      </w:r>
      <w:r w:rsidR="004F175A" w:rsidRPr="00AC6D58">
        <w:rPr>
          <w:rFonts w:ascii="Times New Roman" w:hAnsi="Times New Roman" w:cs="Times New Roman"/>
          <w:sz w:val="24"/>
          <w:szCs w:val="24"/>
        </w:rPr>
        <w:t xml:space="preserve"> </w:t>
      </w:r>
      <w:r w:rsidR="004F175A">
        <w:rPr>
          <w:rFonts w:ascii="Times New Roman" w:hAnsi="Times New Roman" w:cs="Times New Roman"/>
          <w:sz w:val="24"/>
          <w:szCs w:val="24"/>
        </w:rPr>
        <w:t>a través de las lógicas del poder Estatal</w:t>
      </w:r>
      <w:r w:rsidR="004F175A" w:rsidRPr="00AC6D58">
        <w:rPr>
          <w:rFonts w:ascii="Times New Roman" w:hAnsi="Times New Roman" w:cs="Times New Roman"/>
          <w:sz w:val="24"/>
          <w:szCs w:val="24"/>
        </w:rPr>
        <w:t xml:space="preserve"> como los ha sido la exclusión y la centralidad del poder urbano</w:t>
      </w:r>
      <w:r w:rsidR="004F175A">
        <w:rPr>
          <w:rFonts w:ascii="Times New Roman" w:hAnsi="Times New Roman" w:cs="Times New Roman"/>
          <w:sz w:val="24"/>
          <w:szCs w:val="24"/>
        </w:rPr>
        <w:t xml:space="preserve"> en Medellín en relación a la histórica tensión centro-periferias</w:t>
      </w:r>
      <w:r w:rsidR="004F175A" w:rsidRPr="00AC6D58">
        <w:rPr>
          <w:rFonts w:ascii="Times New Roman" w:hAnsi="Times New Roman" w:cs="Times New Roman"/>
          <w:sz w:val="24"/>
          <w:szCs w:val="24"/>
        </w:rPr>
        <w:t xml:space="preserve"> </w:t>
      </w:r>
      <w:r>
        <w:rPr>
          <w:rFonts w:ascii="Times New Roman" w:hAnsi="Times New Roman" w:cs="Times New Roman"/>
          <w:sz w:val="24"/>
          <w:szCs w:val="24"/>
        </w:rPr>
        <w:t xml:space="preserve">que son enunciadas en el informe de </w:t>
      </w:r>
      <w:r w:rsidR="004F175A">
        <w:rPr>
          <w:rFonts w:ascii="Times New Roman" w:hAnsi="Times New Roman" w:cs="Times New Roman"/>
          <w:sz w:val="24"/>
          <w:szCs w:val="24"/>
        </w:rPr>
        <w:t>Centro de Memoria Histórica (2011)</w:t>
      </w:r>
      <w:r w:rsidR="004F175A">
        <w:rPr>
          <w:rStyle w:val="Refdenotaalpie"/>
          <w:rFonts w:ascii="Times New Roman" w:hAnsi="Times New Roman" w:cs="Times New Roman"/>
          <w:sz w:val="24"/>
          <w:szCs w:val="24"/>
        </w:rPr>
        <w:footnoteReference w:id="14"/>
      </w:r>
      <w:r w:rsidR="004F175A">
        <w:rPr>
          <w:rFonts w:ascii="Times New Roman" w:hAnsi="Times New Roman" w:cs="Times New Roman"/>
          <w:sz w:val="24"/>
          <w:szCs w:val="24"/>
        </w:rPr>
        <w:t xml:space="preserve">. </w:t>
      </w:r>
    </w:p>
    <w:p w14:paraId="1A0B8B6B" w14:textId="77777777" w:rsidR="008F75C9" w:rsidRDefault="008F75C9" w:rsidP="0086583E">
      <w:pPr>
        <w:autoSpaceDE w:val="0"/>
        <w:autoSpaceDN w:val="0"/>
        <w:adjustRightInd w:val="0"/>
        <w:spacing w:after="0" w:line="480" w:lineRule="auto"/>
        <w:jc w:val="both"/>
        <w:rPr>
          <w:rFonts w:ascii="Times New Roman" w:hAnsi="Times New Roman" w:cs="Times New Roman"/>
          <w:sz w:val="24"/>
          <w:szCs w:val="24"/>
        </w:rPr>
      </w:pPr>
    </w:p>
    <w:p w14:paraId="10525C66" w14:textId="37963F6A" w:rsidR="004F175A" w:rsidRPr="00AC6D58" w:rsidRDefault="004F175A" w:rsidP="0086583E">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Esto se puede constatar</w:t>
      </w:r>
      <w:r w:rsidR="00D00E65">
        <w:rPr>
          <w:rFonts w:ascii="Times New Roman" w:hAnsi="Times New Roman" w:cs="Times New Roman"/>
          <w:sz w:val="24"/>
          <w:szCs w:val="24"/>
        </w:rPr>
        <w:t>se</w:t>
      </w:r>
      <w:r>
        <w:rPr>
          <w:rFonts w:ascii="Times New Roman" w:hAnsi="Times New Roman" w:cs="Times New Roman"/>
          <w:sz w:val="24"/>
          <w:szCs w:val="24"/>
        </w:rPr>
        <w:t xml:space="preserve"> </w:t>
      </w:r>
      <w:r w:rsidR="00D00E65">
        <w:rPr>
          <w:rFonts w:ascii="Times New Roman" w:hAnsi="Times New Roman" w:cs="Times New Roman"/>
          <w:sz w:val="24"/>
          <w:szCs w:val="24"/>
        </w:rPr>
        <w:t>igualmente</w:t>
      </w:r>
      <w:r>
        <w:rPr>
          <w:rFonts w:ascii="Times New Roman" w:hAnsi="Times New Roman" w:cs="Times New Roman"/>
          <w:sz w:val="24"/>
          <w:szCs w:val="24"/>
        </w:rPr>
        <w:t xml:space="preserve"> con el informe </w:t>
      </w:r>
      <w:r w:rsidR="00B82E7B">
        <w:rPr>
          <w:rFonts w:ascii="Times New Roman" w:hAnsi="Times New Roman" w:cs="Times New Roman"/>
          <w:sz w:val="24"/>
          <w:szCs w:val="24"/>
        </w:rPr>
        <w:t>de Clara</w:t>
      </w:r>
      <w:r>
        <w:rPr>
          <w:rFonts w:ascii="Times New Roman" w:hAnsi="Times New Roman" w:cs="Times New Roman"/>
          <w:sz w:val="24"/>
          <w:szCs w:val="24"/>
        </w:rPr>
        <w:t xml:space="preserve"> Arredondo (2009), cuando señala un aspecto primordial en cuanto a </w:t>
      </w:r>
      <w:r w:rsidR="00B82E7B">
        <w:rPr>
          <w:rFonts w:ascii="Times New Roman" w:hAnsi="Times New Roman" w:cs="Times New Roman"/>
          <w:sz w:val="24"/>
          <w:szCs w:val="24"/>
        </w:rPr>
        <w:t>las relaciones</w:t>
      </w:r>
      <w:r>
        <w:rPr>
          <w:rFonts w:ascii="Times New Roman" w:hAnsi="Times New Roman" w:cs="Times New Roman"/>
          <w:sz w:val="24"/>
          <w:szCs w:val="24"/>
        </w:rPr>
        <w:t xml:space="preserve"> de estos actores antagónicos del territorio:</w:t>
      </w:r>
    </w:p>
    <w:p w14:paraId="4DC65801" w14:textId="77777777" w:rsidR="00E00A3E" w:rsidRDefault="004F175A" w:rsidP="0086583E">
      <w:pPr>
        <w:autoSpaceDE w:val="0"/>
        <w:autoSpaceDN w:val="0"/>
        <w:adjustRightInd w:val="0"/>
        <w:spacing w:after="0" w:line="480" w:lineRule="auto"/>
        <w:ind w:left="708"/>
        <w:jc w:val="both"/>
        <w:rPr>
          <w:rFonts w:ascii="Times New Roman" w:hAnsi="Times New Roman" w:cs="Times New Roman"/>
          <w:sz w:val="24"/>
          <w:szCs w:val="24"/>
        </w:rPr>
      </w:pPr>
      <w:r w:rsidRPr="00AC6D58">
        <w:rPr>
          <w:rFonts w:ascii="Times New Roman" w:hAnsi="Times New Roman" w:cs="Times New Roman"/>
          <w:sz w:val="24"/>
          <w:szCs w:val="24"/>
        </w:rPr>
        <w:t xml:space="preserve">“Dos implicaciones específicas en la transformación de lo barrial tienen que ver con la forma donde se entiende y construye el territorio en que conviven las personas de la comuna; estas transformaciones dependen de los actores armados que están en los barrios y la forma como ejercen el control territorial y el nivel de disputa de los grupos armados. </w:t>
      </w:r>
    </w:p>
    <w:p w14:paraId="7F9E744C" w14:textId="77777777" w:rsidR="008F75C9" w:rsidRDefault="004F175A" w:rsidP="008F75C9">
      <w:pPr>
        <w:autoSpaceDE w:val="0"/>
        <w:autoSpaceDN w:val="0"/>
        <w:adjustRightInd w:val="0"/>
        <w:spacing w:after="0" w:line="480" w:lineRule="auto"/>
        <w:ind w:left="708"/>
        <w:jc w:val="both"/>
        <w:rPr>
          <w:rFonts w:ascii="Times New Roman" w:hAnsi="Times New Roman" w:cs="Times New Roman"/>
          <w:sz w:val="24"/>
          <w:szCs w:val="24"/>
        </w:rPr>
      </w:pPr>
      <w:r w:rsidRPr="00AC6D58">
        <w:rPr>
          <w:rFonts w:ascii="Times New Roman" w:hAnsi="Times New Roman" w:cs="Times New Roman"/>
          <w:sz w:val="24"/>
          <w:szCs w:val="24"/>
        </w:rPr>
        <w:t>Cuando un actor armado entra en confrontación con el que controlaba el barrio vecino, trae como consecuencia lo que un líder nombra como: “La comuna se me dividió, porque no pod</w:t>
      </w:r>
      <w:r>
        <w:rPr>
          <w:rFonts w:ascii="Times New Roman" w:hAnsi="Times New Roman" w:cs="Times New Roman"/>
          <w:sz w:val="24"/>
          <w:szCs w:val="24"/>
        </w:rPr>
        <w:t xml:space="preserve">ía pasar de acá para allá” (N. º </w:t>
      </w:r>
      <w:r w:rsidRPr="00AC6D58">
        <w:rPr>
          <w:rFonts w:ascii="Times New Roman" w:hAnsi="Times New Roman" w:cs="Times New Roman"/>
          <w:sz w:val="24"/>
          <w:szCs w:val="24"/>
        </w:rPr>
        <w:t>21, 2005).</w:t>
      </w:r>
    </w:p>
    <w:p w14:paraId="7FDF69A2" w14:textId="77777777" w:rsidR="008F75C9" w:rsidRDefault="008F75C9" w:rsidP="008F75C9">
      <w:pPr>
        <w:autoSpaceDE w:val="0"/>
        <w:autoSpaceDN w:val="0"/>
        <w:adjustRightInd w:val="0"/>
        <w:spacing w:after="0" w:line="480" w:lineRule="auto"/>
        <w:jc w:val="both"/>
        <w:rPr>
          <w:rFonts w:ascii="Times New Roman" w:hAnsi="Times New Roman" w:cs="Times New Roman"/>
          <w:sz w:val="24"/>
          <w:szCs w:val="24"/>
        </w:rPr>
      </w:pPr>
    </w:p>
    <w:p w14:paraId="42AF6D2E" w14:textId="53CD23B3" w:rsidR="004F175A" w:rsidRDefault="004F175A" w:rsidP="008F75C9">
      <w:pPr>
        <w:autoSpaceDE w:val="0"/>
        <w:autoSpaceDN w:val="0"/>
        <w:adjustRightInd w:val="0"/>
        <w:spacing w:after="0" w:line="480" w:lineRule="auto"/>
        <w:jc w:val="both"/>
        <w:rPr>
          <w:rFonts w:ascii="Times New Roman" w:hAnsi="Times New Roman" w:cs="Times New Roman"/>
          <w:sz w:val="24"/>
          <w:szCs w:val="24"/>
        </w:rPr>
      </w:pPr>
      <w:r w:rsidRPr="00AC6D58">
        <w:rPr>
          <w:rFonts w:ascii="Times New Roman" w:hAnsi="Times New Roman" w:cs="Times New Roman"/>
          <w:sz w:val="24"/>
          <w:szCs w:val="24"/>
        </w:rPr>
        <w:t xml:space="preserve"> La circulación libre entre los barrios, quedan interrumpida, o el actor armado dispone de ellos para su avance. Los límites con otros barrios son territorios especialmente importantes en el conflicto por el uso que se les da como corredores para el paso de ejércitos y de armas.</w:t>
      </w:r>
      <w:sdt>
        <w:sdtPr>
          <w:rPr>
            <w:rFonts w:ascii="Times New Roman" w:hAnsi="Times New Roman" w:cs="Times New Roman"/>
            <w:sz w:val="24"/>
            <w:szCs w:val="24"/>
          </w:rPr>
          <w:id w:val="-1367291885"/>
          <w:citation/>
        </w:sdtPr>
        <w:sdtEndPr/>
        <w:sdtContent>
          <w:r w:rsidRPr="00AC6D58">
            <w:rPr>
              <w:rFonts w:ascii="Times New Roman" w:hAnsi="Times New Roman" w:cs="Times New Roman"/>
              <w:sz w:val="24"/>
              <w:szCs w:val="24"/>
            </w:rPr>
            <w:fldChar w:fldCharType="begin"/>
          </w:r>
          <w:r w:rsidRPr="00AC6D58">
            <w:rPr>
              <w:rFonts w:ascii="Times New Roman" w:hAnsi="Times New Roman" w:cs="Times New Roman"/>
              <w:sz w:val="24"/>
              <w:szCs w:val="24"/>
            </w:rPr>
            <w:instrText xml:space="preserve">CITATION Cla09 \p 125 \n  \t  \l 9226 </w:instrText>
          </w:r>
          <w:r w:rsidRPr="00AC6D58">
            <w:rPr>
              <w:rFonts w:ascii="Times New Roman" w:hAnsi="Times New Roman" w:cs="Times New Roman"/>
              <w:sz w:val="24"/>
              <w:szCs w:val="24"/>
            </w:rPr>
            <w:fldChar w:fldCharType="separate"/>
          </w:r>
          <w:r w:rsidR="00381702">
            <w:rPr>
              <w:rFonts w:ascii="Times New Roman" w:hAnsi="Times New Roman" w:cs="Times New Roman"/>
              <w:noProof/>
              <w:sz w:val="24"/>
              <w:szCs w:val="24"/>
            </w:rPr>
            <w:t xml:space="preserve"> </w:t>
          </w:r>
          <w:r w:rsidR="00381702" w:rsidRPr="00381702">
            <w:rPr>
              <w:rFonts w:ascii="Times New Roman" w:hAnsi="Times New Roman" w:cs="Times New Roman"/>
              <w:noProof/>
              <w:sz w:val="24"/>
              <w:szCs w:val="24"/>
            </w:rPr>
            <w:t>(2009, pág. 125)</w:t>
          </w:r>
          <w:r w:rsidRPr="00AC6D58">
            <w:rPr>
              <w:rFonts w:ascii="Times New Roman" w:hAnsi="Times New Roman" w:cs="Times New Roman"/>
              <w:sz w:val="24"/>
              <w:szCs w:val="24"/>
            </w:rPr>
            <w:fldChar w:fldCharType="end"/>
          </w:r>
        </w:sdtContent>
      </w:sdt>
      <w:r w:rsidRPr="00AC6D58">
        <w:rPr>
          <w:rFonts w:ascii="Times New Roman" w:hAnsi="Times New Roman" w:cs="Times New Roman"/>
          <w:sz w:val="24"/>
          <w:szCs w:val="24"/>
        </w:rPr>
        <w:t>.</w:t>
      </w:r>
    </w:p>
    <w:p w14:paraId="5EFC4A10" w14:textId="2032269B" w:rsidR="004F175A" w:rsidRDefault="004F175A" w:rsidP="0086583E">
      <w:pPr>
        <w:autoSpaceDE w:val="0"/>
        <w:autoSpaceDN w:val="0"/>
        <w:adjustRightInd w:val="0"/>
        <w:spacing w:after="0" w:line="480" w:lineRule="auto"/>
        <w:jc w:val="both"/>
        <w:rPr>
          <w:rFonts w:ascii="Times New Roman" w:hAnsi="Times New Roman" w:cs="Times New Roman"/>
          <w:sz w:val="24"/>
          <w:szCs w:val="24"/>
        </w:rPr>
      </w:pPr>
      <w:r w:rsidRPr="00AC6D58">
        <w:rPr>
          <w:rFonts w:ascii="Times New Roman" w:hAnsi="Times New Roman" w:cs="Times New Roman"/>
          <w:sz w:val="24"/>
          <w:szCs w:val="24"/>
        </w:rPr>
        <w:t>La confrontación bélica entre actores y sectores a</w:t>
      </w:r>
      <w:r>
        <w:rPr>
          <w:rFonts w:ascii="Times New Roman" w:hAnsi="Times New Roman" w:cs="Times New Roman"/>
          <w:sz w:val="24"/>
          <w:szCs w:val="24"/>
        </w:rPr>
        <w:t xml:space="preserve">ntagónicos en la comuna 13, es </w:t>
      </w:r>
      <w:r w:rsidRPr="00AC6D58">
        <w:rPr>
          <w:rFonts w:ascii="Times New Roman" w:hAnsi="Times New Roman" w:cs="Times New Roman"/>
          <w:sz w:val="24"/>
          <w:szCs w:val="24"/>
        </w:rPr>
        <w:t xml:space="preserve">el punto nodal que cohesiona gran parte de las investigaciones sobre el territorio de esta </w:t>
      </w:r>
      <w:r>
        <w:rPr>
          <w:rFonts w:ascii="Times New Roman" w:hAnsi="Times New Roman" w:cs="Times New Roman"/>
          <w:sz w:val="24"/>
          <w:szCs w:val="24"/>
        </w:rPr>
        <w:t>zona de la ciudad</w:t>
      </w:r>
      <w:r w:rsidRPr="00AC6D58">
        <w:rPr>
          <w:rFonts w:ascii="Times New Roman" w:hAnsi="Times New Roman" w:cs="Times New Roman"/>
          <w:sz w:val="24"/>
          <w:szCs w:val="24"/>
        </w:rPr>
        <w:t xml:space="preserve">. El problema de las fronteras mal llamadas </w:t>
      </w:r>
      <w:r w:rsidR="00D00E65">
        <w:rPr>
          <w:rFonts w:ascii="Times New Roman" w:hAnsi="Times New Roman" w:cs="Times New Roman"/>
          <w:sz w:val="24"/>
          <w:szCs w:val="24"/>
        </w:rPr>
        <w:t>“</w:t>
      </w:r>
      <w:r w:rsidRPr="00AC6D58">
        <w:rPr>
          <w:rFonts w:ascii="Times New Roman" w:hAnsi="Times New Roman" w:cs="Times New Roman"/>
          <w:sz w:val="24"/>
          <w:szCs w:val="24"/>
        </w:rPr>
        <w:t>invisibles</w:t>
      </w:r>
      <w:r w:rsidR="00D00E65">
        <w:rPr>
          <w:rFonts w:ascii="Times New Roman" w:hAnsi="Times New Roman" w:cs="Times New Roman"/>
          <w:sz w:val="24"/>
          <w:szCs w:val="24"/>
        </w:rPr>
        <w:t>”</w:t>
      </w:r>
      <w:r w:rsidRPr="00AC6D58">
        <w:rPr>
          <w:rFonts w:ascii="Times New Roman" w:hAnsi="Times New Roman" w:cs="Times New Roman"/>
          <w:sz w:val="24"/>
          <w:szCs w:val="24"/>
        </w:rPr>
        <w:t xml:space="preserve"> y la disputa territorial por las vías armadas</w:t>
      </w:r>
      <w:r>
        <w:rPr>
          <w:rFonts w:ascii="Times New Roman" w:hAnsi="Times New Roman" w:cs="Times New Roman"/>
          <w:sz w:val="24"/>
          <w:szCs w:val="24"/>
        </w:rPr>
        <w:t>,</w:t>
      </w:r>
      <w:r w:rsidR="008F75C9">
        <w:rPr>
          <w:rFonts w:ascii="Times New Roman" w:hAnsi="Times New Roman" w:cs="Times New Roman"/>
          <w:sz w:val="24"/>
          <w:szCs w:val="24"/>
        </w:rPr>
        <w:t xml:space="preserve"> </w:t>
      </w:r>
      <w:r w:rsidRPr="00AC6D58">
        <w:rPr>
          <w:rFonts w:ascii="Times New Roman" w:hAnsi="Times New Roman" w:cs="Times New Roman"/>
          <w:sz w:val="24"/>
          <w:szCs w:val="24"/>
        </w:rPr>
        <w:t>constituyen buena parte del fundamento retórico</w:t>
      </w:r>
      <w:r>
        <w:rPr>
          <w:rFonts w:ascii="Times New Roman" w:hAnsi="Times New Roman" w:cs="Times New Roman"/>
          <w:sz w:val="24"/>
          <w:szCs w:val="24"/>
        </w:rPr>
        <w:t xml:space="preserve"> de las prácticas de dominación</w:t>
      </w:r>
      <w:r w:rsidRPr="00AC6D58">
        <w:rPr>
          <w:rFonts w:ascii="Times New Roman" w:hAnsi="Times New Roman" w:cs="Times New Roman"/>
          <w:sz w:val="24"/>
          <w:szCs w:val="24"/>
        </w:rPr>
        <w:t xml:space="preserve"> territorial en la </w:t>
      </w:r>
      <w:r>
        <w:rPr>
          <w:rFonts w:ascii="Times New Roman" w:hAnsi="Times New Roman" w:cs="Times New Roman"/>
          <w:sz w:val="24"/>
          <w:szCs w:val="24"/>
        </w:rPr>
        <w:t xml:space="preserve">comuna </w:t>
      </w:r>
      <w:r w:rsidR="007F0BFC" w:rsidRPr="00AC6D58">
        <w:rPr>
          <w:rFonts w:ascii="Times New Roman" w:hAnsi="Times New Roman" w:cs="Times New Roman"/>
          <w:sz w:val="24"/>
          <w:szCs w:val="24"/>
        </w:rPr>
        <w:t>13</w:t>
      </w:r>
      <w:r w:rsidR="007F0BFC">
        <w:rPr>
          <w:rFonts w:ascii="Times New Roman" w:hAnsi="Times New Roman" w:cs="Times New Roman"/>
          <w:sz w:val="24"/>
          <w:szCs w:val="24"/>
        </w:rPr>
        <w:t>,</w:t>
      </w:r>
      <w:r w:rsidR="00AC443A">
        <w:rPr>
          <w:rFonts w:ascii="Times New Roman" w:hAnsi="Times New Roman" w:cs="Times New Roman"/>
          <w:sz w:val="24"/>
          <w:szCs w:val="24"/>
        </w:rPr>
        <w:t xml:space="preserve"> </w:t>
      </w:r>
      <w:r>
        <w:rPr>
          <w:rFonts w:ascii="Times New Roman" w:hAnsi="Times New Roman" w:cs="Times New Roman"/>
          <w:sz w:val="24"/>
          <w:szCs w:val="24"/>
        </w:rPr>
        <w:t>Ramírez (201</w:t>
      </w:r>
      <w:r w:rsidR="00AC443A">
        <w:rPr>
          <w:rFonts w:ascii="Times New Roman" w:hAnsi="Times New Roman" w:cs="Times New Roman"/>
          <w:sz w:val="24"/>
          <w:szCs w:val="24"/>
        </w:rPr>
        <w:t>8</w:t>
      </w:r>
      <w:r>
        <w:rPr>
          <w:rFonts w:ascii="Times New Roman" w:hAnsi="Times New Roman" w:cs="Times New Roman"/>
          <w:sz w:val="24"/>
          <w:szCs w:val="24"/>
        </w:rPr>
        <w:t>) y Franco (2014)</w:t>
      </w:r>
      <w:r w:rsidRPr="00AC6D58">
        <w:rPr>
          <w:rStyle w:val="Refdenotaalpie"/>
          <w:rFonts w:ascii="Times New Roman" w:hAnsi="Times New Roman" w:cs="Times New Roman"/>
          <w:sz w:val="24"/>
          <w:szCs w:val="24"/>
        </w:rPr>
        <w:footnoteReference w:id="15"/>
      </w:r>
      <w:r>
        <w:rPr>
          <w:rFonts w:ascii="Times New Roman" w:hAnsi="Times New Roman" w:cs="Times New Roman"/>
          <w:sz w:val="24"/>
          <w:szCs w:val="24"/>
        </w:rPr>
        <w:t xml:space="preserve">. </w:t>
      </w:r>
    </w:p>
    <w:p w14:paraId="573D754C" w14:textId="77777777" w:rsidR="00E00A3E" w:rsidRDefault="004F175A" w:rsidP="0086583E">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w:t>
      </w:r>
      <w:r w:rsidRPr="00AC6D58">
        <w:rPr>
          <w:rFonts w:ascii="Times New Roman" w:hAnsi="Times New Roman" w:cs="Times New Roman"/>
          <w:sz w:val="24"/>
          <w:szCs w:val="24"/>
        </w:rPr>
        <w:t xml:space="preserve">o que </w:t>
      </w:r>
      <w:r>
        <w:rPr>
          <w:rFonts w:ascii="Times New Roman" w:hAnsi="Times New Roman" w:cs="Times New Roman"/>
          <w:sz w:val="24"/>
          <w:szCs w:val="24"/>
        </w:rPr>
        <w:t>se puede capturar de este elemento</w:t>
      </w:r>
      <w:r w:rsidRPr="00AC6D58">
        <w:rPr>
          <w:rFonts w:ascii="Times New Roman" w:hAnsi="Times New Roman" w:cs="Times New Roman"/>
          <w:sz w:val="24"/>
          <w:szCs w:val="24"/>
        </w:rPr>
        <w:t xml:space="preserve"> </w:t>
      </w:r>
      <w:r>
        <w:rPr>
          <w:rFonts w:ascii="Times New Roman" w:hAnsi="Times New Roman" w:cs="Times New Roman"/>
          <w:sz w:val="24"/>
          <w:szCs w:val="24"/>
        </w:rPr>
        <w:t>analítico,</w:t>
      </w:r>
      <w:r w:rsidRPr="00AC6D58">
        <w:rPr>
          <w:rFonts w:ascii="Times New Roman" w:hAnsi="Times New Roman" w:cs="Times New Roman"/>
          <w:sz w:val="24"/>
          <w:szCs w:val="24"/>
        </w:rPr>
        <w:t xml:space="preserve"> es la réplica intelectual a un hecho polític</w:t>
      </w:r>
      <w:r>
        <w:rPr>
          <w:rFonts w:ascii="Times New Roman" w:hAnsi="Times New Roman" w:cs="Times New Roman"/>
          <w:sz w:val="24"/>
          <w:szCs w:val="24"/>
        </w:rPr>
        <w:t xml:space="preserve">o con repercusiones territoriales. </w:t>
      </w:r>
      <w:r w:rsidRPr="00AC6D58">
        <w:rPr>
          <w:rFonts w:ascii="Times New Roman" w:hAnsi="Times New Roman" w:cs="Times New Roman"/>
          <w:sz w:val="24"/>
          <w:szCs w:val="24"/>
        </w:rPr>
        <w:t xml:space="preserve">Esto ha dado pie </w:t>
      </w:r>
      <w:r>
        <w:rPr>
          <w:rFonts w:ascii="Times New Roman" w:hAnsi="Times New Roman" w:cs="Times New Roman"/>
          <w:sz w:val="24"/>
          <w:szCs w:val="24"/>
        </w:rPr>
        <w:t>a que la mayoría de indagaciones</w:t>
      </w:r>
      <w:r w:rsidRPr="00AC6D58">
        <w:rPr>
          <w:rFonts w:ascii="Times New Roman" w:hAnsi="Times New Roman" w:cs="Times New Roman"/>
          <w:sz w:val="24"/>
          <w:szCs w:val="24"/>
        </w:rPr>
        <w:t xml:space="preserve"> respecto a las dinámicas territoriales de la comuna 13 desde el </w:t>
      </w:r>
      <w:r>
        <w:rPr>
          <w:rFonts w:ascii="Times New Roman" w:hAnsi="Times New Roman" w:cs="Times New Roman"/>
          <w:sz w:val="24"/>
          <w:szCs w:val="24"/>
        </w:rPr>
        <w:t>enfoque</w:t>
      </w:r>
      <w:r w:rsidRPr="00AC6D58">
        <w:rPr>
          <w:rFonts w:ascii="Times New Roman" w:hAnsi="Times New Roman" w:cs="Times New Roman"/>
          <w:sz w:val="24"/>
          <w:szCs w:val="24"/>
        </w:rPr>
        <w:t xml:space="preserve"> histórico se </w:t>
      </w:r>
      <w:r>
        <w:rPr>
          <w:rFonts w:ascii="Times New Roman" w:hAnsi="Times New Roman" w:cs="Times New Roman"/>
          <w:sz w:val="24"/>
          <w:szCs w:val="24"/>
        </w:rPr>
        <w:t>desarrollen a partir de los elementos</w:t>
      </w:r>
      <w:r w:rsidRPr="00AC6D58">
        <w:rPr>
          <w:rFonts w:ascii="Times New Roman" w:hAnsi="Times New Roman" w:cs="Times New Roman"/>
          <w:sz w:val="24"/>
          <w:szCs w:val="24"/>
        </w:rPr>
        <w:t xml:space="preserve"> agonístico</w:t>
      </w:r>
      <w:r>
        <w:rPr>
          <w:rFonts w:ascii="Times New Roman" w:hAnsi="Times New Roman" w:cs="Times New Roman"/>
          <w:sz w:val="24"/>
          <w:szCs w:val="24"/>
        </w:rPr>
        <w:t>s</w:t>
      </w:r>
      <w:r w:rsidR="00442EF3">
        <w:rPr>
          <w:rFonts w:ascii="Times New Roman" w:hAnsi="Times New Roman" w:cs="Times New Roman"/>
          <w:sz w:val="24"/>
          <w:szCs w:val="24"/>
        </w:rPr>
        <w:t xml:space="preserve"> en la comuna</w:t>
      </w:r>
      <w:r w:rsidRPr="00AC6D58">
        <w:rPr>
          <w:rFonts w:ascii="Times New Roman" w:hAnsi="Times New Roman" w:cs="Times New Roman"/>
          <w:sz w:val="24"/>
          <w:szCs w:val="24"/>
        </w:rPr>
        <w:t xml:space="preserve"> </w:t>
      </w:r>
      <w:r>
        <w:rPr>
          <w:rFonts w:ascii="Times New Roman" w:hAnsi="Times New Roman" w:cs="Times New Roman"/>
          <w:sz w:val="24"/>
          <w:szCs w:val="24"/>
        </w:rPr>
        <w:t>desde el enfoque de la</w:t>
      </w:r>
      <w:r w:rsidRPr="00AC6D58">
        <w:rPr>
          <w:rFonts w:ascii="Times New Roman" w:hAnsi="Times New Roman" w:cs="Times New Roman"/>
          <w:sz w:val="24"/>
          <w:szCs w:val="24"/>
        </w:rPr>
        <w:t xml:space="preserve"> memoria, </w:t>
      </w:r>
      <w:r>
        <w:rPr>
          <w:rFonts w:ascii="Times New Roman" w:hAnsi="Times New Roman" w:cs="Times New Roman"/>
          <w:sz w:val="24"/>
          <w:szCs w:val="24"/>
        </w:rPr>
        <w:t>la</w:t>
      </w:r>
      <w:r w:rsidRPr="00AC6D58">
        <w:rPr>
          <w:rFonts w:ascii="Times New Roman" w:hAnsi="Times New Roman" w:cs="Times New Roman"/>
          <w:sz w:val="24"/>
          <w:szCs w:val="24"/>
        </w:rPr>
        <w:t xml:space="preserve"> cual </w:t>
      </w:r>
      <w:r w:rsidR="00830D9B" w:rsidRPr="00AC6D58">
        <w:rPr>
          <w:rFonts w:ascii="Times New Roman" w:hAnsi="Times New Roman" w:cs="Times New Roman"/>
          <w:sz w:val="24"/>
          <w:szCs w:val="24"/>
        </w:rPr>
        <w:t>ha llevado</w:t>
      </w:r>
      <w:r w:rsidRPr="00AC6D58">
        <w:rPr>
          <w:rFonts w:ascii="Times New Roman" w:hAnsi="Times New Roman" w:cs="Times New Roman"/>
          <w:sz w:val="24"/>
          <w:szCs w:val="24"/>
        </w:rPr>
        <w:t xml:space="preserve"> </w:t>
      </w:r>
      <w:r w:rsidR="00830D9B" w:rsidRPr="00AC6D58">
        <w:rPr>
          <w:rFonts w:ascii="Times New Roman" w:hAnsi="Times New Roman" w:cs="Times New Roman"/>
          <w:sz w:val="24"/>
          <w:szCs w:val="24"/>
        </w:rPr>
        <w:t>a puntualizar</w:t>
      </w:r>
      <w:r w:rsidRPr="00AC6D58">
        <w:rPr>
          <w:rFonts w:ascii="Times New Roman" w:hAnsi="Times New Roman" w:cs="Times New Roman"/>
          <w:sz w:val="24"/>
          <w:szCs w:val="24"/>
        </w:rPr>
        <w:t xml:space="preserve"> los análisis en materia de género</w:t>
      </w:r>
      <w:r>
        <w:rPr>
          <w:rFonts w:ascii="Times New Roman" w:hAnsi="Times New Roman" w:cs="Times New Roman"/>
          <w:sz w:val="24"/>
          <w:szCs w:val="24"/>
        </w:rPr>
        <w:t xml:space="preserve"> y de desplazamiento urbano asociado a procesos de desterritorialización por el conflicto territorial (</w:t>
      </w:r>
      <w:r w:rsidRPr="00AC6D58">
        <w:rPr>
          <w:rFonts w:ascii="Times New Roman" w:hAnsi="Times New Roman" w:cs="Times New Roman"/>
          <w:sz w:val="24"/>
          <w:szCs w:val="24"/>
        </w:rPr>
        <w:t>Blandón</w:t>
      </w:r>
      <w:r>
        <w:rPr>
          <w:rFonts w:ascii="Times New Roman" w:hAnsi="Times New Roman" w:cs="Times New Roman"/>
          <w:sz w:val="24"/>
          <w:szCs w:val="24"/>
        </w:rPr>
        <w:t xml:space="preserve"> 2008).</w:t>
      </w:r>
      <w:r w:rsidR="00346E40">
        <w:rPr>
          <w:rFonts w:ascii="Times New Roman" w:hAnsi="Times New Roman" w:cs="Times New Roman"/>
          <w:sz w:val="24"/>
          <w:szCs w:val="24"/>
        </w:rPr>
        <w:t xml:space="preserve"> </w:t>
      </w:r>
      <w:r>
        <w:rPr>
          <w:rFonts w:ascii="Times New Roman" w:hAnsi="Times New Roman" w:cs="Times New Roman"/>
          <w:sz w:val="24"/>
          <w:szCs w:val="24"/>
        </w:rPr>
        <w:t xml:space="preserve">El conflicto si bien es un tema importante en el análisis territorial de la comuna 13, este se ha limitado como carácter fenoménico que ha ocultado otros procesos políticos que se demarcan en un contexto histórico de los territorios de la comuna 13. </w:t>
      </w:r>
    </w:p>
    <w:p w14:paraId="490FB4DB" w14:textId="2E358BB5" w:rsidR="004F175A" w:rsidRPr="00AC6D58" w:rsidRDefault="004F175A" w:rsidP="0086583E">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Por eso, </w:t>
      </w:r>
      <w:r w:rsidRPr="00AC6D58">
        <w:rPr>
          <w:rFonts w:ascii="Times New Roman" w:hAnsi="Times New Roman" w:cs="Times New Roman"/>
          <w:sz w:val="24"/>
          <w:szCs w:val="24"/>
        </w:rPr>
        <w:t xml:space="preserve">los antropólogos </w:t>
      </w:r>
      <w:r>
        <w:rPr>
          <w:rFonts w:ascii="Times New Roman" w:hAnsi="Times New Roman" w:cs="Times New Roman"/>
          <w:sz w:val="24"/>
          <w:szCs w:val="24"/>
        </w:rPr>
        <w:t xml:space="preserve">previamente citados </w:t>
      </w:r>
      <w:r w:rsidRPr="00AC6D58">
        <w:rPr>
          <w:rFonts w:ascii="Times New Roman" w:hAnsi="Times New Roman" w:cs="Times New Roman"/>
          <w:sz w:val="24"/>
          <w:szCs w:val="24"/>
        </w:rPr>
        <w:t xml:space="preserve">comprendieron muy bien esta necesidad. Los autores partían del hecho </w:t>
      </w:r>
      <w:r>
        <w:rPr>
          <w:rFonts w:ascii="Times New Roman" w:hAnsi="Times New Roman" w:cs="Times New Roman"/>
          <w:sz w:val="24"/>
          <w:szCs w:val="24"/>
        </w:rPr>
        <w:t>de que</w:t>
      </w:r>
      <w:r w:rsidRPr="00AC6D58">
        <w:rPr>
          <w:rFonts w:ascii="Times New Roman" w:hAnsi="Times New Roman" w:cs="Times New Roman"/>
          <w:sz w:val="24"/>
          <w:szCs w:val="24"/>
        </w:rPr>
        <w:t xml:space="preserve"> después de las formas radicales </w:t>
      </w:r>
      <w:r>
        <w:rPr>
          <w:rFonts w:ascii="Times New Roman" w:hAnsi="Times New Roman" w:cs="Times New Roman"/>
          <w:sz w:val="24"/>
          <w:szCs w:val="24"/>
        </w:rPr>
        <w:t>en la que los a</w:t>
      </w:r>
      <w:r w:rsidR="00442EF3">
        <w:rPr>
          <w:rFonts w:ascii="Times New Roman" w:hAnsi="Times New Roman" w:cs="Times New Roman"/>
          <w:sz w:val="24"/>
          <w:szCs w:val="24"/>
        </w:rPr>
        <w:t xml:space="preserve">ctores armados territorializaron </w:t>
      </w:r>
      <w:r>
        <w:rPr>
          <w:rFonts w:ascii="Times New Roman" w:hAnsi="Times New Roman" w:cs="Times New Roman"/>
          <w:sz w:val="24"/>
          <w:szCs w:val="24"/>
        </w:rPr>
        <w:t>los barrios de la comuna a partir de</w:t>
      </w:r>
      <w:r w:rsidRPr="00AC6D58">
        <w:rPr>
          <w:rFonts w:ascii="Times New Roman" w:hAnsi="Times New Roman" w:cs="Times New Roman"/>
          <w:sz w:val="24"/>
          <w:szCs w:val="24"/>
        </w:rPr>
        <w:t xml:space="preserve"> las dinámicas políticas en el sector, </w:t>
      </w:r>
      <w:r>
        <w:rPr>
          <w:rFonts w:ascii="Times New Roman" w:hAnsi="Times New Roman" w:cs="Times New Roman"/>
          <w:sz w:val="24"/>
          <w:szCs w:val="24"/>
        </w:rPr>
        <w:t>podrían surgir</w:t>
      </w:r>
      <w:r w:rsidRPr="00AC6D58">
        <w:rPr>
          <w:rFonts w:ascii="Times New Roman" w:hAnsi="Times New Roman" w:cs="Times New Roman"/>
          <w:sz w:val="24"/>
          <w:szCs w:val="24"/>
        </w:rPr>
        <w:t xml:space="preserve"> nuevas relaciones de poder que consolidarían un nuevo estad</w:t>
      </w:r>
      <w:r w:rsidR="00442EF3">
        <w:rPr>
          <w:rFonts w:ascii="Times New Roman" w:hAnsi="Times New Roman" w:cs="Times New Roman"/>
          <w:sz w:val="24"/>
          <w:szCs w:val="24"/>
        </w:rPr>
        <w:t>i</w:t>
      </w:r>
      <w:r w:rsidRPr="00AC6D58">
        <w:rPr>
          <w:rFonts w:ascii="Times New Roman" w:hAnsi="Times New Roman" w:cs="Times New Roman"/>
          <w:sz w:val="24"/>
          <w:szCs w:val="24"/>
        </w:rPr>
        <w:t>o territo</w:t>
      </w:r>
      <w:r>
        <w:rPr>
          <w:rFonts w:ascii="Times New Roman" w:hAnsi="Times New Roman" w:cs="Times New Roman"/>
          <w:sz w:val="24"/>
          <w:szCs w:val="24"/>
        </w:rPr>
        <w:t>rial</w:t>
      </w:r>
      <w:r w:rsidRPr="00AC6D58">
        <w:rPr>
          <w:rFonts w:ascii="Times New Roman" w:hAnsi="Times New Roman" w:cs="Times New Roman"/>
          <w:sz w:val="24"/>
          <w:szCs w:val="24"/>
        </w:rPr>
        <w:t>:</w:t>
      </w:r>
    </w:p>
    <w:p w14:paraId="7A9A1563" w14:textId="1290070F" w:rsidR="004F175A" w:rsidRDefault="004F175A" w:rsidP="0086583E">
      <w:pPr>
        <w:autoSpaceDE w:val="0"/>
        <w:autoSpaceDN w:val="0"/>
        <w:adjustRightInd w:val="0"/>
        <w:spacing w:after="0" w:line="480" w:lineRule="auto"/>
        <w:ind w:left="708"/>
        <w:jc w:val="both"/>
        <w:rPr>
          <w:rFonts w:ascii="Times New Roman" w:hAnsi="Times New Roman" w:cs="Times New Roman"/>
          <w:sz w:val="24"/>
          <w:szCs w:val="24"/>
        </w:rPr>
      </w:pPr>
      <w:r w:rsidRPr="00AC6D58">
        <w:rPr>
          <w:rFonts w:ascii="Times New Roman" w:hAnsi="Times New Roman" w:cs="Times New Roman"/>
          <w:sz w:val="24"/>
          <w:szCs w:val="24"/>
        </w:rPr>
        <w:t>“Así, las fronteras entre los barrios se han ido haciendo más flexibles a partir de la participación comunitaria. Actualmente el presupuesto participativo, impulsado por la Administración Municipal y liderado por la Secretaría de Desarrollo Social, constituye una estrategia que posibilita pensar de manera conjunta el territorio y ha contribuido a configurar alianzas políticas entre los diferentes sectores. Sin embargo, el tema de la incidencia de este programa en las formas de movilización y en las transformaciones de las relaciones políticas es todavía un tema por explorar” (</w:t>
      </w:r>
      <w:r w:rsidR="00346E40" w:rsidRPr="00AC6D58">
        <w:rPr>
          <w:rFonts w:ascii="Times New Roman" w:hAnsi="Times New Roman" w:cs="Times New Roman"/>
          <w:sz w:val="24"/>
          <w:szCs w:val="24"/>
        </w:rPr>
        <w:t>Blandón</w:t>
      </w:r>
      <w:r w:rsidR="00346E40">
        <w:rPr>
          <w:rFonts w:ascii="Times New Roman" w:hAnsi="Times New Roman" w:cs="Times New Roman"/>
          <w:sz w:val="24"/>
          <w:szCs w:val="24"/>
        </w:rPr>
        <w:t xml:space="preserve"> 2008,</w:t>
      </w:r>
      <w:r w:rsidRPr="00AC6D58">
        <w:rPr>
          <w:rFonts w:ascii="Times New Roman" w:hAnsi="Times New Roman" w:cs="Times New Roman"/>
          <w:sz w:val="24"/>
          <w:szCs w:val="24"/>
        </w:rPr>
        <w:t xml:space="preserve"> pág. 19).</w:t>
      </w:r>
    </w:p>
    <w:p w14:paraId="346E4108" w14:textId="3EFFC1C7" w:rsidR="00E00A3E"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t>Teniendo en cuenta lo anterior,</w:t>
      </w:r>
      <w:r w:rsidRPr="00AC6D58">
        <w:rPr>
          <w:rFonts w:ascii="Times New Roman" w:hAnsi="Times New Roman" w:cs="Times New Roman"/>
          <w:sz w:val="24"/>
          <w:szCs w:val="24"/>
        </w:rPr>
        <w:t xml:space="preserve"> </w:t>
      </w:r>
      <w:r>
        <w:rPr>
          <w:rFonts w:ascii="Times New Roman" w:hAnsi="Times New Roman" w:cs="Times New Roman"/>
          <w:sz w:val="24"/>
          <w:szCs w:val="24"/>
        </w:rPr>
        <w:t xml:space="preserve">a </w:t>
      </w:r>
      <w:r w:rsidR="00346E40" w:rsidRPr="00AC6D58">
        <w:rPr>
          <w:rFonts w:ascii="Times New Roman" w:hAnsi="Times New Roman" w:cs="Times New Roman"/>
          <w:sz w:val="24"/>
          <w:szCs w:val="24"/>
        </w:rPr>
        <w:t>continuación,</w:t>
      </w:r>
      <w:r>
        <w:rPr>
          <w:rFonts w:ascii="Times New Roman" w:hAnsi="Times New Roman" w:cs="Times New Roman"/>
          <w:sz w:val="24"/>
          <w:szCs w:val="24"/>
        </w:rPr>
        <w:t xml:space="preserve"> se reforzará</w:t>
      </w:r>
      <w:r w:rsidRPr="00AC6D58">
        <w:rPr>
          <w:rFonts w:ascii="Times New Roman" w:hAnsi="Times New Roman" w:cs="Times New Roman"/>
          <w:sz w:val="24"/>
          <w:szCs w:val="24"/>
        </w:rPr>
        <w:t xml:space="preserve"> el carácter académico producido en materia territorial de la comuna 13 para poder develar las configuraciones territoriales que no se han indagado a partir de las coordenadas de un proyecto político y hegemónico de ciudad. </w:t>
      </w:r>
    </w:p>
    <w:p w14:paraId="4744095D" w14:textId="1385AF2A" w:rsidR="004F175A" w:rsidRPr="00E00A3E" w:rsidRDefault="004F175A" w:rsidP="00E00A3E">
      <w:pPr>
        <w:pStyle w:val="Titulo1"/>
      </w:pPr>
      <w:bookmarkStart w:id="31" w:name="_Toc65231080"/>
      <w:bookmarkStart w:id="32" w:name="_Toc78473089"/>
      <w:r w:rsidRPr="00E00A3E">
        <w:lastRenderedPageBreak/>
        <w:t>Rastreo del origen de las tra</w:t>
      </w:r>
      <w:r w:rsidR="00E00A3E" w:rsidRPr="00E00A3E">
        <w:t>n</w:t>
      </w:r>
      <w:r w:rsidRPr="00E00A3E">
        <w:t>sformaciones territoriales en la comuna 13 San Javie</w:t>
      </w:r>
      <w:r w:rsidR="00E00A3E" w:rsidRPr="00E00A3E">
        <w:t>r</w:t>
      </w:r>
      <w:bookmarkEnd w:id="31"/>
      <w:r w:rsidR="00E00A3E" w:rsidRPr="00E00A3E">
        <w:t xml:space="preserve"> y</w:t>
      </w:r>
      <w:r w:rsidRPr="00E00A3E">
        <w:t xml:space="preserve"> </w:t>
      </w:r>
      <w:r w:rsidR="00E00A3E" w:rsidRPr="00E00A3E">
        <w:t>p</w:t>
      </w:r>
      <w:r w:rsidRPr="00E00A3E">
        <w:t>rocesos de desterritorialización a partir de la violencia</w:t>
      </w:r>
      <w:bookmarkEnd w:id="32"/>
    </w:p>
    <w:p w14:paraId="1828088F" w14:textId="77777777" w:rsidR="0070722B" w:rsidRDefault="004F175A" w:rsidP="0086583E">
      <w:pPr>
        <w:spacing w:line="480" w:lineRule="auto"/>
        <w:jc w:val="both"/>
        <w:rPr>
          <w:rFonts w:ascii="Times New Roman" w:hAnsi="Times New Roman" w:cs="Times New Roman"/>
          <w:b/>
          <w:sz w:val="24"/>
          <w:szCs w:val="24"/>
        </w:rPr>
      </w:pPr>
      <w:r w:rsidRPr="00AC6D58">
        <w:rPr>
          <w:rFonts w:ascii="Times New Roman" w:hAnsi="Times New Roman" w:cs="Times New Roman"/>
          <w:sz w:val="24"/>
          <w:szCs w:val="24"/>
        </w:rPr>
        <w:t xml:space="preserve">Cuando </w:t>
      </w:r>
      <w:r>
        <w:rPr>
          <w:rFonts w:ascii="Times New Roman" w:hAnsi="Times New Roman" w:cs="Times New Roman"/>
          <w:sz w:val="24"/>
          <w:szCs w:val="24"/>
        </w:rPr>
        <w:t>se refiere</w:t>
      </w:r>
      <w:r w:rsidRPr="00AC6D58">
        <w:rPr>
          <w:rFonts w:ascii="Times New Roman" w:hAnsi="Times New Roman" w:cs="Times New Roman"/>
          <w:sz w:val="24"/>
          <w:szCs w:val="24"/>
        </w:rPr>
        <w:t xml:space="preserve"> a </w:t>
      </w:r>
      <w:r>
        <w:rPr>
          <w:rFonts w:ascii="Times New Roman" w:hAnsi="Times New Roman" w:cs="Times New Roman"/>
          <w:sz w:val="24"/>
          <w:szCs w:val="24"/>
        </w:rPr>
        <w:t xml:space="preserve">la </w:t>
      </w:r>
      <w:r w:rsidRPr="00AC6D58">
        <w:rPr>
          <w:rFonts w:ascii="Times New Roman" w:hAnsi="Times New Roman" w:cs="Times New Roman"/>
          <w:sz w:val="24"/>
          <w:szCs w:val="24"/>
        </w:rPr>
        <w:t>violencia en la ciudad, sin duda Medellín nos remite a uno de los pasajes</w:t>
      </w:r>
      <w:r w:rsidR="009152C0">
        <w:rPr>
          <w:rFonts w:ascii="Times New Roman" w:hAnsi="Times New Roman" w:cs="Times New Roman"/>
          <w:sz w:val="24"/>
          <w:szCs w:val="24"/>
        </w:rPr>
        <w:t xml:space="preserve"> más</w:t>
      </w:r>
      <w:r w:rsidRPr="00AC6D58">
        <w:rPr>
          <w:rFonts w:ascii="Times New Roman" w:hAnsi="Times New Roman" w:cs="Times New Roman"/>
          <w:sz w:val="24"/>
          <w:szCs w:val="24"/>
        </w:rPr>
        <w:t xml:space="preserve"> </w:t>
      </w:r>
      <w:r>
        <w:rPr>
          <w:rFonts w:ascii="Times New Roman" w:hAnsi="Times New Roman" w:cs="Times New Roman"/>
          <w:sz w:val="24"/>
          <w:szCs w:val="24"/>
        </w:rPr>
        <w:t>complejos</w:t>
      </w:r>
      <w:r w:rsidRPr="00AC6D58">
        <w:rPr>
          <w:rFonts w:ascii="Times New Roman" w:hAnsi="Times New Roman" w:cs="Times New Roman"/>
          <w:sz w:val="24"/>
          <w:szCs w:val="24"/>
        </w:rPr>
        <w:t xml:space="preserve"> que ha </w:t>
      </w:r>
      <w:r>
        <w:rPr>
          <w:rFonts w:ascii="Times New Roman" w:hAnsi="Times New Roman" w:cs="Times New Roman"/>
          <w:sz w:val="24"/>
          <w:szCs w:val="24"/>
        </w:rPr>
        <w:t>vivido la</w:t>
      </w:r>
      <w:r w:rsidRPr="00AC6D58">
        <w:rPr>
          <w:rFonts w:ascii="Times New Roman" w:hAnsi="Times New Roman" w:cs="Times New Roman"/>
          <w:sz w:val="24"/>
          <w:szCs w:val="24"/>
        </w:rPr>
        <w:t xml:space="preserve"> sociedad colombiana. Como Bogotá y otras grandes urbes, Medellín fue escenario de asesinatos y actos terroristas en un momento en el que la situación del país </w:t>
      </w:r>
      <w:r>
        <w:rPr>
          <w:rFonts w:ascii="Times New Roman" w:hAnsi="Times New Roman" w:cs="Times New Roman"/>
          <w:sz w:val="24"/>
          <w:szCs w:val="24"/>
        </w:rPr>
        <w:t>parecía una película de ficción</w:t>
      </w:r>
      <w:r>
        <w:rPr>
          <w:rStyle w:val="Refdenotaalpie"/>
          <w:rFonts w:ascii="Times New Roman" w:hAnsi="Times New Roman" w:cs="Times New Roman"/>
          <w:sz w:val="24"/>
          <w:szCs w:val="24"/>
        </w:rPr>
        <w:footnoteReference w:id="16"/>
      </w:r>
      <w:r w:rsidRPr="00AC6D58">
        <w:rPr>
          <w:rFonts w:ascii="Times New Roman" w:hAnsi="Times New Roman" w:cs="Times New Roman"/>
          <w:sz w:val="24"/>
          <w:szCs w:val="24"/>
        </w:rPr>
        <w:t>.</w:t>
      </w:r>
      <w:r>
        <w:rPr>
          <w:rFonts w:ascii="Times New Roman" w:hAnsi="Times New Roman" w:cs="Times New Roman"/>
          <w:sz w:val="24"/>
          <w:szCs w:val="24"/>
        </w:rPr>
        <w:t xml:space="preserve"> Esto suscita la siguiente cuestión y es ¿Cómo relacionar los fenómenos de conflicto social localizados en la comuna 13 ante el panorama de conflicto nacional? ¿Tienen alguna relación en cuantos factores determinantes de las dinámicas territoriales?</w:t>
      </w:r>
      <w:r w:rsidR="0070722B">
        <w:rPr>
          <w:rFonts w:ascii="Times New Roman" w:hAnsi="Times New Roman" w:cs="Times New Roman"/>
          <w:b/>
          <w:sz w:val="24"/>
          <w:szCs w:val="24"/>
        </w:rPr>
        <w:t xml:space="preserve"> </w:t>
      </w:r>
    </w:p>
    <w:p w14:paraId="52DD0C45" w14:textId="0B739532" w:rsidR="004F175A" w:rsidRPr="0070722B" w:rsidRDefault="004F175A" w:rsidP="0086583E">
      <w:pPr>
        <w:spacing w:line="480" w:lineRule="auto"/>
        <w:jc w:val="both"/>
        <w:rPr>
          <w:rFonts w:ascii="Times New Roman" w:hAnsi="Times New Roman" w:cs="Times New Roman"/>
          <w:b/>
          <w:sz w:val="24"/>
          <w:szCs w:val="24"/>
        </w:rPr>
      </w:pPr>
      <w:r w:rsidRPr="00AC6D58">
        <w:rPr>
          <w:rFonts w:ascii="Times New Roman" w:hAnsi="Times New Roman" w:cs="Times New Roman"/>
          <w:sz w:val="24"/>
          <w:szCs w:val="24"/>
        </w:rPr>
        <w:t>Los desplazados del conflicto atraídos por la fuerza de capital urbano</w:t>
      </w:r>
      <w:r>
        <w:rPr>
          <w:rFonts w:ascii="Times New Roman" w:hAnsi="Times New Roman" w:cs="Times New Roman"/>
          <w:sz w:val="24"/>
          <w:szCs w:val="24"/>
        </w:rPr>
        <w:t>, llegaron</w:t>
      </w:r>
      <w:r w:rsidRPr="00AC6D58">
        <w:rPr>
          <w:rFonts w:ascii="Times New Roman" w:hAnsi="Times New Roman" w:cs="Times New Roman"/>
          <w:sz w:val="24"/>
          <w:szCs w:val="24"/>
        </w:rPr>
        <w:t xml:space="preserve"> a establecerse en las laderas de la </w:t>
      </w:r>
      <w:r w:rsidR="00BD67A7" w:rsidRPr="00AC6D58">
        <w:rPr>
          <w:rFonts w:ascii="Times New Roman" w:hAnsi="Times New Roman" w:cs="Times New Roman"/>
          <w:sz w:val="24"/>
          <w:szCs w:val="24"/>
        </w:rPr>
        <w:t xml:space="preserve">ciudad </w:t>
      </w:r>
      <w:r w:rsidR="00BD67A7">
        <w:rPr>
          <w:rFonts w:ascii="Times New Roman" w:hAnsi="Times New Roman" w:cs="Times New Roman"/>
          <w:sz w:val="24"/>
          <w:szCs w:val="24"/>
        </w:rPr>
        <w:t>en</w:t>
      </w:r>
      <w:r>
        <w:rPr>
          <w:rFonts w:ascii="Times New Roman" w:hAnsi="Times New Roman" w:cs="Times New Roman"/>
          <w:sz w:val="24"/>
          <w:szCs w:val="24"/>
        </w:rPr>
        <w:t xml:space="preserve"> búsqueda de mejores opciones de vida </w:t>
      </w:r>
      <w:sdt>
        <w:sdtPr>
          <w:rPr>
            <w:rFonts w:ascii="Times New Roman" w:hAnsi="Times New Roman" w:cs="Times New Roman"/>
            <w:sz w:val="24"/>
            <w:szCs w:val="24"/>
          </w:rPr>
          <w:id w:val="91280968"/>
          <w:citation/>
        </w:sdtPr>
        <w:sdtEndPr/>
        <w:sdtContent>
          <w:r w:rsidRPr="00AC6D58">
            <w:rPr>
              <w:rFonts w:ascii="Times New Roman" w:hAnsi="Times New Roman" w:cs="Times New Roman"/>
              <w:sz w:val="24"/>
              <w:szCs w:val="24"/>
            </w:rPr>
            <w:fldChar w:fldCharType="begin"/>
          </w:r>
          <w:r w:rsidRPr="00AC6D58">
            <w:rPr>
              <w:rFonts w:ascii="Times New Roman" w:hAnsi="Times New Roman" w:cs="Times New Roman"/>
              <w:sz w:val="24"/>
              <w:szCs w:val="24"/>
            </w:rPr>
            <w:instrText xml:space="preserve"> CITATION Lin18 \l 9226 </w:instrText>
          </w:r>
          <w:r w:rsidRPr="00AC6D58">
            <w:rPr>
              <w:rFonts w:ascii="Times New Roman" w:hAnsi="Times New Roman" w:cs="Times New Roman"/>
              <w:sz w:val="24"/>
              <w:szCs w:val="24"/>
            </w:rPr>
            <w:fldChar w:fldCharType="separate"/>
          </w:r>
          <w:r w:rsidR="00381702" w:rsidRPr="00381702">
            <w:rPr>
              <w:rFonts w:ascii="Times New Roman" w:hAnsi="Times New Roman" w:cs="Times New Roman"/>
              <w:noProof/>
              <w:sz w:val="24"/>
              <w:szCs w:val="24"/>
            </w:rPr>
            <w:t>(Steiner, 2018)</w:t>
          </w:r>
          <w:r w:rsidRPr="00AC6D58">
            <w:rPr>
              <w:rFonts w:ascii="Times New Roman" w:hAnsi="Times New Roman" w:cs="Times New Roman"/>
              <w:sz w:val="24"/>
              <w:szCs w:val="24"/>
            </w:rPr>
            <w:fldChar w:fldCharType="end"/>
          </w:r>
        </w:sdtContent>
      </w:sdt>
      <w:r w:rsidRPr="00AC6D58">
        <w:rPr>
          <w:rFonts w:ascii="Times New Roman" w:hAnsi="Times New Roman" w:cs="Times New Roman"/>
          <w:sz w:val="24"/>
          <w:szCs w:val="24"/>
        </w:rPr>
        <w:t>. Este</w:t>
      </w:r>
      <w:r>
        <w:rPr>
          <w:rFonts w:ascii="Times New Roman" w:hAnsi="Times New Roman" w:cs="Times New Roman"/>
          <w:sz w:val="24"/>
          <w:szCs w:val="24"/>
        </w:rPr>
        <w:t xml:space="preserve"> tipo de</w:t>
      </w:r>
      <w:r w:rsidRPr="00AC6D58">
        <w:rPr>
          <w:rFonts w:ascii="Times New Roman" w:hAnsi="Times New Roman" w:cs="Times New Roman"/>
          <w:sz w:val="24"/>
          <w:szCs w:val="24"/>
        </w:rPr>
        <w:t xml:space="preserve"> </w:t>
      </w:r>
      <w:r>
        <w:rPr>
          <w:rFonts w:ascii="Times New Roman" w:hAnsi="Times New Roman" w:cs="Times New Roman"/>
          <w:sz w:val="24"/>
          <w:szCs w:val="24"/>
        </w:rPr>
        <w:t>asentamiento</w:t>
      </w:r>
      <w:r w:rsidRPr="00AC6D58">
        <w:rPr>
          <w:rFonts w:ascii="Times New Roman" w:hAnsi="Times New Roman" w:cs="Times New Roman"/>
          <w:sz w:val="24"/>
          <w:szCs w:val="24"/>
        </w:rPr>
        <w:t xml:space="preserve"> social en zonas periféricas </w:t>
      </w:r>
      <w:r>
        <w:rPr>
          <w:rFonts w:ascii="Times New Roman" w:hAnsi="Times New Roman" w:cs="Times New Roman"/>
          <w:sz w:val="24"/>
          <w:szCs w:val="24"/>
        </w:rPr>
        <w:t>se producía a partir de lo que algunos investigadores han denominado como</w:t>
      </w:r>
      <w:r w:rsidRPr="00AC6D58">
        <w:rPr>
          <w:rFonts w:ascii="Times New Roman" w:hAnsi="Times New Roman" w:cs="Times New Roman"/>
          <w:sz w:val="24"/>
          <w:szCs w:val="24"/>
        </w:rPr>
        <w:t xml:space="preserve"> </w:t>
      </w:r>
      <w:r>
        <w:rPr>
          <w:rFonts w:ascii="Times New Roman" w:hAnsi="Times New Roman" w:cs="Times New Roman"/>
          <w:sz w:val="24"/>
          <w:szCs w:val="24"/>
        </w:rPr>
        <w:t>“</w:t>
      </w:r>
      <w:r w:rsidRPr="00AC6D58">
        <w:rPr>
          <w:rFonts w:ascii="Times New Roman" w:hAnsi="Times New Roman" w:cs="Times New Roman"/>
          <w:i/>
          <w:iCs/>
          <w:sz w:val="24"/>
          <w:szCs w:val="24"/>
        </w:rPr>
        <w:t>colonización popular urbana</w:t>
      </w:r>
      <w:r>
        <w:rPr>
          <w:rFonts w:ascii="Times New Roman" w:hAnsi="Times New Roman" w:cs="Times New Roman"/>
          <w:i/>
          <w:iCs/>
          <w:sz w:val="24"/>
          <w:szCs w:val="24"/>
        </w:rPr>
        <w:t>”</w:t>
      </w:r>
      <w:r w:rsidRPr="00AC6D58">
        <w:rPr>
          <w:rFonts w:ascii="Times New Roman" w:hAnsi="Times New Roman" w:cs="Times New Roman"/>
          <w:i/>
          <w:iCs/>
          <w:sz w:val="24"/>
          <w:szCs w:val="24"/>
        </w:rPr>
        <w:t xml:space="preserve"> </w:t>
      </w:r>
      <w:r w:rsidRPr="003F7253">
        <w:rPr>
          <w:rFonts w:ascii="Times New Roman" w:hAnsi="Times New Roman" w:cs="Times New Roman"/>
          <w:iCs/>
          <w:sz w:val="24"/>
          <w:szCs w:val="24"/>
        </w:rPr>
        <w:t>(</w:t>
      </w:r>
      <w:r>
        <w:rPr>
          <w:rFonts w:ascii="Times New Roman" w:hAnsi="Times New Roman" w:cs="Times New Roman"/>
          <w:sz w:val="24"/>
          <w:szCs w:val="24"/>
        </w:rPr>
        <w:t>Fonseca</w:t>
      </w:r>
      <w:r w:rsidR="00251B6A">
        <w:rPr>
          <w:rFonts w:ascii="Times New Roman" w:hAnsi="Times New Roman" w:cs="Times New Roman"/>
          <w:sz w:val="24"/>
          <w:szCs w:val="24"/>
        </w:rPr>
        <w:t>,</w:t>
      </w:r>
      <w:r>
        <w:rPr>
          <w:rFonts w:ascii="Times New Roman" w:hAnsi="Times New Roman" w:cs="Times New Roman"/>
          <w:sz w:val="24"/>
          <w:szCs w:val="24"/>
        </w:rPr>
        <w:t xml:space="preserve"> </w:t>
      </w:r>
      <w:r w:rsidRPr="00AC6D58">
        <w:rPr>
          <w:rFonts w:ascii="Times New Roman" w:hAnsi="Times New Roman" w:cs="Times New Roman"/>
          <w:sz w:val="24"/>
          <w:szCs w:val="24"/>
        </w:rPr>
        <w:t>2017</w:t>
      </w:r>
      <w:r w:rsidR="00144367">
        <w:rPr>
          <w:rFonts w:ascii="Times New Roman" w:hAnsi="Times New Roman" w:cs="Times New Roman"/>
          <w:sz w:val="24"/>
          <w:szCs w:val="24"/>
        </w:rPr>
        <w:t>, pág.148)</w:t>
      </w:r>
      <w:r w:rsidR="00144367" w:rsidRPr="00AC6D58">
        <w:rPr>
          <w:rFonts w:ascii="Times New Roman" w:hAnsi="Times New Roman" w:cs="Times New Roman"/>
          <w:sz w:val="24"/>
          <w:szCs w:val="24"/>
        </w:rPr>
        <w:t xml:space="preserve">, </w:t>
      </w:r>
      <w:r w:rsidR="00144367">
        <w:rPr>
          <w:rFonts w:ascii="Times New Roman" w:hAnsi="Times New Roman" w:cs="Times New Roman"/>
          <w:sz w:val="24"/>
          <w:szCs w:val="24"/>
        </w:rPr>
        <w:t>en</w:t>
      </w:r>
      <w:r>
        <w:rPr>
          <w:rFonts w:ascii="Times New Roman" w:hAnsi="Times New Roman" w:cs="Times New Roman"/>
          <w:sz w:val="24"/>
          <w:szCs w:val="24"/>
        </w:rPr>
        <w:t xml:space="preserve"> la que los desplazados del conflicto armado se establecían</w:t>
      </w:r>
      <w:r w:rsidRPr="00AC6D58">
        <w:rPr>
          <w:rFonts w:ascii="Times New Roman" w:hAnsi="Times New Roman" w:cs="Times New Roman"/>
          <w:sz w:val="24"/>
          <w:szCs w:val="24"/>
        </w:rPr>
        <w:t xml:space="preserve"> </w:t>
      </w:r>
      <w:r>
        <w:rPr>
          <w:rFonts w:ascii="Times New Roman" w:hAnsi="Times New Roman" w:cs="Times New Roman"/>
          <w:sz w:val="24"/>
          <w:szCs w:val="24"/>
        </w:rPr>
        <w:t xml:space="preserve">en espacios urbanos periféricos para poder tejer relaciones políticas directamente con </w:t>
      </w:r>
      <w:r w:rsidR="00251689">
        <w:rPr>
          <w:rFonts w:ascii="Times New Roman" w:hAnsi="Times New Roman" w:cs="Times New Roman"/>
          <w:sz w:val="24"/>
          <w:szCs w:val="24"/>
        </w:rPr>
        <w:t>las administraciones</w:t>
      </w:r>
      <w:r>
        <w:rPr>
          <w:rFonts w:ascii="Times New Roman" w:hAnsi="Times New Roman" w:cs="Times New Roman"/>
          <w:sz w:val="24"/>
          <w:szCs w:val="24"/>
        </w:rPr>
        <w:t xml:space="preserve"> de las ciudades</w:t>
      </w:r>
      <w:r w:rsidRPr="00AC6D58">
        <w:rPr>
          <w:rFonts w:ascii="Times New Roman" w:hAnsi="Times New Roman" w:cs="Times New Roman"/>
          <w:sz w:val="24"/>
          <w:szCs w:val="24"/>
        </w:rPr>
        <w:t>.</w:t>
      </w:r>
    </w:p>
    <w:p w14:paraId="052CA75C" w14:textId="2008E50F" w:rsidR="004F175A"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Sin embargo, </w:t>
      </w:r>
      <w:r w:rsidRPr="00AC6D58">
        <w:rPr>
          <w:rFonts w:ascii="Times New Roman" w:hAnsi="Times New Roman" w:cs="Times New Roman"/>
          <w:sz w:val="24"/>
          <w:szCs w:val="24"/>
        </w:rPr>
        <w:t>grupos al margen de la ley apr</w:t>
      </w:r>
      <w:r>
        <w:rPr>
          <w:rFonts w:ascii="Times New Roman" w:hAnsi="Times New Roman" w:cs="Times New Roman"/>
          <w:sz w:val="24"/>
          <w:szCs w:val="24"/>
        </w:rPr>
        <w:t xml:space="preserve">ovechaban </w:t>
      </w:r>
      <w:r w:rsidRPr="00AC6D58">
        <w:rPr>
          <w:rFonts w:ascii="Times New Roman" w:hAnsi="Times New Roman" w:cs="Times New Roman"/>
          <w:sz w:val="24"/>
          <w:szCs w:val="24"/>
        </w:rPr>
        <w:t xml:space="preserve">por razones ideológicas </w:t>
      </w:r>
      <w:r>
        <w:rPr>
          <w:rFonts w:ascii="Times New Roman" w:hAnsi="Times New Roman" w:cs="Times New Roman"/>
          <w:sz w:val="24"/>
          <w:szCs w:val="24"/>
        </w:rPr>
        <w:t>y</w:t>
      </w:r>
      <w:r w:rsidRPr="00AC6D58">
        <w:rPr>
          <w:rFonts w:ascii="Times New Roman" w:hAnsi="Times New Roman" w:cs="Times New Roman"/>
          <w:sz w:val="24"/>
          <w:szCs w:val="24"/>
        </w:rPr>
        <w:t xml:space="preserve"> geoestratégicas</w:t>
      </w:r>
      <w:r>
        <w:rPr>
          <w:rStyle w:val="Refdenotaalpie"/>
          <w:rFonts w:ascii="Times New Roman" w:hAnsi="Times New Roman" w:cs="Times New Roman"/>
          <w:sz w:val="24"/>
          <w:szCs w:val="24"/>
        </w:rPr>
        <w:footnoteReference w:id="17"/>
      </w:r>
      <w:r>
        <w:rPr>
          <w:rFonts w:ascii="Times New Roman" w:hAnsi="Times New Roman" w:cs="Times New Roman"/>
          <w:sz w:val="24"/>
          <w:szCs w:val="24"/>
        </w:rPr>
        <w:t xml:space="preserve"> e</w:t>
      </w:r>
      <w:r w:rsidRPr="00AC6D58">
        <w:rPr>
          <w:rFonts w:ascii="Times New Roman" w:hAnsi="Times New Roman" w:cs="Times New Roman"/>
          <w:sz w:val="24"/>
          <w:szCs w:val="24"/>
        </w:rPr>
        <w:t>stá débil conexión entre urbe y pobladores provenientes del campo</w:t>
      </w:r>
      <w:r>
        <w:rPr>
          <w:rFonts w:ascii="Times New Roman" w:hAnsi="Times New Roman" w:cs="Times New Roman"/>
          <w:sz w:val="24"/>
          <w:szCs w:val="24"/>
        </w:rPr>
        <w:t>, fruto del conflicto armado</w:t>
      </w:r>
      <w:r w:rsidRPr="00AC6D58">
        <w:rPr>
          <w:rFonts w:ascii="Times New Roman" w:hAnsi="Times New Roman" w:cs="Times New Roman"/>
          <w:sz w:val="24"/>
          <w:szCs w:val="24"/>
        </w:rPr>
        <w:t xml:space="preserve">, </w:t>
      </w:r>
      <w:r>
        <w:rPr>
          <w:rFonts w:ascii="Times New Roman" w:hAnsi="Times New Roman" w:cs="Times New Roman"/>
          <w:sz w:val="24"/>
          <w:szCs w:val="24"/>
        </w:rPr>
        <w:t xml:space="preserve">ya que </w:t>
      </w:r>
      <w:r w:rsidR="00AA772C">
        <w:rPr>
          <w:rFonts w:ascii="Times New Roman" w:hAnsi="Times New Roman" w:cs="Times New Roman"/>
          <w:sz w:val="24"/>
          <w:szCs w:val="24"/>
        </w:rPr>
        <w:t>es precisamente esa debilidad lo</w:t>
      </w:r>
      <w:r w:rsidRPr="00AC6D58">
        <w:rPr>
          <w:rFonts w:ascii="Times New Roman" w:hAnsi="Times New Roman" w:cs="Times New Roman"/>
          <w:sz w:val="24"/>
          <w:szCs w:val="24"/>
        </w:rPr>
        <w:t xml:space="preserve"> que permit</w:t>
      </w:r>
      <w:r>
        <w:rPr>
          <w:rFonts w:ascii="Times New Roman" w:hAnsi="Times New Roman" w:cs="Times New Roman"/>
          <w:sz w:val="24"/>
          <w:szCs w:val="24"/>
        </w:rPr>
        <w:t>ió</w:t>
      </w:r>
      <w:r w:rsidRPr="00AC6D58">
        <w:rPr>
          <w:rFonts w:ascii="Times New Roman" w:hAnsi="Times New Roman" w:cs="Times New Roman"/>
          <w:sz w:val="24"/>
          <w:szCs w:val="24"/>
        </w:rPr>
        <w:t xml:space="preserve"> a</w:t>
      </w:r>
      <w:r>
        <w:rPr>
          <w:rFonts w:ascii="Times New Roman" w:hAnsi="Times New Roman" w:cs="Times New Roman"/>
          <w:sz w:val="24"/>
          <w:szCs w:val="24"/>
        </w:rPr>
        <w:t>rticular discursivamente</w:t>
      </w:r>
      <w:r w:rsidRPr="00AC6D58">
        <w:rPr>
          <w:rFonts w:ascii="Times New Roman" w:hAnsi="Times New Roman" w:cs="Times New Roman"/>
          <w:sz w:val="24"/>
          <w:szCs w:val="24"/>
        </w:rPr>
        <w:t xml:space="preserve"> las necesidades de las poblaciones para</w:t>
      </w:r>
      <w:r>
        <w:rPr>
          <w:rFonts w:ascii="Times New Roman" w:hAnsi="Times New Roman" w:cs="Times New Roman"/>
          <w:sz w:val="24"/>
          <w:szCs w:val="24"/>
        </w:rPr>
        <w:t xml:space="preserve"> ser instrumentalizadas como una herramienta coercitiva</w:t>
      </w:r>
      <w:r w:rsidRPr="00AC6D58">
        <w:rPr>
          <w:rFonts w:ascii="Times New Roman" w:hAnsi="Times New Roman" w:cs="Times New Roman"/>
          <w:sz w:val="24"/>
          <w:szCs w:val="24"/>
        </w:rPr>
        <w:t xml:space="preserve"> </w:t>
      </w:r>
      <w:r>
        <w:rPr>
          <w:rFonts w:ascii="Times New Roman" w:hAnsi="Times New Roman" w:cs="Times New Roman"/>
          <w:sz w:val="24"/>
          <w:szCs w:val="24"/>
        </w:rPr>
        <w:t>que fue canalizada por</w:t>
      </w:r>
      <w:r w:rsidRPr="00AC6D58">
        <w:rPr>
          <w:rFonts w:ascii="Times New Roman" w:hAnsi="Times New Roman" w:cs="Times New Roman"/>
          <w:sz w:val="24"/>
          <w:szCs w:val="24"/>
        </w:rPr>
        <w:t xml:space="preserve"> varios actores armados</w:t>
      </w:r>
      <w:r>
        <w:rPr>
          <w:rFonts w:ascii="Times New Roman" w:hAnsi="Times New Roman" w:cs="Times New Roman"/>
          <w:sz w:val="24"/>
          <w:szCs w:val="24"/>
        </w:rPr>
        <w:t xml:space="preserve"> quienes tejieron relaciones de poder con los </w:t>
      </w:r>
      <w:r w:rsidR="000D6227">
        <w:rPr>
          <w:rFonts w:ascii="Times New Roman" w:hAnsi="Times New Roman" w:cs="Times New Roman"/>
          <w:sz w:val="24"/>
          <w:szCs w:val="24"/>
        </w:rPr>
        <w:t>habitantes de</w:t>
      </w:r>
      <w:r>
        <w:rPr>
          <w:rFonts w:ascii="Times New Roman" w:hAnsi="Times New Roman" w:cs="Times New Roman"/>
          <w:sz w:val="24"/>
          <w:szCs w:val="24"/>
        </w:rPr>
        <w:t xml:space="preserve"> la comuna 13. Por ejemplo, para finales de la década del 70 y comienzos de los 80, el ELN y las guerrillas ur</w:t>
      </w:r>
      <w:r w:rsidR="00AA772C">
        <w:rPr>
          <w:rFonts w:ascii="Times New Roman" w:hAnsi="Times New Roman" w:cs="Times New Roman"/>
          <w:sz w:val="24"/>
          <w:szCs w:val="24"/>
        </w:rPr>
        <w:t>banas de las Farc-ep, comenzaron</w:t>
      </w:r>
      <w:r>
        <w:rPr>
          <w:rFonts w:ascii="Times New Roman" w:hAnsi="Times New Roman" w:cs="Times New Roman"/>
          <w:sz w:val="24"/>
          <w:szCs w:val="24"/>
        </w:rPr>
        <w:t xml:space="preserve"> a territorializar zonas periféricas de la ciudad de Medellín específicamente en las zonas nororiental y noroccidental</w:t>
      </w:r>
      <w:sdt>
        <w:sdtPr>
          <w:rPr>
            <w:rFonts w:ascii="Times New Roman" w:hAnsi="Times New Roman" w:cs="Times New Roman"/>
            <w:sz w:val="24"/>
            <w:szCs w:val="24"/>
          </w:rPr>
          <w:id w:val="2088336109"/>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Cen171 \l 9226 </w:instrText>
          </w:r>
          <w:r>
            <w:rPr>
              <w:rFonts w:ascii="Times New Roman" w:hAnsi="Times New Roman" w:cs="Times New Roman"/>
              <w:sz w:val="24"/>
              <w:szCs w:val="24"/>
            </w:rPr>
            <w:fldChar w:fldCharType="separate"/>
          </w:r>
          <w:r w:rsidR="00381702">
            <w:rPr>
              <w:rFonts w:ascii="Times New Roman" w:hAnsi="Times New Roman" w:cs="Times New Roman"/>
              <w:noProof/>
              <w:sz w:val="24"/>
              <w:szCs w:val="24"/>
            </w:rPr>
            <w:t xml:space="preserve"> </w:t>
          </w:r>
          <w:r w:rsidR="00381702" w:rsidRPr="00381702">
            <w:rPr>
              <w:rFonts w:ascii="Times New Roman" w:hAnsi="Times New Roman" w:cs="Times New Roman"/>
              <w:noProof/>
              <w:sz w:val="24"/>
              <w:szCs w:val="24"/>
            </w:rPr>
            <w:t>(Historica C. N., 2017)</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p>
    <w:p w14:paraId="183A79F2" w14:textId="77777777" w:rsidR="008F75C9" w:rsidRDefault="00AA772C"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F175A">
        <w:rPr>
          <w:rFonts w:ascii="Times New Roman" w:hAnsi="Times New Roman" w:cs="Times New Roman"/>
          <w:sz w:val="24"/>
          <w:szCs w:val="24"/>
        </w:rPr>
        <w:t>Aricapa</w:t>
      </w:r>
      <w:r w:rsidR="004F175A" w:rsidRPr="00AC6D58">
        <w:rPr>
          <w:rFonts w:ascii="Times New Roman" w:hAnsi="Times New Roman" w:cs="Times New Roman"/>
          <w:sz w:val="24"/>
          <w:szCs w:val="24"/>
        </w:rPr>
        <w:t xml:space="preserve"> </w:t>
      </w:r>
      <w:r>
        <w:rPr>
          <w:rFonts w:ascii="Times New Roman" w:hAnsi="Times New Roman" w:cs="Times New Roman"/>
          <w:sz w:val="24"/>
          <w:szCs w:val="24"/>
        </w:rPr>
        <w:t>(</w:t>
      </w:r>
      <w:r w:rsidR="004F175A" w:rsidRPr="00AC6D58">
        <w:rPr>
          <w:rFonts w:ascii="Times New Roman" w:hAnsi="Times New Roman" w:cs="Times New Roman"/>
          <w:sz w:val="24"/>
          <w:szCs w:val="24"/>
        </w:rPr>
        <w:t>2005</w:t>
      </w:r>
      <w:r w:rsidR="00546F77" w:rsidRPr="00AC6D58">
        <w:rPr>
          <w:rFonts w:ascii="Times New Roman" w:hAnsi="Times New Roman" w:cs="Times New Roman"/>
          <w:sz w:val="24"/>
          <w:szCs w:val="24"/>
        </w:rPr>
        <w:t xml:space="preserve">) </w:t>
      </w:r>
      <w:r w:rsidR="00546F77">
        <w:rPr>
          <w:rFonts w:ascii="Times New Roman" w:hAnsi="Times New Roman" w:cs="Times New Roman"/>
          <w:sz w:val="24"/>
          <w:szCs w:val="24"/>
        </w:rPr>
        <w:t>observa</w:t>
      </w:r>
      <w:r w:rsidR="004F175A">
        <w:rPr>
          <w:rFonts w:ascii="Times New Roman" w:hAnsi="Times New Roman" w:cs="Times New Roman"/>
          <w:sz w:val="24"/>
          <w:szCs w:val="24"/>
        </w:rPr>
        <w:t xml:space="preserve"> </w:t>
      </w:r>
      <w:r w:rsidR="004F175A" w:rsidRPr="00AC6D58">
        <w:rPr>
          <w:rFonts w:ascii="Times New Roman" w:hAnsi="Times New Roman" w:cs="Times New Roman"/>
          <w:sz w:val="24"/>
          <w:szCs w:val="24"/>
        </w:rPr>
        <w:t xml:space="preserve">la </w:t>
      </w:r>
      <w:r w:rsidR="006B3086">
        <w:rPr>
          <w:rFonts w:ascii="Times New Roman" w:hAnsi="Times New Roman" w:cs="Times New Roman"/>
          <w:sz w:val="24"/>
          <w:szCs w:val="24"/>
        </w:rPr>
        <w:t>forma y los medios</w:t>
      </w:r>
      <w:r w:rsidR="004F175A" w:rsidRPr="00AC6D58">
        <w:rPr>
          <w:rFonts w:ascii="Times New Roman" w:hAnsi="Times New Roman" w:cs="Times New Roman"/>
          <w:sz w:val="24"/>
          <w:szCs w:val="24"/>
        </w:rPr>
        <w:t xml:space="preserve"> en la que los milicianos del ELN </w:t>
      </w:r>
      <w:r w:rsidR="004F175A">
        <w:rPr>
          <w:rFonts w:ascii="Times New Roman" w:hAnsi="Times New Roman" w:cs="Times New Roman"/>
          <w:sz w:val="24"/>
          <w:szCs w:val="24"/>
        </w:rPr>
        <w:t xml:space="preserve">surgieron </w:t>
      </w:r>
      <w:r w:rsidR="004F175A" w:rsidRPr="00AC6D58">
        <w:rPr>
          <w:rFonts w:ascii="Times New Roman" w:hAnsi="Times New Roman" w:cs="Times New Roman"/>
          <w:sz w:val="24"/>
          <w:szCs w:val="24"/>
        </w:rPr>
        <w:t>en la comuna 13</w:t>
      </w:r>
      <w:r w:rsidR="004F175A">
        <w:rPr>
          <w:rFonts w:ascii="Times New Roman" w:hAnsi="Times New Roman" w:cs="Times New Roman"/>
          <w:sz w:val="24"/>
          <w:szCs w:val="24"/>
        </w:rPr>
        <w:t xml:space="preserve"> como los primeros grupos armados que se asentaron a partir del fortalecimiento de los lazos con la comunidad mediante labores de “seguridad”, mientras que paralelo a ello sostenían un conflicto con otros grupos al margen de la ley que intentaron desde finales de los años 70 </w:t>
      </w:r>
      <w:r w:rsidR="00C1178D">
        <w:rPr>
          <w:rFonts w:ascii="Times New Roman" w:hAnsi="Times New Roman" w:cs="Times New Roman"/>
          <w:sz w:val="24"/>
          <w:szCs w:val="24"/>
        </w:rPr>
        <w:t>hacer presencia</w:t>
      </w:r>
      <w:r w:rsidR="004F175A">
        <w:rPr>
          <w:rFonts w:ascii="Times New Roman" w:hAnsi="Times New Roman" w:cs="Times New Roman"/>
          <w:sz w:val="24"/>
          <w:szCs w:val="24"/>
        </w:rPr>
        <w:t xml:space="preserve"> en esta misma zona de la ciudad. </w:t>
      </w:r>
    </w:p>
    <w:p w14:paraId="3B90AA30" w14:textId="77777777" w:rsidR="008F75C9" w:rsidRDefault="008F75C9" w:rsidP="0086583E">
      <w:pPr>
        <w:spacing w:line="480" w:lineRule="auto"/>
        <w:jc w:val="both"/>
        <w:rPr>
          <w:rFonts w:ascii="Times New Roman" w:hAnsi="Times New Roman" w:cs="Times New Roman"/>
          <w:sz w:val="24"/>
          <w:szCs w:val="24"/>
        </w:rPr>
      </w:pPr>
    </w:p>
    <w:p w14:paraId="50950B6F" w14:textId="77777777" w:rsidR="008F75C9" w:rsidRDefault="008F75C9" w:rsidP="0086583E">
      <w:pPr>
        <w:spacing w:line="480" w:lineRule="auto"/>
        <w:jc w:val="both"/>
        <w:rPr>
          <w:rFonts w:ascii="Times New Roman" w:hAnsi="Times New Roman" w:cs="Times New Roman"/>
          <w:sz w:val="24"/>
          <w:szCs w:val="24"/>
        </w:rPr>
      </w:pPr>
    </w:p>
    <w:p w14:paraId="58A08891" w14:textId="77777777" w:rsidR="008F75C9" w:rsidRDefault="008F75C9" w:rsidP="0086583E">
      <w:pPr>
        <w:spacing w:line="480" w:lineRule="auto"/>
        <w:jc w:val="both"/>
        <w:rPr>
          <w:rFonts w:ascii="Times New Roman" w:hAnsi="Times New Roman" w:cs="Times New Roman"/>
          <w:sz w:val="24"/>
          <w:szCs w:val="24"/>
        </w:rPr>
      </w:pPr>
    </w:p>
    <w:p w14:paraId="1D1D244E" w14:textId="00E47D1E" w:rsidR="004F175A" w:rsidRPr="00982040"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En este sentido Aricapa infiere lo siguiente</w:t>
      </w:r>
      <w:r w:rsidRPr="00AC6D58">
        <w:rPr>
          <w:rFonts w:ascii="Times New Roman" w:hAnsi="Times New Roman" w:cs="Times New Roman"/>
          <w:sz w:val="24"/>
          <w:szCs w:val="24"/>
        </w:rPr>
        <w:t>:</w:t>
      </w:r>
    </w:p>
    <w:p w14:paraId="02067A70" w14:textId="3473F91E" w:rsidR="004F175A" w:rsidRPr="00AC6D58" w:rsidRDefault="004F175A" w:rsidP="0086583E">
      <w:pPr>
        <w:spacing w:line="480" w:lineRule="auto"/>
        <w:ind w:left="708"/>
        <w:jc w:val="both"/>
        <w:rPr>
          <w:rFonts w:ascii="Times New Roman" w:hAnsi="Times New Roman" w:cs="Times New Roman"/>
        </w:rPr>
      </w:pPr>
      <w:r w:rsidRPr="00AC6D58">
        <w:rPr>
          <w:rFonts w:ascii="Times New Roman" w:hAnsi="Times New Roman" w:cs="Times New Roman"/>
          <w:sz w:val="24"/>
          <w:szCs w:val="24"/>
        </w:rPr>
        <w:t>“Medellín fue la primera que vio nacer y crecer en sus barrios periféricos milicias urbanas, formadas en principio de manera espontánea por sus propios vecinos, jóvenes en su mayoría, como una forma de defenderse de los acosos, los atracos, las violaciones y demás arbitrariedades de las pandillas y combos que en esos barrios ostentaban las armas y el monopolio del miedo. […] fue así como el ELN se embarcó en el proyecto de fomentar y formar milicias en las ciudades, inicialmente en Medellín</w:t>
      </w:r>
      <w:r>
        <w:rPr>
          <w:rFonts w:ascii="Times New Roman" w:hAnsi="Times New Roman" w:cs="Times New Roman"/>
          <w:sz w:val="24"/>
          <w:szCs w:val="24"/>
        </w:rPr>
        <w:t>, donde el germen estaba maduro</w:t>
      </w:r>
      <w:r w:rsidRPr="00AC6D58">
        <w:rPr>
          <w:rFonts w:ascii="Times New Roman" w:hAnsi="Times New Roman" w:cs="Times New Roman"/>
          <w:sz w:val="24"/>
          <w:szCs w:val="24"/>
        </w:rPr>
        <w:t>. (</w:t>
      </w:r>
      <w:r w:rsidR="00990150">
        <w:rPr>
          <w:rFonts w:ascii="Times New Roman" w:hAnsi="Times New Roman" w:cs="Times New Roman"/>
          <w:sz w:val="24"/>
          <w:szCs w:val="24"/>
        </w:rPr>
        <w:t>Aricapa</w:t>
      </w:r>
      <w:r w:rsidR="00990150" w:rsidRPr="00AC6D58">
        <w:rPr>
          <w:rFonts w:ascii="Times New Roman" w:hAnsi="Times New Roman" w:cs="Times New Roman"/>
          <w:sz w:val="24"/>
          <w:szCs w:val="24"/>
        </w:rPr>
        <w:t xml:space="preserve"> 2005</w:t>
      </w:r>
      <w:r w:rsidR="00990150">
        <w:rPr>
          <w:rFonts w:ascii="Times New Roman" w:hAnsi="Times New Roman" w:cs="Times New Roman"/>
          <w:sz w:val="24"/>
          <w:szCs w:val="24"/>
        </w:rPr>
        <w:t xml:space="preserve">, </w:t>
      </w:r>
      <w:r w:rsidRPr="00AC6D58">
        <w:rPr>
          <w:rFonts w:ascii="Times New Roman" w:hAnsi="Times New Roman" w:cs="Times New Roman"/>
          <w:sz w:val="24"/>
          <w:szCs w:val="24"/>
        </w:rPr>
        <w:t>págs. 25-27).</w:t>
      </w:r>
    </w:p>
    <w:p w14:paraId="2C3AA428" w14:textId="77777777" w:rsidR="008F75C9" w:rsidRDefault="004F175A" w:rsidP="0086583E">
      <w:pPr>
        <w:spacing w:line="48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Años más tarde, en la década de 1980 el ahora extinto grupo guerrillero Frac-ep</w:t>
      </w:r>
      <w:r w:rsidR="00001064">
        <w:rPr>
          <w:rFonts w:ascii="Times New Roman" w:hAnsi="Times New Roman" w:cs="Times New Roman"/>
          <w:sz w:val="24"/>
          <w:szCs w:val="24"/>
        </w:rPr>
        <w:t xml:space="preserve"> y ahora llamados La nueva Marquetalia,</w:t>
      </w:r>
      <w:r>
        <w:rPr>
          <w:rFonts w:ascii="Times New Roman" w:hAnsi="Times New Roman" w:cs="Times New Roman"/>
          <w:sz w:val="24"/>
          <w:szCs w:val="24"/>
        </w:rPr>
        <w:t xml:space="preserve"> comenzaron a hacer presencia en el territorio de la comuna 13 como movimientos de insurgentes que respondían militarmente e ideológicamente a un Estado que territorialmente se encontraba debilitado ante sus periferias urbanas (Histórica 2017). </w:t>
      </w:r>
      <w:r>
        <w:rPr>
          <w:rFonts w:ascii="Times New Roman" w:hAnsi="Times New Roman" w:cs="Times New Roman"/>
          <w:color w:val="000000" w:themeColor="text1"/>
          <w:sz w:val="24"/>
          <w:szCs w:val="24"/>
        </w:rPr>
        <w:t xml:space="preserve">Para en aquel entonces, es decir en la década de los 80 y comienzos los 90, según el mismo informe del Centro de Memoria Histórica, ya toda la ciudad de Medellín era el epicentro de conflictos bélicos </w:t>
      </w:r>
      <w:r w:rsidR="00F11135">
        <w:rPr>
          <w:rFonts w:ascii="Times New Roman" w:hAnsi="Times New Roman" w:cs="Times New Roman"/>
          <w:color w:val="000000" w:themeColor="text1"/>
          <w:sz w:val="24"/>
          <w:szCs w:val="24"/>
        </w:rPr>
        <w:t>entre milicias</w:t>
      </w:r>
      <w:r>
        <w:rPr>
          <w:rFonts w:ascii="Times New Roman" w:hAnsi="Times New Roman" w:cs="Times New Roman"/>
          <w:color w:val="000000" w:themeColor="text1"/>
          <w:sz w:val="24"/>
          <w:szCs w:val="24"/>
        </w:rPr>
        <w:t>, guerrillas, Estado y paramilitares en un momento de dominación estratégica del territorito urbano de la cuida</w:t>
      </w:r>
      <w:r w:rsidR="00251B6A">
        <w:rPr>
          <w:rFonts w:ascii="Times New Roman" w:hAnsi="Times New Roman" w:cs="Times New Roman"/>
          <w:color w:val="000000" w:themeColor="text1"/>
          <w:sz w:val="24"/>
          <w:szCs w:val="24"/>
        </w:rPr>
        <w:t>d (</w:t>
      </w:r>
      <w:r w:rsidR="00F11135">
        <w:rPr>
          <w:rFonts w:ascii="Times New Roman" w:hAnsi="Times New Roman" w:cs="Times New Roman"/>
          <w:color w:val="000000" w:themeColor="text1"/>
          <w:sz w:val="24"/>
          <w:szCs w:val="24"/>
        </w:rPr>
        <w:t>Histórica 2017,</w:t>
      </w:r>
      <w:r w:rsidR="00251B6A">
        <w:rPr>
          <w:rFonts w:ascii="Times New Roman" w:hAnsi="Times New Roman" w:cs="Times New Roman"/>
          <w:color w:val="000000" w:themeColor="text1"/>
          <w:sz w:val="24"/>
          <w:szCs w:val="24"/>
        </w:rPr>
        <w:t xml:space="preserve"> p</w:t>
      </w:r>
      <w:r>
        <w:rPr>
          <w:rFonts w:ascii="Times New Roman" w:hAnsi="Times New Roman" w:cs="Times New Roman"/>
          <w:color w:val="000000" w:themeColor="text1"/>
          <w:sz w:val="24"/>
          <w:szCs w:val="24"/>
        </w:rPr>
        <w:t xml:space="preserve">ág. 129). Durante estas dos décadas se desarrollaron conflictos que decantaron en un acuerdo de paz con el gobierno de Gaviria en 1994. </w:t>
      </w:r>
    </w:p>
    <w:p w14:paraId="1E58E7BB" w14:textId="77777777" w:rsidR="008F75C9" w:rsidRDefault="008F75C9" w:rsidP="0086583E">
      <w:pPr>
        <w:spacing w:line="480" w:lineRule="auto"/>
        <w:jc w:val="both"/>
        <w:rPr>
          <w:rFonts w:ascii="Times New Roman" w:hAnsi="Times New Roman" w:cs="Times New Roman"/>
          <w:color w:val="000000" w:themeColor="text1"/>
          <w:sz w:val="24"/>
          <w:szCs w:val="24"/>
        </w:rPr>
      </w:pPr>
    </w:p>
    <w:p w14:paraId="4D93D3B5" w14:textId="60B86DCB" w:rsidR="00F333A0" w:rsidRDefault="004F175A" w:rsidP="0086583E">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Allí, gran parte de milicianos que patrullaban toda la ciudad y que hacían parte </w:t>
      </w:r>
      <w:r w:rsidR="00842FF3">
        <w:rPr>
          <w:rFonts w:ascii="Times New Roman" w:hAnsi="Times New Roman" w:cs="Times New Roman"/>
          <w:color w:val="000000" w:themeColor="text1"/>
          <w:sz w:val="24"/>
          <w:szCs w:val="24"/>
        </w:rPr>
        <w:t>del EPL</w:t>
      </w:r>
      <w:r>
        <w:rPr>
          <w:rFonts w:ascii="Times New Roman" w:hAnsi="Times New Roman" w:cs="Times New Roman"/>
          <w:color w:val="000000" w:themeColor="text1"/>
          <w:sz w:val="24"/>
          <w:szCs w:val="24"/>
        </w:rPr>
        <w:t xml:space="preserve"> y el MPPP</w:t>
      </w:r>
      <w:r>
        <w:rPr>
          <w:rStyle w:val="Refdenotaalpie"/>
          <w:rFonts w:ascii="Times New Roman" w:hAnsi="Times New Roman" w:cs="Times New Roman"/>
          <w:color w:val="000000" w:themeColor="text1"/>
          <w:sz w:val="24"/>
          <w:szCs w:val="24"/>
        </w:rPr>
        <w:footnoteReference w:id="18"/>
      </w:r>
      <w:r>
        <w:rPr>
          <w:rFonts w:ascii="Times New Roman" w:hAnsi="Times New Roman" w:cs="Times New Roman"/>
          <w:color w:val="000000" w:themeColor="text1"/>
          <w:sz w:val="24"/>
          <w:szCs w:val="24"/>
        </w:rPr>
        <w:t>, se sometieron al acuerdo de paz con la particularidad de que: “</w:t>
      </w:r>
      <w:r w:rsidRPr="009814D4">
        <w:rPr>
          <w:rFonts w:ascii="Times New Roman" w:hAnsi="Times New Roman" w:cs="Times New Roman"/>
          <w:color w:val="000000" w:themeColor="text1"/>
          <w:sz w:val="24"/>
          <w:szCs w:val="24"/>
        </w:rPr>
        <w:t xml:space="preserve">de este acuerdo no hicieron parte otras milicias con influencia en las zonas centro oriental (La Sierra y 8 de </w:t>
      </w:r>
      <w:r w:rsidR="00842FF3" w:rsidRPr="009814D4">
        <w:rPr>
          <w:rFonts w:ascii="Times New Roman" w:hAnsi="Times New Roman" w:cs="Times New Roman"/>
          <w:color w:val="000000" w:themeColor="text1"/>
          <w:sz w:val="24"/>
          <w:szCs w:val="24"/>
        </w:rPr>
        <w:t>marzo</w:t>
      </w:r>
      <w:r w:rsidRPr="009814D4">
        <w:rPr>
          <w:rFonts w:ascii="Times New Roman" w:hAnsi="Times New Roman" w:cs="Times New Roman"/>
          <w:color w:val="000000" w:themeColor="text1"/>
          <w:sz w:val="24"/>
          <w:szCs w:val="24"/>
        </w:rPr>
        <w:t>) y centro occidental (comuna 13)”</w:t>
      </w:r>
      <w:r>
        <w:rPr>
          <w:rFonts w:ascii="Times New Roman" w:hAnsi="Times New Roman" w:cs="Times New Roman"/>
          <w:color w:val="000000" w:themeColor="text1"/>
          <w:sz w:val="24"/>
          <w:szCs w:val="24"/>
        </w:rPr>
        <w:t xml:space="preserve">, </w:t>
      </w:r>
      <w:r w:rsidR="00094ED6">
        <w:rPr>
          <w:rFonts w:ascii="Times New Roman" w:hAnsi="Times New Roman" w:cs="Times New Roman"/>
          <w:color w:val="000000" w:themeColor="text1"/>
          <w:sz w:val="24"/>
          <w:szCs w:val="24"/>
        </w:rPr>
        <w:t>Ibidem</w:t>
      </w:r>
      <w:r>
        <w:rPr>
          <w:rFonts w:ascii="Times New Roman" w:hAnsi="Times New Roman" w:cs="Times New Roman"/>
          <w:color w:val="000000" w:themeColor="text1"/>
          <w:sz w:val="24"/>
          <w:szCs w:val="24"/>
        </w:rPr>
        <w:t xml:space="preserve"> (pág. 129).</w:t>
      </w:r>
    </w:p>
    <w:p w14:paraId="3B2DA95D" w14:textId="59C10243" w:rsidR="004F175A" w:rsidRDefault="004F175A" w:rsidP="0086583E">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Esta situación produjo que la guerra en la Comuna 13 se prolongara en los años 90 a pesar de los esfuerzos de paz con las milicias y algunas guerrillas como lo fueron </w:t>
      </w:r>
      <w:r w:rsidR="00364555">
        <w:rPr>
          <w:rFonts w:ascii="Times New Roman" w:hAnsi="Times New Roman" w:cs="Times New Roman"/>
          <w:color w:val="000000" w:themeColor="text1"/>
          <w:sz w:val="24"/>
          <w:szCs w:val="24"/>
        </w:rPr>
        <w:t>el ELN</w:t>
      </w:r>
      <w:r>
        <w:rPr>
          <w:rFonts w:ascii="Times New Roman" w:hAnsi="Times New Roman" w:cs="Times New Roman"/>
          <w:color w:val="000000" w:themeColor="text1"/>
          <w:sz w:val="24"/>
          <w:szCs w:val="24"/>
        </w:rPr>
        <w:t xml:space="preserve"> y las Farc, quienes seguían disputando buena parte del territorio urbano de Medellín, monopolizaron las áreas de influencia de las milicias nombradas anteriormente. </w:t>
      </w:r>
    </w:p>
    <w:p w14:paraId="61C720C3" w14:textId="05558FDD" w:rsidR="004F175A" w:rsidRDefault="004F175A" w:rsidP="0086583E">
      <w:pPr>
        <w:autoSpaceDE w:val="0"/>
        <w:autoSpaceDN w:val="0"/>
        <w:adjustRightInd w:val="0"/>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Paralelo a ello, los grupos paramilitares liderados por los hermanos Carlos y Fidel Castaño a partir de la fundación del Bloque </w:t>
      </w:r>
      <w:r w:rsidR="000C51D6">
        <w:rPr>
          <w:rFonts w:ascii="Times New Roman" w:hAnsi="Times New Roman" w:cs="Times New Roman"/>
          <w:color w:val="000000" w:themeColor="text1"/>
          <w:sz w:val="24"/>
          <w:szCs w:val="24"/>
        </w:rPr>
        <w:t>José</w:t>
      </w:r>
      <w:r>
        <w:rPr>
          <w:rFonts w:ascii="Times New Roman" w:hAnsi="Times New Roman" w:cs="Times New Roman"/>
          <w:color w:val="000000" w:themeColor="text1"/>
          <w:sz w:val="24"/>
          <w:szCs w:val="24"/>
        </w:rPr>
        <w:t xml:space="preserve"> </w:t>
      </w:r>
      <w:r w:rsidR="000C51D6">
        <w:rPr>
          <w:rFonts w:ascii="Times New Roman" w:hAnsi="Times New Roman" w:cs="Times New Roman"/>
          <w:color w:val="000000" w:themeColor="text1"/>
          <w:sz w:val="24"/>
          <w:szCs w:val="24"/>
        </w:rPr>
        <w:t>María</w:t>
      </w:r>
      <w:r>
        <w:rPr>
          <w:rFonts w:ascii="Times New Roman" w:hAnsi="Times New Roman" w:cs="Times New Roman"/>
          <w:color w:val="000000" w:themeColor="text1"/>
          <w:sz w:val="24"/>
          <w:szCs w:val="24"/>
        </w:rPr>
        <w:t xml:space="preserve"> </w:t>
      </w:r>
      <w:r w:rsidR="000C51D6">
        <w:rPr>
          <w:rFonts w:ascii="Times New Roman" w:hAnsi="Times New Roman" w:cs="Times New Roman"/>
          <w:color w:val="000000" w:themeColor="text1"/>
          <w:sz w:val="24"/>
          <w:szCs w:val="24"/>
        </w:rPr>
        <w:t>Córdoba</w:t>
      </w:r>
      <w:r>
        <w:rPr>
          <w:rStyle w:val="Refdenotaalpie"/>
          <w:rFonts w:ascii="Times New Roman" w:hAnsi="Times New Roman" w:cs="Times New Roman"/>
          <w:color w:val="000000" w:themeColor="text1"/>
          <w:sz w:val="24"/>
          <w:szCs w:val="24"/>
        </w:rPr>
        <w:footnoteReference w:id="19"/>
      </w:r>
      <w:r>
        <w:rPr>
          <w:rFonts w:ascii="Times New Roman" w:hAnsi="Times New Roman" w:cs="Times New Roman"/>
          <w:color w:val="000000" w:themeColor="text1"/>
          <w:sz w:val="24"/>
          <w:szCs w:val="24"/>
        </w:rPr>
        <w:t>, comenzaron a reforzar su presencia en los territorios periféricos de la ciudad de Medellín como respuesta a la influencia masiva de los grupos de extrema izquierda en la capital antioqueña (</w:t>
      </w:r>
      <w:r w:rsidR="007E31FB">
        <w:rPr>
          <w:rFonts w:ascii="Times New Roman" w:hAnsi="Times New Roman" w:cs="Times New Roman"/>
          <w:color w:val="000000" w:themeColor="text1"/>
          <w:sz w:val="24"/>
          <w:szCs w:val="24"/>
        </w:rPr>
        <w:t>ibidem</w:t>
      </w:r>
      <w:r>
        <w:rPr>
          <w:rFonts w:ascii="Times New Roman" w:hAnsi="Times New Roman" w:cs="Times New Roman"/>
          <w:color w:val="000000" w:themeColor="text1"/>
          <w:sz w:val="24"/>
          <w:szCs w:val="24"/>
        </w:rPr>
        <w:t xml:space="preserve"> páginas. 140-141).</w:t>
      </w:r>
    </w:p>
    <w:p w14:paraId="33B37352" w14:textId="77777777" w:rsidR="004C6848" w:rsidRDefault="004C6848" w:rsidP="0086583E">
      <w:pPr>
        <w:autoSpaceDE w:val="0"/>
        <w:autoSpaceDN w:val="0"/>
        <w:adjustRightInd w:val="0"/>
        <w:spacing w:after="0" w:line="480" w:lineRule="auto"/>
        <w:jc w:val="both"/>
        <w:rPr>
          <w:rFonts w:ascii="Times New Roman" w:hAnsi="Times New Roman" w:cs="Times New Roman"/>
          <w:color w:val="000000" w:themeColor="text1"/>
          <w:sz w:val="24"/>
          <w:szCs w:val="24"/>
        </w:rPr>
      </w:pPr>
    </w:p>
    <w:p w14:paraId="5368854F" w14:textId="77777777" w:rsidR="008F75C9" w:rsidRDefault="008F75C9" w:rsidP="0086583E">
      <w:pPr>
        <w:autoSpaceDE w:val="0"/>
        <w:autoSpaceDN w:val="0"/>
        <w:adjustRightInd w:val="0"/>
        <w:spacing w:after="0" w:line="480" w:lineRule="auto"/>
        <w:jc w:val="both"/>
        <w:rPr>
          <w:rFonts w:ascii="Times New Roman" w:hAnsi="Times New Roman" w:cs="Times New Roman"/>
          <w:color w:val="000000" w:themeColor="text1"/>
          <w:sz w:val="24"/>
          <w:szCs w:val="24"/>
        </w:rPr>
      </w:pPr>
    </w:p>
    <w:p w14:paraId="7ED7042C" w14:textId="77777777" w:rsidR="008F75C9" w:rsidRDefault="008F75C9" w:rsidP="0086583E">
      <w:pPr>
        <w:autoSpaceDE w:val="0"/>
        <w:autoSpaceDN w:val="0"/>
        <w:adjustRightInd w:val="0"/>
        <w:spacing w:after="0" w:line="480" w:lineRule="auto"/>
        <w:jc w:val="both"/>
        <w:rPr>
          <w:rFonts w:ascii="Times New Roman" w:hAnsi="Times New Roman" w:cs="Times New Roman"/>
          <w:color w:val="000000" w:themeColor="text1"/>
          <w:sz w:val="24"/>
          <w:szCs w:val="24"/>
        </w:rPr>
      </w:pPr>
    </w:p>
    <w:p w14:paraId="2F40B9B9" w14:textId="6BCEFD44" w:rsidR="004F175A" w:rsidRDefault="004F175A" w:rsidP="0086583E">
      <w:pPr>
        <w:autoSpaceDE w:val="0"/>
        <w:autoSpaceDN w:val="0"/>
        <w:adjustRightInd w:val="0"/>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Para mediados de los años 90, desde en el periodo 95-97, las guerras urbanas que se </w:t>
      </w:r>
      <w:r w:rsidR="00417860">
        <w:rPr>
          <w:rFonts w:ascii="Times New Roman" w:hAnsi="Times New Roman" w:cs="Times New Roman"/>
          <w:color w:val="000000" w:themeColor="text1"/>
          <w:sz w:val="24"/>
          <w:szCs w:val="24"/>
        </w:rPr>
        <w:t>llevaban</w:t>
      </w:r>
      <w:r>
        <w:rPr>
          <w:rFonts w:ascii="Times New Roman" w:hAnsi="Times New Roman" w:cs="Times New Roman"/>
          <w:color w:val="000000" w:themeColor="text1"/>
          <w:sz w:val="24"/>
          <w:szCs w:val="24"/>
        </w:rPr>
        <w:t xml:space="preserve"> a cabo entre las guerrillas de las Farc y el ELN en conjunto con algunos residuos de las milicias urbanas del MPPP, </w:t>
      </w:r>
      <w:r w:rsidR="0042594D">
        <w:rPr>
          <w:rFonts w:ascii="Times New Roman" w:hAnsi="Times New Roman" w:cs="Times New Roman"/>
          <w:color w:val="000000" w:themeColor="text1"/>
          <w:sz w:val="24"/>
          <w:szCs w:val="24"/>
        </w:rPr>
        <w:t xml:space="preserve">quienes </w:t>
      </w:r>
      <w:r>
        <w:rPr>
          <w:rFonts w:ascii="Times New Roman" w:hAnsi="Times New Roman" w:cs="Times New Roman"/>
          <w:color w:val="000000" w:themeColor="text1"/>
          <w:sz w:val="24"/>
          <w:szCs w:val="24"/>
        </w:rPr>
        <w:t xml:space="preserve">fueron lentamente reducidas a causa de la guerra por parte de  grupos paramilitares quienes ya habían fundado el Bloque Metro de las AUC, y quienes tras el  debilitamiento de la presencia de las Farc, llegaron a tener dominio de buena parte de los territorios periféricos de la ciudad para desplegar posteriormente un proyecto político y social más cercano al ideario paramilitar de las AUC en Medellín, (Betancur 2007, pág,57). </w:t>
      </w:r>
    </w:p>
    <w:p w14:paraId="2125AACC" w14:textId="77777777" w:rsidR="004C6848" w:rsidRDefault="004F175A" w:rsidP="0086583E">
      <w:pPr>
        <w:autoSpaceDE w:val="0"/>
        <w:autoSpaceDN w:val="0"/>
        <w:adjustRightInd w:val="0"/>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Sin embargo, este intento </w:t>
      </w:r>
      <w:r w:rsidR="009E51EF">
        <w:rPr>
          <w:rFonts w:ascii="Times New Roman" w:hAnsi="Times New Roman" w:cs="Times New Roman"/>
          <w:color w:val="000000" w:themeColor="text1"/>
          <w:sz w:val="24"/>
          <w:szCs w:val="24"/>
        </w:rPr>
        <w:t>de territorialización</w:t>
      </w:r>
      <w:r>
        <w:rPr>
          <w:rFonts w:ascii="Times New Roman" w:hAnsi="Times New Roman" w:cs="Times New Roman"/>
          <w:color w:val="000000" w:themeColor="text1"/>
          <w:sz w:val="24"/>
          <w:szCs w:val="24"/>
        </w:rPr>
        <w:t xml:space="preserve"> hegemónica por </w:t>
      </w:r>
      <w:r w:rsidR="009E51EF">
        <w:rPr>
          <w:rFonts w:ascii="Times New Roman" w:hAnsi="Times New Roman" w:cs="Times New Roman"/>
          <w:color w:val="000000" w:themeColor="text1"/>
          <w:sz w:val="24"/>
          <w:szCs w:val="24"/>
        </w:rPr>
        <w:t>parte de</w:t>
      </w:r>
      <w:r>
        <w:rPr>
          <w:rFonts w:ascii="Times New Roman" w:hAnsi="Times New Roman" w:cs="Times New Roman"/>
          <w:color w:val="000000" w:themeColor="text1"/>
          <w:sz w:val="24"/>
          <w:szCs w:val="24"/>
        </w:rPr>
        <w:t xml:space="preserve"> los grupos paramilitares llegó a su fin hasta mediado de la década de los 90 con </w:t>
      </w:r>
      <w:r w:rsidR="009E51EF">
        <w:rPr>
          <w:rFonts w:ascii="Times New Roman" w:hAnsi="Times New Roman" w:cs="Times New Roman"/>
          <w:color w:val="000000" w:themeColor="text1"/>
          <w:sz w:val="24"/>
          <w:szCs w:val="24"/>
        </w:rPr>
        <w:t>el reacomodamiento</w:t>
      </w:r>
      <w:r>
        <w:rPr>
          <w:rFonts w:ascii="Times New Roman" w:hAnsi="Times New Roman" w:cs="Times New Roman"/>
          <w:color w:val="000000" w:themeColor="text1"/>
          <w:sz w:val="24"/>
          <w:szCs w:val="24"/>
        </w:rPr>
        <w:t xml:space="preserve"> de la guerrilla de las Farc producido precisamente en la Comuna 13. Allí, seguía operando el proceso de disputas territoriales entre milicianos y guerrilleros del ELN quienes no habían decidido participar en el acuerdo de paz del gobierno de Gaviria </w:t>
      </w:r>
      <w:r w:rsidR="002934D5">
        <w:rPr>
          <w:rFonts w:ascii="Times New Roman" w:hAnsi="Times New Roman" w:cs="Times New Roman"/>
          <w:color w:val="000000" w:themeColor="text1"/>
          <w:sz w:val="24"/>
          <w:szCs w:val="24"/>
        </w:rPr>
        <w:t>del alo</w:t>
      </w:r>
      <w:r>
        <w:rPr>
          <w:rFonts w:ascii="Times New Roman" w:hAnsi="Times New Roman" w:cs="Times New Roman"/>
          <w:color w:val="000000" w:themeColor="text1"/>
          <w:sz w:val="24"/>
          <w:szCs w:val="24"/>
        </w:rPr>
        <w:t xml:space="preserve"> 1994 (</w:t>
      </w:r>
      <w:r w:rsidR="003858AF">
        <w:rPr>
          <w:rFonts w:ascii="Times New Roman" w:hAnsi="Times New Roman" w:cs="Times New Roman"/>
          <w:color w:val="000000" w:themeColor="text1"/>
          <w:sz w:val="24"/>
          <w:szCs w:val="24"/>
        </w:rPr>
        <w:t>Betancur 2007</w:t>
      </w:r>
      <w:r>
        <w:rPr>
          <w:rFonts w:ascii="Times New Roman" w:hAnsi="Times New Roman" w:cs="Times New Roman"/>
          <w:color w:val="000000" w:themeColor="text1"/>
          <w:sz w:val="24"/>
          <w:szCs w:val="24"/>
        </w:rPr>
        <w:t xml:space="preserve">. Pág. 142) </w:t>
      </w:r>
      <w:sdt>
        <w:sdtPr>
          <w:rPr>
            <w:rFonts w:ascii="Times New Roman" w:hAnsi="Times New Roman" w:cs="Times New Roman"/>
            <w:color w:val="000000" w:themeColor="text1"/>
            <w:sz w:val="24"/>
            <w:szCs w:val="24"/>
          </w:rPr>
          <w:id w:val="316936002"/>
          <w:citation/>
        </w:sdtPr>
        <w:sdtEndPr/>
        <w:sdtContent>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CITATION Cen171 \l 9226 </w:instrText>
          </w:r>
          <w:r>
            <w:rPr>
              <w:rFonts w:ascii="Times New Roman" w:hAnsi="Times New Roman" w:cs="Times New Roman"/>
              <w:color w:val="000000" w:themeColor="text1"/>
              <w:sz w:val="24"/>
              <w:szCs w:val="24"/>
            </w:rPr>
            <w:fldChar w:fldCharType="separate"/>
          </w:r>
          <w:r w:rsidR="00381702" w:rsidRPr="00381702">
            <w:rPr>
              <w:rFonts w:ascii="Times New Roman" w:hAnsi="Times New Roman" w:cs="Times New Roman"/>
              <w:noProof/>
              <w:color w:val="000000" w:themeColor="text1"/>
              <w:sz w:val="24"/>
              <w:szCs w:val="24"/>
            </w:rPr>
            <w:t>(Historica C. N., 2017)</w:t>
          </w:r>
          <w:r>
            <w:rPr>
              <w:rFonts w:ascii="Times New Roman" w:hAnsi="Times New Roman" w:cs="Times New Roman"/>
              <w:color w:val="000000" w:themeColor="text1"/>
              <w:sz w:val="24"/>
              <w:szCs w:val="24"/>
            </w:rPr>
            <w:fldChar w:fldCharType="end"/>
          </w:r>
        </w:sdtContent>
      </w:sdt>
      <w:r>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550535172"/>
          <w:citation/>
        </w:sdtPr>
        <w:sdtEndPr/>
        <w:sdtContent>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CITATION Ins11 \l 9226 </w:instrText>
          </w:r>
          <w:r>
            <w:rPr>
              <w:rFonts w:ascii="Times New Roman" w:hAnsi="Times New Roman" w:cs="Times New Roman"/>
              <w:color w:val="000000" w:themeColor="text1"/>
              <w:sz w:val="24"/>
              <w:szCs w:val="24"/>
            </w:rPr>
            <w:fldChar w:fldCharType="separate"/>
          </w:r>
          <w:r w:rsidR="00381702" w:rsidRPr="00381702">
            <w:rPr>
              <w:rFonts w:ascii="Times New Roman" w:hAnsi="Times New Roman" w:cs="Times New Roman"/>
              <w:noProof/>
              <w:color w:val="000000" w:themeColor="text1"/>
              <w:sz w:val="24"/>
              <w:szCs w:val="24"/>
            </w:rPr>
            <w:t>(Historica I. d., 2011)</w:t>
          </w:r>
          <w:r>
            <w:rPr>
              <w:rFonts w:ascii="Times New Roman" w:hAnsi="Times New Roman" w:cs="Times New Roman"/>
              <w:color w:val="000000" w:themeColor="text1"/>
              <w:sz w:val="24"/>
              <w:szCs w:val="24"/>
            </w:rPr>
            <w:fldChar w:fldCharType="end"/>
          </w:r>
        </w:sdtContent>
      </w:sdt>
      <w:r>
        <w:rPr>
          <w:rFonts w:ascii="Times New Roman" w:hAnsi="Times New Roman" w:cs="Times New Roman"/>
          <w:color w:val="000000" w:themeColor="text1"/>
          <w:sz w:val="24"/>
          <w:szCs w:val="24"/>
        </w:rPr>
        <w:t xml:space="preserve">. Por esta razón, la comuna 13 fue </w:t>
      </w:r>
      <w:r w:rsidR="00DE52FE">
        <w:rPr>
          <w:rFonts w:ascii="Times New Roman" w:hAnsi="Times New Roman" w:cs="Times New Roman"/>
          <w:color w:val="000000" w:themeColor="text1"/>
          <w:sz w:val="24"/>
          <w:szCs w:val="24"/>
        </w:rPr>
        <w:t>un importante</w:t>
      </w:r>
      <w:r>
        <w:rPr>
          <w:rFonts w:ascii="Times New Roman" w:hAnsi="Times New Roman" w:cs="Times New Roman"/>
          <w:color w:val="000000" w:themeColor="text1"/>
          <w:sz w:val="24"/>
          <w:szCs w:val="24"/>
        </w:rPr>
        <w:t xml:space="preserve"> nodo territorial que les permitió a los actores armados combatir por la dominación territorial entre grupos de extrema izquierda, milicias en contra del aparato Estatal desde la periferia urbana noroccidental de la ciudad. </w:t>
      </w:r>
    </w:p>
    <w:p w14:paraId="2B2F17AF" w14:textId="77777777" w:rsidR="008F75C9" w:rsidRDefault="008F75C9" w:rsidP="0086583E">
      <w:pPr>
        <w:autoSpaceDE w:val="0"/>
        <w:autoSpaceDN w:val="0"/>
        <w:adjustRightInd w:val="0"/>
        <w:spacing w:after="0" w:line="480" w:lineRule="auto"/>
        <w:jc w:val="both"/>
        <w:rPr>
          <w:rFonts w:ascii="Times New Roman" w:hAnsi="Times New Roman" w:cs="Times New Roman"/>
          <w:color w:val="000000" w:themeColor="text1"/>
          <w:sz w:val="24"/>
          <w:szCs w:val="24"/>
        </w:rPr>
      </w:pPr>
    </w:p>
    <w:p w14:paraId="19BB8E31" w14:textId="77777777" w:rsidR="008F75C9" w:rsidRDefault="008F75C9" w:rsidP="0086583E">
      <w:pPr>
        <w:autoSpaceDE w:val="0"/>
        <w:autoSpaceDN w:val="0"/>
        <w:adjustRightInd w:val="0"/>
        <w:spacing w:after="0" w:line="480" w:lineRule="auto"/>
        <w:jc w:val="both"/>
        <w:rPr>
          <w:rFonts w:ascii="Times New Roman" w:hAnsi="Times New Roman" w:cs="Times New Roman"/>
          <w:color w:val="000000" w:themeColor="text1"/>
          <w:sz w:val="24"/>
          <w:szCs w:val="24"/>
        </w:rPr>
      </w:pPr>
    </w:p>
    <w:p w14:paraId="0AEE7D63" w14:textId="77777777" w:rsidR="008F75C9" w:rsidRDefault="008F75C9" w:rsidP="0086583E">
      <w:pPr>
        <w:autoSpaceDE w:val="0"/>
        <w:autoSpaceDN w:val="0"/>
        <w:adjustRightInd w:val="0"/>
        <w:spacing w:after="0" w:line="480" w:lineRule="auto"/>
        <w:jc w:val="both"/>
        <w:rPr>
          <w:rFonts w:ascii="Times New Roman" w:hAnsi="Times New Roman" w:cs="Times New Roman"/>
          <w:color w:val="000000" w:themeColor="text1"/>
          <w:sz w:val="24"/>
          <w:szCs w:val="24"/>
        </w:rPr>
      </w:pPr>
    </w:p>
    <w:p w14:paraId="77BDEB09" w14:textId="77777777" w:rsidR="008F75C9" w:rsidRDefault="008F75C9" w:rsidP="0086583E">
      <w:pPr>
        <w:autoSpaceDE w:val="0"/>
        <w:autoSpaceDN w:val="0"/>
        <w:adjustRightInd w:val="0"/>
        <w:spacing w:after="0" w:line="480" w:lineRule="auto"/>
        <w:jc w:val="both"/>
        <w:rPr>
          <w:rFonts w:ascii="Times New Roman" w:hAnsi="Times New Roman" w:cs="Times New Roman"/>
          <w:color w:val="000000" w:themeColor="text1"/>
          <w:sz w:val="24"/>
          <w:szCs w:val="24"/>
        </w:rPr>
      </w:pPr>
    </w:p>
    <w:p w14:paraId="1E44E16F" w14:textId="77777777" w:rsidR="008F75C9" w:rsidRDefault="008F75C9" w:rsidP="0086583E">
      <w:pPr>
        <w:autoSpaceDE w:val="0"/>
        <w:autoSpaceDN w:val="0"/>
        <w:adjustRightInd w:val="0"/>
        <w:spacing w:after="0" w:line="480" w:lineRule="auto"/>
        <w:jc w:val="both"/>
        <w:rPr>
          <w:rFonts w:ascii="Times New Roman" w:hAnsi="Times New Roman" w:cs="Times New Roman"/>
          <w:color w:val="000000" w:themeColor="text1"/>
          <w:sz w:val="24"/>
          <w:szCs w:val="24"/>
        </w:rPr>
      </w:pPr>
    </w:p>
    <w:p w14:paraId="4DE225CA" w14:textId="77777777" w:rsidR="008F75C9" w:rsidRDefault="008F75C9" w:rsidP="0086583E">
      <w:pPr>
        <w:autoSpaceDE w:val="0"/>
        <w:autoSpaceDN w:val="0"/>
        <w:adjustRightInd w:val="0"/>
        <w:spacing w:after="0" w:line="480" w:lineRule="auto"/>
        <w:jc w:val="both"/>
        <w:rPr>
          <w:rFonts w:ascii="Times New Roman" w:hAnsi="Times New Roman" w:cs="Times New Roman"/>
          <w:color w:val="000000" w:themeColor="text1"/>
          <w:sz w:val="24"/>
          <w:szCs w:val="24"/>
        </w:rPr>
      </w:pPr>
    </w:p>
    <w:p w14:paraId="67382F36" w14:textId="53891B1E" w:rsidR="004F175A" w:rsidRDefault="004F175A" w:rsidP="0086583E">
      <w:pPr>
        <w:autoSpaceDE w:val="0"/>
        <w:autoSpaceDN w:val="0"/>
        <w:adjustRightInd w:val="0"/>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Así lo vivió un habitante de la comuna 13 cuando observó el momento de reacomodación del control territorial por parte de las Farc, lo cual, para mediados de los 90, marcó un hito sin precedentes ya que el conflicto en esta zona de la ciudad a partir del agudizamiento de los enfrentamientos armados, tal como lo señala el habitante de la comuna:</w:t>
      </w:r>
    </w:p>
    <w:p w14:paraId="71781C0E" w14:textId="6B09D6F5" w:rsidR="004F175A" w:rsidRDefault="004F175A" w:rsidP="0086583E">
      <w:pPr>
        <w:autoSpaceDE w:val="0"/>
        <w:autoSpaceDN w:val="0"/>
        <w:adjustRightInd w:val="0"/>
        <w:spacing w:after="0" w:line="480" w:lineRule="auto"/>
        <w:ind w:left="708"/>
        <w:jc w:val="both"/>
        <w:rPr>
          <w:rFonts w:ascii="Times New Roman" w:hAnsi="Times New Roman" w:cs="Times New Roman"/>
          <w:color w:val="000000" w:themeColor="text1"/>
          <w:sz w:val="24"/>
          <w:szCs w:val="24"/>
        </w:rPr>
      </w:pPr>
      <w:r>
        <w:rPr>
          <w:rFonts w:ascii="Times New Roman" w:hAnsi="Times New Roman" w:cs="Times New Roman"/>
          <w:sz w:val="24"/>
          <w:szCs w:val="24"/>
        </w:rPr>
        <w:t>“</w:t>
      </w:r>
      <w:r w:rsidRPr="000C615F">
        <w:rPr>
          <w:rFonts w:ascii="Times New Roman" w:hAnsi="Times New Roman" w:cs="Times New Roman"/>
          <w:color w:val="000000" w:themeColor="text1"/>
          <w:sz w:val="24"/>
          <w:szCs w:val="24"/>
        </w:rPr>
        <w:t>La comuna 13 también hizo parte de sus planes</w:t>
      </w:r>
      <w:r>
        <w:rPr>
          <w:rStyle w:val="Refdenotaalpie"/>
          <w:rFonts w:ascii="Times New Roman" w:hAnsi="Times New Roman" w:cs="Times New Roman"/>
          <w:color w:val="000000" w:themeColor="text1"/>
          <w:sz w:val="24"/>
          <w:szCs w:val="24"/>
        </w:rPr>
        <w:footnoteReference w:id="20"/>
      </w:r>
      <w:r>
        <w:rPr>
          <w:rFonts w:ascii="Times New Roman" w:hAnsi="Times New Roman" w:cs="Times New Roman"/>
          <w:color w:val="000000" w:themeColor="text1"/>
          <w:sz w:val="24"/>
          <w:szCs w:val="24"/>
        </w:rPr>
        <w:t xml:space="preserve"> (…) “entonces </w:t>
      </w:r>
      <w:r w:rsidRPr="000C615F">
        <w:rPr>
          <w:rFonts w:ascii="Times New Roman" w:hAnsi="Times New Roman" w:cs="Times New Roman"/>
          <w:color w:val="000000" w:themeColor="text1"/>
          <w:sz w:val="24"/>
          <w:szCs w:val="24"/>
        </w:rPr>
        <w:t>las FARC se activaron, hicieron su aca</w:t>
      </w:r>
      <w:r>
        <w:rPr>
          <w:rFonts w:ascii="Times New Roman" w:hAnsi="Times New Roman" w:cs="Times New Roman"/>
          <w:color w:val="000000" w:themeColor="text1"/>
          <w:sz w:val="24"/>
          <w:szCs w:val="24"/>
        </w:rPr>
        <w:t xml:space="preserve">rreo y trajeron 40 hombres. Los </w:t>
      </w:r>
      <w:r w:rsidRPr="000C615F">
        <w:rPr>
          <w:rFonts w:ascii="Times New Roman" w:hAnsi="Times New Roman" w:cs="Times New Roman"/>
          <w:color w:val="000000" w:themeColor="text1"/>
          <w:sz w:val="24"/>
          <w:szCs w:val="24"/>
        </w:rPr>
        <w:t>metieron dentro de un camión. Es que de</w:t>
      </w:r>
      <w:r>
        <w:rPr>
          <w:rFonts w:ascii="Times New Roman" w:hAnsi="Times New Roman" w:cs="Times New Roman"/>
          <w:color w:val="000000" w:themeColor="text1"/>
          <w:sz w:val="24"/>
          <w:szCs w:val="24"/>
        </w:rPr>
        <w:t xml:space="preserve"> ellos [FARC] había muy poquita </w:t>
      </w:r>
      <w:r w:rsidRPr="000C615F">
        <w:rPr>
          <w:rFonts w:ascii="Times New Roman" w:hAnsi="Times New Roman" w:cs="Times New Roman"/>
          <w:color w:val="000000" w:themeColor="text1"/>
          <w:sz w:val="24"/>
          <w:szCs w:val="24"/>
        </w:rPr>
        <w:t>gente [antes]. Ahí es que empezaron a fortal</w:t>
      </w:r>
      <w:r>
        <w:rPr>
          <w:rFonts w:ascii="Times New Roman" w:hAnsi="Times New Roman" w:cs="Times New Roman"/>
          <w:color w:val="000000" w:themeColor="text1"/>
          <w:sz w:val="24"/>
          <w:szCs w:val="24"/>
        </w:rPr>
        <w:t xml:space="preserve">ecerse, llegaban ya armados. El </w:t>
      </w:r>
      <w:r w:rsidRPr="000C615F">
        <w:rPr>
          <w:rFonts w:ascii="Times New Roman" w:hAnsi="Times New Roman" w:cs="Times New Roman"/>
          <w:color w:val="000000" w:themeColor="text1"/>
          <w:sz w:val="24"/>
          <w:szCs w:val="24"/>
        </w:rPr>
        <w:t>que hubiera parado ese camión, se habrí</w:t>
      </w:r>
      <w:r>
        <w:rPr>
          <w:rFonts w:ascii="Times New Roman" w:hAnsi="Times New Roman" w:cs="Times New Roman"/>
          <w:color w:val="000000" w:themeColor="text1"/>
          <w:sz w:val="24"/>
          <w:szCs w:val="24"/>
        </w:rPr>
        <w:t xml:space="preserve">a muerto” (CNMH, hombre adulto, </w:t>
      </w:r>
      <w:r w:rsidRPr="000C615F">
        <w:rPr>
          <w:rFonts w:ascii="Times New Roman" w:hAnsi="Times New Roman" w:cs="Times New Roman"/>
          <w:color w:val="000000" w:themeColor="text1"/>
          <w:sz w:val="24"/>
          <w:szCs w:val="24"/>
        </w:rPr>
        <w:t>entrevista, Medellín, 2016</w:t>
      </w:r>
      <w:r w:rsidR="00662E08" w:rsidRPr="000C615F">
        <w:rPr>
          <w:rFonts w:ascii="Times New Roman" w:hAnsi="Times New Roman" w:cs="Times New Roman"/>
          <w:color w:val="000000" w:themeColor="text1"/>
          <w:sz w:val="24"/>
          <w:szCs w:val="24"/>
        </w:rPr>
        <w:t>)</w:t>
      </w:r>
      <w:r w:rsidR="001207B3">
        <w:rPr>
          <w:rFonts w:ascii="Times New Roman" w:hAnsi="Times New Roman" w:cs="Times New Roman"/>
          <w:color w:val="000000" w:themeColor="text1"/>
          <w:sz w:val="24"/>
          <w:szCs w:val="24"/>
        </w:rPr>
        <w:t>”. (</w:t>
      </w:r>
      <w:r w:rsidR="00B14A3D">
        <w:rPr>
          <w:rFonts w:ascii="Times New Roman" w:hAnsi="Times New Roman" w:cs="Times New Roman"/>
          <w:color w:val="000000" w:themeColor="text1"/>
          <w:sz w:val="24"/>
          <w:szCs w:val="24"/>
        </w:rPr>
        <w:t>Centro Nacional de Memoria Histórica</w:t>
      </w:r>
      <w:sdt>
        <w:sdtPr>
          <w:rPr>
            <w:rFonts w:ascii="Times New Roman" w:hAnsi="Times New Roman" w:cs="Times New Roman"/>
            <w:color w:val="000000" w:themeColor="text1"/>
            <w:sz w:val="24"/>
            <w:szCs w:val="24"/>
          </w:rPr>
          <w:id w:val="1949511949"/>
          <w:citation/>
        </w:sdtPr>
        <w:sdtEndPr/>
        <w:sdtContent>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CITATION Cen171 \p 141 \n  \t  \l 9226 </w:instrText>
          </w:r>
          <w:r>
            <w:rPr>
              <w:rFonts w:ascii="Times New Roman" w:hAnsi="Times New Roman" w:cs="Times New Roman"/>
              <w:color w:val="000000" w:themeColor="text1"/>
              <w:sz w:val="24"/>
              <w:szCs w:val="24"/>
            </w:rPr>
            <w:fldChar w:fldCharType="separate"/>
          </w:r>
          <w:r w:rsidR="00381702">
            <w:rPr>
              <w:rFonts w:ascii="Times New Roman" w:hAnsi="Times New Roman" w:cs="Times New Roman"/>
              <w:noProof/>
              <w:color w:val="000000" w:themeColor="text1"/>
              <w:sz w:val="24"/>
              <w:szCs w:val="24"/>
            </w:rPr>
            <w:t xml:space="preserve"> </w:t>
          </w:r>
          <w:r w:rsidR="00381702" w:rsidRPr="00381702">
            <w:rPr>
              <w:rFonts w:ascii="Times New Roman" w:hAnsi="Times New Roman" w:cs="Times New Roman"/>
              <w:noProof/>
              <w:color w:val="000000" w:themeColor="text1"/>
              <w:sz w:val="24"/>
              <w:szCs w:val="24"/>
            </w:rPr>
            <w:t>(2017, pág. 141)</w:t>
          </w:r>
          <w:r>
            <w:rPr>
              <w:rFonts w:ascii="Times New Roman" w:hAnsi="Times New Roman" w:cs="Times New Roman"/>
              <w:color w:val="000000" w:themeColor="text1"/>
              <w:sz w:val="24"/>
              <w:szCs w:val="24"/>
            </w:rPr>
            <w:fldChar w:fldCharType="end"/>
          </w:r>
        </w:sdtContent>
      </w:sdt>
      <w:r w:rsidRPr="000C615F">
        <w:rPr>
          <w:rFonts w:ascii="Times New Roman" w:hAnsi="Times New Roman" w:cs="Times New Roman"/>
          <w:color w:val="000000" w:themeColor="text1"/>
          <w:sz w:val="24"/>
          <w:szCs w:val="24"/>
        </w:rPr>
        <w:t>.</w:t>
      </w:r>
    </w:p>
    <w:p w14:paraId="27D94571" w14:textId="77777777" w:rsidR="004F175A" w:rsidRDefault="004F175A" w:rsidP="0086583E">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Para finales de la década del 90, la situación agónica entre grupos al margen de la ley generó una profunda división territorial en la comuna 13 en la que se materializaron disputas territoriales por parte de tres actores específicos; los C.A.P., La guerrilla de las Far</w:t>
      </w:r>
      <w:r w:rsidR="00270013">
        <w:rPr>
          <w:rFonts w:ascii="Times New Roman" w:hAnsi="Times New Roman" w:cs="Times New Roman"/>
          <w:sz w:val="24"/>
          <w:szCs w:val="24"/>
        </w:rPr>
        <w:t xml:space="preserve">c y el ELN, tal como lo señala </w:t>
      </w:r>
      <w:r>
        <w:rPr>
          <w:rFonts w:ascii="Times New Roman" w:hAnsi="Times New Roman" w:cs="Times New Roman"/>
          <w:sz w:val="24"/>
          <w:szCs w:val="24"/>
        </w:rPr>
        <w:t xml:space="preserve">Daza </w:t>
      </w:r>
      <w:r w:rsidR="00270013">
        <w:rPr>
          <w:rFonts w:ascii="Times New Roman" w:hAnsi="Times New Roman" w:cs="Times New Roman"/>
          <w:sz w:val="24"/>
          <w:szCs w:val="24"/>
        </w:rPr>
        <w:t>(</w:t>
      </w:r>
      <w:r>
        <w:rPr>
          <w:rFonts w:ascii="Times New Roman" w:hAnsi="Times New Roman" w:cs="Times New Roman"/>
          <w:sz w:val="24"/>
          <w:szCs w:val="24"/>
        </w:rPr>
        <w:t>2014):</w:t>
      </w:r>
    </w:p>
    <w:p w14:paraId="5549B95F" w14:textId="77777777" w:rsidR="004F175A" w:rsidRDefault="004F175A" w:rsidP="0086583E">
      <w:pPr>
        <w:autoSpaceDE w:val="0"/>
        <w:autoSpaceDN w:val="0"/>
        <w:adjustRightInd w:val="0"/>
        <w:spacing w:after="0" w:line="480" w:lineRule="auto"/>
        <w:ind w:left="708"/>
        <w:jc w:val="both"/>
        <w:rPr>
          <w:rFonts w:ascii="Times New Roman" w:hAnsi="Times New Roman" w:cs="Times New Roman"/>
          <w:sz w:val="24"/>
          <w:szCs w:val="23"/>
        </w:rPr>
      </w:pPr>
      <w:r>
        <w:rPr>
          <w:rFonts w:ascii="Times New Roman" w:hAnsi="Times New Roman" w:cs="Times New Roman"/>
          <w:sz w:val="24"/>
          <w:szCs w:val="23"/>
        </w:rPr>
        <w:t>“</w:t>
      </w:r>
      <w:r w:rsidRPr="00434B6F">
        <w:rPr>
          <w:rFonts w:ascii="Times New Roman" w:hAnsi="Times New Roman" w:cs="Times New Roman"/>
          <w:sz w:val="24"/>
          <w:szCs w:val="23"/>
        </w:rPr>
        <w:t>A finales de los años 90, había principalmente CAP [Comandos Armados del Pueblo], ELN, y una presencia mínima de las FARC. Las FARC tenían casas de seguridad, casas de apoyo, donde les daban servicios médicos a los guerrilleros heridos o enfermos, o donde se mantenía a personas secuestradas. Esto pasó por ser la Comuna 13 el camino más derecho hacia el Urabá</w:t>
      </w:r>
      <w:r>
        <w:rPr>
          <w:rFonts w:ascii="Times New Roman" w:hAnsi="Times New Roman" w:cs="Times New Roman"/>
          <w:sz w:val="24"/>
          <w:szCs w:val="23"/>
        </w:rPr>
        <w:t>” (Pág. 138).</w:t>
      </w:r>
    </w:p>
    <w:p w14:paraId="085949A2" w14:textId="1FA586D4" w:rsidR="004F175A" w:rsidRPr="007348B0" w:rsidRDefault="004F175A" w:rsidP="0086583E">
      <w:pPr>
        <w:autoSpaceDE w:val="0"/>
        <w:autoSpaceDN w:val="0"/>
        <w:adjustRightInd w:val="0"/>
        <w:spacing w:after="0" w:line="480" w:lineRule="auto"/>
        <w:jc w:val="both"/>
        <w:rPr>
          <w:rFonts w:ascii="Times New Roman" w:hAnsi="Times New Roman" w:cs="Times New Roman"/>
          <w:sz w:val="24"/>
          <w:szCs w:val="23"/>
        </w:rPr>
      </w:pPr>
      <w:r>
        <w:rPr>
          <w:rFonts w:ascii="Times New Roman" w:hAnsi="Times New Roman" w:cs="Times New Roman"/>
          <w:sz w:val="24"/>
          <w:szCs w:val="23"/>
        </w:rPr>
        <w:lastRenderedPageBreak/>
        <w:t xml:space="preserve"> Lo que Daza (201</w:t>
      </w:r>
      <w:r w:rsidR="00877C0C">
        <w:rPr>
          <w:rFonts w:ascii="Times New Roman" w:hAnsi="Times New Roman" w:cs="Times New Roman"/>
          <w:sz w:val="24"/>
          <w:szCs w:val="23"/>
        </w:rPr>
        <w:t>6</w:t>
      </w:r>
      <w:r>
        <w:rPr>
          <w:rFonts w:ascii="Times New Roman" w:hAnsi="Times New Roman" w:cs="Times New Roman"/>
          <w:sz w:val="24"/>
          <w:szCs w:val="23"/>
        </w:rPr>
        <w:t xml:space="preserve">) permite comprender son las formas en las que se consolidaron las relaciones de poder a nivel territorial, por </w:t>
      </w:r>
      <w:r w:rsidR="00877C0C">
        <w:rPr>
          <w:rFonts w:ascii="Times New Roman" w:hAnsi="Times New Roman" w:cs="Times New Roman"/>
          <w:sz w:val="24"/>
          <w:szCs w:val="23"/>
        </w:rPr>
        <w:t>ejemplo,</w:t>
      </w:r>
      <w:r>
        <w:rPr>
          <w:rFonts w:ascii="Times New Roman" w:hAnsi="Times New Roman" w:cs="Times New Roman"/>
          <w:sz w:val="24"/>
          <w:szCs w:val="23"/>
        </w:rPr>
        <w:t xml:space="preserve"> en cuanto al acceso a los inmobiliarios urbanos de la comuna como lo fueron </w:t>
      </w:r>
      <w:r w:rsidR="00877C0C">
        <w:rPr>
          <w:rFonts w:ascii="Times New Roman" w:hAnsi="Times New Roman" w:cs="Times New Roman"/>
          <w:sz w:val="24"/>
          <w:szCs w:val="23"/>
        </w:rPr>
        <w:t>las casas</w:t>
      </w:r>
      <w:r>
        <w:rPr>
          <w:rFonts w:ascii="Times New Roman" w:hAnsi="Times New Roman" w:cs="Times New Roman"/>
          <w:sz w:val="24"/>
          <w:szCs w:val="23"/>
        </w:rPr>
        <w:t xml:space="preserve"> de seguridad y hospitales en los que eran atendid</w:t>
      </w:r>
      <w:r w:rsidR="00B332D4">
        <w:rPr>
          <w:rFonts w:ascii="Times New Roman" w:hAnsi="Times New Roman" w:cs="Times New Roman"/>
          <w:sz w:val="24"/>
          <w:szCs w:val="23"/>
        </w:rPr>
        <w:t>os los guerrilleros en combate. L</w:t>
      </w:r>
      <w:r>
        <w:rPr>
          <w:rFonts w:ascii="Times New Roman" w:hAnsi="Times New Roman" w:cs="Times New Roman"/>
          <w:sz w:val="24"/>
          <w:szCs w:val="23"/>
        </w:rPr>
        <w:t>uego la administración sobre las fronteras y los límites que dividían la presencia de los actores armados en una misma zona. Esto infiere que algunas personas que eran parte del tejido social de la comuna, también estaban envueltas ideológicamente y discursivamente con los grupos de extrema izquierda que hacían presencia en el sector, y que la consolidación de redes de poder territorial, no estaban determinadas específicamente por el factor del miedo y de la violencia.</w:t>
      </w:r>
    </w:p>
    <w:p w14:paraId="646A7057" w14:textId="68328536" w:rsidR="004F175A" w:rsidRDefault="004F175A" w:rsidP="0086583E">
      <w:pPr>
        <w:autoSpaceDE w:val="0"/>
        <w:autoSpaceDN w:val="0"/>
        <w:adjustRightInd w:val="0"/>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Sin embargo, hasta este punto cabe preguntarse, ¿Cuál era la </w:t>
      </w:r>
      <w:r w:rsidR="00B74058">
        <w:rPr>
          <w:rFonts w:ascii="Times New Roman" w:hAnsi="Times New Roman" w:cs="Times New Roman"/>
          <w:color w:val="000000" w:themeColor="text1"/>
          <w:sz w:val="24"/>
          <w:szCs w:val="24"/>
        </w:rPr>
        <w:t>milicia quienes,</w:t>
      </w:r>
      <w:r>
        <w:rPr>
          <w:rFonts w:ascii="Times New Roman" w:hAnsi="Times New Roman" w:cs="Times New Roman"/>
          <w:color w:val="000000" w:themeColor="text1"/>
          <w:sz w:val="24"/>
          <w:szCs w:val="24"/>
        </w:rPr>
        <w:t xml:space="preserve"> junto al ELN, </w:t>
      </w:r>
      <w:r w:rsidR="00B74058">
        <w:rPr>
          <w:rFonts w:ascii="Times New Roman" w:hAnsi="Times New Roman" w:cs="Times New Roman"/>
          <w:color w:val="000000" w:themeColor="text1"/>
          <w:sz w:val="24"/>
          <w:szCs w:val="24"/>
        </w:rPr>
        <w:t>la las</w:t>
      </w:r>
      <w:r>
        <w:rPr>
          <w:rFonts w:ascii="Times New Roman" w:hAnsi="Times New Roman" w:cs="Times New Roman"/>
          <w:color w:val="000000" w:themeColor="text1"/>
          <w:sz w:val="24"/>
          <w:szCs w:val="24"/>
        </w:rPr>
        <w:t xml:space="preserve"> Farc, la ciudadanía y el propio Estado producían el territorio en la comuna 13 a finales de la década del 80 y finales de los 90? Las C.A.P. fueron el producto de algunos milicianos que a comienzos de su formación en la década de los 80, fueron entrenadas y entrenados por las milicias urbanas del ELN. Ya desde comienzos de los 90, según Daza </w:t>
      </w:r>
      <w:r w:rsidR="00B74058">
        <w:rPr>
          <w:rFonts w:ascii="Times New Roman" w:hAnsi="Times New Roman" w:cs="Times New Roman"/>
          <w:color w:val="000000" w:themeColor="text1"/>
          <w:sz w:val="24"/>
          <w:szCs w:val="24"/>
        </w:rPr>
        <w:t>nuevamente (</w:t>
      </w:r>
      <w:r>
        <w:rPr>
          <w:rFonts w:ascii="Times New Roman" w:hAnsi="Times New Roman" w:cs="Times New Roman"/>
          <w:color w:val="000000" w:themeColor="text1"/>
          <w:sz w:val="24"/>
          <w:szCs w:val="24"/>
        </w:rPr>
        <w:t>201</w:t>
      </w:r>
      <w:r w:rsidR="007F10B4">
        <w:rPr>
          <w:rFonts w:ascii="Times New Roman" w:hAnsi="Times New Roman" w:cs="Times New Roman"/>
          <w:color w:val="000000" w:themeColor="text1"/>
          <w:sz w:val="24"/>
          <w:szCs w:val="24"/>
        </w:rPr>
        <w:t>6</w:t>
      </w:r>
      <w:r>
        <w:rPr>
          <w:rFonts w:ascii="Times New Roman" w:hAnsi="Times New Roman" w:cs="Times New Roman"/>
          <w:color w:val="000000" w:themeColor="text1"/>
          <w:sz w:val="24"/>
          <w:szCs w:val="24"/>
        </w:rPr>
        <w:t xml:space="preserve">) infiere que las milicias de las C.A.P. ya hacían presencia en la gran mayoría de los barrios de la comuna 13, específicamente barrios ubicados hacia el sur y el occidente de la comuna, puesto que según la autora: </w:t>
      </w:r>
    </w:p>
    <w:p w14:paraId="2F461080" w14:textId="77777777" w:rsidR="004C6848" w:rsidRDefault="004F175A" w:rsidP="0086583E">
      <w:pPr>
        <w:autoSpaceDE w:val="0"/>
        <w:autoSpaceDN w:val="0"/>
        <w:adjustRightInd w:val="0"/>
        <w:spacing w:after="0" w:line="480" w:lineRule="auto"/>
        <w:ind w:left="708"/>
        <w:jc w:val="both"/>
        <w:rPr>
          <w:rFonts w:ascii="Times New Roman" w:hAnsi="Times New Roman" w:cs="Times New Roman"/>
          <w:sz w:val="24"/>
          <w:szCs w:val="24"/>
        </w:rPr>
      </w:pPr>
      <w:r w:rsidRPr="00427984">
        <w:rPr>
          <w:rFonts w:ascii="Times New Roman" w:hAnsi="Times New Roman" w:cs="Times New Roman"/>
          <w:color w:val="000000" w:themeColor="text1"/>
          <w:sz w:val="24"/>
          <w:szCs w:val="24"/>
        </w:rPr>
        <w:t>“</w:t>
      </w:r>
      <w:r w:rsidRPr="00427984">
        <w:rPr>
          <w:rFonts w:ascii="Times New Roman" w:hAnsi="Times New Roman" w:cs="Times New Roman"/>
          <w:sz w:val="24"/>
          <w:szCs w:val="24"/>
        </w:rPr>
        <w:t xml:space="preserve">El origen de ellos (C.A.P.) es en Santa Rosa, la Quiebra, la Divisa, el Pesebre. Con la Mona [mujer aparentemente entrenada en las filas del ELN], se vinieron setenta militantes que entraron a los CAP. Tenían cuadrillas de cuarenta personas y cantaban su himno en 34 esquinas, en el Salado. Los CAP se empezaron a expandir, llegaron al 20 de Julio. Carlos Pesebre fue uno de los fundadores, llegaron hasta el Paraíso. </w:t>
      </w:r>
    </w:p>
    <w:p w14:paraId="6264A50D" w14:textId="53C10768" w:rsidR="004F175A" w:rsidRPr="00427984" w:rsidRDefault="004F175A" w:rsidP="0086583E">
      <w:pPr>
        <w:autoSpaceDE w:val="0"/>
        <w:autoSpaceDN w:val="0"/>
        <w:adjustRightInd w:val="0"/>
        <w:spacing w:after="0" w:line="480" w:lineRule="auto"/>
        <w:ind w:left="708"/>
        <w:jc w:val="both"/>
        <w:rPr>
          <w:rFonts w:ascii="Times New Roman" w:hAnsi="Times New Roman" w:cs="Times New Roman"/>
          <w:color w:val="000000" w:themeColor="text1"/>
          <w:sz w:val="24"/>
          <w:szCs w:val="24"/>
        </w:rPr>
      </w:pPr>
      <w:r w:rsidRPr="00427984">
        <w:rPr>
          <w:rFonts w:ascii="Times New Roman" w:hAnsi="Times New Roman" w:cs="Times New Roman"/>
          <w:sz w:val="24"/>
          <w:szCs w:val="24"/>
        </w:rPr>
        <w:lastRenderedPageBreak/>
        <w:t>Y tenían fincas en todo ese sector, en Santa Rosa y la Divisa, todo eso era rural. En Eduardo santos también hubo CAP.</w:t>
      </w:r>
      <w:r>
        <w:rPr>
          <w:rFonts w:ascii="Times New Roman" w:hAnsi="Times New Roman" w:cs="Times New Roman"/>
          <w:sz w:val="24"/>
          <w:szCs w:val="24"/>
        </w:rPr>
        <w:t xml:space="preserve"> (</w:t>
      </w:r>
      <w:r w:rsidR="00B74058">
        <w:rPr>
          <w:rFonts w:ascii="Times New Roman" w:hAnsi="Times New Roman" w:cs="Times New Roman"/>
          <w:sz w:val="24"/>
          <w:szCs w:val="24"/>
        </w:rPr>
        <w:t>Daza 2016</w:t>
      </w:r>
      <w:r>
        <w:rPr>
          <w:rFonts w:ascii="Times New Roman" w:hAnsi="Times New Roman" w:cs="Times New Roman"/>
          <w:sz w:val="24"/>
          <w:szCs w:val="24"/>
        </w:rPr>
        <w:t>. Pág. 138).</w:t>
      </w:r>
    </w:p>
    <w:p w14:paraId="4A1CCFB2" w14:textId="77777777" w:rsidR="004F175A" w:rsidRDefault="004F175A" w:rsidP="0086583E">
      <w:pPr>
        <w:autoSpaceDE w:val="0"/>
        <w:autoSpaceDN w:val="0"/>
        <w:adjustRightInd w:val="0"/>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 este modo, aun en los años 90 las milicias de las C.A.P. disputaban ya el territorio de la comuna 13 con algunas milicias del ELN, cuyo cese al fuego se vio reflejado en un primer momento al no disputar el territorio con los “aliados” desmovilizados del MPPP quienes ya eran integrantes de las C.A.P:</w:t>
      </w:r>
    </w:p>
    <w:p w14:paraId="4E58AFB0" w14:textId="0A10DDAD" w:rsidR="004F175A" w:rsidRDefault="004F175A" w:rsidP="0086583E">
      <w:pPr>
        <w:autoSpaceDE w:val="0"/>
        <w:autoSpaceDN w:val="0"/>
        <w:adjustRightInd w:val="0"/>
        <w:spacing w:after="0" w:line="480" w:lineRule="auto"/>
        <w:ind w:left="708"/>
        <w:jc w:val="both"/>
        <w:rPr>
          <w:rFonts w:ascii="Times New Roman" w:hAnsi="Times New Roman" w:cs="Times New Roman"/>
          <w:color w:val="000000" w:themeColor="text1"/>
          <w:sz w:val="24"/>
          <w:szCs w:val="24"/>
        </w:rPr>
      </w:pPr>
      <w:r w:rsidRPr="00E149C0">
        <w:rPr>
          <w:rFonts w:ascii="Times New Roman" w:hAnsi="Times New Roman" w:cs="Times New Roman"/>
          <w:color w:val="000000" w:themeColor="text1"/>
          <w:sz w:val="24"/>
          <w:szCs w:val="24"/>
        </w:rPr>
        <w:t>“Las milicias del ELN que no hicieron parte de la desmovilización y mantuvieron su presencia en la comuna 13 aceptaron compartir territorio con los CAP. Sus líderes recibieron instrucción militar en campamentos del ELN y realizaron algunas operaciones conjuntas: “el ELN los aglutinaba, los acogía, protegía, lideraba, los influenciaba, pero sin dejar de ser grupos independientes” (CNMH, hombre adulto, entrevista, Medellín, 2016). Hacia los años 1997-1998 esta situación cambió. Los CAP y el ELN se trenzaron en disputas por el control de territorios en las que los CAP obtuvieron la mayor ventaja y lograron ampliar su dominio territorial en varios sectores estratégicos de la comuna 13</w:t>
      </w:r>
      <w:r>
        <w:rPr>
          <w:rFonts w:ascii="Times New Roman" w:hAnsi="Times New Roman" w:cs="Times New Roman"/>
          <w:color w:val="000000" w:themeColor="text1"/>
          <w:sz w:val="24"/>
          <w:szCs w:val="24"/>
        </w:rPr>
        <w:t>” (</w:t>
      </w:r>
      <w:r w:rsidR="0092216E">
        <w:rPr>
          <w:rFonts w:ascii="Times New Roman" w:hAnsi="Times New Roman" w:cs="Times New Roman"/>
          <w:color w:val="000000" w:themeColor="text1"/>
          <w:sz w:val="24"/>
          <w:szCs w:val="24"/>
        </w:rPr>
        <w:t>Daza 2016,</w:t>
      </w:r>
      <w:r>
        <w:rPr>
          <w:rFonts w:ascii="Times New Roman" w:hAnsi="Times New Roman" w:cs="Times New Roman"/>
          <w:color w:val="000000" w:themeColor="text1"/>
          <w:sz w:val="24"/>
          <w:szCs w:val="24"/>
        </w:rPr>
        <w:t xml:space="preserve"> pág. 142)</w:t>
      </w:r>
      <w:r w:rsidRPr="00E149C0">
        <w:rPr>
          <w:rFonts w:ascii="Times New Roman" w:hAnsi="Times New Roman" w:cs="Times New Roman"/>
          <w:color w:val="000000" w:themeColor="text1"/>
          <w:sz w:val="24"/>
          <w:szCs w:val="24"/>
        </w:rPr>
        <w:t>.</w:t>
      </w:r>
    </w:p>
    <w:p w14:paraId="3B58CC7A" w14:textId="17EAB57E" w:rsidR="004F175A" w:rsidRDefault="00D00998" w:rsidP="0086583E">
      <w:pPr>
        <w:autoSpaceDE w:val="0"/>
        <w:autoSpaceDN w:val="0"/>
        <w:adjustRightInd w:val="0"/>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w:t>
      </w:r>
      <w:r w:rsidR="004F175A">
        <w:rPr>
          <w:rFonts w:ascii="Times New Roman" w:hAnsi="Times New Roman" w:cs="Times New Roman"/>
          <w:color w:val="000000" w:themeColor="text1"/>
          <w:sz w:val="24"/>
          <w:szCs w:val="24"/>
        </w:rPr>
        <w:t xml:space="preserve"> conflicto por el dominio territorial entre Farc, ELN y las milicias de las C.A.P, en la comuna 13 fue fuertemente encrudecido por la presencia paramilitar quienes como se afirmó anteriormente: </w:t>
      </w:r>
      <w:r w:rsidR="004F175A" w:rsidRPr="005833FD">
        <w:rPr>
          <w:rFonts w:ascii="Times New Roman" w:hAnsi="Times New Roman" w:cs="Times New Roman"/>
          <w:color w:val="000000" w:themeColor="text1"/>
          <w:sz w:val="24"/>
          <w:szCs w:val="24"/>
        </w:rPr>
        <w:t>“Desde los inicios de la década de los noventa se diseñó una estrategia destinada a asegurar el control de territorios localizados en la periferia que conectaban lo urbano con lo rural, es decir, lugares aptos para ser transformados en corredores estratégicos para sus actividades</w:t>
      </w:r>
      <w:r w:rsidR="004F175A">
        <w:rPr>
          <w:rFonts w:ascii="Times New Roman" w:hAnsi="Times New Roman" w:cs="Times New Roman"/>
          <w:color w:val="000000" w:themeColor="text1"/>
          <w:sz w:val="24"/>
          <w:szCs w:val="24"/>
        </w:rPr>
        <w:t>” (</w:t>
      </w:r>
      <w:r w:rsidR="0092216E">
        <w:rPr>
          <w:rFonts w:ascii="Times New Roman" w:hAnsi="Times New Roman" w:cs="Times New Roman"/>
          <w:color w:val="000000" w:themeColor="text1"/>
          <w:sz w:val="24"/>
          <w:szCs w:val="24"/>
        </w:rPr>
        <w:t>Daza 2016,</w:t>
      </w:r>
      <w:r w:rsidR="004F175A">
        <w:rPr>
          <w:rFonts w:ascii="Times New Roman" w:hAnsi="Times New Roman" w:cs="Times New Roman"/>
          <w:color w:val="000000" w:themeColor="text1"/>
          <w:sz w:val="24"/>
          <w:szCs w:val="24"/>
        </w:rPr>
        <w:t>.Pág.140).</w:t>
      </w:r>
    </w:p>
    <w:p w14:paraId="7DBF7EC9" w14:textId="77777777" w:rsidR="004C6848" w:rsidRDefault="004C6848" w:rsidP="0086583E">
      <w:pPr>
        <w:autoSpaceDE w:val="0"/>
        <w:autoSpaceDN w:val="0"/>
        <w:adjustRightInd w:val="0"/>
        <w:spacing w:after="0" w:line="480" w:lineRule="auto"/>
        <w:jc w:val="both"/>
        <w:rPr>
          <w:rFonts w:ascii="Times New Roman" w:hAnsi="Times New Roman" w:cs="Times New Roman"/>
          <w:color w:val="000000" w:themeColor="text1"/>
          <w:sz w:val="24"/>
          <w:szCs w:val="24"/>
        </w:rPr>
      </w:pPr>
    </w:p>
    <w:p w14:paraId="58A9407B" w14:textId="2DF3D1AC" w:rsidR="004F175A" w:rsidRDefault="004F175A" w:rsidP="0086583E">
      <w:pPr>
        <w:autoSpaceDE w:val="0"/>
        <w:autoSpaceDN w:val="0"/>
        <w:adjustRightInd w:val="0"/>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Mientras el asedio dentro de las relaciones de poder territorial en la comuna eran disputados por milicias, guerrilleros y paramilitares, el resto de la ciudad iba siendo captada por la oficina de envigado</w:t>
      </w:r>
      <w:r>
        <w:rPr>
          <w:rStyle w:val="Refdenotaalpie"/>
          <w:rFonts w:ascii="Times New Roman" w:hAnsi="Times New Roman" w:cs="Times New Roman"/>
          <w:color w:val="000000" w:themeColor="text1"/>
          <w:sz w:val="24"/>
          <w:szCs w:val="24"/>
        </w:rPr>
        <w:footnoteReference w:id="21"/>
      </w:r>
      <w:r>
        <w:rPr>
          <w:rFonts w:ascii="Times New Roman" w:hAnsi="Times New Roman" w:cs="Times New Roman"/>
          <w:color w:val="000000" w:themeColor="text1"/>
          <w:sz w:val="24"/>
          <w:szCs w:val="24"/>
        </w:rPr>
        <w:t xml:space="preserve"> liderada por aquel entonces el  exguerrillero del EPL, Diego Fernando Murillo Bejarano alias “Don Berna”, quien lideraba la formación narco-paramilitar Bloque </w:t>
      </w:r>
      <w:r w:rsidR="000016EA">
        <w:rPr>
          <w:rFonts w:ascii="Times New Roman" w:hAnsi="Times New Roman" w:cs="Times New Roman"/>
          <w:color w:val="000000" w:themeColor="text1"/>
          <w:sz w:val="24"/>
          <w:szCs w:val="24"/>
        </w:rPr>
        <w:t>Nutibara</w:t>
      </w:r>
      <w:r>
        <w:rPr>
          <w:rFonts w:ascii="Times New Roman" w:hAnsi="Times New Roman" w:cs="Times New Roman"/>
          <w:color w:val="000000" w:themeColor="text1"/>
          <w:sz w:val="24"/>
          <w:szCs w:val="24"/>
        </w:rPr>
        <w:t xml:space="preserve">, una organización que comenzó a territorializar zonas en las que las guerrillas y las milicias tenían presencia desde comienzos de los años 90, entre esos, barrios de la ladera occidental de la comuna 13, Centro de </w:t>
      </w:r>
      <w:r w:rsidR="00F61F81">
        <w:rPr>
          <w:rFonts w:ascii="Times New Roman" w:hAnsi="Times New Roman" w:cs="Times New Roman"/>
          <w:color w:val="000000" w:themeColor="text1"/>
          <w:sz w:val="24"/>
          <w:szCs w:val="24"/>
        </w:rPr>
        <w:t xml:space="preserve">Memoria </w:t>
      </w:r>
      <w:r>
        <w:rPr>
          <w:rFonts w:ascii="Times New Roman" w:hAnsi="Times New Roman" w:cs="Times New Roman"/>
          <w:color w:val="000000" w:themeColor="text1"/>
          <w:sz w:val="24"/>
          <w:szCs w:val="24"/>
        </w:rPr>
        <w:t xml:space="preserve">Histórica </w:t>
      </w:r>
      <w:r w:rsidR="00F61F8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2011) </w:t>
      </w:r>
      <w:r w:rsidR="002C415A">
        <w:rPr>
          <w:rFonts w:ascii="Times New Roman" w:hAnsi="Times New Roman" w:cs="Times New Roman"/>
          <w:color w:val="000000" w:themeColor="text1"/>
          <w:sz w:val="24"/>
          <w:szCs w:val="24"/>
        </w:rPr>
        <w:t xml:space="preserve">Daza (2008) </w:t>
      </w:r>
      <w:r>
        <w:rPr>
          <w:rFonts w:ascii="Times New Roman" w:hAnsi="Times New Roman" w:cs="Times New Roman"/>
          <w:color w:val="000000" w:themeColor="text1"/>
          <w:sz w:val="24"/>
          <w:szCs w:val="24"/>
        </w:rPr>
        <w:t xml:space="preserve">y Rangel </w:t>
      </w:r>
      <w:r w:rsidR="007C66B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2019)</w:t>
      </w:r>
      <w:r>
        <w:rPr>
          <w:rStyle w:val="Refdenotaalpie"/>
          <w:rFonts w:ascii="Times New Roman" w:hAnsi="Times New Roman" w:cs="Times New Roman"/>
          <w:color w:val="000000" w:themeColor="text1"/>
          <w:sz w:val="24"/>
          <w:szCs w:val="24"/>
        </w:rPr>
        <w:footnoteReference w:id="22"/>
      </w:r>
      <w:r>
        <w:rPr>
          <w:rFonts w:ascii="Times New Roman" w:hAnsi="Times New Roman" w:cs="Times New Roman"/>
          <w:color w:val="000000" w:themeColor="text1"/>
          <w:sz w:val="24"/>
          <w:szCs w:val="24"/>
        </w:rPr>
        <w:t>.</w:t>
      </w:r>
    </w:p>
    <w:p w14:paraId="701B988E" w14:textId="5E059289" w:rsidR="004F175A" w:rsidRDefault="004F175A" w:rsidP="0086583E">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Estos conflictos</w:t>
      </w:r>
      <w:r w:rsidR="00DB1DEB">
        <w:rPr>
          <w:rFonts w:ascii="Times New Roman" w:hAnsi="Times New Roman" w:cs="Times New Roman"/>
          <w:color w:val="000000" w:themeColor="text1"/>
          <w:sz w:val="24"/>
          <w:szCs w:val="24"/>
        </w:rPr>
        <w:t xml:space="preserve"> por la dominación territorial fueron</w:t>
      </w:r>
      <w:r>
        <w:rPr>
          <w:rFonts w:ascii="Times New Roman" w:hAnsi="Times New Roman" w:cs="Times New Roman"/>
          <w:color w:val="000000" w:themeColor="text1"/>
          <w:sz w:val="24"/>
          <w:szCs w:val="24"/>
        </w:rPr>
        <w:t xml:space="preserve"> apoyados por discursos políticos por parte de los grupos armados quienes necesitaban sostener su proceso delincuencial a partir de la captura de excedente de capital (fuerza de trabajo, dinero y medios de producción) de los propios habitantes de la comuna. En este sentido los grupos ilegales comenzaron </w:t>
      </w:r>
      <w:r>
        <w:rPr>
          <w:rFonts w:ascii="Times New Roman" w:hAnsi="Times New Roman" w:cs="Times New Roman"/>
          <w:sz w:val="24"/>
          <w:szCs w:val="24"/>
        </w:rPr>
        <w:t xml:space="preserve">a ejecutar políticas de </w:t>
      </w:r>
      <w:r w:rsidR="007C66B0">
        <w:rPr>
          <w:rFonts w:ascii="Times New Roman" w:hAnsi="Times New Roman" w:cs="Times New Roman"/>
          <w:sz w:val="24"/>
          <w:szCs w:val="24"/>
        </w:rPr>
        <w:t>securitización</w:t>
      </w:r>
      <w:r>
        <w:rPr>
          <w:rFonts w:ascii="Times New Roman" w:hAnsi="Times New Roman" w:cs="Times New Roman"/>
          <w:sz w:val="24"/>
          <w:szCs w:val="24"/>
        </w:rPr>
        <w:t xml:space="preserve"> de las zonas de influencia a partir </w:t>
      </w:r>
      <w:r w:rsidRPr="00AC6D58">
        <w:rPr>
          <w:rFonts w:ascii="Times New Roman" w:hAnsi="Times New Roman" w:cs="Times New Roman"/>
          <w:sz w:val="24"/>
          <w:szCs w:val="24"/>
        </w:rPr>
        <w:t xml:space="preserve">del cobro de </w:t>
      </w:r>
      <w:r>
        <w:rPr>
          <w:rFonts w:ascii="Times New Roman" w:hAnsi="Times New Roman" w:cs="Times New Roman"/>
          <w:sz w:val="24"/>
          <w:szCs w:val="24"/>
        </w:rPr>
        <w:t>vacunas, extorción o incluso el asesinato para la apropiación de bienes por desposesión, lo que llevó a muchos ciudadanos a salir de sus territorios habituales</w:t>
      </w:r>
      <w:r>
        <w:rPr>
          <w:rStyle w:val="Refdenotaalpie"/>
          <w:rFonts w:ascii="Times New Roman" w:hAnsi="Times New Roman" w:cs="Times New Roman"/>
          <w:sz w:val="24"/>
          <w:szCs w:val="24"/>
        </w:rPr>
        <w:footnoteReference w:id="23"/>
      </w:r>
      <w:r>
        <w:rPr>
          <w:rFonts w:ascii="Times New Roman" w:hAnsi="Times New Roman" w:cs="Times New Roman"/>
          <w:sz w:val="24"/>
          <w:szCs w:val="24"/>
        </w:rPr>
        <w:t>.</w:t>
      </w:r>
    </w:p>
    <w:p w14:paraId="51AA8518" w14:textId="77777777" w:rsidR="008F75C9" w:rsidRDefault="008F75C9" w:rsidP="0086583E">
      <w:pPr>
        <w:autoSpaceDE w:val="0"/>
        <w:autoSpaceDN w:val="0"/>
        <w:adjustRightInd w:val="0"/>
        <w:spacing w:after="0" w:line="480" w:lineRule="auto"/>
        <w:jc w:val="both"/>
        <w:rPr>
          <w:rFonts w:ascii="Times New Roman" w:hAnsi="Times New Roman" w:cs="Times New Roman"/>
          <w:sz w:val="24"/>
          <w:szCs w:val="24"/>
        </w:rPr>
      </w:pPr>
    </w:p>
    <w:p w14:paraId="2043294E" w14:textId="77777777" w:rsidR="008F75C9" w:rsidRDefault="008F75C9" w:rsidP="0086583E">
      <w:pPr>
        <w:autoSpaceDE w:val="0"/>
        <w:autoSpaceDN w:val="0"/>
        <w:adjustRightInd w:val="0"/>
        <w:spacing w:after="0" w:line="480" w:lineRule="auto"/>
        <w:jc w:val="both"/>
        <w:rPr>
          <w:rFonts w:ascii="Times New Roman" w:hAnsi="Times New Roman" w:cs="Times New Roman"/>
          <w:sz w:val="24"/>
          <w:szCs w:val="24"/>
        </w:rPr>
      </w:pPr>
    </w:p>
    <w:p w14:paraId="124A0A48" w14:textId="77777777" w:rsidR="008F75C9" w:rsidRDefault="008F75C9" w:rsidP="0086583E">
      <w:pPr>
        <w:autoSpaceDE w:val="0"/>
        <w:autoSpaceDN w:val="0"/>
        <w:adjustRightInd w:val="0"/>
        <w:spacing w:after="0" w:line="480" w:lineRule="auto"/>
        <w:jc w:val="both"/>
        <w:rPr>
          <w:rFonts w:ascii="Times New Roman" w:hAnsi="Times New Roman" w:cs="Times New Roman"/>
          <w:sz w:val="24"/>
          <w:szCs w:val="24"/>
        </w:rPr>
      </w:pPr>
    </w:p>
    <w:p w14:paraId="6DB872AC" w14:textId="4B9445E4" w:rsidR="004F175A" w:rsidRPr="006068B0" w:rsidRDefault="004F175A" w:rsidP="0086583E">
      <w:pPr>
        <w:autoSpaceDE w:val="0"/>
        <w:autoSpaceDN w:val="0"/>
        <w:adjustRightInd w:val="0"/>
        <w:spacing w:after="0" w:line="48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lastRenderedPageBreak/>
        <w:t xml:space="preserve">Estas prácticas de dominación en las relaciones sociales dentro del territorio la comuna13, fueron </w:t>
      </w:r>
      <w:r w:rsidRPr="00AC6D58">
        <w:rPr>
          <w:rFonts w:ascii="Times New Roman" w:hAnsi="Times New Roman" w:cs="Times New Roman"/>
          <w:sz w:val="24"/>
          <w:szCs w:val="24"/>
        </w:rPr>
        <w:t xml:space="preserve">formas de potencializar el imaginario de una autoridad </w:t>
      </w:r>
      <w:r>
        <w:rPr>
          <w:rFonts w:ascii="Times New Roman" w:hAnsi="Times New Roman" w:cs="Times New Roman"/>
          <w:sz w:val="24"/>
          <w:szCs w:val="24"/>
        </w:rPr>
        <w:t>“</w:t>
      </w:r>
      <w:r w:rsidR="007C66B0" w:rsidRPr="00AC6D58">
        <w:rPr>
          <w:rFonts w:ascii="Times New Roman" w:hAnsi="Times New Roman" w:cs="Times New Roman"/>
          <w:sz w:val="24"/>
          <w:szCs w:val="24"/>
        </w:rPr>
        <w:t>preocupada</w:t>
      </w:r>
      <w:r w:rsidR="007C66B0">
        <w:rPr>
          <w:rFonts w:ascii="Times New Roman" w:hAnsi="Times New Roman" w:cs="Times New Roman"/>
          <w:sz w:val="24"/>
          <w:szCs w:val="24"/>
        </w:rPr>
        <w:t xml:space="preserve">” </w:t>
      </w:r>
      <w:r w:rsidR="007C66B0" w:rsidRPr="00AC6D58">
        <w:rPr>
          <w:rFonts w:ascii="Times New Roman" w:hAnsi="Times New Roman" w:cs="Times New Roman"/>
          <w:sz w:val="24"/>
          <w:szCs w:val="24"/>
        </w:rPr>
        <w:t>por</w:t>
      </w:r>
      <w:r w:rsidRPr="00AC6D58">
        <w:rPr>
          <w:rFonts w:ascii="Times New Roman" w:hAnsi="Times New Roman" w:cs="Times New Roman"/>
          <w:sz w:val="24"/>
          <w:szCs w:val="24"/>
        </w:rPr>
        <w:t xml:space="preserve"> la comunidad, sin importar los orígenes políticos</w:t>
      </w:r>
      <w:r>
        <w:rPr>
          <w:rFonts w:ascii="Times New Roman" w:hAnsi="Times New Roman" w:cs="Times New Roman"/>
          <w:sz w:val="24"/>
          <w:szCs w:val="24"/>
        </w:rPr>
        <w:t xml:space="preserve"> e ideológicos</w:t>
      </w:r>
      <w:r w:rsidRPr="00AC6D58">
        <w:rPr>
          <w:rFonts w:ascii="Times New Roman" w:hAnsi="Times New Roman" w:cs="Times New Roman"/>
          <w:sz w:val="24"/>
          <w:szCs w:val="24"/>
        </w:rPr>
        <w:t xml:space="preserve"> de los grupos insurrectos o sus rudimentarias formas de proceder ante actores del territorio que no seguían al pie de la letra sus órdenes (Aricapa, 2005, pág. 14). </w:t>
      </w:r>
    </w:p>
    <w:p w14:paraId="581430AF" w14:textId="77777777" w:rsidR="004F175A" w:rsidRPr="0097390A" w:rsidRDefault="004F175A" w:rsidP="0086583E">
      <w:pPr>
        <w:spacing w:line="480" w:lineRule="auto"/>
        <w:jc w:val="both"/>
        <w:rPr>
          <w:rFonts w:ascii="Times New Roman" w:hAnsi="Times New Roman" w:cs="Times New Roman"/>
        </w:rPr>
      </w:pPr>
      <w:r w:rsidRPr="00AC6D58">
        <w:rPr>
          <w:rFonts w:ascii="Times New Roman" w:hAnsi="Times New Roman" w:cs="Times New Roman"/>
          <w:sz w:val="24"/>
          <w:szCs w:val="24"/>
        </w:rPr>
        <w:t>El control de una población</w:t>
      </w:r>
      <w:r>
        <w:rPr>
          <w:rFonts w:ascii="Times New Roman" w:hAnsi="Times New Roman" w:cs="Times New Roman"/>
          <w:sz w:val="24"/>
          <w:szCs w:val="24"/>
        </w:rPr>
        <w:t xml:space="preserve"> o en su defecto, su expulsión</w:t>
      </w:r>
      <w:r w:rsidRPr="00AC6D58">
        <w:rPr>
          <w:rFonts w:ascii="Times New Roman" w:hAnsi="Times New Roman" w:cs="Times New Roman"/>
          <w:sz w:val="24"/>
          <w:szCs w:val="24"/>
        </w:rPr>
        <w:t>, sin importar los medios políticos</w:t>
      </w:r>
      <w:r>
        <w:rPr>
          <w:rFonts w:ascii="Times New Roman" w:hAnsi="Times New Roman" w:cs="Times New Roman"/>
          <w:sz w:val="24"/>
          <w:szCs w:val="24"/>
        </w:rPr>
        <w:t xml:space="preserve"> mediante estrategias de la muerte</w:t>
      </w:r>
      <w:r w:rsidRPr="00AC6D58">
        <w:rPr>
          <w:rFonts w:ascii="Times New Roman" w:hAnsi="Times New Roman" w:cs="Times New Roman"/>
          <w:sz w:val="24"/>
          <w:szCs w:val="24"/>
        </w:rPr>
        <w:t>, genera</w:t>
      </w:r>
      <w:r>
        <w:rPr>
          <w:rFonts w:ascii="Times New Roman" w:hAnsi="Times New Roman" w:cs="Times New Roman"/>
          <w:sz w:val="24"/>
          <w:szCs w:val="24"/>
        </w:rPr>
        <w:t>ron</w:t>
      </w:r>
      <w:r w:rsidRPr="00AC6D58">
        <w:rPr>
          <w:rFonts w:ascii="Times New Roman" w:hAnsi="Times New Roman" w:cs="Times New Roman"/>
          <w:sz w:val="24"/>
          <w:szCs w:val="24"/>
        </w:rPr>
        <w:t xml:space="preserve"> a su vez</w:t>
      </w:r>
      <w:r>
        <w:rPr>
          <w:rFonts w:ascii="Times New Roman" w:hAnsi="Times New Roman" w:cs="Times New Roman"/>
          <w:sz w:val="24"/>
          <w:szCs w:val="24"/>
        </w:rPr>
        <w:t xml:space="preserve"> un control que coordinó</w:t>
      </w:r>
      <w:r w:rsidRPr="00AC6D58">
        <w:rPr>
          <w:rFonts w:ascii="Times New Roman" w:hAnsi="Times New Roman" w:cs="Times New Roman"/>
          <w:sz w:val="24"/>
          <w:szCs w:val="24"/>
        </w:rPr>
        <w:t xml:space="preserve"> las políticas como brújulas</w:t>
      </w:r>
      <w:r>
        <w:rPr>
          <w:rFonts w:ascii="Times New Roman" w:hAnsi="Times New Roman" w:cs="Times New Roman"/>
          <w:sz w:val="24"/>
          <w:szCs w:val="24"/>
        </w:rPr>
        <w:t xml:space="preserve"> de planificación y ejecución </w:t>
      </w:r>
      <w:r w:rsidRPr="00AC6D58">
        <w:rPr>
          <w:rFonts w:ascii="Times New Roman" w:hAnsi="Times New Roman" w:cs="Times New Roman"/>
          <w:sz w:val="24"/>
          <w:szCs w:val="24"/>
        </w:rPr>
        <w:t>de la producción de</w:t>
      </w:r>
      <w:r>
        <w:rPr>
          <w:rFonts w:ascii="Times New Roman" w:hAnsi="Times New Roman" w:cs="Times New Roman"/>
          <w:sz w:val="24"/>
          <w:szCs w:val="24"/>
        </w:rPr>
        <w:t>l territorio de la comuna 13. P</w:t>
      </w:r>
      <w:r w:rsidRPr="00AC6D58">
        <w:rPr>
          <w:rFonts w:ascii="Times New Roman" w:hAnsi="Times New Roman" w:cs="Times New Roman"/>
          <w:sz w:val="24"/>
          <w:szCs w:val="24"/>
        </w:rPr>
        <w:t xml:space="preserve">or lo tanto, el control sobre la población a partir del manejo de fronteras y límites de un espacio en concreto, establece una soberanía espacial </w:t>
      </w:r>
      <w:r>
        <w:rPr>
          <w:rFonts w:ascii="Times New Roman" w:hAnsi="Times New Roman" w:cs="Times New Roman"/>
          <w:sz w:val="24"/>
          <w:szCs w:val="24"/>
        </w:rPr>
        <w:t>expresada en prácticas discursivas que buscaba</w:t>
      </w:r>
      <w:r w:rsidRPr="00AC6D58">
        <w:rPr>
          <w:rFonts w:ascii="Times New Roman" w:hAnsi="Times New Roman" w:cs="Times New Roman"/>
          <w:sz w:val="24"/>
          <w:szCs w:val="24"/>
        </w:rPr>
        <w:t xml:space="preserve"> siempre depurar </w:t>
      </w:r>
      <w:r>
        <w:rPr>
          <w:rFonts w:ascii="Times New Roman" w:hAnsi="Times New Roman" w:cs="Times New Roman"/>
          <w:sz w:val="24"/>
          <w:szCs w:val="24"/>
        </w:rPr>
        <w:t>“otras”</w:t>
      </w:r>
      <w:r w:rsidRPr="00AC6D58">
        <w:rPr>
          <w:rFonts w:ascii="Times New Roman" w:hAnsi="Times New Roman" w:cs="Times New Roman"/>
          <w:sz w:val="24"/>
          <w:szCs w:val="24"/>
        </w:rPr>
        <w:t xml:space="preserve"> </w:t>
      </w:r>
      <w:r>
        <w:rPr>
          <w:rFonts w:ascii="Times New Roman" w:hAnsi="Times New Roman" w:cs="Times New Roman"/>
          <w:sz w:val="24"/>
          <w:szCs w:val="24"/>
        </w:rPr>
        <w:t xml:space="preserve">ideologías </w:t>
      </w:r>
      <w:r w:rsidRPr="00AC6D58">
        <w:rPr>
          <w:rFonts w:ascii="Times New Roman" w:hAnsi="Times New Roman" w:cs="Times New Roman"/>
          <w:sz w:val="24"/>
          <w:szCs w:val="24"/>
        </w:rPr>
        <w:t xml:space="preserve">que </w:t>
      </w:r>
      <w:r>
        <w:rPr>
          <w:rFonts w:ascii="Times New Roman" w:hAnsi="Times New Roman" w:cs="Times New Roman"/>
          <w:sz w:val="24"/>
          <w:szCs w:val="24"/>
        </w:rPr>
        <w:t>aparentemente ponían</w:t>
      </w:r>
      <w:r w:rsidRPr="00AC6D58">
        <w:rPr>
          <w:rFonts w:ascii="Times New Roman" w:hAnsi="Times New Roman" w:cs="Times New Roman"/>
          <w:sz w:val="24"/>
          <w:szCs w:val="24"/>
        </w:rPr>
        <w:t xml:space="preserve"> en vilo a la población </w:t>
      </w:r>
      <w:r>
        <w:rPr>
          <w:rFonts w:ascii="Times New Roman" w:hAnsi="Times New Roman" w:cs="Times New Roman"/>
          <w:sz w:val="24"/>
          <w:szCs w:val="24"/>
        </w:rPr>
        <w:t>según las propias autoridades armadas</w:t>
      </w:r>
      <w:r w:rsidRPr="00AC6D58">
        <w:rPr>
          <w:rFonts w:ascii="Times New Roman" w:hAnsi="Times New Roman" w:cs="Times New Roman"/>
          <w:sz w:val="24"/>
          <w:szCs w:val="24"/>
        </w:rPr>
        <w:t>.</w:t>
      </w:r>
      <w:r>
        <w:rPr>
          <w:rStyle w:val="Refdenotaalpie"/>
          <w:rFonts w:ascii="Times New Roman" w:hAnsi="Times New Roman" w:cs="Times New Roman"/>
          <w:sz w:val="24"/>
          <w:szCs w:val="24"/>
        </w:rPr>
        <w:footnoteReference w:id="24"/>
      </w:r>
    </w:p>
    <w:p w14:paraId="45040B5D" w14:textId="77777777" w:rsidR="004C6848"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C6D58">
        <w:rPr>
          <w:rFonts w:ascii="Times New Roman" w:hAnsi="Times New Roman" w:cs="Times New Roman"/>
          <w:sz w:val="24"/>
          <w:szCs w:val="24"/>
        </w:rPr>
        <w:t xml:space="preserve">Lo que </w:t>
      </w:r>
      <w:r>
        <w:rPr>
          <w:rFonts w:ascii="Times New Roman" w:hAnsi="Times New Roman" w:cs="Times New Roman"/>
          <w:sz w:val="24"/>
          <w:szCs w:val="24"/>
        </w:rPr>
        <w:t>tenían en común las milicias, paramilitares y grupos guerrilleros en cuanto a la forma de coaccionar territorialmente la ciudadanía de la comuna 13, era la necesidad</w:t>
      </w:r>
      <w:r w:rsidRPr="00AC6D58">
        <w:rPr>
          <w:rFonts w:ascii="Times New Roman" w:hAnsi="Times New Roman" w:cs="Times New Roman"/>
          <w:sz w:val="24"/>
          <w:szCs w:val="24"/>
        </w:rPr>
        <w:t xml:space="preserve"> de la </w:t>
      </w:r>
      <w:r w:rsidRPr="00311E98">
        <w:rPr>
          <w:rFonts w:ascii="Times New Roman" w:hAnsi="Times New Roman" w:cs="Times New Roman"/>
          <w:iCs/>
          <w:sz w:val="24"/>
          <w:szCs w:val="24"/>
        </w:rPr>
        <w:t>seguridad</w:t>
      </w:r>
      <w:r w:rsidRPr="00311E98">
        <w:rPr>
          <w:rFonts w:ascii="Times New Roman" w:hAnsi="Times New Roman" w:cs="Times New Roman"/>
          <w:sz w:val="24"/>
          <w:szCs w:val="24"/>
        </w:rPr>
        <w:t xml:space="preserve"> </w:t>
      </w:r>
      <w:r>
        <w:rPr>
          <w:rFonts w:ascii="Times New Roman" w:hAnsi="Times New Roman" w:cs="Times New Roman"/>
          <w:sz w:val="24"/>
          <w:szCs w:val="24"/>
        </w:rPr>
        <w:t>en toda la extensión barrial. E</w:t>
      </w:r>
      <w:r w:rsidRPr="00AC6D58">
        <w:rPr>
          <w:rFonts w:ascii="Times New Roman" w:hAnsi="Times New Roman" w:cs="Times New Roman"/>
          <w:sz w:val="24"/>
          <w:szCs w:val="24"/>
        </w:rPr>
        <w:t>l asesinato sistemático de ladrones, prostitutas o líderes sociales con otro tipo de afiliación ideológica</w:t>
      </w:r>
      <w:r>
        <w:rPr>
          <w:rFonts w:ascii="Times New Roman" w:hAnsi="Times New Roman" w:cs="Times New Roman"/>
          <w:sz w:val="24"/>
          <w:szCs w:val="24"/>
        </w:rPr>
        <w:t xml:space="preserve"> fueron métodos de “depuración” del enemigo territorial, Estos procesos de desterritorialización reflejaron prácticas por parte de los actores territoriales armados. </w:t>
      </w:r>
    </w:p>
    <w:p w14:paraId="199CA1B0" w14:textId="6080B747" w:rsidR="004F175A" w:rsidRPr="00AC6D58" w:rsidRDefault="004F175A" w:rsidP="0086583E">
      <w:pPr>
        <w:spacing w:line="480" w:lineRule="auto"/>
        <w:jc w:val="both"/>
        <w:rPr>
          <w:rFonts w:ascii="Times New Roman" w:hAnsi="Times New Roman" w:cs="Times New Roman"/>
        </w:rPr>
      </w:pPr>
      <w:r>
        <w:rPr>
          <w:rFonts w:ascii="Times New Roman" w:hAnsi="Times New Roman" w:cs="Times New Roman"/>
          <w:sz w:val="24"/>
          <w:szCs w:val="24"/>
        </w:rPr>
        <w:lastRenderedPageBreak/>
        <w:t xml:space="preserve">No importaba de que bando ideológico se </w:t>
      </w:r>
      <w:r w:rsidR="005D3125">
        <w:rPr>
          <w:rFonts w:ascii="Times New Roman" w:hAnsi="Times New Roman" w:cs="Times New Roman"/>
          <w:sz w:val="24"/>
          <w:szCs w:val="24"/>
        </w:rPr>
        <w:t>militara</w:t>
      </w:r>
      <w:r>
        <w:rPr>
          <w:rFonts w:ascii="Times New Roman" w:hAnsi="Times New Roman" w:cs="Times New Roman"/>
          <w:sz w:val="24"/>
          <w:szCs w:val="24"/>
        </w:rPr>
        <w:t>;</w:t>
      </w:r>
      <w:r w:rsidRPr="00AC6D58">
        <w:rPr>
          <w:rFonts w:ascii="Times New Roman" w:hAnsi="Times New Roman" w:cs="Times New Roman"/>
          <w:sz w:val="24"/>
          <w:szCs w:val="24"/>
        </w:rPr>
        <w:t xml:space="preserve"> pues como señalaba don </w:t>
      </w:r>
      <w:r>
        <w:rPr>
          <w:rFonts w:ascii="Times New Roman" w:hAnsi="Times New Roman" w:cs="Times New Roman"/>
          <w:sz w:val="24"/>
          <w:szCs w:val="24"/>
        </w:rPr>
        <w:t>Marco Aurelio habitante de la comuna 13, esta zona de la ciudad era un lugar de sitio de grupos al margen de la ley quienes imponían una seguridad de la política de la muerte y del miedo:</w:t>
      </w:r>
    </w:p>
    <w:p w14:paraId="28F396EF" w14:textId="14A2DC23" w:rsidR="004F175A" w:rsidRDefault="004F175A" w:rsidP="0086583E">
      <w:pPr>
        <w:spacing w:line="480" w:lineRule="auto"/>
        <w:ind w:left="708"/>
        <w:jc w:val="both"/>
        <w:rPr>
          <w:rFonts w:ascii="Times New Roman" w:hAnsi="Times New Roman" w:cs="Times New Roman"/>
          <w:iCs/>
          <w:sz w:val="24"/>
          <w:szCs w:val="24"/>
        </w:rPr>
      </w:pPr>
      <w:r w:rsidRPr="00AC6D58">
        <w:rPr>
          <w:rFonts w:ascii="Times New Roman" w:hAnsi="Times New Roman" w:cs="Times New Roman"/>
          <w:i/>
          <w:iCs/>
          <w:sz w:val="24"/>
          <w:szCs w:val="24"/>
        </w:rPr>
        <w:t xml:space="preserve"> </w:t>
      </w:r>
      <w:r w:rsidRPr="00EF664F">
        <w:rPr>
          <w:rFonts w:ascii="Times New Roman" w:hAnsi="Times New Roman" w:cs="Times New Roman"/>
          <w:sz w:val="24"/>
          <w:szCs w:val="24"/>
        </w:rPr>
        <w:t>“El nombre realmente no importaba, porque como quiera que se llamara el que no le pagara se tenía que ir del barrio, o debía vender el negocio si no era capaz de pagarla. ¿Que había más seguridad en el barrio? Era innegable, por aquí no volvieron a ocurrir atracos de tiendas, ni asaltos a buses ni robos a casas. Uno se podía quedar hasta las dos o tres de la mañana, incluso amanecer en la calle y no le pasaba nada</w:t>
      </w:r>
      <w:r w:rsidR="00AE76B8">
        <w:rPr>
          <w:rFonts w:ascii="Times New Roman" w:hAnsi="Times New Roman" w:cs="Times New Roman"/>
          <w:i/>
          <w:iCs/>
          <w:sz w:val="24"/>
          <w:szCs w:val="24"/>
        </w:rPr>
        <w:t>.</w:t>
      </w:r>
      <w:r w:rsidRPr="00AC6D58">
        <w:rPr>
          <w:rFonts w:ascii="Times New Roman" w:hAnsi="Times New Roman" w:cs="Times New Roman"/>
          <w:i/>
          <w:iCs/>
          <w:sz w:val="24"/>
          <w:szCs w:val="24"/>
        </w:rPr>
        <w:t>” (</w:t>
      </w:r>
      <w:r w:rsidRPr="00A62DF5">
        <w:rPr>
          <w:rFonts w:ascii="Times New Roman" w:hAnsi="Times New Roman" w:cs="Times New Roman"/>
          <w:iCs/>
          <w:sz w:val="24"/>
          <w:szCs w:val="24"/>
        </w:rPr>
        <w:t>Aricapa pág.</w:t>
      </w:r>
      <w:r>
        <w:rPr>
          <w:rFonts w:ascii="Times New Roman" w:hAnsi="Times New Roman" w:cs="Times New Roman"/>
          <w:iCs/>
          <w:sz w:val="24"/>
          <w:szCs w:val="24"/>
        </w:rPr>
        <w:t xml:space="preserve"> </w:t>
      </w:r>
      <w:r w:rsidRPr="00A62DF5">
        <w:rPr>
          <w:rFonts w:ascii="Times New Roman" w:hAnsi="Times New Roman" w:cs="Times New Roman"/>
          <w:iCs/>
          <w:sz w:val="24"/>
          <w:szCs w:val="24"/>
        </w:rPr>
        <w:t>29).</w:t>
      </w:r>
    </w:p>
    <w:p w14:paraId="4C2B827A" w14:textId="77777777" w:rsidR="008F75C9" w:rsidRDefault="004F175A" w:rsidP="0086583E">
      <w:pPr>
        <w:spacing w:line="480" w:lineRule="auto"/>
        <w:jc w:val="both"/>
        <w:rPr>
          <w:rFonts w:ascii="Times New Roman" w:hAnsi="Times New Roman" w:cs="Times New Roman"/>
          <w:sz w:val="24"/>
          <w:szCs w:val="24"/>
        </w:rPr>
      </w:pPr>
      <w:r>
        <w:rPr>
          <w:rFonts w:ascii="Times New Roman" w:hAnsi="Times New Roman" w:cs="Times New Roman"/>
          <w:iCs/>
          <w:sz w:val="24"/>
          <w:szCs w:val="24"/>
        </w:rPr>
        <w:t xml:space="preserve">Cabe aclarar que </w:t>
      </w:r>
      <w:r w:rsidR="00355BD4">
        <w:rPr>
          <w:rFonts w:ascii="Times New Roman" w:hAnsi="Times New Roman" w:cs="Times New Roman"/>
          <w:iCs/>
          <w:sz w:val="24"/>
          <w:szCs w:val="24"/>
        </w:rPr>
        <w:t>los procesos de territorialización por parte de los grupos al margen de la ley no solo operaron</w:t>
      </w:r>
      <w:r>
        <w:rPr>
          <w:rFonts w:ascii="Times New Roman" w:hAnsi="Times New Roman" w:cs="Times New Roman"/>
          <w:iCs/>
          <w:sz w:val="24"/>
          <w:szCs w:val="24"/>
        </w:rPr>
        <w:t xml:space="preserve"> bajo las lógicas de dominación bélica, también ha</w:t>
      </w:r>
      <w:r w:rsidR="00EC0075">
        <w:rPr>
          <w:rFonts w:ascii="Times New Roman" w:hAnsi="Times New Roman" w:cs="Times New Roman"/>
          <w:iCs/>
          <w:sz w:val="24"/>
          <w:szCs w:val="24"/>
        </w:rPr>
        <w:t>y un aspecto de consenso social</w:t>
      </w:r>
      <w:r>
        <w:rPr>
          <w:rFonts w:ascii="Times New Roman" w:hAnsi="Times New Roman" w:cs="Times New Roman"/>
          <w:iCs/>
          <w:sz w:val="24"/>
          <w:szCs w:val="24"/>
        </w:rPr>
        <w:t xml:space="preserve"> que permitió el engranaje de algunos (a) ciudadanos con las lógicas de coerción territorial propuestas por grupos al margen de la ley en la comuna 13 San Javier. En este sentido, el miedo es lo que impulsa la necesidad de politizar la seguridad y la seguridad politiza</w:t>
      </w:r>
      <w:r w:rsidR="007227E8">
        <w:rPr>
          <w:rFonts w:ascii="Times New Roman" w:hAnsi="Times New Roman" w:cs="Times New Roman"/>
          <w:iCs/>
          <w:sz w:val="24"/>
          <w:szCs w:val="24"/>
        </w:rPr>
        <w:t xml:space="preserve"> a su vez el miedo Zizek (2007)</w:t>
      </w:r>
      <w:r>
        <w:rPr>
          <w:rFonts w:ascii="Times New Roman" w:hAnsi="Times New Roman" w:cs="Times New Roman"/>
          <w:sz w:val="24"/>
          <w:szCs w:val="24"/>
        </w:rPr>
        <w:t xml:space="preserve">. </w:t>
      </w:r>
      <w:r w:rsidRPr="00AC6D58">
        <w:rPr>
          <w:rFonts w:ascii="Times New Roman" w:hAnsi="Times New Roman" w:cs="Times New Roman"/>
          <w:sz w:val="24"/>
          <w:szCs w:val="24"/>
        </w:rPr>
        <w:t xml:space="preserve">En este sentido, </w:t>
      </w:r>
      <w:r>
        <w:rPr>
          <w:rFonts w:ascii="Times New Roman" w:hAnsi="Times New Roman" w:cs="Times New Roman"/>
          <w:sz w:val="24"/>
          <w:szCs w:val="24"/>
        </w:rPr>
        <w:t xml:space="preserve">la seguridad </w:t>
      </w:r>
      <w:r w:rsidRPr="00AC6D58">
        <w:rPr>
          <w:rFonts w:ascii="Times New Roman" w:hAnsi="Times New Roman" w:cs="Times New Roman"/>
          <w:sz w:val="24"/>
          <w:szCs w:val="24"/>
        </w:rPr>
        <w:t>se capitaliz</w:t>
      </w:r>
      <w:r>
        <w:rPr>
          <w:rFonts w:ascii="Times New Roman" w:hAnsi="Times New Roman" w:cs="Times New Roman"/>
          <w:sz w:val="24"/>
          <w:szCs w:val="24"/>
        </w:rPr>
        <w:t>ó</w:t>
      </w:r>
      <w:r w:rsidRPr="00AC6D58">
        <w:rPr>
          <w:rFonts w:ascii="Times New Roman" w:hAnsi="Times New Roman" w:cs="Times New Roman"/>
          <w:sz w:val="24"/>
          <w:szCs w:val="24"/>
        </w:rPr>
        <w:t xml:space="preserve"> tanto por fuerzas legales como ilegales. Empero, gracias a Marcelo López de Sousa</w:t>
      </w:r>
      <w:r>
        <w:rPr>
          <w:rFonts w:ascii="Times New Roman" w:hAnsi="Times New Roman" w:cs="Times New Roman"/>
          <w:sz w:val="24"/>
          <w:szCs w:val="24"/>
        </w:rPr>
        <w:t xml:space="preserve"> (</w:t>
      </w:r>
      <w:r w:rsidR="00A22CC3">
        <w:rPr>
          <w:rFonts w:ascii="Times New Roman" w:hAnsi="Times New Roman" w:cs="Times New Roman"/>
          <w:sz w:val="24"/>
          <w:szCs w:val="24"/>
        </w:rPr>
        <w:t>2008</w:t>
      </w:r>
      <w:r>
        <w:rPr>
          <w:rFonts w:ascii="Times New Roman" w:hAnsi="Times New Roman" w:cs="Times New Roman"/>
          <w:sz w:val="24"/>
          <w:szCs w:val="24"/>
        </w:rPr>
        <w:t>)</w:t>
      </w:r>
      <w:r w:rsidRPr="00AC6D58">
        <w:rPr>
          <w:rFonts w:ascii="Times New Roman" w:hAnsi="Times New Roman" w:cs="Times New Roman"/>
          <w:sz w:val="24"/>
          <w:szCs w:val="24"/>
        </w:rPr>
        <w:t>, s</w:t>
      </w:r>
      <w:r>
        <w:rPr>
          <w:rFonts w:ascii="Times New Roman" w:hAnsi="Times New Roman" w:cs="Times New Roman"/>
          <w:sz w:val="24"/>
          <w:szCs w:val="24"/>
        </w:rPr>
        <w:t>e sabe</w:t>
      </w:r>
      <w:r w:rsidRPr="00AC6D58">
        <w:rPr>
          <w:rFonts w:ascii="Times New Roman" w:hAnsi="Times New Roman" w:cs="Times New Roman"/>
          <w:sz w:val="24"/>
          <w:szCs w:val="24"/>
        </w:rPr>
        <w:t xml:space="preserve"> que este tipo de monopolización de la seguri</w:t>
      </w:r>
      <w:r w:rsidRPr="001B19DB">
        <w:rPr>
          <w:rFonts w:ascii="Times New Roman" w:hAnsi="Times New Roman" w:cs="Times New Roman"/>
          <w:sz w:val="24"/>
          <w:szCs w:val="24"/>
        </w:rPr>
        <w:t>dad</w:t>
      </w:r>
      <w:r w:rsidRPr="00AC6D58">
        <w:rPr>
          <w:rFonts w:ascii="Times New Roman" w:hAnsi="Times New Roman" w:cs="Times New Roman"/>
          <w:sz w:val="28"/>
          <w:szCs w:val="24"/>
        </w:rPr>
        <w:t xml:space="preserve"> </w:t>
      </w:r>
      <w:r w:rsidRPr="00AC6D58">
        <w:rPr>
          <w:rFonts w:ascii="Times New Roman" w:hAnsi="Times New Roman" w:cs="Times New Roman"/>
          <w:sz w:val="24"/>
          <w:szCs w:val="24"/>
        </w:rPr>
        <w:t>termina siempre en eventos violentos que cortan radicalmente la imposición del control social de un territorio barrial po</w:t>
      </w:r>
      <w:r>
        <w:rPr>
          <w:rFonts w:ascii="Times New Roman" w:hAnsi="Times New Roman" w:cs="Times New Roman"/>
          <w:sz w:val="24"/>
          <w:szCs w:val="24"/>
        </w:rPr>
        <w:t>r parte de los actores ilegales.</w:t>
      </w:r>
      <w:r w:rsidRPr="00AC6D58">
        <w:rPr>
          <w:rFonts w:ascii="Times New Roman" w:hAnsi="Times New Roman" w:cs="Times New Roman"/>
          <w:sz w:val="24"/>
          <w:szCs w:val="24"/>
        </w:rPr>
        <w:t xml:space="preserve"> </w:t>
      </w:r>
    </w:p>
    <w:p w14:paraId="23F218EE" w14:textId="1831DE58" w:rsidR="004F175A" w:rsidRPr="00AC6D58" w:rsidRDefault="004F175A" w:rsidP="0086583E">
      <w:pPr>
        <w:spacing w:line="480" w:lineRule="auto"/>
        <w:jc w:val="both"/>
        <w:rPr>
          <w:rFonts w:ascii="Times New Roman" w:hAnsi="Times New Roman" w:cs="Times New Roman"/>
          <w:sz w:val="24"/>
          <w:szCs w:val="24"/>
        </w:rPr>
      </w:pPr>
      <w:r w:rsidRPr="00AC6D58">
        <w:rPr>
          <w:rFonts w:ascii="Times New Roman" w:hAnsi="Times New Roman" w:cs="Times New Roman"/>
          <w:sz w:val="24"/>
          <w:szCs w:val="24"/>
        </w:rPr>
        <w:lastRenderedPageBreak/>
        <w:t xml:space="preserve">Superponiendo </w:t>
      </w:r>
      <w:r>
        <w:rPr>
          <w:rFonts w:ascii="Times New Roman" w:hAnsi="Times New Roman" w:cs="Times New Roman"/>
          <w:sz w:val="24"/>
          <w:szCs w:val="24"/>
        </w:rPr>
        <w:t xml:space="preserve">de esta manera </w:t>
      </w:r>
      <w:r w:rsidRPr="00AC6D58">
        <w:rPr>
          <w:rFonts w:ascii="Times New Roman" w:hAnsi="Times New Roman" w:cs="Times New Roman"/>
          <w:sz w:val="24"/>
          <w:szCs w:val="24"/>
        </w:rPr>
        <w:t xml:space="preserve">la población como objeto de control del Estado y su relación </w:t>
      </w:r>
      <w:r>
        <w:rPr>
          <w:rFonts w:ascii="Times New Roman" w:hAnsi="Times New Roman" w:cs="Times New Roman"/>
          <w:sz w:val="24"/>
          <w:szCs w:val="24"/>
        </w:rPr>
        <w:t>con la legitimidad territorial.</w:t>
      </w:r>
      <w:r w:rsidRPr="00AC6D58">
        <w:rPr>
          <w:rStyle w:val="Refdenotaalpie"/>
          <w:rFonts w:ascii="Times New Roman" w:eastAsia="TimesNewRomanPSMT" w:hAnsi="Times New Roman" w:cs="Times New Roman"/>
          <w:sz w:val="32"/>
          <w:szCs w:val="32"/>
        </w:rPr>
        <w:footnoteReference w:id="25"/>
      </w:r>
      <w:r w:rsidRPr="00AC6D58">
        <w:rPr>
          <w:rFonts w:ascii="Times New Roman" w:eastAsia="TimesNewRomanPSMT" w:hAnsi="Times New Roman" w:cs="Times New Roman"/>
          <w:sz w:val="24"/>
          <w:szCs w:val="24"/>
        </w:rPr>
        <w:t>(Sousa 1963</w:t>
      </w:r>
      <w:r>
        <w:rPr>
          <w:rFonts w:ascii="Times New Roman" w:eastAsia="TimesNewRomanPSMT" w:hAnsi="Times New Roman" w:cs="Times New Roman"/>
          <w:sz w:val="24"/>
          <w:szCs w:val="24"/>
        </w:rPr>
        <w:t>,</w:t>
      </w:r>
      <w:r w:rsidRPr="00AC6D58">
        <w:rPr>
          <w:rFonts w:ascii="Times New Roman" w:eastAsia="TimesNewRomanPSMT" w:hAnsi="Times New Roman" w:cs="Times New Roman"/>
          <w:sz w:val="24"/>
          <w:szCs w:val="24"/>
        </w:rPr>
        <w:t xml:space="preserve"> pág. 146-147).</w:t>
      </w:r>
    </w:p>
    <w:p w14:paraId="19B32E97" w14:textId="41073C5D" w:rsidR="004F175A" w:rsidRPr="00AC6D58" w:rsidRDefault="004F175A" w:rsidP="0086583E">
      <w:pPr>
        <w:pStyle w:val="Textocomentario"/>
        <w:spacing w:line="480" w:lineRule="auto"/>
        <w:jc w:val="both"/>
        <w:rPr>
          <w:rFonts w:ascii="Times New Roman" w:hAnsi="Times New Roman"/>
          <w:sz w:val="24"/>
        </w:rPr>
      </w:pPr>
      <w:r w:rsidRPr="00AC6D58">
        <w:rPr>
          <w:rFonts w:ascii="Times New Roman" w:hAnsi="Times New Roman"/>
          <w:sz w:val="24"/>
        </w:rPr>
        <w:t>Ante este panorama, cabe añadir a la presente investigación el siguiente testimonio de la ciudadana quien por seguridad omitiremos su nombre, cuyo testim</w:t>
      </w:r>
      <w:r w:rsidR="00343A7C">
        <w:rPr>
          <w:rFonts w:ascii="Times New Roman" w:hAnsi="Times New Roman"/>
          <w:sz w:val="24"/>
        </w:rPr>
        <w:t xml:space="preserve">onio revelado en una </w:t>
      </w:r>
      <w:r w:rsidR="0070311C">
        <w:rPr>
          <w:rFonts w:ascii="Times New Roman" w:hAnsi="Times New Roman"/>
          <w:sz w:val="24"/>
        </w:rPr>
        <w:t xml:space="preserve">entrevista </w:t>
      </w:r>
      <w:r w:rsidR="0070311C" w:rsidRPr="00AC6D58">
        <w:rPr>
          <w:rFonts w:ascii="Times New Roman" w:hAnsi="Times New Roman"/>
          <w:sz w:val="24"/>
        </w:rPr>
        <w:t>permitió</w:t>
      </w:r>
      <w:r>
        <w:rPr>
          <w:rFonts w:ascii="Times New Roman" w:hAnsi="Times New Roman"/>
          <w:sz w:val="24"/>
        </w:rPr>
        <w:t xml:space="preserve"> </w:t>
      </w:r>
      <w:r w:rsidRPr="00AC6D58">
        <w:rPr>
          <w:rFonts w:ascii="Times New Roman" w:hAnsi="Times New Roman"/>
          <w:sz w:val="24"/>
        </w:rPr>
        <w:t xml:space="preserve">comprender la forma en que operaba la seguridad como legitimización de la autoridad territorial en medio de la disputa territorial </w:t>
      </w:r>
      <w:r>
        <w:rPr>
          <w:rFonts w:ascii="Times New Roman" w:hAnsi="Times New Roman"/>
          <w:sz w:val="24"/>
        </w:rPr>
        <w:t>a través de las</w:t>
      </w:r>
      <w:r w:rsidRPr="00AC6D58">
        <w:rPr>
          <w:rFonts w:ascii="Times New Roman" w:hAnsi="Times New Roman"/>
          <w:sz w:val="24"/>
        </w:rPr>
        <w:t xml:space="preserve"> vías violentas. </w:t>
      </w:r>
      <w:r>
        <w:rPr>
          <w:rFonts w:ascii="Times New Roman" w:hAnsi="Times New Roman"/>
          <w:sz w:val="24"/>
        </w:rPr>
        <w:t>En la</w:t>
      </w:r>
      <w:r w:rsidRPr="00AC6D58">
        <w:rPr>
          <w:rFonts w:ascii="Times New Roman" w:hAnsi="Times New Roman"/>
          <w:sz w:val="24"/>
        </w:rPr>
        <w:t xml:space="preserve"> entrevista, </w:t>
      </w:r>
      <w:r>
        <w:rPr>
          <w:rFonts w:ascii="Times New Roman" w:hAnsi="Times New Roman"/>
          <w:sz w:val="24"/>
        </w:rPr>
        <w:t>se abordó temas relacionados</w:t>
      </w:r>
      <w:r w:rsidRPr="00AC6D58">
        <w:rPr>
          <w:rFonts w:ascii="Times New Roman" w:hAnsi="Times New Roman"/>
          <w:sz w:val="24"/>
        </w:rPr>
        <w:t xml:space="preserve"> </w:t>
      </w:r>
      <w:r>
        <w:rPr>
          <w:rFonts w:ascii="Times New Roman" w:hAnsi="Times New Roman"/>
          <w:sz w:val="24"/>
        </w:rPr>
        <w:t>al contexto histórico de la comuna 13</w:t>
      </w:r>
      <w:r w:rsidRPr="00AC6D58">
        <w:rPr>
          <w:rFonts w:ascii="Times New Roman" w:hAnsi="Times New Roman"/>
          <w:sz w:val="24"/>
        </w:rPr>
        <w:t xml:space="preserve"> especialmente el barrio Veinte de julio</w:t>
      </w:r>
      <w:r>
        <w:rPr>
          <w:rFonts w:ascii="Times New Roman" w:hAnsi="Times New Roman"/>
          <w:sz w:val="24"/>
        </w:rPr>
        <w:t xml:space="preserve"> en el que ella históricamente ha </w:t>
      </w:r>
      <w:r w:rsidR="0070311C">
        <w:rPr>
          <w:rFonts w:ascii="Times New Roman" w:hAnsi="Times New Roman"/>
          <w:sz w:val="24"/>
        </w:rPr>
        <w:t>habitado</w:t>
      </w:r>
      <w:r w:rsidR="0070311C" w:rsidRPr="00AC6D58">
        <w:rPr>
          <w:rFonts w:ascii="Times New Roman" w:hAnsi="Times New Roman"/>
          <w:sz w:val="24"/>
        </w:rPr>
        <w:t xml:space="preserve">, </w:t>
      </w:r>
      <w:r w:rsidR="0070311C">
        <w:rPr>
          <w:rFonts w:ascii="Times New Roman" w:hAnsi="Times New Roman"/>
          <w:sz w:val="24"/>
        </w:rPr>
        <w:t>ella</w:t>
      </w:r>
      <w:r w:rsidR="00343A7C">
        <w:rPr>
          <w:rFonts w:ascii="Times New Roman" w:hAnsi="Times New Roman"/>
          <w:sz w:val="24"/>
        </w:rPr>
        <w:t xml:space="preserve"> </w:t>
      </w:r>
      <w:r>
        <w:rPr>
          <w:rFonts w:ascii="Times New Roman" w:hAnsi="Times New Roman"/>
          <w:sz w:val="24"/>
        </w:rPr>
        <w:t>contó lo siguiente</w:t>
      </w:r>
      <w:r w:rsidRPr="00AC6D58">
        <w:rPr>
          <w:rFonts w:ascii="Times New Roman" w:hAnsi="Times New Roman"/>
          <w:sz w:val="24"/>
        </w:rPr>
        <w:t>:</w:t>
      </w:r>
    </w:p>
    <w:p w14:paraId="0A0F1F51" w14:textId="0B2D00BE" w:rsidR="004F175A" w:rsidRPr="00AC6D58" w:rsidRDefault="004F175A" w:rsidP="0086583E">
      <w:pPr>
        <w:pStyle w:val="Textocomentario"/>
        <w:spacing w:line="480" w:lineRule="auto"/>
        <w:ind w:left="1416"/>
        <w:jc w:val="both"/>
        <w:rPr>
          <w:rFonts w:ascii="Times New Roman" w:hAnsi="Times New Roman"/>
          <w:sz w:val="24"/>
        </w:rPr>
      </w:pPr>
      <w:r w:rsidRPr="00AC6D58">
        <w:rPr>
          <w:rFonts w:ascii="Times New Roman" w:hAnsi="Times New Roman"/>
          <w:sz w:val="24"/>
        </w:rPr>
        <w:t xml:space="preserve">Ciudadana: </w:t>
      </w:r>
      <w:r w:rsidR="001D51E0" w:rsidRPr="00BF383F">
        <w:rPr>
          <w:rFonts w:ascii="Times New Roman" w:hAnsi="Times New Roman"/>
          <w:sz w:val="24"/>
        </w:rPr>
        <w:t>“</w:t>
      </w:r>
      <w:r w:rsidRPr="00BF383F">
        <w:rPr>
          <w:rFonts w:ascii="Times New Roman" w:hAnsi="Times New Roman"/>
          <w:sz w:val="24"/>
        </w:rPr>
        <w:t>el entorno era un entorno muy caliente, muy difícil, porque nosotros estábamos rodeados por los paramilitares, por la guerrilla, y la policía en los años noventa. Esto era enfrentamientos, esto eran muertes esto era todo. Esto parecía desierto, los enfrentamientos eran horribles. Aquí muchos perdimos nuestros seres queridos; aquí todavía hay gente desaparecida, hay madres amigas mías que todavía en el momento no saben dónde quedaron sus hijitos</w:t>
      </w:r>
      <w:r w:rsidR="001D51E0" w:rsidRPr="00BF383F">
        <w:rPr>
          <w:rFonts w:ascii="Times New Roman" w:hAnsi="Times New Roman"/>
          <w:sz w:val="24"/>
        </w:rPr>
        <w:t>”</w:t>
      </w:r>
      <w:r w:rsidRPr="00BF383F">
        <w:rPr>
          <w:rFonts w:ascii="Times New Roman" w:hAnsi="Times New Roman"/>
          <w:sz w:val="24"/>
        </w:rPr>
        <w:t>.</w:t>
      </w:r>
      <w:r w:rsidR="00BF383F">
        <w:rPr>
          <w:rFonts w:ascii="Times New Roman" w:hAnsi="Times New Roman"/>
          <w:sz w:val="24"/>
        </w:rPr>
        <w:t xml:space="preserve"> (Habitante del sector. Año 2019)</w:t>
      </w:r>
      <w:r w:rsidR="0067086C">
        <w:rPr>
          <w:rFonts w:ascii="Times New Roman" w:hAnsi="Times New Roman"/>
          <w:sz w:val="24"/>
        </w:rPr>
        <w:t>.</w:t>
      </w:r>
      <w:r w:rsidRPr="00BF383F">
        <w:rPr>
          <w:rStyle w:val="Refdenotaalpie"/>
          <w:rFonts w:ascii="Times New Roman" w:hAnsi="Times New Roman"/>
          <w:sz w:val="24"/>
        </w:rPr>
        <w:footnoteReference w:id="26"/>
      </w:r>
      <w:r w:rsidRPr="00AC6D58">
        <w:rPr>
          <w:rFonts w:ascii="Times New Roman" w:hAnsi="Times New Roman"/>
          <w:sz w:val="24"/>
        </w:rPr>
        <w:t xml:space="preserve"> </w:t>
      </w:r>
    </w:p>
    <w:p w14:paraId="6F7007AF" w14:textId="13EB5CBF" w:rsidR="008A1BA3" w:rsidRDefault="004F175A" w:rsidP="0086583E">
      <w:pPr>
        <w:spacing w:line="480" w:lineRule="auto"/>
        <w:jc w:val="both"/>
        <w:rPr>
          <w:rFonts w:ascii="Times New Roman" w:hAnsi="Times New Roman" w:cs="Times New Roman"/>
          <w:sz w:val="24"/>
          <w:szCs w:val="24"/>
        </w:rPr>
      </w:pPr>
      <w:r w:rsidRPr="00AC6D58">
        <w:rPr>
          <w:rFonts w:ascii="Times New Roman" w:hAnsi="Times New Roman" w:cs="Times New Roman"/>
          <w:sz w:val="24"/>
          <w:szCs w:val="24"/>
        </w:rPr>
        <w:lastRenderedPageBreak/>
        <w:t xml:space="preserve">Esta serie </w:t>
      </w:r>
      <w:r>
        <w:rPr>
          <w:rFonts w:ascii="Times New Roman" w:hAnsi="Times New Roman" w:cs="Times New Roman"/>
          <w:sz w:val="24"/>
          <w:szCs w:val="24"/>
        </w:rPr>
        <w:t xml:space="preserve">de prácticas en el territorio producían un escenario de lo político en el que la identidad de los ciudadanos al estar antagonizada por los diferentes actores del territorio (ideológicamente, mas no discursivamente) permitió la sedimentación de las lógicas de la violencia como formas de producir territorialidades a partir de la desterritorialización de otros actores. En este sentido cabe preguntarse ¿cómo entender estos antagonismos los </w:t>
      </w:r>
      <w:r w:rsidR="008A1BA3">
        <w:rPr>
          <w:rFonts w:ascii="Times New Roman" w:hAnsi="Times New Roman" w:cs="Times New Roman"/>
          <w:sz w:val="24"/>
          <w:szCs w:val="24"/>
        </w:rPr>
        <w:t>cuales,</w:t>
      </w:r>
      <w:r>
        <w:rPr>
          <w:rFonts w:ascii="Times New Roman" w:hAnsi="Times New Roman" w:cs="Times New Roman"/>
          <w:sz w:val="24"/>
          <w:szCs w:val="24"/>
        </w:rPr>
        <w:t xml:space="preserve"> desde un enfoque socioespacial, se entienden como la idea de perpetuar un solo proyecto territorial identificados como </w:t>
      </w:r>
      <w:r w:rsidR="0015255C">
        <w:rPr>
          <w:rFonts w:ascii="Times New Roman" w:hAnsi="Times New Roman" w:cs="Times New Roman"/>
          <w:sz w:val="24"/>
          <w:szCs w:val="24"/>
        </w:rPr>
        <w:t xml:space="preserve">una misma </w:t>
      </w:r>
      <w:r w:rsidR="00D52912">
        <w:rPr>
          <w:rFonts w:ascii="Times New Roman" w:hAnsi="Times New Roman" w:cs="Times New Roman"/>
          <w:sz w:val="24"/>
          <w:szCs w:val="24"/>
        </w:rPr>
        <w:t>comuna?</w:t>
      </w:r>
    </w:p>
    <w:p w14:paraId="64119009" w14:textId="1013B00C" w:rsidR="004F175A"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t>E</w:t>
      </w:r>
      <w:r w:rsidRPr="00AC6D58">
        <w:rPr>
          <w:rFonts w:ascii="Times New Roman" w:hAnsi="Times New Roman" w:cs="Times New Roman"/>
          <w:sz w:val="24"/>
          <w:szCs w:val="24"/>
        </w:rPr>
        <w:t>l territorio urbano de Medellín</w:t>
      </w:r>
      <w:r>
        <w:rPr>
          <w:rFonts w:ascii="Times New Roman" w:hAnsi="Times New Roman" w:cs="Times New Roman"/>
          <w:sz w:val="24"/>
          <w:szCs w:val="24"/>
        </w:rPr>
        <w:t>,</w:t>
      </w:r>
      <w:r w:rsidRPr="00AC6D58">
        <w:rPr>
          <w:rFonts w:ascii="Times New Roman" w:hAnsi="Times New Roman" w:cs="Times New Roman"/>
          <w:sz w:val="24"/>
          <w:szCs w:val="24"/>
        </w:rPr>
        <w:t xml:space="preserve"> y en especial de la comuna 13</w:t>
      </w:r>
      <w:r>
        <w:rPr>
          <w:rFonts w:ascii="Times New Roman" w:hAnsi="Times New Roman" w:cs="Times New Roman"/>
          <w:sz w:val="24"/>
          <w:szCs w:val="24"/>
        </w:rPr>
        <w:t xml:space="preserve"> de San Javier</w:t>
      </w:r>
      <w:r w:rsidRPr="00AC6D58">
        <w:rPr>
          <w:rFonts w:ascii="Times New Roman" w:hAnsi="Times New Roman" w:cs="Times New Roman"/>
          <w:sz w:val="24"/>
          <w:szCs w:val="24"/>
        </w:rPr>
        <w:t xml:space="preserve"> se producía a partir de la lógica de la seguridad como intento coercitivo en el ejercicio ciudadano y sus relaciones de poder</w:t>
      </w:r>
      <w:r>
        <w:rPr>
          <w:rFonts w:ascii="Times New Roman" w:hAnsi="Times New Roman" w:cs="Times New Roman"/>
          <w:sz w:val="24"/>
          <w:szCs w:val="24"/>
        </w:rPr>
        <w:t xml:space="preserve"> que rayaban la dominación como un aparente giro de apropiación territorial</w:t>
      </w:r>
      <w:r w:rsidRPr="00AC6D58">
        <w:rPr>
          <w:rFonts w:ascii="Times New Roman" w:hAnsi="Times New Roman" w:cs="Times New Roman"/>
          <w:sz w:val="24"/>
          <w:szCs w:val="24"/>
        </w:rPr>
        <w:t>.</w:t>
      </w:r>
      <w:r>
        <w:rPr>
          <w:rFonts w:ascii="Times New Roman" w:hAnsi="Times New Roman" w:cs="Times New Roman"/>
          <w:sz w:val="24"/>
          <w:szCs w:val="24"/>
        </w:rPr>
        <w:t xml:space="preserve"> Es decir, los actores armados del territorio disponían de la estrategia de la seguridad como forma de intervención de las dinámicas territoriales para afianzar lazos políticos con la ciudadanía. Es aquí donde podemos ver una política territorial orientada bajo las lógicas de los grupos al margen de la ley que imponían su accionar político a través del miedo y el asedio fronterizo, pero que paralelo a ello, absorbían las demandas de la ciudadanía en aspectos importantes de la vida en el territorio como la seguridad.</w:t>
      </w:r>
    </w:p>
    <w:p w14:paraId="5E558809" w14:textId="77777777" w:rsidR="008F75C9" w:rsidRPr="00AC6D58" w:rsidRDefault="008F75C9" w:rsidP="0086583E">
      <w:pPr>
        <w:spacing w:line="480" w:lineRule="auto"/>
        <w:jc w:val="both"/>
        <w:rPr>
          <w:rFonts w:ascii="Times New Roman" w:hAnsi="Times New Roman" w:cs="Times New Roman"/>
          <w:sz w:val="24"/>
          <w:szCs w:val="24"/>
        </w:rPr>
      </w:pPr>
    </w:p>
    <w:p w14:paraId="10CF8BE1" w14:textId="286DA164" w:rsidR="004F175A" w:rsidRPr="004C6848" w:rsidRDefault="004F175A" w:rsidP="004C6848">
      <w:pPr>
        <w:pStyle w:val="Titulo1"/>
      </w:pPr>
      <w:bookmarkStart w:id="33" w:name="_Toc65231081"/>
      <w:bookmarkStart w:id="34" w:name="_Toc78473090"/>
      <w:r w:rsidRPr="004C6848">
        <w:t>La geopolítica como determinante de las dinámicas territoriales en la comuna 13 San Javier</w:t>
      </w:r>
      <w:r w:rsidR="004C6848" w:rsidRPr="004C6848">
        <w:t>: f</w:t>
      </w:r>
      <w:r w:rsidRPr="004C6848">
        <w:t>inales del Siglo XX comienzos del siglo XXI</w:t>
      </w:r>
      <w:bookmarkEnd w:id="33"/>
      <w:bookmarkEnd w:id="34"/>
    </w:p>
    <w:p w14:paraId="7EF6298C" w14:textId="77777777" w:rsidR="008F75C9" w:rsidRDefault="004F175A" w:rsidP="0086583E">
      <w:pPr>
        <w:spacing w:line="480" w:lineRule="auto"/>
        <w:jc w:val="both"/>
        <w:rPr>
          <w:rFonts w:ascii="Times New Roman" w:hAnsi="Times New Roman" w:cs="Times New Roman"/>
          <w:sz w:val="24"/>
          <w:szCs w:val="24"/>
        </w:rPr>
      </w:pPr>
      <w:r w:rsidRPr="00AC6D58">
        <w:rPr>
          <w:rFonts w:ascii="Times New Roman" w:hAnsi="Times New Roman" w:cs="Times New Roman"/>
          <w:sz w:val="24"/>
          <w:szCs w:val="24"/>
        </w:rPr>
        <w:t xml:space="preserve">Cómo </w:t>
      </w:r>
      <w:r>
        <w:rPr>
          <w:rFonts w:ascii="Times New Roman" w:hAnsi="Times New Roman" w:cs="Times New Roman"/>
          <w:sz w:val="24"/>
          <w:szCs w:val="24"/>
        </w:rPr>
        <w:t>se ha demostrado</w:t>
      </w:r>
      <w:r w:rsidRPr="00AC6D58">
        <w:rPr>
          <w:rFonts w:ascii="Times New Roman" w:hAnsi="Times New Roman" w:cs="Times New Roman"/>
          <w:sz w:val="24"/>
          <w:szCs w:val="24"/>
        </w:rPr>
        <w:t xml:space="preserve"> sucesivamente en líneas anteriores, </w:t>
      </w:r>
      <w:r>
        <w:rPr>
          <w:rFonts w:ascii="Times New Roman" w:hAnsi="Times New Roman" w:cs="Times New Roman"/>
          <w:sz w:val="24"/>
          <w:szCs w:val="24"/>
        </w:rPr>
        <w:t xml:space="preserve">la producción de las </w:t>
      </w:r>
      <w:r w:rsidR="00426470">
        <w:rPr>
          <w:rFonts w:ascii="Times New Roman" w:hAnsi="Times New Roman" w:cs="Times New Roman"/>
          <w:sz w:val="24"/>
          <w:szCs w:val="24"/>
        </w:rPr>
        <w:t>dinámicas territoriales</w:t>
      </w:r>
      <w:r>
        <w:rPr>
          <w:rFonts w:ascii="Times New Roman" w:hAnsi="Times New Roman" w:cs="Times New Roman"/>
          <w:sz w:val="24"/>
          <w:szCs w:val="24"/>
        </w:rPr>
        <w:t xml:space="preserve"> en la comuna 13</w:t>
      </w:r>
      <w:r w:rsidRPr="00AC6D58">
        <w:rPr>
          <w:rFonts w:ascii="Times New Roman" w:hAnsi="Times New Roman" w:cs="Times New Roman"/>
          <w:sz w:val="24"/>
          <w:szCs w:val="24"/>
        </w:rPr>
        <w:t xml:space="preserve"> </w:t>
      </w:r>
      <w:r>
        <w:rPr>
          <w:rFonts w:ascii="Times New Roman" w:hAnsi="Times New Roman" w:cs="Times New Roman"/>
          <w:sz w:val="24"/>
          <w:szCs w:val="24"/>
        </w:rPr>
        <w:t>han sido determinadas por una</w:t>
      </w:r>
      <w:r w:rsidRPr="00AC6D58">
        <w:rPr>
          <w:rFonts w:ascii="Times New Roman" w:hAnsi="Times New Roman" w:cs="Times New Roman"/>
          <w:sz w:val="24"/>
          <w:szCs w:val="24"/>
        </w:rPr>
        <w:t xml:space="preserve"> política</w:t>
      </w:r>
      <w:r>
        <w:rPr>
          <w:rFonts w:ascii="Times New Roman" w:hAnsi="Times New Roman" w:cs="Times New Roman"/>
          <w:sz w:val="24"/>
          <w:szCs w:val="24"/>
        </w:rPr>
        <w:t xml:space="preserve"> y una economía</w:t>
      </w:r>
      <w:r w:rsidRPr="00AC6D58">
        <w:rPr>
          <w:rFonts w:ascii="Times New Roman" w:hAnsi="Times New Roman" w:cs="Times New Roman"/>
          <w:sz w:val="24"/>
          <w:szCs w:val="24"/>
        </w:rPr>
        <w:t xml:space="preserve"> del miedo fruto del agenciamiento entre actores armados</w:t>
      </w:r>
      <w:r>
        <w:rPr>
          <w:rFonts w:ascii="Times New Roman" w:hAnsi="Times New Roman" w:cs="Times New Roman"/>
          <w:sz w:val="24"/>
          <w:szCs w:val="24"/>
        </w:rPr>
        <w:t>,</w:t>
      </w:r>
      <w:r w:rsidRPr="00AC6D58">
        <w:rPr>
          <w:rFonts w:ascii="Times New Roman" w:hAnsi="Times New Roman" w:cs="Times New Roman"/>
          <w:sz w:val="24"/>
          <w:szCs w:val="24"/>
        </w:rPr>
        <w:t xml:space="preserve"> </w:t>
      </w:r>
      <w:r>
        <w:rPr>
          <w:rFonts w:ascii="Times New Roman" w:hAnsi="Times New Roman" w:cs="Times New Roman"/>
          <w:sz w:val="24"/>
          <w:szCs w:val="24"/>
        </w:rPr>
        <w:t xml:space="preserve">ciudadanía y el propio Estado. </w:t>
      </w:r>
    </w:p>
    <w:p w14:paraId="0535EBB7" w14:textId="3C39581D" w:rsidR="004F175A"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En este sentido, </w:t>
      </w:r>
      <w:r w:rsidRPr="00AC6D58">
        <w:rPr>
          <w:rFonts w:ascii="Times New Roman" w:hAnsi="Times New Roman" w:cs="Times New Roman"/>
          <w:sz w:val="24"/>
          <w:szCs w:val="24"/>
        </w:rPr>
        <w:t>es necesario situar las dinámicas que se producían a nivel local, tanto de comuna como de ciudad con el contexto geop</w:t>
      </w:r>
      <w:r>
        <w:rPr>
          <w:rFonts w:ascii="Times New Roman" w:hAnsi="Times New Roman" w:cs="Times New Roman"/>
          <w:sz w:val="24"/>
          <w:szCs w:val="24"/>
        </w:rPr>
        <w:t>olítico nacional-regional que imperaba en aquel momento.</w:t>
      </w:r>
    </w:p>
    <w:p w14:paraId="00A08F12" w14:textId="01B21981" w:rsidR="004F175A" w:rsidRPr="00AC6D58"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C6D58">
        <w:rPr>
          <w:rFonts w:ascii="Times New Roman" w:hAnsi="Times New Roman" w:cs="Times New Roman"/>
          <w:sz w:val="24"/>
          <w:szCs w:val="24"/>
        </w:rPr>
        <w:t xml:space="preserve">A inicios de la década del 90, Colombia comenzó a “abrirse” </w:t>
      </w:r>
      <w:r>
        <w:rPr>
          <w:rFonts w:ascii="Times New Roman" w:hAnsi="Times New Roman" w:cs="Times New Roman"/>
          <w:sz w:val="24"/>
          <w:szCs w:val="24"/>
        </w:rPr>
        <w:t>hacia</w:t>
      </w:r>
      <w:r w:rsidRPr="00AC6D58">
        <w:rPr>
          <w:rFonts w:ascii="Times New Roman" w:hAnsi="Times New Roman" w:cs="Times New Roman"/>
          <w:sz w:val="24"/>
          <w:szCs w:val="24"/>
        </w:rPr>
        <w:t xml:space="preserve"> las políticas neoliberales fruto del proyecto geopolítico de reajuste económico emanado desde </w:t>
      </w:r>
      <w:r w:rsidR="00F7623F" w:rsidRPr="00AC6D58">
        <w:rPr>
          <w:rFonts w:ascii="Times New Roman" w:hAnsi="Times New Roman" w:cs="Times New Roman"/>
          <w:sz w:val="24"/>
          <w:szCs w:val="24"/>
        </w:rPr>
        <w:t xml:space="preserve">el </w:t>
      </w:r>
      <w:r w:rsidR="00F7623F">
        <w:rPr>
          <w:rFonts w:ascii="Times New Roman" w:hAnsi="Times New Roman" w:cs="Times New Roman"/>
          <w:sz w:val="24"/>
          <w:szCs w:val="24"/>
        </w:rPr>
        <w:t>hegemónico</w:t>
      </w:r>
      <w:r>
        <w:rPr>
          <w:rFonts w:ascii="Times New Roman" w:hAnsi="Times New Roman" w:cs="Times New Roman"/>
          <w:sz w:val="24"/>
          <w:szCs w:val="24"/>
        </w:rPr>
        <w:t xml:space="preserve"> consenso de Washington, (</w:t>
      </w:r>
      <w:r w:rsidR="00F7623F">
        <w:rPr>
          <w:rFonts w:ascii="Times New Roman" w:hAnsi="Times New Roman" w:cs="Times New Roman"/>
          <w:sz w:val="24"/>
          <w:szCs w:val="24"/>
        </w:rPr>
        <w:t>Cruz. 2010</w:t>
      </w:r>
      <w:r>
        <w:rPr>
          <w:rFonts w:ascii="Times New Roman" w:hAnsi="Times New Roman" w:cs="Times New Roman"/>
          <w:sz w:val="24"/>
          <w:szCs w:val="24"/>
        </w:rPr>
        <w:t xml:space="preserve">). </w:t>
      </w:r>
      <w:r w:rsidRPr="00AC6D58">
        <w:rPr>
          <w:rFonts w:ascii="Times New Roman" w:hAnsi="Times New Roman" w:cs="Times New Roman"/>
          <w:sz w:val="24"/>
          <w:szCs w:val="24"/>
        </w:rPr>
        <w:t>Dicho consenso englobaba el interés del gobierno estadounidense por desarrollar un plan de ajuste y progreso económico mediante el estímulo de las economías tercermundista (como pe</w:t>
      </w:r>
      <w:r>
        <w:rPr>
          <w:rFonts w:ascii="Times New Roman" w:hAnsi="Times New Roman" w:cs="Times New Roman"/>
          <w:sz w:val="24"/>
          <w:szCs w:val="24"/>
        </w:rPr>
        <w:t xml:space="preserve">yorativamente suelen llamarnos), lo cual activaría según Lechini (2008), una estrategia de la globalización mediante reajustes económicos a partir del incremento de la financiación </w:t>
      </w:r>
      <w:r w:rsidR="00426470">
        <w:rPr>
          <w:rFonts w:ascii="Times New Roman" w:hAnsi="Times New Roman" w:cs="Times New Roman"/>
          <w:sz w:val="24"/>
          <w:szCs w:val="24"/>
        </w:rPr>
        <w:t>del endeudamiento</w:t>
      </w:r>
      <w:r>
        <w:rPr>
          <w:rFonts w:ascii="Times New Roman" w:hAnsi="Times New Roman" w:cs="Times New Roman"/>
          <w:sz w:val="24"/>
          <w:szCs w:val="24"/>
        </w:rPr>
        <w:t xml:space="preserve"> de países en vía de desarrollo, entre esas la economía colombiana.</w:t>
      </w:r>
      <w:r w:rsidRPr="00AC6D58">
        <w:rPr>
          <w:rFonts w:ascii="Times New Roman" w:hAnsi="Times New Roman" w:cs="Times New Roman"/>
          <w:sz w:val="24"/>
          <w:szCs w:val="24"/>
        </w:rPr>
        <w:t xml:space="preserve"> </w:t>
      </w:r>
    </w:p>
    <w:p w14:paraId="2A9D52DF" w14:textId="585A39A9" w:rsidR="004F175A" w:rsidRPr="00603F19" w:rsidRDefault="004F175A" w:rsidP="0086583E">
      <w:pPr>
        <w:spacing w:line="480" w:lineRule="auto"/>
        <w:jc w:val="both"/>
        <w:rPr>
          <w:rFonts w:ascii="Times New Roman" w:hAnsi="Times New Roman" w:cs="Times New Roman"/>
          <w:sz w:val="24"/>
          <w:szCs w:val="24"/>
        </w:rPr>
      </w:pPr>
      <w:r w:rsidRPr="00AC6D58">
        <w:rPr>
          <w:rFonts w:ascii="Times New Roman" w:hAnsi="Times New Roman" w:cs="Times New Roman"/>
          <w:sz w:val="24"/>
          <w:szCs w:val="24"/>
        </w:rPr>
        <w:t xml:space="preserve">Para </w:t>
      </w:r>
      <w:r>
        <w:rPr>
          <w:rFonts w:ascii="Times New Roman" w:hAnsi="Times New Roman" w:cs="Times New Roman"/>
          <w:sz w:val="24"/>
          <w:szCs w:val="24"/>
        </w:rPr>
        <w:t>comienzos del presente siglo</w:t>
      </w:r>
      <w:r w:rsidRPr="00AC6D58">
        <w:rPr>
          <w:rFonts w:ascii="Times New Roman" w:hAnsi="Times New Roman" w:cs="Times New Roman"/>
          <w:sz w:val="24"/>
          <w:szCs w:val="24"/>
        </w:rPr>
        <w:t xml:space="preserve">, parecía que el país comenzaba a experimentar una apertura en sus políticas económicas beneficiando principalmente el </w:t>
      </w:r>
      <w:r>
        <w:rPr>
          <w:rFonts w:ascii="Times New Roman" w:hAnsi="Times New Roman" w:cs="Times New Roman"/>
          <w:sz w:val="24"/>
          <w:szCs w:val="24"/>
        </w:rPr>
        <w:t>libre com</w:t>
      </w:r>
      <w:r w:rsidRPr="00AC6D58">
        <w:rPr>
          <w:rFonts w:ascii="Times New Roman" w:hAnsi="Times New Roman" w:cs="Times New Roman"/>
          <w:sz w:val="24"/>
          <w:szCs w:val="24"/>
        </w:rPr>
        <w:t xml:space="preserve">ercio neoliberal </w:t>
      </w:r>
      <w:r>
        <w:rPr>
          <w:rFonts w:ascii="Times New Roman" w:hAnsi="Times New Roman" w:cs="Times New Roman"/>
          <w:sz w:val="24"/>
          <w:szCs w:val="24"/>
        </w:rPr>
        <w:t xml:space="preserve">como </w:t>
      </w:r>
      <w:r w:rsidR="00D43FB0">
        <w:rPr>
          <w:rFonts w:ascii="Times New Roman" w:hAnsi="Times New Roman" w:cs="Times New Roman"/>
          <w:sz w:val="24"/>
          <w:szCs w:val="24"/>
        </w:rPr>
        <w:t>fue,</w:t>
      </w:r>
      <w:r>
        <w:rPr>
          <w:rFonts w:ascii="Times New Roman" w:hAnsi="Times New Roman" w:cs="Times New Roman"/>
          <w:sz w:val="24"/>
          <w:szCs w:val="24"/>
        </w:rPr>
        <w:t xml:space="preserve"> por ejemplo, el terreno construido mediante</w:t>
      </w:r>
      <w:r w:rsidRPr="00AC6D58">
        <w:rPr>
          <w:rFonts w:ascii="Times New Roman" w:hAnsi="Times New Roman" w:cs="Times New Roman"/>
          <w:sz w:val="24"/>
          <w:szCs w:val="24"/>
        </w:rPr>
        <w:t xml:space="preserve"> reformas en el ámbito político y jurídico de la nación </w:t>
      </w:r>
      <w:r w:rsidR="00DB0C2A">
        <w:rPr>
          <w:rFonts w:ascii="Times New Roman" w:hAnsi="Times New Roman" w:cs="Times New Roman"/>
          <w:sz w:val="24"/>
          <w:szCs w:val="24"/>
        </w:rPr>
        <w:t>(Martínez 2015)</w:t>
      </w:r>
      <w:r w:rsidRPr="00AC6D58">
        <w:rPr>
          <w:rStyle w:val="Refdenotaalpie"/>
          <w:rFonts w:ascii="Times New Roman" w:hAnsi="Times New Roman" w:cs="Times New Roman"/>
          <w:sz w:val="24"/>
          <w:szCs w:val="24"/>
        </w:rPr>
        <w:footnoteReference w:id="27"/>
      </w:r>
      <w:r>
        <w:rPr>
          <w:rFonts w:ascii="Times New Roman" w:hAnsi="Times New Roman" w:cs="Times New Roman"/>
          <w:sz w:val="24"/>
          <w:szCs w:val="24"/>
        </w:rPr>
        <w:t xml:space="preserve">. </w:t>
      </w:r>
      <w:r w:rsidRPr="00AC6D58">
        <w:rPr>
          <w:rFonts w:ascii="Times New Roman" w:hAnsi="Times New Roman" w:cs="Times New Roman"/>
          <w:sz w:val="24"/>
          <w:szCs w:val="24"/>
        </w:rPr>
        <w:t xml:space="preserve">Sin embargo, y contextualizando lo </w:t>
      </w:r>
      <w:r>
        <w:rPr>
          <w:rFonts w:ascii="Times New Roman" w:hAnsi="Times New Roman" w:cs="Times New Roman"/>
          <w:sz w:val="24"/>
          <w:szCs w:val="24"/>
        </w:rPr>
        <w:t xml:space="preserve">que acontecería </w:t>
      </w:r>
      <w:r w:rsidRPr="00AC6D58">
        <w:rPr>
          <w:rFonts w:ascii="Times New Roman" w:hAnsi="Times New Roman" w:cs="Times New Roman"/>
          <w:sz w:val="24"/>
          <w:szCs w:val="24"/>
        </w:rPr>
        <w:t>a nivel local en la comuna 13, las inversiones de la empresa privada y la búsqueda de espacios propicios para la acumulación de capital encontraba l</w:t>
      </w:r>
      <w:r>
        <w:rPr>
          <w:rFonts w:ascii="Times New Roman" w:hAnsi="Times New Roman" w:cs="Times New Roman"/>
          <w:sz w:val="24"/>
          <w:szCs w:val="24"/>
        </w:rPr>
        <w:t>í</w:t>
      </w:r>
      <w:r w:rsidRPr="00AC6D58">
        <w:rPr>
          <w:rFonts w:ascii="Times New Roman" w:hAnsi="Times New Roman" w:cs="Times New Roman"/>
          <w:sz w:val="24"/>
          <w:szCs w:val="24"/>
        </w:rPr>
        <w:t xml:space="preserve">mites desde una dimensión social </w:t>
      </w:r>
      <w:r>
        <w:rPr>
          <w:rFonts w:ascii="Times New Roman" w:hAnsi="Times New Roman" w:cs="Times New Roman"/>
          <w:sz w:val="24"/>
          <w:szCs w:val="24"/>
        </w:rPr>
        <w:t>ya que</w:t>
      </w:r>
      <w:r w:rsidRPr="00AC6D58">
        <w:rPr>
          <w:rFonts w:ascii="Times New Roman" w:hAnsi="Times New Roman" w:cs="Times New Roman"/>
          <w:sz w:val="24"/>
          <w:szCs w:val="24"/>
        </w:rPr>
        <w:t xml:space="preserve"> precisamente </w:t>
      </w:r>
      <w:r>
        <w:rPr>
          <w:rFonts w:ascii="Times New Roman" w:hAnsi="Times New Roman" w:cs="Times New Roman"/>
          <w:sz w:val="24"/>
          <w:szCs w:val="24"/>
        </w:rPr>
        <w:t>el estado de conflicto por la que</w:t>
      </w:r>
      <w:r w:rsidRPr="00AC6D58">
        <w:rPr>
          <w:rFonts w:ascii="Times New Roman" w:hAnsi="Times New Roman" w:cs="Times New Roman"/>
          <w:sz w:val="24"/>
          <w:szCs w:val="24"/>
        </w:rPr>
        <w:t xml:space="preserve"> </w:t>
      </w:r>
      <w:r>
        <w:rPr>
          <w:rFonts w:ascii="Times New Roman" w:hAnsi="Times New Roman" w:cs="Times New Roman"/>
          <w:sz w:val="24"/>
          <w:szCs w:val="24"/>
        </w:rPr>
        <w:t>a travesaba el país a causa</w:t>
      </w:r>
      <w:r w:rsidRPr="00AC6D58">
        <w:rPr>
          <w:rFonts w:ascii="Times New Roman" w:hAnsi="Times New Roman" w:cs="Times New Roman"/>
          <w:sz w:val="24"/>
          <w:szCs w:val="24"/>
        </w:rPr>
        <w:t xml:space="preserve"> de</w:t>
      </w:r>
      <w:r>
        <w:rPr>
          <w:rFonts w:ascii="Times New Roman" w:hAnsi="Times New Roman" w:cs="Times New Roman"/>
          <w:sz w:val="24"/>
          <w:szCs w:val="24"/>
        </w:rPr>
        <w:t xml:space="preserve"> la</w:t>
      </w:r>
      <w:r w:rsidRPr="00AC6D58">
        <w:rPr>
          <w:rFonts w:ascii="Times New Roman" w:hAnsi="Times New Roman" w:cs="Times New Roman"/>
          <w:sz w:val="24"/>
          <w:szCs w:val="24"/>
        </w:rPr>
        <w:t xml:space="preserve"> violencia entre guerrillas, paramilitares, narcotraficantes y el terrorismo Estatal</w:t>
      </w:r>
      <w:r>
        <w:rPr>
          <w:rFonts w:ascii="Times New Roman" w:hAnsi="Times New Roman" w:cs="Times New Roman"/>
          <w:sz w:val="24"/>
          <w:szCs w:val="24"/>
        </w:rPr>
        <w:t xml:space="preserve">, afectaba la confianza de la inversión extranjera </w:t>
      </w:r>
      <w:r w:rsidR="009E321E">
        <w:rPr>
          <w:rFonts w:ascii="Times New Roman" w:hAnsi="Times New Roman" w:cs="Times New Roman"/>
          <w:sz w:val="24"/>
          <w:szCs w:val="24"/>
        </w:rPr>
        <w:t>(</w:t>
      </w:r>
      <w:r w:rsidR="00C661F0">
        <w:rPr>
          <w:rFonts w:ascii="Times New Roman" w:hAnsi="Times New Roman" w:cs="Times New Roman"/>
          <w:sz w:val="24"/>
          <w:szCs w:val="24"/>
        </w:rPr>
        <w:t>Ramírez. 2010</w:t>
      </w:r>
      <w:r w:rsidR="009E321E">
        <w:rPr>
          <w:rFonts w:ascii="Times New Roman" w:hAnsi="Times New Roman" w:cs="Times New Roman"/>
          <w:sz w:val="24"/>
          <w:szCs w:val="24"/>
        </w:rPr>
        <w:t>)</w:t>
      </w:r>
      <w:r w:rsidR="008F75C9">
        <w:rPr>
          <w:rFonts w:ascii="Times New Roman" w:hAnsi="Times New Roman" w:cs="Times New Roman"/>
          <w:sz w:val="24"/>
          <w:szCs w:val="24"/>
        </w:rPr>
        <w:t>.</w:t>
      </w:r>
    </w:p>
    <w:p w14:paraId="70810ABA" w14:textId="7AED5388" w:rsidR="004F175A" w:rsidRPr="008F75C9" w:rsidRDefault="004F175A" w:rsidP="0086583E">
      <w:pPr>
        <w:spacing w:line="480" w:lineRule="auto"/>
        <w:jc w:val="both"/>
        <w:rPr>
          <w:rFonts w:ascii="Times New Roman" w:hAnsi="Times New Roman" w:cs="Times New Roman"/>
          <w:sz w:val="24"/>
          <w:szCs w:val="24"/>
        </w:rPr>
      </w:pPr>
      <w:r w:rsidRPr="00AC6D58">
        <w:rPr>
          <w:rFonts w:ascii="Times New Roman" w:hAnsi="Times New Roman" w:cs="Times New Roman"/>
          <w:sz w:val="24"/>
        </w:rPr>
        <w:lastRenderedPageBreak/>
        <w:t>Aquí cabe hacer un breve análisis alrededor de la hegemonía</w:t>
      </w:r>
      <w:r>
        <w:rPr>
          <w:rFonts w:ascii="Times New Roman" w:hAnsi="Times New Roman" w:cs="Times New Roman"/>
          <w:sz w:val="24"/>
        </w:rPr>
        <w:t xml:space="preserve"> del capital como fin último de la globalización a finales de los 90 en Colombia</w:t>
      </w:r>
      <w:r w:rsidRPr="00AC6D58">
        <w:rPr>
          <w:rFonts w:ascii="Times New Roman" w:hAnsi="Times New Roman" w:cs="Times New Roman"/>
        </w:rPr>
        <w:t xml:space="preserve">. </w:t>
      </w:r>
      <w:r w:rsidRPr="00AC6D58">
        <w:rPr>
          <w:rFonts w:ascii="Times New Roman" w:hAnsi="Times New Roman" w:cs="Times New Roman"/>
          <w:sz w:val="24"/>
          <w:szCs w:val="24"/>
        </w:rPr>
        <w:t>Lo anterior comienza a entretejer una lógica que supera una aparente implementación de un primer acercamiento de las políticas encaminadas a consolidar un modelo democrático de ciudad. Ejemplo de lo an</w:t>
      </w:r>
      <w:r w:rsidR="00FF6CC4">
        <w:rPr>
          <w:rFonts w:ascii="Times New Roman" w:hAnsi="Times New Roman" w:cs="Times New Roman"/>
          <w:sz w:val="24"/>
          <w:szCs w:val="24"/>
        </w:rPr>
        <w:t>terior fue que para el año 1997 se ejecutó</w:t>
      </w:r>
      <w:r w:rsidRPr="00AC6D58">
        <w:rPr>
          <w:rFonts w:ascii="Times New Roman" w:hAnsi="Times New Roman" w:cs="Times New Roman"/>
          <w:sz w:val="24"/>
          <w:szCs w:val="24"/>
        </w:rPr>
        <w:t xml:space="preserve"> por primera vez el PRIMED</w:t>
      </w:r>
      <w:r>
        <w:rPr>
          <w:rStyle w:val="Refdenotaalpie"/>
          <w:rFonts w:ascii="Times New Roman" w:hAnsi="Times New Roman" w:cs="Times New Roman"/>
          <w:sz w:val="24"/>
          <w:szCs w:val="24"/>
        </w:rPr>
        <w:footnoteReference w:id="28"/>
      </w:r>
      <w:r w:rsidRPr="00AC6D58">
        <w:rPr>
          <w:rFonts w:ascii="Times New Roman" w:hAnsi="Times New Roman" w:cs="Times New Roman"/>
          <w:sz w:val="24"/>
          <w:szCs w:val="24"/>
        </w:rPr>
        <w:t xml:space="preserve"> en la comuna 13 de Medellín como intento de agenciamie</w:t>
      </w:r>
      <w:r>
        <w:rPr>
          <w:rFonts w:ascii="Times New Roman" w:hAnsi="Times New Roman" w:cs="Times New Roman"/>
          <w:sz w:val="24"/>
          <w:szCs w:val="24"/>
        </w:rPr>
        <w:t xml:space="preserve">nto de la confianza institucional </w:t>
      </w:r>
      <w:r w:rsidRPr="00AC6D58">
        <w:rPr>
          <w:rFonts w:ascii="Times New Roman" w:hAnsi="Times New Roman" w:cs="Times New Roman"/>
          <w:sz w:val="24"/>
          <w:szCs w:val="24"/>
        </w:rPr>
        <w:t xml:space="preserve">entre </w:t>
      </w:r>
      <w:r>
        <w:rPr>
          <w:rFonts w:ascii="Times New Roman" w:hAnsi="Times New Roman" w:cs="Times New Roman"/>
          <w:sz w:val="24"/>
          <w:szCs w:val="24"/>
        </w:rPr>
        <w:t xml:space="preserve">ciudadanía y el propio Estado. En su afán por consolidar una política hegemónica de ciudad que pusiera cote a los enfrentamientos militares que venían desgastando el tejido social. En este </w:t>
      </w:r>
      <w:r w:rsidR="005E3522">
        <w:rPr>
          <w:rFonts w:ascii="Times New Roman" w:hAnsi="Times New Roman" w:cs="Times New Roman"/>
          <w:sz w:val="24"/>
          <w:szCs w:val="24"/>
        </w:rPr>
        <w:t>sentido,</w:t>
      </w:r>
      <w:r>
        <w:rPr>
          <w:rFonts w:ascii="Times New Roman" w:hAnsi="Times New Roman" w:cs="Times New Roman"/>
          <w:sz w:val="24"/>
          <w:szCs w:val="24"/>
        </w:rPr>
        <w:t xml:space="preserve"> por ejemplo, Omar Uran</w:t>
      </w:r>
      <w:r w:rsidRPr="00AC6D58">
        <w:rPr>
          <w:rFonts w:ascii="Times New Roman" w:hAnsi="Times New Roman" w:cs="Times New Roman"/>
          <w:sz w:val="24"/>
          <w:szCs w:val="24"/>
        </w:rPr>
        <w:t xml:space="preserve"> </w:t>
      </w:r>
      <w:r>
        <w:rPr>
          <w:rFonts w:ascii="Times New Roman" w:hAnsi="Times New Roman" w:cs="Times New Roman"/>
          <w:sz w:val="24"/>
          <w:szCs w:val="24"/>
        </w:rPr>
        <w:t>(</w:t>
      </w:r>
      <w:r w:rsidRPr="00AC6D58">
        <w:rPr>
          <w:rFonts w:ascii="Times New Roman" w:hAnsi="Times New Roman" w:cs="Times New Roman"/>
          <w:sz w:val="24"/>
          <w:szCs w:val="24"/>
        </w:rPr>
        <w:t>2012)</w:t>
      </w:r>
      <w:r>
        <w:rPr>
          <w:rFonts w:ascii="Times New Roman" w:hAnsi="Times New Roman" w:cs="Times New Roman"/>
          <w:sz w:val="24"/>
          <w:szCs w:val="24"/>
        </w:rPr>
        <w:t xml:space="preserve"> </w:t>
      </w:r>
      <w:r w:rsidR="005C0E5D">
        <w:rPr>
          <w:rFonts w:ascii="Times New Roman" w:hAnsi="Times New Roman" w:cs="Times New Roman"/>
          <w:sz w:val="24"/>
          <w:szCs w:val="24"/>
        </w:rPr>
        <w:t>permite comprender esta lógica de la siguiente manera</w:t>
      </w:r>
      <w:r w:rsidRPr="00AC6D58">
        <w:rPr>
          <w:rFonts w:ascii="Times New Roman" w:hAnsi="Times New Roman" w:cs="Times New Roman"/>
          <w:sz w:val="24"/>
          <w:szCs w:val="24"/>
        </w:rPr>
        <w:t>:</w:t>
      </w:r>
    </w:p>
    <w:p w14:paraId="2185857C" w14:textId="1EBCF457" w:rsidR="004F175A" w:rsidRDefault="004F175A" w:rsidP="0086583E">
      <w:pPr>
        <w:spacing w:line="480" w:lineRule="auto"/>
        <w:ind w:left="708"/>
        <w:jc w:val="both"/>
        <w:rPr>
          <w:rFonts w:ascii="Times New Roman" w:hAnsi="Times New Roman" w:cs="Times New Roman"/>
        </w:rPr>
      </w:pPr>
      <w:r w:rsidRPr="00AC6D58">
        <w:rPr>
          <w:rFonts w:ascii="Times New Roman" w:hAnsi="Times New Roman" w:cs="Times New Roman"/>
          <w:sz w:val="24"/>
          <w:szCs w:val="24"/>
        </w:rPr>
        <w:t>”</w:t>
      </w:r>
      <w:r>
        <w:rPr>
          <w:rFonts w:ascii="Times New Roman" w:hAnsi="Times New Roman" w:cs="Times New Roman"/>
          <w:sz w:val="24"/>
          <w:szCs w:val="24"/>
        </w:rPr>
        <w:t xml:space="preserve"> </w:t>
      </w:r>
      <w:r w:rsidR="00B74CD1">
        <w:rPr>
          <w:rFonts w:ascii="Times New Roman" w:hAnsi="Times New Roman" w:cs="Times New Roman"/>
          <w:sz w:val="24"/>
          <w:szCs w:val="24"/>
        </w:rPr>
        <w:t>(</w:t>
      </w:r>
      <w:r w:rsidRPr="00AC6D58">
        <w:rPr>
          <w:rFonts w:ascii="Times New Roman" w:hAnsi="Times New Roman" w:cs="Times New Roman"/>
          <w:sz w:val="24"/>
          <w:szCs w:val="24"/>
        </w:rPr>
        <w:t>…</w:t>
      </w:r>
      <w:r w:rsidR="00B74CD1">
        <w:rPr>
          <w:rFonts w:ascii="Times New Roman" w:hAnsi="Times New Roman" w:cs="Times New Roman"/>
          <w:sz w:val="24"/>
          <w:szCs w:val="24"/>
        </w:rPr>
        <w:t>)</w:t>
      </w:r>
      <w:r w:rsidRPr="00AC6D58">
        <w:rPr>
          <w:rFonts w:ascii="Times New Roman" w:hAnsi="Times New Roman" w:cs="Times New Roman"/>
          <w:sz w:val="24"/>
          <w:szCs w:val="24"/>
        </w:rPr>
        <w:t xml:space="preserve"> la configuración de poderes alternos y paralelos, tipo mafias y guerrillas, como ha sido en Colombia, y en particular Medellí</w:t>
      </w:r>
      <w:r w:rsidR="00786A84">
        <w:rPr>
          <w:rFonts w:ascii="Times New Roman" w:hAnsi="Times New Roman" w:cs="Times New Roman"/>
          <w:sz w:val="24"/>
          <w:szCs w:val="24"/>
        </w:rPr>
        <w:t>n en la década de 1990, obligaron</w:t>
      </w:r>
      <w:r w:rsidRPr="00AC6D58">
        <w:rPr>
          <w:rFonts w:ascii="Times New Roman" w:hAnsi="Times New Roman" w:cs="Times New Roman"/>
          <w:sz w:val="24"/>
          <w:szCs w:val="24"/>
        </w:rPr>
        <w:t xml:space="preserve"> a las burguesías a abrir el dique de la participación ciudadana y popular, concediendo espacios y aceptando muchas de sus propuestas como parte del proceso de relegitimación de los poderes </w:t>
      </w:r>
      <w:r w:rsidR="005310FC" w:rsidRPr="00AC6D58">
        <w:rPr>
          <w:rFonts w:ascii="Times New Roman" w:hAnsi="Times New Roman" w:cs="Times New Roman"/>
          <w:sz w:val="24"/>
          <w:szCs w:val="24"/>
        </w:rPr>
        <w:t>existentes</w:t>
      </w:r>
      <w:r w:rsidR="005310FC">
        <w:rPr>
          <w:rFonts w:ascii="Times New Roman" w:hAnsi="Times New Roman" w:cs="Times New Roman"/>
          <w:sz w:val="24"/>
          <w:szCs w:val="24"/>
        </w:rPr>
        <w:t xml:space="preserve">. </w:t>
      </w:r>
      <w:r w:rsidR="005310FC" w:rsidRPr="00AC6D58">
        <w:rPr>
          <w:rFonts w:ascii="Times New Roman" w:hAnsi="Times New Roman" w:cs="Times New Roman"/>
          <w:sz w:val="24"/>
          <w:szCs w:val="24"/>
        </w:rPr>
        <w:t>Sí</w:t>
      </w:r>
      <w:r w:rsidRPr="00AC6D58">
        <w:rPr>
          <w:rFonts w:ascii="Times New Roman" w:hAnsi="Times New Roman" w:cs="Times New Roman"/>
          <w:sz w:val="24"/>
          <w:szCs w:val="24"/>
        </w:rPr>
        <w:t xml:space="preserve"> una coyuntura crítica (como la de movilización social, insurgencia política armada y emergencia de la violencia producto del narcotráfico como la de fines de la década de 1980) obliga a los poderes instituidos y hegemónicos a la creación y apertura de ciertos espacios para la participación ciudadana popular en la administración y gestión de la ciudad como medio de recuperar legitimidad, y si estos sectores populares han tenido una previa experiencia histórica de auto organización, construcción de agenda propia y </w:t>
      </w:r>
      <w:r w:rsidRPr="00AC6D58">
        <w:rPr>
          <w:rFonts w:ascii="Times New Roman" w:hAnsi="Times New Roman" w:cs="Times New Roman"/>
          <w:sz w:val="24"/>
          <w:szCs w:val="24"/>
        </w:rPr>
        <w:lastRenderedPageBreak/>
        <w:t xml:space="preserve">movilización política, tal apertura puede significar el cambio de ciertas instituciones y procesos mediante los cuales estos sectores puedan legitimarse ante la sociedad en su conjunto e instituir nuevas formas de participación ciudadana, administración y gobierno local </w:t>
      </w:r>
      <w:r w:rsidR="00B74CD1">
        <w:rPr>
          <w:rFonts w:ascii="Times New Roman" w:hAnsi="Times New Roman" w:cs="Times New Roman"/>
          <w:sz w:val="24"/>
          <w:szCs w:val="24"/>
        </w:rPr>
        <w:t>(</w:t>
      </w:r>
      <w:r w:rsidRPr="00AC6D58">
        <w:rPr>
          <w:rFonts w:ascii="Times New Roman" w:hAnsi="Times New Roman" w:cs="Times New Roman"/>
          <w:sz w:val="24"/>
          <w:szCs w:val="24"/>
        </w:rPr>
        <w:t>…</w:t>
      </w:r>
      <w:r w:rsidR="00B74CD1">
        <w:rPr>
          <w:rFonts w:ascii="Times New Roman" w:hAnsi="Times New Roman" w:cs="Times New Roman"/>
          <w:sz w:val="24"/>
          <w:szCs w:val="24"/>
        </w:rPr>
        <w:t>)</w:t>
      </w:r>
      <w:r w:rsidRPr="00AC6D58">
        <w:rPr>
          <w:rFonts w:ascii="Times New Roman" w:hAnsi="Times New Roman" w:cs="Times New Roman"/>
          <w:sz w:val="24"/>
          <w:szCs w:val="24"/>
        </w:rPr>
        <w:t xml:space="preserve"> “ (</w:t>
      </w:r>
      <w:r w:rsidR="00E50AE7">
        <w:rPr>
          <w:rFonts w:ascii="Times New Roman" w:hAnsi="Times New Roman" w:cs="Times New Roman"/>
          <w:sz w:val="24"/>
          <w:szCs w:val="24"/>
        </w:rPr>
        <w:t xml:space="preserve"> Uran</w:t>
      </w:r>
      <w:r w:rsidR="00E50AE7" w:rsidRPr="00AC6D58">
        <w:rPr>
          <w:rFonts w:ascii="Times New Roman" w:hAnsi="Times New Roman" w:cs="Times New Roman"/>
          <w:sz w:val="24"/>
          <w:szCs w:val="24"/>
        </w:rPr>
        <w:t xml:space="preserve"> 2012</w:t>
      </w:r>
      <w:r w:rsidR="00E50AE7">
        <w:rPr>
          <w:rFonts w:ascii="Times New Roman" w:hAnsi="Times New Roman" w:cs="Times New Roman"/>
          <w:sz w:val="24"/>
          <w:szCs w:val="24"/>
        </w:rPr>
        <w:t xml:space="preserve">, </w:t>
      </w:r>
      <w:r>
        <w:rPr>
          <w:rFonts w:ascii="Times New Roman" w:hAnsi="Times New Roman" w:cs="Times New Roman"/>
          <w:sz w:val="24"/>
          <w:szCs w:val="24"/>
        </w:rPr>
        <w:t>pág.32</w:t>
      </w:r>
      <w:r w:rsidRPr="00AC6D58">
        <w:rPr>
          <w:rFonts w:ascii="Times New Roman" w:hAnsi="Times New Roman" w:cs="Times New Roman"/>
          <w:sz w:val="24"/>
          <w:szCs w:val="24"/>
        </w:rPr>
        <w:t>).</w:t>
      </w:r>
    </w:p>
    <w:p w14:paraId="1A5EA451" w14:textId="61B5C6A3" w:rsidR="004F175A" w:rsidRPr="00D7727A" w:rsidRDefault="004F175A" w:rsidP="0086583E">
      <w:pPr>
        <w:spacing w:line="480" w:lineRule="auto"/>
        <w:jc w:val="both"/>
        <w:rPr>
          <w:rFonts w:ascii="Times New Roman" w:hAnsi="Times New Roman" w:cs="Times New Roman"/>
        </w:rPr>
      </w:pPr>
      <w:r>
        <w:rPr>
          <w:rFonts w:ascii="Times New Roman" w:hAnsi="Times New Roman" w:cs="Times New Roman"/>
          <w:sz w:val="24"/>
          <w:szCs w:val="24"/>
        </w:rPr>
        <w:t xml:space="preserve">De acuerdo a lo anterior, el acuerdo de paz que se producía a nivel nacional obedecía a las demandas políticas tanto a nivel regional como a nivel de ciudad en cuanto al fortalecimiento e integración de las dinámicas económicas extranjeras previstas para el país a comienzos del presente siglo. En cuanto al contexto local, de </w:t>
      </w:r>
      <w:r w:rsidR="00585D75">
        <w:rPr>
          <w:rFonts w:ascii="Times New Roman" w:hAnsi="Times New Roman" w:cs="Times New Roman"/>
          <w:sz w:val="24"/>
          <w:szCs w:val="24"/>
        </w:rPr>
        <w:t>ciudad,</w:t>
      </w:r>
      <w:r>
        <w:rPr>
          <w:rFonts w:ascii="Times New Roman" w:hAnsi="Times New Roman" w:cs="Times New Roman"/>
          <w:sz w:val="24"/>
          <w:szCs w:val="24"/>
        </w:rPr>
        <w:t xml:space="preserve"> por ejemplo, la comuna 13 era aquel territorio que estaba articulado con los otros territorios a escala regional- nacional pero </w:t>
      </w:r>
      <w:r w:rsidR="001C0DE4">
        <w:rPr>
          <w:rFonts w:ascii="Times New Roman" w:hAnsi="Times New Roman" w:cs="Times New Roman"/>
          <w:sz w:val="24"/>
          <w:szCs w:val="24"/>
        </w:rPr>
        <w:t>que</w:t>
      </w:r>
      <w:r w:rsidR="005039EB">
        <w:rPr>
          <w:rFonts w:ascii="Times New Roman" w:hAnsi="Times New Roman" w:cs="Times New Roman"/>
          <w:sz w:val="24"/>
          <w:szCs w:val="24"/>
        </w:rPr>
        <w:t xml:space="preserve"> </w:t>
      </w:r>
      <w:r>
        <w:rPr>
          <w:rFonts w:ascii="Times New Roman" w:hAnsi="Times New Roman" w:cs="Times New Roman"/>
          <w:sz w:val="24"/>
          <w:szCs w:val="24"/>
        </w:rPr>
        <w:t xml:space="preserve">por su contexto histórico en materia de violencia urbana, demandaba el mismo tratamiento que permitiera reconstituir el tejido social desde la participación política, tal como lo deja ver el informe del CINEP “Noche y Niebla” en el que se infiere lo siguiente: </w:t>
      </w:r>
    </w:p>
    <w:p w14:paraId="3BD268BB" w14:textId="77777777" w:rsidR="004F175A" w:rsidRPr="00F566F2" w:rsidRDefault="004F175A" w:rsidP="0086583E">
      <w:pPr>
        <w:spacing w:line="480" w:lineRule="auto"/>
        <w:ind w:left="708"/>
        <w:jc w:val="both"/>
        <w:rPr>
          <w:rFonts w:ascii="Times New Roman" w:hAnsi="Times New Roman" w:cs="Times New Roman"/>
          <w:sz w:val="24"/>
          <w:szCs w:val="24"/>
        </w:rPr>
      </w:pPr>
      <w:r w:rsidRPr="00AC6D58">
        <w:rPr>
          <w:rFonts w:ascii="Times New Roman" w:hAnsi="Times New Roman" w:cs="Times New Roman"/>
          <w:sz w:val="24"/>
          <w:szCs w:val="24"/>
        </w:rPr>
        <w:t xml:space="preserve">“La población de la comuna 13 es considerada como un obstáculo para la implementación de las políticas de globalización económica, por lo cual, es necesario que su territorio sea controlado, de modo que ningún megaproyecto de los que sustenta la posibilidad de que Medellín y Antioquia estén a la vanguardia de los modelos de los neoliberales vaya a ser retrasado por causa de dicha población” </w:t>
      </w:r>
      <w:r>
        <w:rPr>
          <w:rFonts w:ascii="Times New Roman" w:hAnsi="Times New Roman" w:cs="Times New Roman"/>
          <w:sz w:val="24"/>
          <w:szCs w:val="24"/>
        </w:rPr>
        <w:t>CINEP (2003. Pág. 46)</w:t>
      </w:r>
      <w:r w:rsidRPr="00AC6D58">
        <w:rPr>
          <w:rFonts w:ascii="Times New Roman" w:hAnsi="Times New Roman" w:cs="Times New Roman"/>
          <w:sz w:val="24"/>
          <w:szCs w:val="24"/>
        </w:rPr>
        <w:t>.</w:t>
      </w:r>
    </w:p>
    <w:p w14:paraId="13614DBF" w14:textId="77777777" w:rsidR="008F75C9"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t>Ante este panorama,</w:t>
      </w:r>
      <w:r w:rsidRPr="00AC6D58">
        <w:rPr>
          <w:rFonts w:ascii="Times New Roman" w:hAnsi="Times New Roman" w:cs="Times New Roman"/>
          <w:sz w:val="24"/>
          <w:szCs w:val="24"/>
        </w:rPr>
        <w:t xml:space="preserve"> </w:t>
      </w:r>
      <w:r>
        <w:rPr>
          <w:rFonts w:ascii="Times New Roman" w:hAnsi="Times New Roman" w:cs="Times New Roman"/>
          <w:sz w:val="24"/>
          <w:szCs w:val="24"/>
        </w:rPr>
        <w:t xml:space="preserve">a nivel nacional se venía adelantando programas de cooperación internacional en cuanto al avance de la realidad del país en materia de captura de inversión extranjera. </w:t>
      </w:r>
      <w:r w:rsidR="009808A6">
        <w:rPr>
          <w:rFonts w:ascii="Times New Roman" w:hAnsi="Times New Roman" w:cs="Times New Roman"/>
          <w:sz w:val="24"/>
          <w:szCs w:val="24"/>
        </w:rPr>
        <w:t>Según Guevara (2015), e</w:t>
      </w:r>
      <w:r w:rsidRPr="00AC6D58">
        <w:rPr>
          <w:rFonts w:ascii="Times New Roman" w:hAnsi="Times New Roman" w:cs="Times New Roman"/>
          <w:sz w:val="24"/>
          <w:szCs w:val="24"/>
        </w:rPr>
        <w:t xml:space="preserve">l plan Colombia surgió como un intento de acelerar la búsqueda de aquellos espacios de inversión a través del fortalecimiento de la fuerza pública y la posterior iniciativa microempresarial. </w:t>
      </w:r>
    </w:p>
    <w:p w14:paraId="12089558" w14:textId="7DAA8FF3" w:rsidR="004F175A" w:rsidRPr="00AC6D58" w:rsidRDefault="004F175A" w:rsidP="0086583E">
      <w:pPr>
        <w:spacing w:line="480" w:lineRule="auto"/>
        <w:jc w:val="both"/>
        <w:rPr>
          <w:rFonts w:ascii="Times New Roman" w:hAnsi="Times New Roman" w:cs="Times New Roman"/>
          <w:sz w:val="24"/>
          <w:szCs w:val="24"/>
        </w:rPr>
      </w:pPr>
      <w:r w:rsidRPr="00AC6D58">
        <w:rPr>
          <w:rFonts w:ascii="Times New Roman" w:hAnsi="Times New Roman" w:cs="Times New Roman"/>
          <w:sz w:val="24"/>
          <w:szCs w:val="24"/>
        </w:rPr>
        <w:lastRenderedPageBreak/>
        <w:t>Pues las condiciones del país como de la ciudad de Medellín apuntalaban a que la seguridad era el factor principal para un modelo de desarrollo hegemónico (ver figura 1). Este plan de índole geopolítico estaba dividido en dos</w:t>
      </w:r>
      <w:r>
        <w:rPr>
          <w:rFonts w:ascii="Times New Roman" w:hAnsi="Times New Roman" w:cs="Times New Roman"/>
          <w:sz w:val="24"/>
          <w:szCs w:val="24"/>
        </w:rPr>
        <w:t xml:space="preserve"> estructuras;</w:t>
      </w:r>
      <w:r w:rsidRPr="00AC6D58">
        <w:rPr>
          <w:rFonts w:ascii="Times New Roman" w:hAnsi="Times New Roman" w:cs="Times New Roman"/>
          <w:sz w:val="24"/>
          <w:szCs w:val="24"/>
        </w:rPr>
        <w:t xml:space="preserve"> el primer </w:t>
      </w:r>
      <w:r>
        <w:rPr>
          <w:rFonts w:ascii="Times New Roman" w:hAnsi="Times New Roman" w:cs="Times New Roman"/>
          <w:sz w:val="24"/>
          <w:szCs w:val="24"/>
        </w:rPr>
        <w:t>P</w:t>
      </w:r>
      <w:r w:rsidRPr="00AC6D58">
        <w:rPr>
          <w:rFonts w:ascii="Times New Roman" w:hAnsi="Times New Roman" w:cs="Times New Roman"/>
          <w:sz w:val="24"/>
          <w:szCs w:val="24"/>
        </w:rPr>
        <w:t>lan Colombia, como la búsqueda de insensivos económicos para el desarrollo de economías locales que fortalecieran al unisonó a la economía nacional, y el segundo plan</w:t>
      </w:r>
      <w:r>
        <w:rPr>
          <w:rFonts w:ascii="Times New Roman" w:hAnsi="Times New Roman" w:cs="Times New Roman"/>
          <w:sz w:val="24"/>
          <w:szCs w:val="24"/>
        </w:rPr>
        <w:t xml:space="preserve"> Colombia, que buscó</w:t>
      </w:r>
      <w:r w:rsidRPr="00AC6D58">
        <w:rPr>
          <w:rFonts w:ascii="Times New Roman" w:hAnsi="Times New Roman" w:cs="Times New Roman"/>
          <w:sz w:val="24"/>
          <w:szCs w:val="24"/>
        </w:rPr>
        <w:t xml:space="preserve"> de la </w:t>
      </w:r>
      <w:r w:rsidRPr="00AC6D58">
        <w:rPr>
          <w:rFonts w:ascii="Times New Roman" w:hAnsi="Times New Roman" w:cs="Times New Roman"/>
          <w:i/>
          <w:sz w:val="24"/>
          <w:szCs w:val="24"/>
        </w:rPr>
        <w:t>seguridad</w:t>
      </w:r>
      <w:r>
        <w:rPr>
          <w:rStyle w:val="Refdenotaalpie"/>
          <w:rFonts w:ascii="Times New Roman" w:hAnsi="Times New Roman" w:cs="Times New Roman"/>
          <w:i/>
          <w:sz w:val="24"/>
          <w:szCs w:val="24"/>
        </w:rPr>
        <w:footnoteReference w:id="29"/>
      </w:r>
      <w:r w:rsidRPr="00AC6D58">
        <w:rPr>
          <w:rFonts w:ascii="Times New Roman" w:hAnsi="Times New Roman" w:cs="Times New Roman"/>
          <w:sz w:val="24"/>
          <w:szCs w:val="24"/>
        </w:rPr>
        <w:t xml:space="preserve"> como forma de articulación </w:t>
      </w:r>
      <w:r>
        <w:rPr>
          <w:rFonts w:ascii="Times New Roman" w:hAnsi="Times New Roman" w:cs="Times New Roman"/>
          <w:sz w:val="24"/>
          <w:szCs w:val="24"/>
        </w:rPr>
        <w:t xml:space="preserve">política </w:t>
      </w:r>
      <w:r w:rsidRPr="00AC6D58">
        <w:rPr>
          <w:rFonts w:ascii="Times New Roman" w:hAnsi="Times New Roman" w:cs="Times New Roman"/>
          <w:sz w:val="24"/>
          <w:szCs w:val="24"/>
        </w:rPr>
        <w:t xml:space="preserve">entre fuerzas militares y la empresa privada, </w:t>
      </w:r>
      <w:r>
        <w:rPr>
          <w:rFonts w:ascii="Times New Roman" w:hAnsi="Times New Roman" w:cs="Times New Roman"/>
          <w:sz w:val="24"/>
          <w:szCs w:val="24"/>
        </w:rPr>
        <w:t xml:space="preserve">ya que </w:t>
      </w:r>
      <w:r w:rsidRPr="00AC6D58">
        <w:rPr>
          <w:rFonts w:ascii="Times New Roman" w:hAnsi="Times New Roman" w:cs="Times New Roman"/>
          <w:sz w:val="24"/>
          <w:szCs w:val="24"/>
        </w:rPr>
        <w:t xml:space="preserve">se hacía imperativo producir un territorio a nivel nacional libre de delincuencia para la confianza inversionista, </w:t>
      </w:r>
      <w:r w:rsidR="00E97AB9">
        <w:rPr>
          <w:rFonts w:ascii="Times New Roman" w:hAnsi="Times New Roman" w:cs="Times New Roman"/>
          <w:sz w:val="24"/>
          <w:szCs w:val="24"/>
        </w:rPr>
        <w:t>tal como lo infiere</w:t>
      </w:r>
      <w:r w:rsidRPr="00AC6D58">
        <w:rPr>
          <w:rFonts w:ascii="Times New Roman" w:hAnsi="Times New Roman" w:cs="Times New Roman"/>
          <w:sz w:val="24"/>
          <w:szCs w:val="24"/>
        </w:rPr>
        <w:t xml:space="preserve"> Juan Pablo Guevara:</w:t>
      </w:r>
    </w:p>
    <w:p w14:paraId="48165206" w14:textId="258AA060" w:rsidR="004C6848" w:rsidRDefault="004F175A" w:rsidP="008F75C9">
      <w:pPr>
        <w:autoSpaceDE w:val="0"/>
        <w:spacing w:after="0" w:line="480" w:lineRule="auto"/>
        <w:ind w:left="708"/>
        <w:jc w:val="both"/>
        <w:rPr>
          <w:rFonts w:ascii="Times New Roman" w:hAnsi="Times New Roman" w:cs="Times New Roman"/>
          <w:sz w:val="24"/>
          <w:szCs w:val="24"/>
        </w:rPr>
      </w:pPr>
      <w:r w:rsidRPr="00AC6D58">
        <w:rPr>
          <w:rFonts w:ascii="Times New Roman" w:hAnsi="Times New Roman" w:cs="Times New Roman"/>
          <w:sz w:val="24"/>
          <w:szCs w:val="24"/>
        </w:rPr>
        <w:t>“Entonces, el PC1</w:t>
      </w:r>
      <w:r>
        <w:rPr>
          <w:rStyle w:val="Refdenotaalpie"/>
          <w:rFonts w:ascii="Times New Roman" w:hAnsi="Times New Roman" w:cs="Times New Roman"/>
          <w:sz w:val="24"/>
          <w:szCs w:val="24"/>
        </w:rPr>
        <w:footnoteReference w:id="30"/>
      </w:r>
      <w:r w:rsidRPr="00AC6D58">
        <w:rPr>
          <w:rFonts w:ascii="Times New Roman" w:hAnsi="Times New Roman" w:cs="Times New Roman"/>
          <w:sz w:val="24"/>
          <w:szCs w:val="24"/>
        </w:rPr>
        <w:t xml:space="preserve"> buscaba establecer las condiciones sociales y de infraestructura en las zonas más olvidadas por el Estado, que habían sido igualmente las más afectadas por el conflicto, para así construir un ambiente de progreso e igualdad de oportunidades, bajo un gobierno que pretendía solucionar el conflicto armado (Departamento Nacional de Planeación, 1999, pp. 307-310). Por su parte, el PC2 basó su idea de desarrollo en la </w:t>
      </w:r>
      <w:r w:rsidRPr="00AC6D58">
        <w:rPr>
          <w:rFonts w:ascii="Times New Roman" w:hAnsi="Times New Roman" w:cs="Times New Roman"/>
          <w:i/>
          <w:iCs/>
          <w:sz w:val="24"/>
          <w:szCs w:val="24"/>
        </w:rPr>
        <w:t>seguridad</w:t>
      </w:r>
      <w:r w:rsidRPr="00AC6D58">
        <w:rPr>
          <w:rFonts w:ascii="Times New Roman" w:hAnsi="Times New Roman" w:cs="Times New Roman"/>
          <w:sz w:val="24"/>
          <w:szCs w:val="24"/>
        </w:rPr>
        <w:t>. De acuerdo con este plan, el principal factor que amenazaba la construcción del Estado y la gobernanza local, o el buen gobierno, era el narcotráfico” (Guevara, pág. 67).</w:t>
      </w:r>
      <w:bookmarkStart w:id="35" w:name="_Toc65233695"/>
      <w:bookmarkStart w:id="36" w:name="_Hlk72431429"/>
    </w:p>
    <w:p w14:paraId="5237481C" w14:textId="16F06497" w:rsidR="008F75C9" w:rsidRDefault="008F75C9" w:rsidP="008F75C9">
      <w:pPr>
        <w:autoSpaceDE w:val="0"/>
        <w:spacing w:after="0" w:line="240" w:lineRule="auto"/>
        <w:ind w:left="709"/>
        <w:jc w:val="both"/>
        <w:rPr>
          <w:rFonts w:ascii="Times New Roman" w:hAnsi="Times New Roman" w:cs="Times New Roman"/>
          <w:sz w:val="24"/>
          <w:szCs w:val="24"/>
        </w:rPr>
      </w:pPr>
    </w:p>
    <w:p w14:paraId="1F4FC448" w14:textId="5229C650" w:rsidR="008F75C9" w:rsidRDefault="008F75C9" w:rsidP="008F75C9">
      <w:pPr>
        <w:autoSpaceDE w:val="0"/>
        <w:spacing w:after="0" w:line="240" w:lineRule="auto"/>
        <w:ind w:left="709"/>
        <w:jc w:val="both"/>
        <w:rPr>
          <w:rFonts w:ascii="Times New Roman" w:hAnsi="Times New Roman" w:cs="Times New Roman"/>
          <w:sz w:val="24"/>
          <w:szCs w:val="24"/>
        </w:rPr>
      </w:pPr>
    </w:p>
    <w:p w14:paraId="27A9C1D5" w14:textId="367DC8E5" w:rsidR="008F75C9" w:rsidRDefault="008F75C9" w:rsidP="008F75C9">
      <w:pPr>
        <w:autoSpaceDE w:val="0"/>
        <w:spacing w:after="0" w:line="240" w:lineRule="auto"/>
        <w:ind w:left="709"/>
        <w:jc w:val="both"/>
        <w:rPr>
          <w:rFonts w:ascii="Times New Roman" w:hAnsi="Times New Roman" w:cs="Times New Roman"/>
          <w:sz w:val="24"/>
          <w:szCs w:val="24"/>
        </w:rPr>
      </w:pPr>
    </w:p>
    <w:p w14:paraId="1290BBBB" w14:textId="557EB3CC" w:rsidR="008F75C9" w:rsidRDefault="008F75C9" w:rsidP="008F75C9">
      <w:pPr>
        <w:autoSpaceDE w:val="0"/>
        <w:spacing w:after="0" w:line="240" w:lineRule="auto"/>
        <w:ind w:left="709"/>
        <w:jc w:val="both"/>
        <w:rPr>
          <w:rFonts w:ascii="Times New Roman" w:hAnsi="Times New Roman" w:cs="Times New Roman"/>
          <w:sz w:val="24"/>
          <w:szCs w:val="24"/>
        </w:rPr>
      </w:pPr>
    </w:p>
    <w:p w14:paraId="78C48228" w14:textId="25C22BB3" w:rsidR="008F75C9" w:rsidRDefault="008F75C9" w:rsidP="008F75C9">
      <w:pPr>
        <w:autoSpaceDE w:val="0"/>
        <w:spacing w:after="0" w:line="240" w:lineRule="auto"/>
        <w:ind w:left="709"/>
        <w:jc w:val="both"/>
        <w:rPr>
          <w:rFonts w:ascii="Times New Roman" w:hAnsi="Times New Roman" w:cs="Times New Roman"/>
          <w:sz w:val="24"/>
          <w:szCs w:val="24"/>
        </w:rPr>
      </w:pPr>
    </w:p>
    <w:p w14:paraId="25132C8C" w14:textId="6BA0CB60" w:rsidR="008F75C9" w:rsidRDefault="008F75C9" w:rsidP="008F75C9">
      <w:pPr>
        <w:autoSpaceDE w:val="0"/>
        <w:spacing w:after="0" w:line="240" w:lineRule="auto"/>
        <w:ind w:left="709"/>
        <w:jc w:val="both"/>
        <w:rPr>
          <w:rFonts w:ascii="Times New Roman" w:hAnsi="Times New Roman" w:cs="Times New Roman"/>
          <w:sz w:val="24"/>
          <w:szCs w:val="24"/>
        </w:rPr>
      </w:pPr>
    </w:p>
    <w:p w14:paraId="12A71DE2" w14:textId="30323242" w:rsidR="008F75C9" w:rsidRDefault="008F75C9" w:rsidP="008F75C9">
      <w:pPr>
        <w:autoSpaceDE w:val="0"/>
        <w:spacing w:after="0" w:line="240" w:lineRule="auto"/>
        <w:ind w:left="709"/>
        <w:jc w:val="both"/>
        <w:rPr>
          <w:rFonts w:ascii="Times New Roman" w:hAnsi="Times New Roman" w:cs="Times New Roman"/>
          <w:sz w:val="24"/>
          <w:szCs w:val="24"/>
        </w:rPr>
      </w:pPr>
    </w:p>
    <w:p w14:paraId="10BEC893" w14:textId="77777777" w:rsidR="008F75C9" w:rsidRPr="004C6848" w:rsidRDefault="008F75C9" w:rsidP="008F75C9">
      <w:pPr>
        <w:autoSpaceDE w:val="0"/>
        <w:spacing w:after="0" w:line="240" w:lineRule="auto"/>
        <w:ind w:left="709"/>
        <w:jc w:val="both"/>
        <w:rPr>
          <w:rFonts w:ascii="Times New Roman" w:hAnsi="Times New Roman" w:cs="Times New Roman"/>
          <w:sz w:val="24"/>
          <w:szCs w:val="24"/>
        </w:rPr>
      </w:pPr>
    </w:p>
    <w:p w14:paraId="0E3C5679" w14:textId="59FFD68E" w:rsidR="004F175A" w:rsidRPr="004C6848" w:rsidRDefault="004F175A" w:rsidP="004C6848">
      <w:pPr>
        <w:pStyle w:val="Figurass"/>
      </w:pPr>
      <w:bookmarkStart w:id="37" w:name="_Toc78473710"/>
      <w:r w:rsidRPr="004C6848">
        <w:lastRenderedPageBreak/>
        <w:t>Figura 1: Publicación en el periódico el colombiano donde se hacía referencia a la inseguridad con repercusiones en la empresa privada en Medellín</w:t>
      </w:r>
      <w:bookmarkEnd w:id="35"/>
      <w:bookmarkEnd w:id="36"/>
      <w:bookmarkEnd w:id="37"/>
    </w:p>
    <w:p w14:paraId="3BCE099E" w14:textId="16F335C6" w:rsidR="004F175A" w:rsidRDefault="004C6848" w:rsidP="004C6848">
      <w:pPr>
        <w:autoSpaceDE w:val="0"/>
        <w:spacing w:after="0" w:line="240" w:lineRule="auto"/>
        <w:ind w:left="709"/>
        <w:jc w:val="center"/>
        <w:rPr>
          <w:rFonts w:ascii="Times New Roman" w:hAnsi="Times New Roman" w:cs="Times New Roman"/>
          <w:sz w:val="24"/>
          <w:szCs w:val="24"/>
        </w:rPr>
      </w:pPr>
      <w:r w:rsidRPr="00AC6D58">
        <w:rPr>
          <w:rFonts w:ascii="Times New Roman" w:hAnsi="Times New Roman" w:cs="Times New Roman"/>
          <w:noProof/>
          <w:sz w:val="24"/>
          <w:szCs w:val="24"/>
          <w:lang w:val="en-US"/>
        </w:rPr>
        <w:drawing>
          <wp:anchor distT="0" distB="0" distL="114300" distR="114300" simplePos="0" relativeHeight="251663360" behindDoc="0" locked="0" layoutInCell="1" allowOverlap="1" wp14:anchorId="6121E7D4" wp14:editId="3DE77E9A">
            <wp:simplePos x="0" y="0"/>
            <wp:positionH relativeFrom="margin">
              <wp:posOffset>1238250</wp:posOffset>
            </wp:positionH>
            <wp:positionV relativeFrom="paragraph">
              <wp:posOffset>8255</wp:posOffset>
            </wp:positionV>
            <wp:extent cx="3552825" cy="2057400"/>
            <wp:effectExtent l="0" t="0" r="9525" b="0"/>
            <wp:wrapNone/>
            <wp:docPr id="2" name="Imagen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552825" cy="20574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5D0AB966" w14:textId="77777777" w:rsidR="004C6848" w:rsidRDefault="004C6848" w:rsidP="0086583E">
      <w:pPr>
        <w:autoSpaceDE w:val="0"/>
        <w:spacing w:after="0" w:line="480" w:lineRule="auto"/>
        <w:ind w:left="708"/>
        <w:jc w:val="center"/>
        <w:rPr>
          <w:rFonts w:ascii="Times New Roman" w:hAnsi="Times New Roman" w:cs="Times New Roman"/>
          <w:szCs w:val="24"/>
        </w:rPr>
      </w:pPr>
    </w:p>
    <w:p w14:paraId="2023417D" w14:textId="77777777" w:rsidR="004C6848" w:rsidRDefault="004C6848" w:rsidP="0086583E">
      <w:pPr>
        <w:autoSpaceDE w:val="0"/>
        <w:spacing w:after="0" w:line="480" w:lineRule="auto"/>
        <w:ind w:left="708"/>
        <w:jc w:val="center"/>
        <w:rPr>
          <w:rFonts w:ascii="Times New Roman" w:hAnsi="Times New Roman" w:cs="Times New Roman"/>
          <w:szCs w:val="24"/>
        </w:rPr>
      </w:pPr>
    </w:p>
    <w:p w14:paraId="6198D523" w14:textId="77777777" w:rsidR="004C6848" w:rsidRDefault="004C6848" w:rsidP="0086583E">
      <w:pPr>
        <w:autoSpaceDE w:val="0"/>
        <w:spacing w:after="0" w:line="480" w:lineRule="auto"/>
        <w:ind w:left="708"/>
        <w:jc w:val="center"/>
        <w:rPr>
          <w:rFonts w:ascii="Times New Roman" w:hAnsi="Times New Roman" w:cs="Times New Roman"/>
          <w:szCs w:val="24"/>
        </w:rPr>
      </w:pPr>
    </w:p>
    <w:p w14:paraId="1D6FAA29" w14:textId="69EFC69F" w:rsidR="004C6848" w:rsidRDefault="004C6848" w:rsidP="0086583E">
      <w:pPr>
        <w:autoSpaceDE w:val="0"/>
        <w:spacing w:after="0" w:line="480" w:lineRule="auto"/>
        <w:ind w:left="708"/>
        <w:jc w:val="center"/>
        <w:rPr>
          <w:rFonts w:ascii="Times New Roman" w:hAnsi="Times New Roman" w:cs="Times New Roman"/>
          <w:szCs w:val="24"/>
        </w:rPr>
      </w:pPr>
    </w:p>
    <w:p w14:paraId="79C58A06" w14:textId="77777777" w:rsidR="004C6848" w:rsidRDefault="004C6848" w:rsidP="004C6848">
      <w:pPr>
        <w:autoSpaceDE w:val="0"/>
        <w:spacing w:after="0" w:line="480" w:lineRule="auto"/>
        <w:rPr>
          <w:rFonts w:ascii="Times New Roman" w:hAnsi="Times New Roman" w:cs="Times New Roman"/>
          <w:szCs w:val="24"/>
        </w:rPr>
      </w:pPr>
    </w:p>
    <w:p w14:paraId="7A6388CF" w14:textId="77777777" w:rsidR="004C6848" w:rsidRDefault="004C6848" w:rsidP="004C6848">
      <w:pPr>
        <w:autoSpaceDE w:val="0"/>
        <w:spacing w:after="0" w:line="480" w:lineRule="auto"/>
        <w:ind w:left="708"/>
        <w:jc w:val="center"/>
        <w:rPr>
          <w:rFonts w:ascii="Times New Roman" w:hAnsi="Times New Roman" w:cs="Times New Roman"/>
          <w:sz w:val="20"/>
        </w:rPr>
      </w:pPr>
    </w:p>
    <w:p w14:paraId="6A53CBEF" w14:textId="726DD3CE" w:rsidR="004F175A" w:rsidRPr="004C6848" w:rsidRDefault="004F175A" w:rsidP="004C6848">
      <w:pPr>
        <w:autoSpaceDE w:val="0"/>
        <w:spacing w:after="0" w:line="480" w:lineRule="auto"/>
        <w:ind w:left="708"/>
        <w:jc w:val="center"/>
        <w:rPr>
          <w:rFonts w:ascii="Times New Roman" w:hAnsi="Times New Roman" w:cs="Times New Roman"/>
          <w:sz w:val="20"/>
        </w:rPr>
      </w:pPr>
      <w:r w:rsidRPr="004C6848">
        <w:rPr>
          <w:rFonts w:ascii="Times New Roman" w:hAnsi="Times New Roman" w:cs="Times New Roman"/>
          <w:sz w:val="20"/>
        </w:rPr>
        <w:t>Fuente: Periódico el Colombiano. Se disparó la inseguridad Medellín. Año: 2001.</w:t>
      </w:r>
    </w:p>
    <w:p w14:paraId="2BC3925A" w14:textId="77777777" w:rsidR="004F175A" w:rsidRPr="00FC59CE" w:rsidRDefault="004F175A" w:rsidP="0086583E">
      <w:pPr>
        <w:autoSpaceDE w:val="0"/>
        <w:spacing w:after="0" w:line="480" w:lineRule="auto"/>
        <w:ind w:left="708"/>
        <w:jc w:val="center"/>
        <w:rPr>
          <w:rFonts w:ascii="Times New Roman" w:hAnsi="Times New Roman" w:cs="Times New Roman"/>
          <w:szCs w:val="24"/>
        </w:rPr>
      </w:pPr>
    </w:p>
    <w:p w14:paraId="08D24A36" w14:textId="33FD8878" w:rsidR="004F175A" w:rsidRPr="00AC6D58"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t>Esta retórica de las</w:t>
      </w:r>
      <w:r w:rsidRPr="00AC6D58">
        <w:rPr>
          <w:rFonts w:ascii="Times New Roman" w:hAnsi="Times New Roman" w:cs="Times New Roman"/>
          <w:sz w:val="24"/>
          <w:szCs w:val="24"/>
        </w:rPr>
        <w:t xml:space="preserve"> políticas económicas insertas en un modelo de producción capitalista, </w:t>
      </w:r>
      <w:r>
        <w:rPr>
          <w:rFonts w:ascii="Times New Roman" w:hAnsi="Times New Roman" w:cs="Times New Roman"/>
          <w:sz w:val="24"/>
          <w:szCs w:val="24"/>
        </w:rPr>
        <w:t xml:space="preserve">comenzaban a orientar </w:t>
      </w:r>
      <w:r w:rsidR="007F6663">
        <w:rPr>
          <w:rFonts w:ascii="Times New Roman" w:hAnsi="Times New Roman" w:cs="Times New Roman"/>
          <w:sz w:val="24"/>
          <w:szCs w:val="24"/>
        </w:rPr>
        <w:t xml:space="preserve">el </w:t>
      </w:r>
      <w:r w:rsidR="007F6663" w:rsidRPr="00AC6D58">
        <w:rPr>
          <w:rFonts w:ascii="Times New Roman" w:hAnsi="Times New Roman" w:cs="Times New Roman"/>
          <w:sz w:val="24"/>
          <w:szCs w:val="24"/>
        </w:rPr>
        <w:t>significado</w:t>
      </w:r>
      <w:r w:rsidRPr="00AC6D58">
        <w:rPr>
          <w:rFonts w:ascii="Times New Roman" w:hAnsi="Times New Roman" w:cs="Times New Roman"/>
          <w:sz w:val="24"/>
          <w:szCs w:val="24"/>
        </w:rPr>
        <w:t xml:space="preserve"> de la inversión económica como estrategia de progreso, </w:t>
      </w:r>
      <w:r>
        <w:rPr>
          <w:rFonts w:ascii="Times New Roman" w:hAnsi="Times New Roman" w:cs="Times New Roman"/>
          <w:sz w:val="24"/>
          <w:szCs w:val="24"/>
        </w:rPr>
        <w:t xml:space="preserve">es decir, mayor inversión, mayor progreso, cuya imperante necesidad tenía que afianzarse institucionalmente </w:t>
      </w:r>
      <w:r w:rsidRPr="00AC6D58">
        <w:rPr>
          <w:rFonts w:ascii="Times New Roman" w:hAnsi="Times New Roman" w:cs="Times New Roman"/>
          <w:sz w:val="24"/>
          <w:szCs w:val="24"/>
        </w:rPr>
        <w:t xml:space="preserve">a través de una serie de significantes como lo es la seguridad y la participación ciudadana en aspectos claves de la producción territorial. </w:t>
      </w:r>
    </w:p>
    <w:p w14:paraId="561A6090" w14:textId="77777777" w:rsidR="008F75C9" w:rsidRDefault="004F175A" w:rsidP="0086583E">
      <w:pPr>
        <w:spacing w:line="480" w:lineRule="auto"/>
        <w:jc w:val="both"/>
        <w:rPr>
          <w:rFonts w:ascii="Times New Roman" w:hAnsi="Times New Roman" w:cs="Times New Roman"/>
          <w:sz w:val="24"/>
          <w:szCs w:val="24"/>
        </w:rPr>
      </w:pPr>
      <w:r w:rsidRPr="00AC6D58">
        <w:rPr>
          <w:rFonts w:ascii="Times New Roman" w:hAnsi="Times New Roman" w:cs="Times New Roman"/>
          <w:sz w:val="24"/>
          <w:szCs w:val="24"/>
        </w:rPr>
        <w:t>Finalizando la presidencia de Andrés Pa</w:t>
      </w:r>
      <w:r w:rsidR="004114B0">
        <w:rPr>
          <w:rFonts w:ascii="Times New Roman" w:hAnsi="Times New Roman" w:cs="Times New Roman"/>
          <w:sz w:val="24"/>
          <w:szCs w:val="24"/>
        </w:rPr>
        <w:t>strana Arango, el país comenzó</w:t>
      </w:r>
      <w:r w:rsidRPr="00AC6D58">
        <w:rPr>
          <w:rFonts w:ascii="Times New Roman" w:hAnsi="Times New Roman" w:cs="Times New Roman"/>
          <w:sz w:val="24"/>
          <w:szCs w:val="24"/>
        </w:rPr>
        <w:t xml:space="preserve"> a entrar a una etapa de incertidumbre. La entonces guerrilla de las Farc-ep y el propio Estado se habían negado las condiciones de una salida pacíf</w:t>
      </w:r>
      <w:r>
        <w:rPr>
          <w:rFonts w:ascii="Times New Roman" w:hAnsi="Times New Roman" w:cs="Times New Roman"/>
          <w:sz w:val="24"/>
          <w:szCs w:val="24"/>
        </w:rPr>
        <w:t>ica</w:t>
      </w:r>
      <w:r w:rsidRPr="00AC6D58">
        <w:rPr>
          <w:rFonts w:ascii="Times New Roman" w:hAnsi="Times New Roman" w:cs="Times New Roman"/>
          <w:sz w:val="24"/>
          <w:szCs w:val="24"/>
        </w:rPr>
        <w:t xml:space="preserve"> al conflicto bélico más fuerte de la historia colom</w:t>
      </w:r>
      <w:r>
        <w:rPr>
          <w:rFonts w:ascii="Times New Roman" w:hAnsi="Times New Roman" w:cs="Times New Roman"/>
          <w:sz w:val="24"/>
          <w:szCs w:val="24"/>
        </w:rPr>
        <w:t>biana. La incertidumbre relucía de nuevo</w:t>
      </w:r>
      <w:r w:rsidRPr="00AC6D58">
        <w:rPr>
          <w:rFonts w:ascii="Times New Roman" w:hAnsi="Times New Roman" w:cs="Times New Roman"/>
          <w:sz w:val="24"/>
          <w:szCs w:val="24"/>
        </w:rPr>
        <w:t xml:space="preserve"> en aspectos como la inseguridad y la zozobra que se vivía por aquel entonces tanto en los medios de comunicación como en el ambiente colombiano. A finales de la década del noventa y comienzos de los 2000, los territorios divididos por parte de la insurgencia armada</w:t>
      </w:r>
      <w:r>
        <w:rPr>
          <w:rFonts w:ascii="Times New Roman" w:hAnsi="Times New Roman" w:cs="Times New Roman"/>
          <w:sz w:val="24"/>
          <w:szCs w:val="24"/>
        </w:rPr>
        <w:t xml:space="preserve"> con presencia en la comuna 13 se vieron volcados en un conflicto en el que se produjeron </w:t>
      </w:r>
      <w:r w:rsidRPr="00AC6D58">
        <w:rPr>
          <w:rFonts w:ascii="Times New Roman" w:hAnsi="Times New Roman" w:cs="Times New Roman"/>
          <w:sz w:val="24"/>
          <w:szCs w:val="24"/>
        </w:rPr>
        <w:t>17 operaciones militares fruto de lo que se venía engranando desde la lógica escalar</w:t>
      </w:r>
      <w:r w:rsidR="004114B0">
        <w:rPr>
          <w:rFonts w:ascii="Times New Roman" w:hAnsi="Times New Roman" w:cs="Times New Roman"/>
          <w:sz w:val="24"/>
          <w:szCs w:val="24"/>
        </w:rPr>
        <w:t xml:space="preserve">. </w:t>
      </w:r>
    </w:p>
    <w:p w14:paraId="1F4E34D2" w14:textId="464389CE" w:rsidR="004C6848" w:rsidRDefault="004114B0"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w:t>
      </w:r>
      <w:r w:rsidR="004F175A">
        <w:rPr>
          <w:rFonts w:ascii="Times New Roman" w:hAnsi="Times New Roman" w:cs="Times New Roman"/>
          <w:sz w:val="24"/>
          <w:szCs w:val="24"/>
        </w:rPr>
        <w:t>u</w:t>
      </w:r>
      <w:r w:rsidR="00953E5D">
        <w:rPr>
          <w:rFonts w:ascii="Times New Roman" w:hAnsi="Times New Roman" w:cs="Times New Roman"/>
          <w:sz w:val="24"/>
          <w:szCs w:val="24"/>
        </w:rPr>
        <w:t>es el modelo hegemónico de país</w:t>
      </w:r>
      <w:r w:rsidR="004F175A">
        <w:rPr>
          <w:rFonts w:ascii="Times New Roman" w:hAnsi="Times New Roman" w:cs="Times New Roman"/>
          <w:sz w:val="24"/>
          <w:szCs w:val="24"/>
        </w:rPr>
        <w:t xml:space="preserve"> </w:t>
      </w:r>
      <w:r w:rsidR="00FA1395">
        <w:rPr>
          <w:rFonts w:ascii="Times New Roman" w:hAnsi="Times New Roman" w:cs="Times New Roman"/>
          <w:sz w:val="24"/>
          <w:szCs w:val="24"/>
        </w:rPr>
        <w:t>aún</w:t>
      </w:r>
      <w:r w:rsidR="004F175A">
        <w:rPr>
          <w:rFonts w:ascii="Times New Roman" w:hAnsi="Times New Roman" w:cs="Times New Roman"/>
          <w:sz w:val="24"/>
          <w:szCs w:val="24"/>
        </w:rPr>
        <w:t xml:space="preserve"> encontraba la tensión antagónica en los territorios urbanos fragmentados por el conflicto y el desplazamiento armado asociado a los procesos de desterritorialización descritos líneas anteriores.</w:t>
      </w:r>
    </w:p>
    <w:p w14:paraId="69873A05" w14:textId="70D10F8B" w:rsidR="004F175A" w:rsidRPr="00AC6D58" w:rsidRDefault="00C771AF"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t>Estas intervenciones</w:t>
      </w:r>
      <w:r w:rsidRPr="00AC6D58">
        <w:rPr>
          <w:rFonts w:ascii="Times New Roman" w:hAnsi="Times New Roman" w:cs="Times New Roman"/>
          <w:sz w:val="24"/>
          <w:szCs w:val="24"/>
        </w:rPr>
        <w:t xml:space="preserve"> militares </w:t>
      </w:r>
      <w:r>
        <w:rPr>
          <w:rFonts w:ascii="Times New Roman" w:hAnsi="Times New Roman" w:cs="Times New Roman"/>
          <w:sz w:val="24"/>
          <w:szCs w:val="24"/>
        </w:rPr>
        <w:t>la realizaron</w:t>
      </w:r>
      <w:r w:rsidR="004F175A">
        <w:rPr>
          <w:rFonts w:ascii="Times New Roman" w:hAnsi="Times New Roman" w:cs="Times New Roman"/>
          <w:sz w:val="24"/>
          <w:szCs w:val="24"/>
        </w:rPr>
        <w:t xml:space="preserve"> el Ejército Nacional a través de operativos</w:t>
      </w:r>
      <w:r w:rsidR="004F175A" w:rsidRPr="00AC6D58">
        <w:rPr>
          <w:rFonts w:ascii="Times New Roman" w:hAnsi="Times New Roman" w:cs="Times New Roman"/>
          <w:sz w:val="24"/>
          <w:szCs w:val="24"/>
        </w:rPr>
        <w:t xml:space="preserve"> clandestinos </w:t>
      </w:r>
      <w:r w:rsidR="004F175A">
        <w:rPr>
          <w:rFonts w:ascii="Times New Roman" w:hAnsi="Times New Roman" w:cs="Times New Roman"/>
          <w:sz w:val="24"/>
          <w:szCs w:val="24"/>
        </w:rPr>
        <w:t xml:space="preserve">con la cooperación de grupos paramilitares </w:t>
      </w:r>
      <w:r w:rsidR="004F175A" w:rsidRPr="00AC6D58">
        <w:rPr>
          <w:rFonts w:ascii="Times New Roman" w:hAnsi="Times New Roman" w:cs="Times New Roman"/>
          <w:sz w:val="24"/>
          <w:szCs w:val="24"/>
        </w:rPr>
        <w:t>con fuertes nexos con las Auto Defensas de Colombia A</w:t>
      </w:r>
      <w:r w:rsidR="004F175A">
        <w:rPr>
          <w:rFonts w:ascii="Times New Roman" w:hAnsi="Times New Roman" w:cs="Times New Roman"/>
          <w:sz w:val="24"/>
          <w:szCs w:val="24"/>
        </w:rPr>
        <w:t>.</w:t>
      </w:r>
      <w:r w:rsidR="004F175A" w:rsidRPr="00AC6D58">
        <w:rPr>
          <w:rFonts w:ascii="Times New Roman" w:hAnsi="Times New Roman" w:cs="Times New Roman"/>
          <w:sz w:val="24"/>
          <w:szCs w:val="24"/>
        </w:rPr>
        <w:t>U</w:t>
      </w:r>
      <w:r w:rsidR="004F175A">
        <w:rPr>
          <w:rFonts w:ascii="Times New Roman" w:hAnsi="Times New Roman" w:cs="Times New Roman"/>
          <w:sz w:val="24"/>
          <w:szCs w:val="24"/>
        </w:rPr>
        <w:t>.</w:t>
      </w:r>
      <w:r w:rsidR="004F175A" w:rsidRPr="00AC6D58">
        <w:rPr>
          <w:rFonts w:ascii="Times New Roman" w:hAnsi="Times New Roman" w:cs="Times New Roman"/>
          <w:sz w:val="24"/>
          <w:szCs w:val="24"/>
        </w:rPr>
        <w:t>C</w:t>
      </w:r>
      <w:r w:rsidR="004F175A">
        <w:rPr>
          <w:rFonts w:ascii="Times New Roman" w:hAnsi="Times New Roman" w:cs="Times New Roman"/>
          <w:sz w:val="24"/>
          <w:szCs w:val="24"/>
        </w:rPr>
        <w:t>. (Cacique Nuti</w:t>
      </w:r>
      <w:r w:rsidR="009E6A54">
        <w:rPr>
          <w:rFonts w:ascii="Times New Roman" w:hAnsi="Times New Roman" w:cs="Times New Roman"/>
          <w:sz w:val="24"/>
          <w:szCs w:val="24"/>
        </w:rPr>
        <w:t>bara</w:t>
      </w:r>
      <w:r w:rsidR="004F175A">
        <w:rPr>
          <w:rFonts w:ascii="Times New Roman" w:hAnsi="Times New Roman" w:cs="Times New Roman"/>
          <w:sz w:val="24"/>
          <w:szCs w:val="24"/>
        </w:rPr>
        <w:t>),</w:t>
      </w:r>
      <w:r w:rsidR="004F175A" w:rsidRPr="00AC6D58">
        <w:rPr>
          <w:rFonts w:ascii="Times New Roman" w:hAnsi="Times New Roman" w:cs="Times New Roman"/>
          <w:sz w:val="24"/>
          <w:szCs w:val="24"/>
        </w:rPr>
        <w:t xml:space="preserve"> cuya presencia en </w:t>
      </w:r>
      <w:r w:rsidR="004F175A">
        <w:rPr>
          <w:rFonts w:ascii="Times New Roman" w:hAnsi="Times New Roman" w:cs="Times New Roman"/>
          <w:sz w:val="24"/>
          <w:szCs w:val="24"/>
        </w:rPr>
        <w:t xml:space="preserve">el noroccidente de </w:t>
      </w:r>
      <w:r>
        <w:rPr>
          <w:rFonts w:ascii="Times New Roman" w:hAnsi="Times New Roman" w:cs="Times New Roman"/>
          <w:sz w:val="24"/>
          <w:szCs w:val="24"/>
        </w:rPr>
        <w:t xml:space="preserve">la </w:t>
      </w:r>
      <w:r w:rsidRPr="00AC6D58">
        <w:rPr>
          <w:rFonts w:ascii="Times New Roman" w:hAnsi="Times New Roman" w:cs="Times New Roman"/>
          <w:sz w:val="24"/>
          <w:szCs w:val="24"/>
        </w:rPr>
        <w:t>ciudad</w:t>
      </w:r>
      <w:r w:rsidR="004F175A" w:rsidRPr="00AC6D58">
        <w:rPr>
          <w:rFonts w:ascii="Times New Roman" w:hAnsi="Times New Roman" w:cs="Times New Roman"/>
          <w:sz w:val="24"/>
          <w:szCs w:val="24"/>
        </w:rPr>
        <w:t xml:space="preserve"> </w:t>
      </w:r>
      <w:r w:rsidR="00726E4B">
        <w:rPr>
          <w:rFonts w:ascii="Times New Roman" w:hAnsi="Times New Roman" w:cs="Times New Roman"/>
          <w:sz w:val="24"/>
          <w:szCs w:val="24"/>
        </w:rPr>
        <w:t>se fortaleció</w:t>
      </w:r>
      <w:r w:rsidR="004F175A">
        <w:rPr>
          <w:rFonts w:ascii="Times New Roman" w:hAnsi="Times New Roman" w:cs="Times New Roman"/>
          <w:sz w:val="24"/>
          <w:szCs w:val="24"/>
        </w:rPr>
        <w:t xml:space="preserve"> a partir del año 2001, específicamente en la comuna 13</w:t>
      </w:r>
      <w:r w:rsidR="004F175A" w:rsidRPr="00AC6D58">
        <w:rPr>
          <w:rFonts w:ascii="Times New Roman" w:hAnsi="Times New Roman" w:cs="Times New Roman"/>
          <w:sz w:val="24"/>
          <w:szCs w:val="24"/>
        </w:rPr>
        <w:t xml:space="preserve"> </w:t>
      </w:r>
      <w:r w:rsidR="004F175A">
        <w:rPr>
          <w:rFonts w:ascii="Times New Roman" w:hAnsi="Times New Roman" w:cs="Times New Roman"/>
          <w:sz w:val="24"/>
          <w:szCs w:val="24"/>
        </w:rPr>
        <w:t>donde comenzaron</w:t>
      </w:r>
      <w:r w:rsidR="004F175A" w:rsidRPr="00AC6D58">
        <w:rPr>
          <w:rFonts w:ascii="Times New Roman" w:hAnsi="Times New Roman" w:cs="Times New Roman"/>
          <w:sz w:val="24"/>
          <w:szCs w:val="24"/>
        </w:rPr>
        <w:t xml:space="preserve"> a surgir en </w:t>
      </w:r>
      <w:r w:rsidR="004F175A">
        <w:rPr>
          <w:rFonts w:ascii="Times New Roman" w:hAnsi="Times New Roman" w:cs="Times New Roman"/>
          <w:sz w:val="24"/>
          <w:szCs w:val="24"/>
        </w:rPr>
        <w:t>barrios como lo fueron</w:t>
      </w:r>
      <w:r w:rsidR="004F175A" w:rsidRPr="00AC6D58">
        <w:rPr>
          <w:rFonts w:ascii="Times New Roman" w:hAnsi="Times New Roman" w:cs="Times New Roman"/>
          <w:sz w:val="24"/>
          <w:szCs w:val="24"/>
        </w:rPr>
        <w:t xml:space="preserve"> de Sa</w:t>
      </w:r>
      <w:r w:rsidR="004F175A">
        <w:rPr>
          <w:rFonts w:ascii="Times New Roman" w:hAnsi="Times New Roman" w:cs="Times New Roman"/>
          <w:sz w:val="24"/>
          <w:szCs w:val="24"/>
        </w:rPr>
        <w:t>n</w:t>
      </w:r>
      <w:r w:rsidR="00895A11">
        <w:rPr>
          <w:rFonts w:ascii="Times New Roman" w:hAnsi="Times New Roman" w:cs="Times New Roman"/>
          <w:sz w:val="24"/>
          <w:szCs w:val="24"/>
        </w:rPr>
        <w:t xml:space="preserve"> Cristóbal y Corazón Belencito (Daza </w:t>
      </w:r>
      <w:r w:rsidR="004F175A">
        <w:rPr>
          <w:rFonts w:ascii="Times New Roman" w:hAnsi="Times New Roman" w:cs="Times New Roman"/>
          <w:sz w:val="24"/>
          <w:szCs w:val="24"/>
        </w:rPr>
        <w:t>2014)</w:t>
      </w:r>
      <w:r w:rsidR="004F175A">
        <w:rPr>
          <w:rStyle w:val="Refdenotaalpie"/>
          <w:rFonts w:ascii="Times New Roman" w:hAnsi="Times New Roman" w:cs="Times New Roman"/>
          <w:sz w:val="24"/>
          <w:szCs w:val="24"/>
        </w:rPr>
        <w:footnoteReference w:id="31"/>
      </w:r>
      <w:r w:rsidR="004F175A">
        <w:rPr>
          <w:rFonts w:ascii="Times New Roman" w:hAnsi="Times New Roman" w:cs="Times New Roman"/>
          <w:sz w:val="24"/>
          <w:szCs w:val="24"/>
        </w:rPr>
        <w:t xml:space="preserve">. Pues como señala </w:t>
      </w:r>
      <w:r w:rsidR="004F175A" w:rsidRPr="00AC6D58">
        <w:rPr>
          <w:rFonts w:ascii="Times New Roman" w:hAnsi="Times New Roman" w:cs="Times New Roman"/>
          <w:sz w:val="24"/>
          <w:szCs w:val="24"/>
        </w:rPr>
        <w:t xml:space="preserve">Aricapa, </w:t>
      </w:r>
      <w:r w:rsidR="004F175A">
        <w:rPr>
          <w:rFonts w:ascii="Times New Roman" w:hAnsi="Times New Roman" w:cs="Times New Roman"/>
          <w:sz w:val="24"/>
          <w:szCs w:val="24"/>
        </w:rPr>
        <w:t>(</w:t>
      </w:r>
      <w:r>
        <w:rPr>
          <w:rFonts w:ascii="Times New Roman" w:hAnsi="Times New Roman" w:cs="Times New Roman"/>
          <w:sz w:val="24"/>
          <w:szCs w:val="24"/>
        </w:rPr>
        <w:t>2005</w:t>
      </w:r>
      <w:r w:rsidRPr="00AC6D58">
        <w:rPr>
          <w:rFonts w:ascii="Times New Roman" w:hAnsi="Times New Roman" w:cs="Times New Roman"/>
          <w:sz w:val="24"/>
          <w:szCs w:val="24"/>
        </w:rPr>
        <w:t>)</w:t>
      </w:r>
      <w:r w:rsidR="004F175A" w:rsidRPr="00AC6D58">
        <w:rPr>
          <w:rFonts w:ascii="Times New Roman" w:hAnsi="Times New Roman" w:cs="Times New Roman"/>
          <w:sz w:val="24"/>
          <w:szCs w:val="24"/>
        </w:rPr>
        <w:t xml:space="preserve">” </w:t>
      </w:r>
      <w:r w:rsidR="001226A2">
        <w:rPr>
          <w:rFonts w:ascii="Times New Roman" w:hAnsi="Times New Roman" w:cs="Times New Roman"/>
          <w:sz w:val="24"/>
          <w:szCs w:val="24"/>
        </w:rPr>
        <w:t>(</w:t>
      </w:r>
      <w:r w:rsidR="001226A2" w:rsidRPr="00AC6D58">
        <w:rPr>
          <w:rFonts w:ascii="Times New Roman" w:hAnsi="Times New Roman" w:cs="Times New Roman"/>
          <w:sz w:val="24"/>
          <w:szCs w:val="24"/>
        </w:rPr>
        <w:t>…</w:t>
      </w:r>
      <w:r w:rsidR="001226A2">
        <w:rPr>
          <w:rFonts w:ascii="Times New Roman" w:hAnsi="Times New Roman" w:cs="Times New Roman"/>
          <w:sz w:val="24"/>
          <w:szCs w:val="24"/>
        </w:rPr>
        <w:t xml:space="preserve">) </w:t>
      </w:r>
      <w:r w:rsidR="004F175A" w:rsidRPr="00AC6D58">
        <w:rPr>
          <w:rFonts w:ascii="Times New Roman" w:hAnsi="Times New Roman" w:cs="Times New Roman"/>
          <w:sz w:val="24"/>
          <w:szCs w:val="24"/>
        </w:rPr>
        <w:t>los paracos ya tenían dominios establecidos y hacían reiteradas incursiones a los barrios bajos, donde los grupos milicianos, unidos en un solo frente, los mantenía a raya, en combates cada vez menos esporádicos, menos</w:t>
      </w:r>
      <w:r w:rsidR="004F175A">
        <w:rPr>
          <w:rFonts w:ascii="Times New Roman" w:hAnsi="Times New Roman" w:cs="Times New Roman"/>
          <w:sz w:val="24"/>
          <w:szCs w:val="24"/>
        </w:rPr>
        <w:t xml:space="preserve"> cortos y más intensos</w:t>
      </w:r>
      <w:r w:rsidR="001226A2">
        <w:rPr>
          <w:rFonts w:ascii="Times New Roman" w:hAnsi="Times New Roman" w:cs="Times New Roman"/>
          <w:sz w:val="24"/>
          <w:szCs w:val="24"/>
        </w:rPr>
        <w:t>.</w:t>
      </w:r>
      <w:r w:rsidR="004F175A">
        <w:rPr>
          <w:rFonts w:ascii="Times New Roman" w:hAnsi="Times New Roman" w:cs="Times New Roman"/>
          <w:sz w:val="24"/>
          <w:szCs w:val="24"/>
        </w:rPr>
        <w:t>” (</w:t>
      </w:r>
      <w:r w:rsidR="00605056">
        <w:rPr>
          <w:rFonts w:ascii="Times New Roman" w:hAnsi="Times New Roman" w:cs="Times New Roman"/>
          <w:sz w:val="24"/>
          <w:szCs w:val="24"/>
        </w:rPr>
        <w:t xml:space="preserve">Ibidem, </w:t>
      </w:r>
      <w:r w:rsidR="004F175A" w:rsidRPr="00AC6D58">
        <w:rPr>
          <w:rFonts w:ascii="Times New Roman" w:hAnsi="Times New Roman" w:cs="Times New Roman"/>
          <w:sz w:val="24"/>
          <w:szCs w:val="24"/>
        </w:rPr>
        <w:t xml:space="preserve">pág. 104). </w:t>
      </w:r>
    </w:p>
    <w:p w14:paraId="68FAE534" w14:textId="349E31DE" w:rsidR="004C6848" w:rsidRDefault="004F175A" w:rsidP="00857E6E">
      <w:pPr>
        <w:spacing w:line="480" w:lineRule="auto"/>
        <w:jc w:val="both"/>
        <w:rPr>
          <w:rFonts w:ascii="Times New Roman" w:hAnsi="Times New Roman" w:cs="Times New Roman"/>
          <w:sz w:val="24"/>
          <w:szCs w:val="24"/>
        </w:rPr>
      </w:pPr>
      <w:r w:rsidRPr="00AC6D58">
        <w:rPr>
          <w:rFonts w:ascii="Times New Roman" w:hAnsi="Times New Roman" w:cs="Times New Roman"/>
          <w:sz w:val="24"/>
          <w:szCs w:val="24"/>
        </w:rPr>
        <w:t>Tras largas y desgastantes operaciones militares, la ciudad y específicamente las zonas bajas y de ladera de los barrios de la comuna 13 comenzaron a sufrir intensivos combates entre grupos al margen de la ley y el propio Estado</w:t>
      </w:r>
      <w:r>
        <w:rPr>
          <w:rFonts w:ascii="Times New Roman" w:hAnsi="Times New Roman" w:cs="Times New Roman"/>
          <w:sz w:val="24"/>
          <w:szCs w:val="24"/>
        </w:rPr>
        <w:t xml:space="preserve"> produciendo un momento agonístico en el que </w:t>
      </w:r>
      <w:r w:rsidR="00857E6E">
        <w:rPr>
          <w:rFonts w:ascii="Times New Roman" w:hAnsi="Times New Roman" w:cs="Times New Roman"/>
          <w:sz w:val="24"/>
          <w:szCs w:val="24"/>
        </w:rPr>
        <w:t>la disolución de antagonismos comenzaba</w:t>
      </w:r>
      <w:r>
        <w:rPr>
          <w:rFonts w:ascii="Times New Roman" w:hAnsi="Times New Roman" w:cs="Times New Roman"/>
          <w:sz w:val="24"/>
          <w:szCs w:val="24"/>
        </w:rPr>
        <w:t xml:space="preserve"> a reestructurarse a partir de los métodos de reterritorialización por parte del gobierno</w:t>
      </w:r>
      <w:r w:rsidRPr="00AC6D58">
        <w:rPr>
          <w:rFonts w:ascii="Times New Roman" w:hAnsi="Times New Roman" w:cs="Times New Roman"/>
          <w:sz w:val="24"/>
          <w:szCs w:val="24"/>
        </w:rPr>
        <w:t>.</w:t>
      </w:r>
    </w:p>
    <w:p w14:paraId="33EBDB74" w14:textId="77777777" w:rsidR="008F75C9" w:rsidRDefault="008F75C9" w:rsidP="00857E6E">
      <w:pPr>
        <w:spacing w:line="480" w:lineRule="auto"/>
        <w:jc w:val="both"/>
        <w:rPr>
          <w:rFonts w:ascii="Times New Roman" w:hAnsi="Times New Roman" w:cs="Times New Roman"/>
          <w:sz w:val="24"/>
          <w:szCs w:val="24"/>
        </w:rPr>
      </w:pPr>
    </w:p>
    <w:p w14:paraId="6CBAC09E" w14:textId="77777777" w:rsidR="004C6848" w:rsidRPr="00857E6E" w:rsidRDefault="004C6848" w:rsidP="00857E6E">
      <w:pPr>
        <w:spacing w:line="480" w:lineRule="auto"/>
        <w:jc w:val="both"/>
        <w:rPr>
          <w:rFonts w:ascii="Times New Roman" w:hAnsi="Times New Roman" w:cs="Times New Roman"/>
        </w:rPr>
      </w:pPr>
    </w:p>
    <w:p w14:paraId="79F4566A" w14:textId="537C70BF" w:rsidR="004C6848" w:rsidRDefault="00857E6E" w:rsidP="004C6848">
      <w:pPr>
        <w:spacing w:after="0" w:line="240" w:lineRule="auto"/>
        <w:ind w:left="709"/>
        <w:jc w:val="center"/>
        <w:rPr>
          <w:rStyle w:val="FigurassCar"/>
        </w:rPr>
      </w:pPr>
      <w:bookmarkStart w:id="38" w:name="_Toc78473711"/>
      <w:r w:rsidRPr="004C6848">
        <w:rPr>
          <w:rStyle w:val="FigurassCar"/>
        </w:rPr>
        <w:t xml:space="preserve">Figura 2: La guerra sacude a la </w:t>
      </w:r>
      <w:r w:rsidR="004624A0" w:rsidRPr="004C6848">
        <w:rPr>
          <w:rStyle w:val="FigurassCar"/>
        </w:rPr>
        <w:t>ciudad. Toma</w:t>
      </w:r>
      <w:r w:rsidRPr="004C6848">
        <w:rPr>
          <w:rStyle w:val="FigurassCar"/>
        </w:rPr>
        <w:t xml:space="preserve"> de las C.A.P en el barrio la Cierra Medellín</w:t>
      </w:r>
      <w:bookmarkEnd w:id="38"/>
    </w:p>
    <w:p w14:paraId="67FE3942" w14:textId="77777777" w:rsidR="004C6848" w:rsidRDefault="004C6848" w:rsidP="004C6848">
      <w:pPr>
        <w:spacing w:after="0" w:line="240" w:lineRule="auto"/>
        <w:ind w:left="709"/>
        <w:jc w:val="center"/>
        <w:rPr>
          <w:rStyle w:val="FigurassCar"/>
        </w:rPr>
      </w:pPr>
    </w:p>
    <w:p w14:paraId="03D3179A" w14:textId="2AF0FBB0" w:rsidR="004F175A" w:rsidRPr="00857E6E" w:rsidRDefault="00857E6E" w:rsidP="004C6848">
      <w:pPr>
        <w:spacing w:after="0" w:line="240" w:lineRule="auto"/>
        <w:ind w:left="709"/>
        <w:jc w:val="center"/>
        <w:rPr>
          <w:rFonts w:ascii="Times New Roman" w:hAnsi="Times New Roman" w:cs="Times New Roman"/>
          <w:sz w:val="24"/>
        </w:rPr>
      </w:pPr>
      <w:r w:rsidRPr="00AC6D58">
        <w:rPr>
          <w:noProof/>
          <w:lang w:eastAsia="es-CO"/>
        </w:rPr>
        <w:t xml:space="preserve"> </w:t>
      </w:r>
      <w:r w:rsidR="004F175A" w:rsidRPr="00AC6D58">
        <w:rPr>
          <w:rFonts w:ascii="Times New Roman" w:hAnsi="Times New Roman" w:cs="Times New Roman"/>
          <w:noProof/>
          <w:sz w:val="24"/>
          <w:szCs w:val="24"/>
          <w:lang w:val="en-US"/>
        </w:rPr>
        <w:drawing>
          <wp:inline distT="0" distB="0" distL="0" distR="0" wp14:anchorId="3EC6BF4F" wp14:editId="69A6035A">
            <wp:extent cx="4155743" cy="2313296"/>
            <wp:effectExtent l="0" t="0" r="0" b="0"/>
            <wp:docPr id="3" name="Imagen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157816" cy="2314450"/>
                    </a:xfrm>
                    <a:prstGeom prst="rect">
                      <a:avLst/>
                    </a:prstGeom>
                    <a:noFill/>
                    <a:ln>
                      <a:noFill/>
                      <a:prstDash/>
                    </a:ln>
                  </pic:spPr>
                </pic:pic>
              </a:graphicData>
            </a:graphic>
          </wp:inline>
        </w:drawing>
      </w:r>
    </w:p>
    <w:p w14:paraId="5FE408B7" w14:textId="77777777" w:rsidR="004C6848" w:rsidRDefault="004C6848" w:rsidP="004C6848">
      <w:pPr>
        <w:spacing w:after="0" w:line="240" w:lineRule="auto"/>
        <w:ind w:left="709"/>
        <w:jc w:val="center"/>
        <w:rPr>
          <w:rFonts w:ascii="Times New Roman" w:hAnsi="Times New Roman" w:cs="Times New Roman"/>
          <w:sz w:val="20"/>
          <w:szCs w:val="20"/>
        </w:rPr>
      </w:pPr>
    </w:p>
    <w:p w14:paraId="543D148F" w14:textId="1DE11B61" w:rsidR="004F175A" w:rsidRDefault="004F175A" w:rsidP="004C6848">
      <w:pPr>
        <w:spacing w:after="0" w:line="240" w:lineRule="auto"/>
        <w:ind w:left="709"/>
        <w:jc w:val="center"/>
        <w:rPr>
          <w:rFonts w:ascii="Times New Roman" w:hAnsi="Times New Roman" w:cs="Times New Roman"/>
          <w:sz w:val="20"/>
          <w:szCs w:val="20"/>
        </w:rPr>
      </w:pPr>
      <w:r w:rsidRPr="004C6848">
        <w:rPr>
          <w:rFonts w:ascii="Times New Roman" w:hAnsi="Times New Roman" w:cs="Times New Roman"/>
          <w:sz w:val="20"/>
          <w:szCs w:val="20"/>
        </w:rPr>
        <w:t xml:space="preserve">Fuente: Periódico el Colombiano. 12 </w:t>
      </w:r>
      <w:r w:rsidR="004624A0" w:rsidRPr="004C6848">
        <w:rPr>
          <w:rFonts w:ascii="Times New Roman" w:hAnsi="Times New Roman" w:cs="Times New Roman"/>
          <w:sz w:val="20"/>
          <w:szCs w:val="20"/>
        </w:rPr>
        <w:t>de febrero</w:t>
      </w:r>
      <w:r w:rsidRPr="004C6848">
        <w:rPr>
          <w:rFonts w:ascii="Times New Roman" w:hAnsi="Times New Roman" w:cs="Times New Roman"/>
          <w:sz w:val="20"/>
          <w:szCs w:val="20"/>
        </w:rPr>
        <w:t xml:space="preserve"> del 2002</w:t>
      </w:r>
      <w:r w:rsidR="004C6848">
        <w:rPr>
          <w:rFonts w:ascii="Times New Roman" w:hAnsi="Times New Roman" w:cs="Times New Roman"/>
          <w:sz w:val="20"/>
          <w:szCs w:val="20"/>
        </w:rPr>
        <w:t>.</w:t>
      </w:r>
    </w:p>
    <w:p w14:paraId="085413C0" w14:textId="77777777" w:rsidR="004C6848" w:rsidRPr="004C6848" w:rsidRDefault="004C6848" w:rsidP="004C6848">
      <w:pPr>
        <w:spacing w:after="0" w:line="240" w:lineRule="auto"/>
        <w:ind w:left="709"/>
        <w:jc w:val="center"/>
        <w:rPr>
          <w:rFonts w:ascii="Times New Roman" w:hAnsi="Times New Roman" w:cs="Times New Roman"/>
          <w:szCs w:val="20"/>
        </w:rPr>
      </w:pPr>
    </w:p>
    <w:p w14:paraId="35EFC9E6" w14:textId="740128E6" w:rsidR="004F175A" w:rsidRPr="00123CB1"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t>La situación desembocó</w:t>
      </w:r>
      <w:r w:rsidRPr="00AC6D58">
        <w:rPr>
          <w:rFonts w:ascii="Times New Roman" w:hAnsi="Times New Roman" w:cs="Times New Roman"/>
          <w:sz w:val="24"/>
          <w:szCs w:val="24"/>
        </w:rPr>
        <w:t xml:space="preserve"> en dos acontecimientos militares de gran envergadura. Por un lado, la operación Mariscal</w:t>
      </w:r>
      <w:r>
        <w:rPr>
          <w:rFonts w:ascii="Times New Roman" w:hAnsi="Times New Roman" w:cs="Times New Roman"/>
          <w:sz w:val="24"/>
          <w:szCs w:val="24"/>
        </w:rPr>
        <w:t>,</w:t>
      </w:r>
      <w:r w:rsidRPr="00AC6D58">
        <w:rPr>
          <w:rFonts w:ascii="Times New Roman" w:hAnsi="Times New Roman" w:cs="Times New Roman"/>
          <w:sz w:val="24"/>
          <w:szCs w:val="24"/>
        </w:rPr>
        <w:t xml:space="preserve"> la cual </w:t>
      </w:r>
      <w:r>
        <w:rPr>
          <w:rFonts w:ascii="Times New Roman" w:hAnsi="Times New Roman" w:cs="Times New Roman"/>
          <w:sz w:val="24"/>
          <w:szCs w:val="24"/>
        </w:rPr>
        <w:t>sucedió el 21 de mayo del 2002</w:t>
      </w:r>
      <w:r w:rsidRPr="00AC6D58">
        <w:rPr>
          <w:rFonts w:ascii="Times New Roman" w:hAnsi="Times New Roman" w:cs="Times New Roman"/>
          <w:sz w:val="24"/>
          <w:szCs w:val="24"/>
        </w:rPr>
        <w:t>,</w:t>
      </w:r>
      <w:r>
        <w:rPr>
          <w:rFonts w:ascii="Times New Roman" w:hAnsi="Times New Roman" w:cs="Times New Roman"/>
          <w:sz w:val="24"/>
          <w:szCs w:val="24"/>
        </w:rPr>
        <w:t xml:space="preserve"> en los barrios las Independencias I y II, los Nuevos Conquistadores y el Salado,</w:t>
      </w:r>
      <w:r w:rsidRPr="00AC6D58">
        <w:rPr>
          <w:rFonts w:ascii="Times New Roman" w:hAnsi="Times New Roman" w:cs="Times New Roman"/>
          <w:sz w:val="24"/>
          <w:szCs w:val="24"/>
        </w:rPr>
        <w:t xml:space="preserve"> </w:t>
      </w:r>
      <w:r w:rsidR="00773056">
        <w:rPr>
          <w:rFonts w:ascii="Times New Roman" w:hAnsi="Times New Roman" w:cs="Times New Roman"/>
          <w:sz w:val="24"/>
          <w:szCs w:val="24"/>
        </w:rPr>
        <w:t xml:space="preserve">en </w:t>
      </w:r>
      <w:r w:rsidRPr="00AC6D58">
        <w:rPr>
          <w:rFonts w:ascii="Times New Roman" w:hAnsi="Times New Roman" w:cs="Times New Roman"/>
          <w:sz w:val="24"/>
          <w:szCs w:val="24"/>
        </w:rPr>
        <w:t xml:space="preserve">la cual </w:t>
      </w:r>
      <w:r w:rsidR="00773056">
        <w:rPr>
          <w:rFonts w:ascii="Times New Roman" w:hAnsi="Times New Roman" w:cs="Times New Roman"/>
          <w:sz w:val="24"/>
          <w:szCs w:val="24"/>
        </w:rPr>
        <w:t xml:space="preserve">se </w:t>
      </w:r>
      <w:r w:rsidRPr="00AC6D58">
        <w:rPr>
          <w:rFonts w:ascii="Times New Roman" w:hAnsi="Times New Roman" w:cs="Times New Roman"/>
          <w:sz w:val="24"/>
          <w:szCs w:val="24"/>
        </w:rPr>
        <w:t xml:space="preserve">detonó una crisis humanitaria en la que la población civil de la comuna 13 </w:t>
      </w:r>
      <w:r>
        <w:rPr>
          <w:rFonts w:ascii="Times New Roman" w:hAnsi="Times New Roman" w:cs="Times New Roman"/>
          <w:sz w:val="24"/>
          <w:szCs w:val="24"/>
        </w:rPr>
        <w:t xml:space="preserve">fue </w:t>
      </w:r>
      <w:r w:rsidRPr="00AC6D58">
        <w:rPr>
          <w:rFonts w:ascii="Times New Roman" w:hAnsi="Times New Roman" w:cs="Times New Roman"/>
          <w:sz w:val="24"/>
          <w:szCs w:val="24"/>
        </w:rPr>
        <w:t>la más afectada</w:t>
      </w:r>
      <w:r>
        <w:rPr>
          <w:rFonts w:ascii="Times New Roman" w:hAnsi="Times New Roman" w:cs="Times New Roman"/>
          <w:sz w:val="24"/>
          <w:szCs w:val="24"/>
        </w:rPr>
        <w:t xml:space="preserve"> por este tipo de intervención territorial armada por parte del Estado </w:t>
      </w:r>
      <w:sdt>
        <w:sdtPr>
          <w:rPr>
            <w:rFonts w:ascii="Times New Roman" w:hAnsi="Times New Roman" w:cs="Times New Roman"/>
            <w:sz w:val="24"/>
            <w:szCs w:val="24"/>
          </w:rPr>
          <w:id w:val="603925550"/>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Ins11 \p 76 \l 9226 </w:instrText>
          </w:r>
          <w:r>
            <w:rPr>
              <w:rFonts w:ascii="Times New Roman" w:hAnsi="Times New Roman" w:cs="Times New Roman"/>
              <w:sz w:val="24"/>
              <w:szCs w:val="24"/>
            </w:rPr>
            <w:fldChar w:fldCharType="separate"/>
          </w:r>
          <w:r w:rsidR="00381702" w:rsidRPr="00381702">
            <w:rPr>
              <w:rFonts w:ascii="Times New Roman" w:hAnsi="Times New Roman" w:cs="Times New Roman"/>
              <w:noProof/>
              <w:sz w:val="24"/>
              <w:szCs w:val="24"/>
            </w:rPr>
            <w:t>(Historica I. d., 2011, pág. 76)</w:t>
          </w:r>
          <w:r>
            <w:rPr>
              <w:rFonts w:ascii="Times New Roman" w:hAnsi="Times New Roman" w:cs="Times New Roman"/>
              <w:sz w:val="24"/>
              <w:szCs w:val="24"/>
            </w:rPr>
            <w:fldChar w:fldCharType="end"/>
          </w:r>
        </w:sdtContent>
      </w:sdt>
      <w:r w:rsidRPr="00AC6D58">
        <w:rPr>
          <w:rFonts w:ascii="Times New Roman" w:hAnsi="Times New Roman" w:cs="Times New Roman"/>
          <w:sz w:val="24"/>
          <w:szCs w:val="24"/>
        </w:rPr>
        <w:t xml:space="preserve">. </w:t>
      </w:r>
      <w:r>
        <w:rPr>
          <w:rFonts w:ascii="Times New Roman" w:hAnsi="Times New Roman" w:cs="Times New Roman"/>
          <w:sz w:val="24"/>
          <w:szCs w:val="24"/>
        </w:rPr>
        <w:t>Bajo la orden presidencial de Álvaro Uribe Vélez</w:t>
      </w:r>
      <w:r w:rsidRPr="00AC6D58">
        <w:rPr>
          <w:rFonts w:ascii="Times New Roman" w:hAnsi="Times New Roman" w:cs="Times New Roman"/>
          <w:sz w:val="24"/>
          <w:szCs w:val="24"/>
        </w:rPr>
        <w:t xml:space="preserve">, se dio luz verde a dicho objetivo militar con penosos resultados, pues en la operación </w:t>
      </w:r>
      <w:r>
        <w:rPr>
          <w:rFonts w:ascii="Times New Roman" w:hAnsi="Times New Roman" w:cs="Times New Roman"/>
          <w:sz w:val="24"/>
          <w:szCs w:val="24"/>
        </w:rPr>
        <w:t>M</w:t>
      </w:r>
      <w:r w:rsidR="00591B58">
        <w:rPr>
          <w:rFonts w:ascii="Times New Roman" w:hAnsi="Times New Roman" w:cs="Times New Roman"/>
          <w:sz w:val="24"/>
          <w:szCs w:val="24"/>
        </w:rPr>
        <w:t>ariscal murieron 9 personas todos</w:t>
      </w:r>
      <w:r w:rsidRPr="00AC6D58">
        <w:rPr>
          <w:rFonts w:ascii="Times New Roman" w:hAnsi="Times New Roman" w:cs="Times New Roman"/>
          <w:sz w:val="24"/>
          <w:szCs w:val="24"/>
        </w:rPr>
        <w:t xml:space="preserve"> inocentes, entre ellos y ellas, niños y niñas que cayeron en el cruzamiento de balas y morteros</w:t>
      </w:r>
      <w:r w:rsidR="00591B58">
        <w:rPr>
          <w:rFonts w:ascii="Times New Roman" w:hAnsi="Times New Roman" w:cs="Times New Roman"/>
          <w:sz w:val="24"/>
          <w:szCs w:val="24"/>
        </w:rPr>
        <w:t xml:space="preserve"> (</w:t>
      </w:r>
      <w:r w:rsidR="00067D76">
        <w:rPr>
          <w:rFonts w:ascii="Times New Roman" w:hAnsi="Times New Roman" w:cs="Times New Roman"/>
          <w:sz w:val="24"/>
          <w:szCs w:val="24"/>
        </w:rPr>
        <w:t>Ibid.</w:t>
      </w:r>
      <w:r w:rsidR="00591B58">
        <w:rPr>
          <w:rFonts w:ascii="Times New Roman" w:hAnsi="Times New Roman" w:cs="Times New Roman"/>
          <w:sz w:val="24"/>
          <w:szCs w:val="24"/>
        </w:rPr>
        <w:t>)</w:t>
      </w:r>
      <w:r w:rsidRPr="00AC6D58">
        <w:rPr>
          <w:rFonts w:ascii="Times New Roman" w:hAnsi="Times New Roman" w:cs="Times New Roman"/>
          <w:sz w:val="24"/>
          <w:szCs w:val="24"/>
        </w:rPr>
        <w:t>. Lo más complejo y sensible de esta situación, fue que dicha intervención m</w:t>
      </w:r>
      <w:r>
        <w:rPr>
          <w:rFonts w:ascii="Times New Roman" w:hAnsi="Times New Roman" w:cs="Times New Roman"/>
          <w:sz w:val="24"/>
          <w:szCs w:val="24"/>
        </w:rPr>
        <w:t xml:space="preserve">ilitar con “costes colaterales”, </w:t>
      </w:r>
      <w:r w:rsidRPr="00AC6D58">
        <w:rPr>
          <w:rFonts w:ascii="Times New Roman" w:hAnsi="Times New Roman" w:cs="Times New Roman"/>
          <w:sz w:val="24"/>
          <w:szCs w:val="24"/>
        </w:rPr>
        <w:t>reventó la enigmática sumisión de la comunidad ante la violencia generada en aquel entonces</w:t>
      </w:r>
      <w:r>
        <w:rPr>
          <w:rFonts w:ascii="Times New Roman" w:hAnsi="Times New Roman" w:cs="Times New Roman"/>
          <w:sz w:val="24"/>
          <w:szCs w:val="24"/>
        </w:rPr>
        <w:t xml:space="preserve"> como forma de dominación territorial por parte de los actores territoriales armados (</w:t>
      </w:r>
      <w:r w:rsidR="00067D76">
        <w:rPr>
          <w:rFonts w:ascii="Times New Roman" w:hAnsi="Times New Roman" w:cs="Times New Roman"/>
          <w:sz w:val="24"/>
          <w:szCs w:val="24"/>
        </w:rPr>
        <w:t>Histórica 2011</w:t>
      </w:r>
      <w:r>
        <w:rPr>
          <w:rFonts w:ascii="Times New Roman" w:hAnsi="Times New Roman" w:cs="Times New Roman"/>
          <w:sz w:val="24"/>
          <w:szCs w:val="24"/>
        </w:rPr>
        <w:t>, pág. 77)</w:t>
      </w:r>
      <w:r w:rsidRPr="00AC6D58">
        <w:rPr>
          <w:rFonts w:ascii="Times New Roman" w:hAnsi="Times New Roman" w:cs="Times New Roman"/>
          <w:sz w:val="24"/>
          <w:szCs w:val="24"/>
        </w:rPr>
        <w:t xml:space="preserve">. </w:t>
      </w:r>
    </w:p>
    <w:p w14:paraId="4668F0E4" w14:textId="77777777" w:rsidR="004C6848" w:rsidRDefault="004C6848" w:rsidP="0086583E">
      <w:pPr>
        <w:spacing w:line="480" w:lineRule="auto"/>
        <w:jc w:val="both"/>
        <w:rPr>
          <w:rFonts w:ascii="Times New Roman" w:hAnsi="Times New Roman" w:cs="Times New Roman"/>
          <w:sz w:val="24"/>
          <w:szCs w:val="24"/>
        </w:rPr>
      </w:pPr>
    </w:p>
    <w:p w14:paraId="41870640" w14:textId="02603CE2" w:rsidR="008F75C9" w:rsidRPr="00AC6D58" w:rsidRDefault="004F175A" w:rsidP="008F75C9">
      <w:pPr>
        <w:spacing w:line="480" w:lineRule="auto"/>
        <w:jc w:val="both"/>
        <w:rPr>
          <w:rFonts w:ascii="Times New Roman" w:hAnsi="Times New Roman" w:cs="Times New Roman"/>
          <w:sz w:val="24"/>
          <w:szCs w:val="24"/>
        </w:rPr>
      </w:pPr>
      <w:r w:rsidRPr="00AC6D58">
        <w:rPr>
          <w:rFonts w:ascii="Times New Roman" w:hAnsi="Times New Roman" w:cs="Times New Roman"/>
          <w:sz w:val="24"/>
          <w:szCs w:val="24"/>
        </w:rPr>
        <w:lastRenderedPageBreak/>
        <w:t>Los habitantes de aquel momento de la comuna</w:t>
      </w:r>
      <w:r>
        <w:rPr>
          <w:rFonts w:ascii="Times New Roman" w:hAnsi="Times New Roman" w:cs="Times New Roman"/>
          <w:sz w:val="24"/>
          <w:szCs w:val="24"/>
        </w:rPr>
        <w:t xml:space="preserve"> 13</w:t>
      </w:r>
      <w:r w:rsidR="00976F35">
        <w:rPr>
          <w:rFonts w:ascii="Times New Roman" w:hAnsi="Times New Roman" w:cs="Times New Roman"/>
          <w:sz w:val="24"/>
          <w:szCs w:val="24"/>
        </w:rPr>
        <w:t xml:space="preserve"> </w:t>
      </w:r>
      <w:r w:rsidRPr="00AC6D58">
        <w:rPr>
          <w:rFonts w:ascii="Times New Roman" w:hAnsi="Times New Roman" w:cs="Times New Roman"/>
          <w:sz w:val="24"/>
          <w:szCs w:val="24"/>
        </w:rPr>
        <w:t>sa</w:t>
      </w:r>
      <w:r>
        <w:rPr>
          <w:rFonts w:ascii="Times New Roman" w:hAnsi="Times New Roman" w:cs="Times New Roman"/>
          <w:sz w:val="24"/>
          <w:szCs w:val="24"/>
        </w:rPr>
        <w:t>lieron</w:t>
      </w:r>
      <w:r w:rsidRPr="00AC6D58">
        <w:rPr>
          <w:rFonts w:ascii="Times New Roman" w:hAnsi="Times New Roman" w:cs="Times New Roman"/>
          <w:sz w:val="24"/>
          <w:szCs w:val="24"/>
        </w:rPr>
        <w:t xml:space="preserve"> con pañoletas blancas pidiendo tanto al Ejército como a los mism</w:t>
      </w:r>
      <w:r w:rsidR="00237057">
        <w:rPr>
          <w:rFonts w:ascii="Times New Roman" w:hAnsi="Times New Roman" w:cs="Times New Roman"/>
          <w:sz w:val="24"/>
          <w:szCs w:val="24"/>
        </w:rPr>
        <w:t>os paramilitares y guerrilleros</w:t>
      </w:r>
      <w:r w:rsidRPr="00AC6D58">
        <w:rPr>
          <w:rFonts w:ascii="Times New Roman" w:hAnsi="Times New Roman" w:cs="Times New Roman"/>
          <w:sz w:val="24"/>
          <w:szCs w:val="24"/>
        </w:rPr>
        <w:t xml:space="preserve"> que pararan el festín de balas, sangre y lodo. De </w:t>
      </w:r>
      <w:r>
        <w:rPr>
          <w:rFonts w:ascii="Times New Roman" w:hAnsi="Times New Roman" w:cs="Times New Roman"/>
          <w:sz w:val="24"/>
          <w:szCs w:val="24"/>
        </w:rPr>
        <w:t>este modo, la ciudadanía percibió</w:t>
      </w:r>
      <w:r w:rsidRPr="00AC6D58">
        <w:rPr>
          <w:rFonts w:ascii="Times New Roman" w:hAnsi="Times New Roman" w:cs="Times New Roman"/>
          <w:sz w:val="24"/>
          <w:szCs w:val="24"/>
        </w:rPr>
        <w:t xml:space="preserve"> su capacidad de influencia ante sus más álgidos problemas como lo fueron los actores centrales del conflicto. Momentos después de estos ataques, los habitantes de la comuna salieron</w:t>
      </w:r>
      <w:r>
        <w:rPr>
          <w:rFonts w:ascii="Times New Roman" w:hAnsi="Times New Roman" w:cs="Times New Roman"/>
          <w:sz w:val="24"/>
          <w:szCs w:val="24"/>
        </w:rPr>
        <w:t xml:space="preserve"> nuevamente </w:t>
      </w:r>
      <w:r w:rsidRPr="00AC6D58">
        <w:rPr>
          <w:rFonts w:ascii="Times New Roman" w:hAnsi="Times New Roman" w:cs="Times New Roman"/>
          <w:sz w:val="24"/>
          <w:szCs w:val="24"/>
        </w:rPr>
        <w:t xml:space="preserve">a apropiarse de manera simbólica de su territorio, exigiendo que se fueran </w:t>
      </w:r>
      <w:r>
        <w:rPr>
          <w:rFonts w:ascii="Times New Roman" w:hAnsi="Times New Roman" w:cs="Times New Roman"/>
          <w:sz w:val="24"/>
          <w:szCs w:val="24"/>
        </w:rPr>
        <w:t>de la comunidad ya que quienes sufrieron los embates del conflicto en carne propia fueron los propios ciudadanos y no los integrantes de los grupos armados</w:t>
      </w:r>
      <w:r w:rsidRPr="00AC6D58">
        <w:rPr>
          <w:rFonts w:ascii="Times New Roman" w:hAnsi="Times New Roman" w:cs="Times New Roman"/>
          <w:sz w:val="24"/>
          <w:szCs w:val="24"/>
        </w:rPr>
        <w:t xml:space="preserve">. Ver figura 3 y </w:t>
      </w:r>
      <w:r>
        <w:rPr>
          <w:rFonts w:ascii="Times New Roman" w:hAnsi="Times New Roman" w:cs="Times New Roman"/>
          <w:sz w:val="24"/>
          <w:szCs w:val="24"/>
        </w:rPr>
        <w:t>4</w:t>
      </w:r>
      <w:r w:rsidRPr="00AC6D58">
        <w:rPr>
          <w:rFonts w:ascii="Times New Roman" w:hAnsi="Times New Roman" w:cs="Times New Roman"/>
          <w:sz w:val="24"/>
          <w:szCs w:val="24"/>
        </w:rPr>
        <w:t>.</w:t>
      </w:r>
    </w:p>
    <w:p w14:paraId="2C50C9F4" w14:textId="77777777" w:rsidR="008F75C9" w:rsidRDefault="004F175A" w:rsidP="008F75C9">
      <w:pPr>
        <w:pStyle w:val="Figurass"/>
        <w:spacing w:after="0"/>
      </w:pPr>
      <w:bookmarkStart w:id="39" w:name="_Toc65233697"/>
      <w:bookmarkStart w:id="40" w:name="_Toc78473712"/>
      <w:r w:rsidRPr="004C6848">
        <w:t>Figuras 3 y 4:</w:t>
      </w:r>
      <w:bookmarkEnd w:id="39"/>
      <w:r w:rsidRPr="004C6848">
        <w:t xml:space="preserve"> </w:t>
      </w:r>
      <w:r w:rsidR="00237057" w:rsidRPr="004C6848">
        <w:t>Ciudadanos cargando cadáveres tras la operación Mariscal</w:t>
      </w:r>
      <w:bookmarkEnd w:id="40"/>
    </w:p>
    <w:p w14:paraId="2D5CCBD2" w14:textId="2D9AF25E" w:rsidR="004C6848" w:rsidRPr="008F75C9" w:rsidRDefault="00414BBF" w:rsidP="008F75C9">
      <w:pPr>
        <w:pStyle w:val="Figurass"/>
        <w:spacing w:after="0"/>
      </w:pPr>
      <w:bookmarkStart w:id="41" w:name="_Toc78473040"/>
      <w:bookmarkStart w:id="42" w:name="_Toc78473713"/>
      <w:r w:rsidRPr="00AC6D58">
        <w:rPr>
          <w:rFonts w:cs="Times New Roman"/>
          <w:noProof/>
          <w:lang w:val="en-US"/>
        </w:rPr>
        <w:drawing>
          <wp:anchor distT="0" distB="0" distL="114300" distR="114300" simplePos="0" relativeHeight="251658240" behindDoc="1" locked="0" layoutInCell="1" allowOverlap="1" wp14:anchorId="20DB82BE" wp14:editId="140C9001">
            <wp:simplePos x="0" y="0"/>
            <wp:positionH relativeFrom="column">
              <wp:posOffset>3219450</wp:posOffset>
            </wp:positionH>
            <wp:positionV relativeFrom="paragraph">
              <wp:posOffset>223520</wp:posOffset>
            </wp:positionV>
            <wp:extent cx="3463925" cy="2743200"/>
            <wp:effectExtent l="0" t="0" r="3175" b="0"/>
            <wp:wrapTight wrapText="bothSides">
              <wp:wrapPolygon edited="0">
                <wp:start x="0" y="0"/>
                <wp:lineTo x="0" y="21450"/>
                <wp:lineTo x="21501" y="21450"/>
                <wp:lineTo x="21501" y="0"/>
                <wp:lineTo x="0" y="0"/>
              </wp:wrapPolygon>
            </wp:wrapTight>
            <wp:docPr id="5" name="Imagen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463925" cy="2743200"/>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4F175A" w:rsidRPr="00AC6D58">
        <w:rPr>
          <w:rFonts w:cs="Times New Roman"/>
          <w:noProof/>
          <w:lang w:val="en-US"/>
        </w:rPr>
        <w:drawing>
          <wp:anchor distT="0" distB="0" distL="114300" distR="114300" simplePos="0" relativeHeight="251656192" behindDoc="1" locked="0" layoutInCell="1" allowOverlap="1" wp14:anchorId="7009C17F" wp14:editId="40FD2378">
            <wp:simplePos x="0" y="0"/>
            <wp:positionH relativeFrom="column">
              <wp:posOffset>-247650</wp:posOffset>
            </wp:positionH>
            <wp:positionV relativeFrom="paragraph">
              <wp:posOffset>223520</wp:posOffset>
            </wp:positionV>
            <wp:extent cx="3379470" cy="2823210"/>
            <wp:effectExtent l="0" t="0" r="0" b="0"/>
            <wp:wrapTight wrapText="bothSides">
              <wp:wrapPolygon edited="0">
                <wp:start x="0" y="0"/>
                <wp:lineTo x="0" y="21425"/>
                <wp:lineTo x="21430" y="21425"/>
                <wp:lineTo x="21430" y="0"/>
                <wp:lineTo x="0" y="0"/>
              </wp:wrapPolygon>
            </wp:wrapTight>
            <wp:docPr id="4" name="Imagen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379470" cy="2823210"/>
                    </a:xfrm>
                    <a:prstGeom prst="rect">
                      <a:avLst/>
                    </a:prstGeom>
                    <a:noFill/>
                    <a:ln>
                      <a:noFill/>
                      <a:prstDash/>
                    </a:ln>
                  </pic:spPr>
                </pic:pic>
              </a:graphicData>
            </a:graphic>
            <wp14:sizeRelH relativeFrom="page">
              <wp14:pctWidth>0</wp14:pctWidth>
            </wp14:sizeRelH>
            <wp14:sizeRelV relativeFrom="page">
              <wp14:pctHeight>0</wp14:pctHeight>
            </wp14:sizeRelV>
          </wp:anchor>
        </w:drawing>
      </w:r>
      <w:bookmarkEnd w:id="41"/>
      <w:bookmarkEnd w:id="42"/>
    </w:p>
    <w:p w14:paraId="026B79D5" w14:textId="77777777" w:rsidR="008F75C9" w:rsidRDefault="008F75C9" w:rsidP="008F75C9">
      <w:pPr>
        <w:spacing w:after="0" w:line="240" w:lineRule="auto"/>
        <w:rPr>
          <w:rFonts w:ascii="Times New Roman" w:hAnsi="Times New Roman" w:cs="Times New Roman"/>
          <w:b/>
          <w:sz w:val="24"/>
          <w:szCs w:val="24"/>
        </w:rPr>
      </w:pPr>
    </w:p>
    <w:p w14:paraId="3825F8EB" w14:textId="77777777" w:rsidR="008F75C9" w:rsidRDefault="008F75C9" w:rsidP="008F75C9">
      <w:pPr>
        <w:spacing w:after="0" w:line="240" w:lineRule="auto"/>
        <w:jc w:val="center"/>
        <w:rPr>
          <w:rFonts w:ascii="Times New Roman" w:hAnsi="Times New Roman" w:cs="Times New Roman"/>
          <w:sz w:val="20"/>
          <w:szCs w:val="20"/>
        </w:rPr>
      </w:pPr>
    </w:p>
    <w:p w14:paraId="1F0CB00E" w14:textId="32606C42" w:rsidR="008F75C9" w:rsidRDefault="004F175A" w:rsidP="008F75C9">
      <w:pPr>
        <w:spacing w:after="0" w:line="240" w:lineRule="auto"/>
        <w:jc w:val="center"/>
        <w:rPr>
          <w:rFonts w:ascii="Times New Roman" w:hAnsi="Times New Roman" w:cs="Times New Roman"/>
          <w:sz w:val="20"/>
          <w:szCs w:val="20"/>
        </w:rPr>
      </w:pPr>
      <w:r w:rsidRPr="009609C1">
        <w:rPr>
          <w:rFonts w:ascii="Times New Roman" w:hAnsi="Times New Roman" w:cs="Times New Roman"/>
          <w:sz w:val="20"/>
          <w:szCs w:val="20"/>
        </w:rPr>
        <w:t xml:space="preserve">Fuente: Periódico el Colombiano publicación 22 de mayo del 2002. </w:t>
      </w:r>
    </w:p>
    <w:p w14:paraId="643F5D7D" w14:textId="702D907B" w:rsidR="004F175A" w:rsidRPr="00792406" w:rsidRDefault="004F175A" w:rsidP="008F75C9">
      <w:pPr>
        <w:spacing w:after="0" w:line="240" w:lineRule="auto"/>
        <w:jc w:val="center"/>
        <w:rPr>
          <w:rFonts w:ascii="Times New Roman" w:hAnsi="Times New Roman" w:cs="Times New Roman"/>
          <w:sz w:val="20"/>
          <w:szCs w:val="20"/>
        </w:rPr>
      </w:pPr>
      <w:r w:rsidRPr="009609C1">
        <w:rPr>
          <w:rFonts w:ascii="Times New Roman" w:hAnsi="Times New Roman" w:cs="Times New Roman"/>
          <w:sz w:val="20"/>
          <w:szCs w:val="20"/>
        </w:rPr>
        <w:t>Operación Marisc</w:t>
      </w:r>
      <w:r w:rsidR="00792406">
        <w:rPr>
          <w:rFonts w:ascii="Times New Roman" w:hAnsi="Times New Roman" w:cs="Times New Roman"/>
          <w:sz w:val="20"/>
          <w:szCs w:val="20"/>
        </w:rPr>
        <w:t>al y sus consecuencias Humanas.</w:t>
      </w:r>
    </w:p>
    <w:p w14:paraId="272D9B8A" w14:textId="77777777" w:rsidR="004C6848" w:rsidRDefault="004C6848" w:rsidP="0086583E">
      <w:pPr>
        <w:spacing w:line="480" w:lineRule="auto"/>
        <w:jc w:val="both"/>
        <w:rPr>
          <w:rFonts w:ascii="Times New Roman" w:hAnsi="Times New Roman" w:cs="Times New Roman"/>
          <w:sz w:val="24"/>
          <w:szCs w:val="24"/>
        </w:rPr>
      </w:pPr>
    </w:p>
    <w:p w14:paraId="3B52366B" w14:textId="77777777" w:rsidR="008F75C9" w:rsidRDefault="008F75C9" w:rsidP="0086583E">
      <w:pPr>
        <w:spacing w:line="480" w:lineRule="auto"/>
        <w:jc w:val="both"/>
        <w:rPr>
          <w:rFonts w:ascii="Times New Roman" w:hAnsi="Times New Roman" w:cs="Times New Roman"/>
          <w:sz w:val="24"/>
          <w:szCs w:val="24"/>
        </w:rPr>
      </w:pPr>
    </w:p>
    <w:p w14:paraId="4B5DB1A7" w14:textId="77777777" w:rsidR="008F75C9" w:rsidRDefault="008F75C9" w:rsidP="0086583E">
      <w:pPr>
        <w:spacing w:line="480" w:lineRule="auto"/>
        <w:jc w:val="both"/>
        <w:rPr>
          <w:rFonts w:ascii="Times New Roman" w:hAnsi="Times New Roman" w:cs="Times New Roman"/>
          <w:sz w:val="24"/>
          <w:szCs w:val="24"/>
        </w:rPr>
      </w:pPr>
    </w:p>
    <w:p w14:paraId="0F7AE174" w14:textId="5BFE71B9" w:rsidR="008F75C9" w:rsidRDefault="004F175A" w:rsidP="0086583E">
      <w:pPr>
        <w:spacing w:line="480" w:lineRule="auto"/>
        <w:jc w:val="both"/>
        <w:rPr>
          <w:rFonts w:ascii="Times New Roman" w:hAnsi="Times New Roman" w:cs="Times New Roman"/>
          <w:sz w:val="24"/>
          <w:szCs w:val="24"/>
        </w:rPr>
      </w:pPr>
      <w:r w:rsidRPr="00AC6D58">
        <w:rPr>
          <w:rFonts w:ascii="Times New Roman" w:hAnsi="Times New Roman" w:cs="Times New Roman"/>
          <w:sz w:val="24"/>
          <w:szCs w:val="24"/>
        </w:rPr>
        <w:lastRenderedPageBreak/>
        <w:t xml:space="preserve">Posteriormente, </w:t>
      </w:r>
      <w:r>
        <w:rPr>
          <w:rFonts w:ascii="Times New Roman" w:hAnsi="Times New Roman" w:cs="Times New Roman"/>
          <w:sz w:val="24"/>
          <w:szCs w:val="24"/>
        </w:rPr>
        <w:t>tres</w:t>
      </w:r>
      <w:r w:rsidRPr="00AC6D58">
        <w:rPr>
          <w:rFonts w:ascii="Times New Roman" w:hAnsi="Times New Roman" w:cs="Times New Roman"/>
          <w:sz w:val="24"/>
          <w:szCs w:val="24"/>
        </w:rPr>
        <w:t xml:space="preserve"> meses después, </w:t>
      </w:r>
      <w:r>
        <w:rPr>
          <w:rFonts w:ascii="Times New Roman" w:hAnsi="Times New Roman" w:cs="Times New Roman"/>
          <w:sz w:val="24"/>
          <w:szCs w:val="24"/>
        </w:rPr>
        <w:t xml:space="preserve">el entonces presidente </w:t>
      </w:r>
      <w:r w:rsidR="007736E2">
        <w:rPr>
          <w:rFonts w:ascii="Times New Roman" w:hAnsi="Times New Roman" w:cs="Times New Roman"/>
          <w:sz w:val="24"/>
          <w:szCs w:val="24"/>
        </w:rPr>
        <w:t>Álvaro</w:t>
      </w:r>
      <w:r w:rsidRPr="00AC6D58">
        <w:rPr>
          <w:rFonts w:ascii="Times New Roman" w:hAnsi="Times New Roman" w:cs="Times New Roman"/>
          <w:sz w:val="24"/>
          <w:szCs w:val="24"/>
        </w:rPr>
        <w:t xml:space="preserve"> Uribe Vélez </w:t>
      </w:r>
      <w:r>
        <w:rPr>
          <w:rFonts w:ascii="Times New Roman" w:hAnsi="Times New Roman" w:cs="Times New Roman"/>
          <w:sz w:val="24"/>
          <w:szCs w:val="24"/>
        </w:rPr>
        <w:t xml:space="preserve">seguía desarrollando </w:t>
      </w:r>
      <w:r w:rsidR="001531CB">
        <w:rPr>
          <w:rFonts w:ascii="Times New Roman" w:hAnsi="Times New Roman" w:cs="Times New Roman"/>
          <w:sz w:val="24"/>
          <w:szCs w:val="24"/>
        </w:rPr>
        <w:t xml:space="preserve">el </w:t>
      </w:r>
      <w:r w:rsidR="001531CB" w:rsidRPr="00AC6D58">
        <w:rPr>
          <w:rFonts w:ascii="Times New Roman" w:hAnsi="Times New Roman" w:cs="Times New Roman"/>
          <w:sz w:val="24"/>
          <w:szCs w:val="24"/>
        </w:rPr>
        <w:t>plan</w:t>
      </w:r>
      <w:r w:rsidRPr="00AC6D58">
        <w:rPr>
          <w:rFonts w:ascii="Times New Roman" w:hAnsi="Times New Roman" w:cs="Times New Roman"/>
          <w:sz w:val="24"/>
          <w:szCs w:val="24"/>
        </w:rPr>
        <w:t xml:space="preserve"> de desarrollo </w:t>
      </w:r>
      <w:r>
        <w:rPr>
          <w:rFonts w:ascii="Times New Roman" w:hAnsi="Times New Roman" w:cs="Times New Roman"/>
          <w:sz w:val="24"/>
          <w:szCs w:val="24"/>
        </w:rPr>
        <w:t>propuesto desde</w:t>
      </w:r>
      <w:r w:rsidRPr="00AC6D58">
        <w:rPr>
          <w:rFonts w:ascii="Times New Roman" w:hAnsi="Times New Roman" w:cs="Times New Roman"/>
          <w:sz w:val="24"/>
          <w:szCs w:val="24"/>
        </w:rPr>
        <w:t xml:space="preserve"> el plan Colombia y </w:t>
      </w:r>
      <w:r>
        <w:rPr>
          <w:rFonts w:ascii="Times New Roman" w:hAnsi="Times New Roman" w:cs="Times New Roman"/>
          <w:sz w:val="24"/>
          <w:szCs w:val="24"/>
        </w:rPr>
        <w:t>la lucha “contra el terrorismo”</w:t>
      </w:r>
      <w:r w:rsidR="00A7693E">
        <w:rPr>
          <w:rFonts w:ascii="Times New Roman" w:hAnsi="Times New Roman" w:cs="Times New Roman"/>
          <w:sz w:val="24"/>
          <w:szCs w:val="24"/>
        </w:rPr>
        <w:t xml:space="preserve"> impulsado</w:t>
      </w:r>
      <w:r w:rsidRPr="00AC6D58">
        <w:rPr>
          <w:rFonts w:ascii="Times New Roman" w:hAnsi="Times New Roman" w:cs="Times New Roman"/>
          <w:sz w:val="24"/>
          <w:szCs w:val="24"/>
        </w:rPr>
        <w:t xml:space="preserve"> desde el gobierno de la </w:t>
      </w:r>
      <w:r>
        <w:rPr>
          <w:rFonts w:ascii="Times New Roman" w:hAnsi="Times New Roman" w:cs="Times New Roman"/>
          <w:sz w:val="24"/>
          <w:szCs w:val="24"/>
        </w:rPr>
        <w:t>C</w:t>
      </w:r>
      <w:r w:rsidRPr="00AC6D58">
        <w:rPr>
          <w:rFonts w:ascii="Times New Roman" w:hAnsi="Times New Roman" w:cs="Times New Roman"/>
          <w:sz w:val="24"/>
          <w:szCs w:val="24"/>
        </w:rPr>
        <w:t xml:space="preserve">asa Blanca de Jorge Bush y su objetivo de consolidar un modelo neoliberal a toda costa en países dependientes de las estrategias económicas y políticas de Estados Unidos. </w:t>
      </w:r>
    </w:p>
    <w:p w14:paraId="6DF279BF" w14:textId="410C49E0" w:rsidR="004F175A" w:rsidRPr="00AC6D58" w:rsidRDefault="004F175A" w:rsidP="0086583E">
      <w:pPr>
        <w:spacing w:line="480" w:lineRule="auto"/>
        <w:jc w:val="both"/>
        <w:rPr>
          <w:rFonts w:ascii="Times New Roman" w:hAnsi="Times New Roman" w:cs="Times New Roman"/>
        </w:rPr>
      </w:pPr>
      <w:r w:rsidRPr="00AC6D58">
        <w:rPr>
          <w:rFonts w:ascii="Times New Roman" w:hAnsi="Times New Roman" w:cs="Times New Roman"/>
          <w:sz w:val="24"/>
          <w:szCs w:val="24"/>
        </w:rPr>
        <w:t xml:space="preserve">La seguridad democrática de Uribe, impulsó tanto a nivel nacional como de la misma comuna un conjunto de operaciones militares que apuntalaban a la fidedigna materialización del proyecto </w:t>
      </w:r>
      <w:r>
        <w:rPr>
          <w:rFonts w:ascii="Times New Roman" w:hAnsi="Times New Roman" w:cs="Times New Roman"/>
          <w:sz w:val="24"/>
          <w:szCs w:val="24"/>
        </w:rPr>
        <w:t xml:space="preserve">hegemónico de país que se consolidaba a través del significante de </w:t>
      </w:r>
      <w:r w:rsidRPr="00AC6D58">
        <w:rPr>
          <w:rFonts w:ascii="Times New Roman" w:hAnsi="Times New Roman" w:cs="Times New Roman"/>
          <w:i/>
          <w:iCs/>
          <w:sz w:val="24"/>
          <w:szCs w:val="24"/>
        </w:rPr>
        <w:t xml:space="preserve">más seguridad </w:t>
      </w:r>
      <w:r w:rsidRPr="00C801CE">
        <w:rPr>
          <w:rFonts w:ascii="Times New Roman" w:hAnsi="Times New Roman" w:cs="Times New Roman"/>
          <w:iCs/>
          <w:sz w:val="24"/>
          <w:szCs w:val="24"/>
        </w:rPr>
        <w:t>y los significados de</w:t>
      </w:r>
      <w:r>
        <w:rPr>
          <w:rFonts w:ascii="Times New Roman" w:hAnsi="Times New Roman" w:cs="Times New Roman"/>
          <w:i/>
          <w:iCs/>
          <w:sz w:val="24"/>
          <w:szCs w:val="24"/>
        </w:rPr>
        <w:t xml:space="preserve"> mayor </w:t>
      </w:r>
      <w:r w:rsidRPr="00AC6D58">
        <w:rPr>
          <w:rFonts w:ascii="Times New Roman" w:hAnsi="Times New Roman" w:cs="Times New Roman"/>
          <w:i/>
          <w:iCs/>
          <w:sz w:val="24"/>
          <w:szCs w:val="24"/>
        </w:rPr>
        <w:t>inversión</w:t>
      </w:r>
      <w:r w:rsidRPr="00AC6D58">
        <w:rPr>
          <w:rStyle w:val="Refdenotaalpie"/>
          <w:rFonts w:ascii="Times New Roman" w:hAnsi="Times New Roman" w:cs="Times New Roman"/>
          <w:sz w:val="24"/>
          <w:szCs w:val="24"/>
        </w:rPr>
        <w:footnoteReference w:id="32"/>
      </w:r>
      <w:r w:rsidRPr="00AC6D58">
        <w:rPr>
          <w:rFonts w:ascii="Times New Roman" w:hAnsi="Times New Roman" w:cs="Times New Roman"/>
          <w:sz w:val="24"/>
          <w:szCs w:val="24"/>
        </w:rPr>
        <w:t xml:space="preserve">. </w:t>
      </w:r>
    </w:p>
    <w:p w14:paraId="41679B13" w14:textId="33724047" w:rsidR="004F175A" w:rsidRPr="00AC6D58" w:rsidRDefault="004F175A" w:rsidP="0086583E">
      <w:pPr>
        <w:spacing w:line="480" w:lineRule="auto"/>
        <w:jc w:val="both"/>
        <w:rPr>
          <w:rFonts w:ascii="Times New Roman" w:hAnsi="Times New Roman" w:cs="Times New Roman"/>
          <w:sz w:val="24"/>
          <w:szCs w:val="24"/>
        </w:rPr>
      </w:pPr>
      <w:r w:rsidRPr="00AC6D58">
        <w:rPr>
          <w:rFonts w:ascii="Times New Roman" w:hAnsi="Times New Roman" w:cs="Times New Roman"/>
          <w:sz w:val="24"/>
          <w:szCs w:val="24"/>
        </w:rPr>
        <w:t xml:space="preserve">Esta política sustentada nuevamente a través de la violencia, ahora por parte de </w:t>
      </w:r>
      <w:r>
        <w:rPr>
          <w:rFonts w:ascii="Times New Roman" w:hAnsi="Times New Roman" w:cs="Times New Roman"/>
          <w:sz w:val="24"/>
          <w:szCs w:val="24"/>
        </w:rPr>
        <w:t>la coalición de grupos paramilitares y el</w:t>
      </w:r>
      <w:r w:rsidRPr="00AC6D58">
        <w:rPr>
          <w:rFonts w:ascii="Times New Roman" w:hAnsi="Times New Roman" w:cs="Times New Roman"/>
          <w:sz w:val="24"/>
          <w:szCs w:val="24"/>
        </w:rPr>
        <w:t xml:space="preserve"> Estado</w:t>
      </w:r>
      <w:r>
        <w:rPr>
          <w:rFonts w:ascii="Times New Roman" w:hAnsi="Times New Roman" w:cs="Times New Roman"/>
          <w:sz w:val="24"/>
          <w:szCs w:val="24"/>
        </w:rPr>
        <w:t xml:space="preserve"> colombiano</w:t>
      </w:r>
      <w:r w:rsidRPr="00AC6D58">
        <w:rPr>
          <w:rFonts w:ascii="Times New Roman" w:hAnsi="Times New Roman" w:cs="Times New Roman"/>
          <w:sz w:val="24"/>
          <w:szCs w:val="24"/>
        </w:rPr>
        <w:t xml:space="preserve">, tenía el blindaje institucional necesario para poder consolidarse. La </w:t>
      </w:r>
      <w:r w:rsidR="00A7693E">
        <w:rPr>
          <w:rFonts w:ascii="Times New Roman" w:hAnsi="Times New Roman" w:cs="Times New Roman"/>
          <w:sz w:val="24"/>
          <w:szCs w:val="24"/>
        </w:rPr>
        <w:t>seguridad democrática reforzó</w:t>
      </w:r>
      <w:r w:rsidRPr="00AC6D58">
        <w:rPr>
          <w:rFonts w:ascii="Times New Roman" w:hAnsi="Times New Roman" w:cs="Times New Roman"/>
          <w:sz w:val="24"/>
          <w:szCs w:val="24"/>
        </w:rPr>
        <w:t xml:space="preserve"> la equ</w:t>
      </w:r>
      <w:r w:rsidR="00987B78">
        <w:rPr>
          <w:rFonts w:ascii="Times New Roman" w:hAnsi="Times New Roman" w:cs="Times New Roman"/>
          <w:sz w:val="24"/>
          <w:szCs w:val="24"/>
        </w:rPr>
        <w:t>í</w:t>
      </w:r>
      <w:r w:rsidRPr="00AC6D58">
        <w:rPr>
          <w:rFonts w:ascii="Times New Roman" w:hAnsi="Times New Roman" w:cs="Times New Roman"/>
          <w:sz w:val="24"/>
          <w:szCs w:val="24"/>
        </w:rPr>
        <w:t>voca idea de las intervenciones militares como forma de ampliación de oportunidades para la inversión ext</w:t>
      </w:r>
      <w:r>
        <w:rPr>
          <w:rFonts w:ascii="Times New Roman" w:hAnsi="Times New Roman" w:cs="Times New Roman"/>
          <w:sz w:val="24"/>
          <w:szCs w:val="24"/>
        </w:rPr>
        <w:t>ranjera, en este caso, reflejado</w:t>
      </w:r>
      <w:r w:rsidRPr="00AC6D58">
        <w:rPr>
          <w:rFonts w:ascii="Times New Roman" w:hAnsi="Times New Roman" w:cs="Times New Roman"/>
          <w:sz w:val="24"/>
          <w:szCs w:val="24"/>
        </w:rPr>
        <w:t xml:space="preserve"> en la ciudad natal del expresidente colombiano</w:t>
      </w:r>
      <w:r>
        <w:rPr>
          <w:rFonts w:ascii="Times New Roman" w:hAnsi="Times New Roman" w:cs="Times New Roman"/>
          <w:sz w:val="24"/>
          <w:szCs w:val="24"/>
        </w:rPr>
        <w:t xml:space="preserve"> a través de procesos de reterritorialización Estatal por vías </w:t>
      </w:r>
      <w:r w:rsidR="00B04F0C">
        <w:rPr>
          <w:rFonts w:ascii="Times New Roman" w:hAnsi="Times New Roman" w:cs="Times New Roman"/>
          <w:sz w:val="24"/>
          <w:szCs w:val="24"/>
        </w:rPr>
        <w:t>armadas</w:t>
      </w:r>
      <w:r w:rsidR="00B04F0C" w:rsidRPr="00AC6D58">
        <w:rPr>
          <w:rFonts w:ascii="Times New Roman" w:hAnsi="Times New Roman" w:cs="Times New Roman"/>
          <w:sz w:val="24"/>
          <w:szCs w:val="24"/>
        </w:rPr>
        <w:t>. Sin</w:t>
      </w:r>
      <w:r w:rsidRPr="00AC6D58">
        <w:rPr>
          <w:rFonts w:ascii="Times New Roman" w:hAnsi="Times New Roman" w:cs="Times New Roman"/>
          <w:sz w:val="24"/>
          <w:szCs w:val="24"/>
        </w:rPr>
        <w:t xml:space="preserve"> embargo, lo importante del análisis del discurso de la seguridad democrática es que intentó por las vías discursivas articular las identidades políticas que estaban disueltas</w:t>
      </w:r>
      <w:r>
        <w:rPr>
          <w:rFonts w:ascii="Times New Roman" w:hAnsi="Times New Roman" w:cs="Times New Roman"/>
          <w:sz w:val="24"/>
          <w:szCs w:val="24"/>
        </w:rPr>
        <w:t>,</w:t>
      </w:r>
      <w:r w:rsidRPr="00AC6D58">
        <w:rPr>
          <w:rFonts w:ascii="Times New Roman" w:hAnsi="Times New Roman" w:cs="Times New Roman"/>
          <w:sz w:val="24"/>
          <w:szCs w:val="24"/>
        </w:rPr>
        <w:t xml:space="preserve"> producto de la zozobra originada por una guerra contra todos.</w:t>
      </w:r>
      <w:r>
        <w:rPr>
          <w:rFonts w:ascii="Times New Roman" w:hAnsi="Times New Roman" w:cs="Times New Roman"/>
          <w:sz w:val="24"/>
          <w:szCs w:val="24"/>
        </w:rPr>
        <w:t xml:space="preserve"> Ya que la seguridad se enunciaba según como inferiría Laclau (2014); como la constitución de un significante vacío</w:t>
      </w:r>
      <w:r w:rsidRPr="00AC6D58">
        <w:rPr>
          <w:rFonts w:ascii="Times New Roman" w:hAnsi="Times New Roman" w:cs="Times New Roman"/>
          <w:sz w:val="24"/>
          <w:szCs w:val="24"/>
        </w:rPr>
        <w:t xml:space="preserve"> </w:t>
      </w:r>
      <w:r>
        <w:rPr>
          <w:rFonts w:ascii="Times New Roman" w:hAnsi="Times New Roman" w:cs="Times New Roman"/>
          <w:sz w:val="24"/>
          <w:szCs w:val="24"/>
        </w:rPr>
        <w:t>que articulaba las necesidades sociales traducidas a un orden político desde una cadena de equivalencias.</w:t>
      </w:r>
      <w:r w:rsidRPr="00AC6D58">
        <w:rPr>
          <w:rFonts w:ascii="Times New Roman" w:hAnsi="Times New Roman" w:cs="Times New Roman"/>
          <w:sz w:val="24"/>
          <w:szCs w:val="24"/>
        </w:rPr>
        <w:t xml:space="preserve"> </w:t>
      </w:r>
    </w:p>
    <w:p w14:paraId="3EB4ED23" w14:textId="6C55CBB5" w:rsidR="004F175A"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Para el </w:t>
      </w:r>
      <w:r w:rsidR="00E83B61">
        <w:rPr>
          <w:rFonts w:ascii="Times New Roman" w:hAnsi="Times New Roman" w:cs="Times New Roman"/>
          <w:sz w:val="24"/>
          <w:szCs w:val="24"/>
        </w:rPr>
        <w:t xml:space="preserve">2002, </w:t>
      </w:r>
      <w:r w:rsidR="00E83B61" w:rsidRPr="00AC6D58">
        <w:rPr>
          <w:rFonts w:ascii="Times New Roman" w:hAnsi="Times New Roman" w:cs="Times New Roman"/>
          <w:sz w:val="24"/>
          <w:szCs w:val="24"/>
        </w:rPr>
        <w:t>en</w:t>
      </w:r>
      <w:r w:rsidRPr="00AC6D58">
        <w:rPr>
          <w:rFonts w:ascii="Times New Roman" w:hAnsi="Times New Roman" w:cs="Times New Roman"/>
          <w:sz w:val="24"/>
          <w:szCs w:val="24"/>
        </w:rPr>
        <w:t xml:space="preserve"> el mandato de Álvaro Uribe Vélez y con apoyo del gobierno estadounidense y las mediaciones del entonces alcalde Luis Pérez Gutiérrez, se da inicio el 16 y 17 de octubre a la operación Orión, cuya magnitud tendría repercusiones territoriales</w:t>
      </w:r>
      <w:r w:rsidR="003F5BC3">
        <w:rPr>
          <w:rFonts w:ascii="Times New Roman" w:hAnsi="Times New Roman" w:cs="Times New Roman"/>
          <w:sz w:val="24"/>
          <w:szCs w:val="24"/>
        </w:rPr>
        <w:t xml:space="preserve"> tanto en la ciudad de Medellín como en la propia comuna 13</w:t>
      </w:r>
      <w:r w:rsidRPr="00AC6D58">
        <w:rPr>
          <w:rFonts w:ascii="Times New Roman" w:hAnsi="Times New Roman" w:cs="Times New Roman"/>
          <w:sz w:val="24"/>
          <w:szCs w:val="24"/>
        </w:rPr>
        <w:t>, pues esta operación destruiría el anclaje socioespacial del pode</w:t>
      </w:r>
      <w:r>
        <w:rPr>
          <w:rFonts w:ascii="Times New Roman" w:hAnsi="Times New Roman" w:cs="Times New Roman"/>
          <w:sz w:val="24"/>
          <w:szCs w:val="24"/>
        </w:rPr>
        <w:t xml:space="preserve">r guerrillero </w:t>
      </w:r>
      <w:r w:rsidR="003F5BC3">
        <w:rPr>
          <w:rFonts w:ascii="Times New Roman" w:hAnsi="Times New Roman" w:cs="Times New Roman"/>
          <w:sz w:val="24"/>
          <w:szCs w:val="24"/>
        </w:rPr>
        <w:t>establecido</w:t>
      </w:r>
      <w:r>
        <w:rPr>
          <w:rFonts w:ascii="Times New Roman" w:hAnsi="Times New Roman" w:cs="Times New Roman"/>
          <w:sz w:val="24"/>
          <w:szCs w:val="24"/>
        </w:rPr>
        <w:t xml:space="preserve">. </w:t>
      </w:r>
    </w:p>
    <w:p w14:paraId="3DFA2B43" w14:textId="0AF7D47B" w:rsidR="004F175A" w:rsidRPr="00791CB1" w:rsidRDefault="004F175A" w:rsidP="0086583E">
      <w:pPr>
        <w:spacing w:line="480" w:lineRule="auto"/>
        <w:jc w:val="both"/>
        <w:rPr>
          <w:rFonts w:ascii="Times New Roman" w:hAnsi="Times New Roman" w:cs="Times New Roman"/>
          <w:sz w:val="24"/>
          <w:szCs w:val="24"/>
        </w:rPr>
      </w:pPr>
      <w:r w:rsidRPr="00AC6D58">
        <w:rPr>
          <w:rFonts w:ascii="Times New Roman" w:hAnsi="Times New Roman" w:cs="Times New Roman"/>
          <w:sz w:val="24"/>
          <w:szCs w:val="24"/>
        </w:rPr>
        <w:t>Fronteras, limites, símbolos, significados y significantes producidos durante décadas de intervenc</w:t>
      </w:r>
      <w:r>
        <w:rPr>
          <w:rFonts w:ascii="Times New Roman" w:hAnsi="Times New Roman" w:cs="Times New Roman"/>
          <w:sz w:val="24"/>
          <w:szCs w:val="24"/>
        </w:rPr>
        <w:t xml:space="preserve">ión guerrillera fueron disueltos en este acontecimiento bélico. La dominación territorial por parte de los grupos </w:t>
      </w:r>
      <w:r w:rsidR="003F5BC3">
        <w:rPr>
          <w:rFonts w:ascii="Times New Roman" w:hAnsi="Times New Roman" w:cs="Times New Roman"/>
          <w:sz w:val="24"/>
          <w:szCs w:val="24"/>
        </w:rPr>
        <w:t>al margen de la ley, se disolvió</w:t>
      </w:r>
      <w:r>
        <w:rPr>
          <w:rFonts w:ascii="Times New Roman" w:hAnsi="Times New Roman" w:cs="Times New Roman"/>
          <w:sz w:val="24"/>
          <w:szCs w:val="24"/>
        </w:rPr>
        <w:t xml:space="preserve"> a través de la desterritorialización del capital quien encontraba en la comuna 13 el mejor terreno para su reterritorialización.</w:t>
      </w:r>
      <w:r w:rsidRPr="00AC6D58">
        <w:rPr>
          <w:rFonts w:ascii="Times New Roman" w:hAnsi="Times New Roman" w:cs="Times New Roman"/>
          <w:sz w:val="24"/>
          <w:szCs w:val="24"/>
        </w:rPr>
        <w:t xml:space="preserve"> Como </w:t>
      </w:r>
      <w:r>
        <w:rPr>
          <w:rFonts w:ascii="Times New Roman" w:hAnsi="Times New Roman" w:cs="Times New Roman"/>
          <w:sz w:val="24"/>
          <w:szCs w:val="24"/>
        </w:rPr>
        <w:t>se observó</w:t>
      </w:r>
      <w:r w:rsidRPr="00AC6D58">
        <w:rPr>
          <w:rFonts w:ascii="Times New Roman" w:hAnsi="Times New Roman" w:cs="Times New Roman"/>
          <w:sz w:val="24"/>
          <w:szCs w:val="24"/>
        </w:rPr>
        <w:t xml:space="preserve">, la cruzada que se erguía por el mundo contra de las insurgencias de izquierda como </w:t>
      </w:r>
      <w:r>
        <w:rPr>
          <w:rFonts w:ascii="Times New Roman" w:hAnsi="Times New Roman" w:cs="Times New Roman"/>
          <w:sz w:val="24"/>
          <w:szCs w:val="24"/>
        </w:rPr>
        <w:t xml:space="preserve">los </w:t>
      </w:r>
      <w:r w:rsidRPr="00AC6D58">
        <w:rPr>
          <w:rFonts w:ascii="Times New Roman" w:hAnsi="Times New Roman" w:cs="Times New Roman"/>
          <w:sz w:val="24"/>
          <w:szCs w:val="24"/>
        </w:rPr>
        <w:t xml:space="preserve">movimientos </w:t>
      </w:r>
      <w:r>
        <w:rPr>
          <w:rFonts w:ascii="Times New Roman" w:hAnsi="Times New Roman" w:cs="Times New Roman"/>
          <w:sz w:val="24"/>
          <w:szCs w:val="24"/>
        </w:rPr>
        <w:t>fundamentalistas y radicales</w:t>
      </w:r>
      <w:r w:rsidRPr="00AC6D58">
        <w:rPr>
          <w:rFonts w:ascii="Times New Roman" w:hAnsi="Times New Roman" w:cs="Times New Roman"/>
          <w:sz w:val="24"/>
          <w:szCs w:val="24"/>
        </w:rPr>
        <w:t xml:space="preserve"> en oriente medio</w:t>
      </w:r>
      <w:r>
        <w:rPr>
          <w:rFonts w:ascii="Times New Roman" w:hAnsi="Times New Roman" w:cs="Times New Roman"/>
          <w:sz w:val="24"/>
          <w:szCs w:val="24"/>
        </w:rPr>
        <w:t>,</w:t>
      </w:r>
      <w:r w:rsidR="003F5BC3">
        <w:rPr>
          <w:rFonts w:ascii="Times New Roman" w:hAnsi="Times New Roman" w:cs="Times New Roman"/>
          <w:sz w:val="24"/>
          <w:szCs w:val="24"/>
        </w:rPr>
        <w:t xml:space="preserve"> dialogó</w:t>
      </w:r>
      <w:r w:rsidRPr="00AC6D58">
        <w:rPr>
          <w:rFonts w:ascii="Times New Roman" w:hAnsi="Times New Roman" w:cs="Times New Roman"/>
          <w:sz w:val="24"/>
          <w:szCs w:val="24"/>
        </w:rPr>
        <w:t xml:space="preserve"> con la nueva configuración territorial y de orden geopolítico que se configuraba a inicios del presente siglo. En Colombia, la estrategia de lo que </w:t>
      </w:r>
      <w:r w:rsidR="003F5BC3">
        <w:rPr>
          <w:rFonts w:ascii="Times New Roman" w:hAnsi="Times New Roman" w:cs="Times New Roman"/>
          <w:sz w:val="24"/>
          <w:szCs w:val="24"/>
        </w:rPr>
        <w:t xml:space="preserve">aquí se denomina </w:t>
      </w:r>
      <w:r w:rsidRPr="00AC6D58">
        <w:rPr>
          <w:rFonts w:ascii="Times New Roman" w:hAnsi="Times New Roman" w:cs="Times New Roman"/>
          <w:sz w:val="24"/>
          <w:szCs w:val="24"/>
        </w:rPr>
        <w:t xml:space="preserve">como </w:t>
      </w:r>
      <w:r w:rsidRPr="00AC6D58">
        <w:rPr>
          <w:rFonts w:ascii="Times New Roman" w:hAnsi="Times New Roman" w:cs="Times New Roman"/>
          <w:i/>
          <w:sz w:val="24"/>
          <w:szCs w:val="24"/>
        </w:rPr>
        <w:t>“</w:t>
      </w:r>
      <w:r w:rsidR="00E37393" w:rsidRPr="00AC6D58">
        <w:rPr>
          <w:rFonts w:ascii="Times New Roman" w:hAnsi="Times New Roman" w:cs="Times New Roman"/>
          <w:i/>
          <w:sz w:val="24"/>
          <w:szCs w:val="24"/>
        </w:rPr>
        <w:t>securitización</w:t>
      </w:r>
      <w:r w:rsidRPr="00AC6D58">
        <w:rPr>
          <w:rFonts w:ascii="Times New Roman" w:hAnsi="Times New Roman" w:cs="Times New Roman"/>
          <w:i/>
          <w:sz w:val="24"/>
          <w:szCs w:val="24"/>
        </w:rPr>
        <w:t xml:space="preserve"> del espacio geopolítico del capital”</w:t>
      </w:r>
      <w:r w:rsidRPr="00AC6D58">
        <w:rPr>
          <w:rFonts w:ascii="Times New Roman" w:hAnsi="Times New Roman" w:cs="Times New Roman"/>
          <w:sz w:val="24"/>
          <w:szCs w:val="24"/>
        </w:rPr>
        <w:t xml:space="preserve"> tenía que modificar las estructuras </w:t>
      </w:r>
      <w:r w:rsidR="00E37393">
        <w:rPr>
          <w:rFonts w:ascii="Times New Roman" w:hAnsi="Times New Roman" w:cs="Times New Roman"/>
          <w:sz w:val="24"/>
          <w:szCs w:val="24"/>
        </w:rPr>
        <w:t>socio</w:t>
      </w:r>
      <w:r w:rsidR="00E37393" w:rsidRPr="00AC6D58">
        <w:rPr>
          <w:rFonts w:ascii="Times New Roman" w:hAnsi="Times New Roman" w:cs="Times New Roman"/>
          <w:sz w:val="24"/>
          <w:szCs w:val="24"/>
        </w:rPr>
        <w:t xml:space="preserve"> territoria</w:t>
      </w:r>
      <w:r w:rsidR="00E37393">
        <w:rPr>
          <w:rFonts w:ascii="Times New Roman" w:hAnsi="Times New Roman" w:cs="Times New Roman"/>
          <w:sz w:val="24"/>
          <w:szCs w:val="24"/>
        </w:rPr>
        <w:t>les</w:t>
      </w:r>
      <w:r w:rsidRPr="00AC6D58">
        <w:rPr>
          <w:rFonts w:ascii="Times New Roman" w:hAnsi="Times New Roman" w:cs="Times New Roman"/>
          <w:sz w:val="24"/>
          <w:szCs w:val="24"/>
        </w:rPr>
        <w:t xml:space="preserve"> a partir del agudizamiento de los antagonismos que habitaban de manera violenta un mismo espacio social</w:t>
      </w:r>
      <w:r>
        <w:rPr>
          <w:rFonts w:ascii="Times New Roman" w:hAnsi="Times New Roman" w:cs="Times New Roman"/>
          <w:sz w:val="24"/>
          <w:szCs w:val="24"/>
        </w:rPr>
        <w:t xml:space="preserve"> </w:t>
      </w:r>
      <w:sdt>
        <w:sdtPr>
          <w:rPr>
            <w:rFonts w:ascii="Times New Roman" w:hAnsi="Times New Roman" w:cs="Times New Roman"/>
            <w:sz w:val="24"/>
            <w:szCs w:val="24"/>
          </w:rPr>
          <w:id w:val="-204175615"/>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Nat04 \l 9226 </w:instrText>
          </w:r>
          <w:r>
            <w:rPr>
              <w:rFonts w:ascii="Times New Roman" w:hAnsi="Times New Roman" w:cs="Times New Roman"/>
              <w:sz w:val="24"/>
              <w:szCs w:val="24"/>
            </w:rPr>
            <w:fldChar w:fldCharType="separate"/>
          </w:r>
          <w:r w:rsidR="00381702" w:rsidRPr="00381702">
            <w:rPr>
              <w:rFonts w:ascii="Times New Roman" w:hAnsi="Times New Roman" w:cs="Times New Roman"/>
              <w:noProof/>
              <w:sz w:val="24"/>
              <w:szCs w:val="24"/>
            </w:rPr>
            <w:t>(Reynales, 2004)</w:t>
          </w:r>
          <w:r>
            <w:rPr>
              <w:rFonts w:ascii="Times New Roman" w:hAnsi="Times New Roman" w:cs="Times New Roman"/>
              <w:sz w:val="24"/>
              <w:szCs w:val="24"/>
            </w:rPr>
            <w:fldChar w:fldCharType="end"/>
          </w:r>
        </w:sdtContent>
      </w:sdt>
      <w:r w:rsidRPr="00AC6D58">
        <w:rPr>
          <w:rFonts w:ascii="Times New Roman" w:hAnsi="Times New Roman" w:cs="Times New Roman"/>
          <w:sz w:val="24"/>
          <w:szCs w:val="24"/>
        </w:rPr>
        <w:t>.</w:t>
      </w:r>
    </w:p>
    <w:p w14:paraId="59E85528" w14:textId="770D8692" w:rsidR="004C6848" w:rsidRDefault="004F175A" w:rsidP="0086583E">
      <w:pPr>
        <w:spacing w:line="480" w:lineRule="auto"/>
        <w:jc w:val="both"/>
        <w:rPr>
          <w:rFonts w:ascii="Times New Roman" w:hAnsi="Times New Roman" w:cs="Times New Roman"/>
          <w:sz w:val="24"/>
          <w:szCs w:val="24"/>
        </w:rPr>
      </w:pPr>
      <w:r w:rsidRPr="00AC6D58">
        <w:rPr>
          <w:rFonts w:ascii="Times New Roman" w:hAnsi="Times New Roman" w:cs="Times New Roman"/>
          <w:sz w:val="24"/>
          <w:szCs w:val="24"/>
        </w:rPr>
        <w:t>Pero es precisamente este nivel de agudizamiento de la violencia lo que impondría un nuevo orden en las estructuras de poder</w:t>
      </w:r>
      <w:r>
        <w:rPr>
          <w:rFonts w:ascii="Times New Roman" w:hAnsi="Times New Roman" w:cs="Times New Roman"/>
          <w:sz w:val="24"/>
          <w:szCs w:val="24"/>
        </w:rPr>
        <w:t xml:space="preserve"> territorial</w:t>
      </w:r>
      <w:r w:rsidRPr="00AC6D58">
        <w:rPr>
          <w:rFonts w:ascii="Times New Roman" w:hAnsi="Times New Roman" w:cs="Times New Roman"/>
          <w:sz w:val="24"/>
          <w:szCs w:val="24"/>
        </w:rPr>
        <w:t xml:space="preserve"> que perpetuarían el orden de un régimen de propiedad privada impuesto retroactivamente en el orden </w:t>
      </w:r>
      <w:r>
        <w:rPr>
          <w:rFonts w:ascii="Times New Roman" w:hAnsi="Times New Roman" w:cs="Times New Roman"/>
          <w:sz w:val="24"/>
          <w:szCs w:val="24"/>
        </w:rPr>
        <w:t>E</w:t>
      </w:r>
      <w:r w:rsidRPr="00AC6D58">
        <w:rPr>
          <w:rFonts w:ascii="Times New Roman" w:hAnsi="Times New Roman" w:cs="Times New Roman"/>
          <w:sz w:val="24"/>
          <w:szCs w:val="24"/>
        </w:rPr>
        <w:t xml:space="preserve">statal colombiano a partir de la sublimación de la seguridad </w:t>
      </w:r>
      <w:r>
        <w:rPr>
          <w:rFonts w:ascii="Times New Roman" w:hAnsi="Times New Roman" w:cs="Times New Roman"/>
          <w:sz w:val="24"/>
          <w:szCs w:val="24"/>
        </w:rPr>
        <w:t>hacia</w:t>
      </w:r>
      <w:r w:rsidRPr="00AC6D58">
        <w:rPr>
          <w:rFonts w:ascii="Times New Roman" w:hAnsi="Times New Roman" w:cs="Times New Roman"/>
          <w:sz w:val="24"/>
          <w:szCs w:val="24"/>
        </w:rPr>
        <w:t xml:space="preserve"> </w:t>
      </w:r>
      <w:r>
        <w:rPr>
          <w:rFonts w:ascii="Times New Roman" w:hAnsi="Times New Roman" w:cs="Times New Roman"/>
          <w:sz w:val="24"/>
          <w:szCs w:val="24"/>
        </w:rPr>
        <w:t>la cohesión territorial</w:t>
      </w:r>
      <w:r w:rsidRPr="00AC6D58">
        <w:rPr>
          <w:rFonts w:ascii="Times New Roman" w:hAnsi="Times New Roman" w:cs="Times New Roman"/>
          <w:sz w:val="24"/>
          <w:szCs w:val="24"/>
        </w:rPr>
        <w:t xml:space="preserve">. </w:t>
      </w:r>
    </w:p>
    <w:p w14:paraId="5CF0770A" w14:textId="77777777" w:rsidR="008F75C9" w:rsidRDefault="008F75C9" w:rsidP="0086583E">
      <w:pPr>
        <w:spacing w:line="480" w:lineRule="auto"/>
        <w:jc w:val="both"/>
        <w:rPr>
          <w:rFonts w:ascii="Times New Roman" w:hAnsi="Times New Roman" w:cs="Times New Roman"/>
          <w:sz w:val="24"/>
          <w:szCs w:val="24"/>
        </w:rPr>
      </w:pPr>
    </w:p>
    <w:p w14:paraId="12CA6F5F" w14:textId="66B21BFB" w:rsidR="00901067" w:rsidRDefault="004F175A" w:rsidP="0086583E">
      <w:pPr>
        <w:spacing w:line="480" w:lineRule="auto"/>
        <w:jc w:val="both"/>
        <w:rPr>
          <w:rFonts w:ascii="Times New Roman" w:hAnsi="Times New Roman" w:cs="Times New Roman"/>
          <w:sz w:val="24"/>
          <w:szCs w:val="24"/>
        </w:rPr>
      </w:pPr>
      <w:r w:rsidRPr="00AC6D58">
        <w:rPr>
          <w:rFonts w:ascii="Times New Roman" w:hAnsi="Times New Roman" w:cs="Times New Roman"/>
          <w:sz w:val="24"/>
          <w:szCs w:val="24"/>
        </w:rPr>
        <w:t xml:space="preserve"> La cuestión radica en la forma en la que una entidad conformada por grupos sociales como lo es el propio Estado, territorializa y domina esas relaciones que dan origen al territorio en toda su </w:t>
      </w:r>
      <w:r w:rsidRPr="00AC6D58">
        <w:rPr>
          <w:rFonts w:ascii="Times New Roman" w:hAnsi="Times New Roman" w:cs="Times New Roman"/>
          <w:sz w:val="24"/>
          <w:szCs w:val="24"/>
        </w:rPr>
        <w:lastRenderedPageBreak/>
        <w:t xml:space="preserve">forma. Aquí es importante retomar los factores de la violencia y el miedo no como formas de producir una política de </w:t>
      </w:r>
      <w:r>
        <w:rPr>
          <w:rFonts w:ascii="Times New Roman" w:hAnsi="Times New Roman" w:cs="Times New Roman"/>
          <w:sz w:val="24"/>
          <w:szCs w:val="24"/>
        </w:rPr>
        <w:t>coerción territorial sino como</w:t>
      </w:r>
      <w:r w:rsidRPr="00AC6D58">
        <w:rPr>
          <w:rFonts w:ascii="Times New Roman" w:hAnsi="Times New Roman" w:cs="Times New Roman"/>
          <w:sz w:val="24"/>
          <w:szCs w:val="24"/>
        </w:rPr>
        <w:t xml:space="preserve"> medio que reafirma las relaciones sociales que determinaron la formación de un tipo de territorio en la comuna 13, el del territorio de la violencia y la violencia del territorio. De este modo, la violencia aparece como medio de territorialización, en el que el Estado </w:t>
      </w:r>
      <w:r>
        <w:rPr>
          <w:rFonts w:ascii="Times New Roman" w:hAnsi="Times New Roman" w:cs="Times New Roman"/>
          <w:sz w:val="24"/>
          <w:szCs w:val="24"/>
        </w:rPr>
        <w:t>como se evidencio anteriormente</w:t>
      </w:r>
      <w:r w:rsidRPr="00AC6D58">
        <w:rPr>
          <w:rFonts w:ascii="Times New Roman" w:hAnsi="Times New Roman" w:cs="Times New Roman"/>
          <w:sz w:val="24"/>
          <w:szCs w:val="24"/>
        </w:rPr>
        <w:t>, acude a la violencia y el medio como forma de dominación territorial.</w:t>
      </w:r>
      <w:r>
        <w:rPr>
          <w:rStyle w:val="Refdenotaalpie"/>
          <w:rFonts w:ascii="Times New Roman" w:hAnsi="Times New Roman" w:cs="Times New Roman"/>
          <w:sz w:val="24"/>
          <w:szCs w:val="24"/>
        </w:rPr>
        <w:footnoteReference w:id="33"/>
      </w:r>
      <w:r w:rsidR="00901067">
        <w:rPr>
          <w:rFonts w:ascii="Times New Roman" w:hAnsi="Times New Roman" w:cs="Times New Roman"/>
          <w:sz w:val="24"/>
          <w:szCs w:val="24"/>
        </w:rPr>
        <w:t xml:space="preserve"> </w:t>
      </w:r>
    </w:p>
    <w:p w14:paraId="48EF8380" w14:textId="39F83403" w:rsidR="004C6848" w:rsidRDefault="00530F8C"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En este sentido, </w:t>
      </w:r>
      <w:r w:rsidR="004F175A">
        <w:rPr>
          <w:rFonts w:ascii="Times New Roman" w:hAnsi="Times New Roman" w:cs="Times New Roman"/>
          <w:sz w:val="24"/>
          <w:szCs w:val="24"/>
        </w:rPr>
        <w:t xml:space="preserve">Walter Benjamín </w:t>
      </w:r>
      <w:r>
        <w:rPr>
          <w:rFonts w:ascii="Times New Roman" w:hAnsi="Times New Roman" w:cs="Times New Roman"/>
          <w:sz w:val="24"/>
          <w:szCs w:val="24"/>
        </w:rPr>
        <w:t>(</w:t>
      </w:r>
      <w:r w:rsidR="004F175A">
        <w:rPr>
          <w:rFonts w:ascii="Times New Roman" w:hAnsi="Times New Roman" w:cs="Times New Roman"/>
          <w:sz w:val="24"/>
          <w:szCs w:val="24"/>
        </w:rPr>
        <w:t>2018) señala</w:t>
      </w:r>
      <w:r w:rsidR="004F175A" w:rsidRPr="00AC6D58">
        <w:rPr>
          <w:rFonts w:ascii="Times New Roman" w:hAnsi="Times New Roman" w:cs="Times New Roman"/>
          <w:sz w:val="24"/>
          <w:szCs w:val="24"/>
        </w:rPr>
        <w:t xml:space="preserve"> que para que la violencia se imponga como medio universal de dominación </w:t>
      </w:r>
      <w:r w:rsidR="004F175A">
        <w:rPr>
          <w:rFonts w:ascii="Times New Roman" w:hAnsi="Times New Roman" w:cs="Times New Roman"/>
          <w:sz w:val="24"/>
          <w:szCs w:val="24"/>
        </w:rPr>
        <w:t>E</w:t>
      </w:r>
      <w:r w:rsidR="004F175A" w:rsidRPr="00AC6D58">
        <w:rPr>
          <w:rFonts w:ascii="Times New Roman" w:hAnsi="Times New Roman" w:cs="Times New Roman"/>
          <w:sz w:val="24"/>
          <w:szCs w:val="24"/>
        </w:rPr>
        <w:t>statal, esta debe ceñirse bajo el derecho natural que se opone directamente al derecho positivo, el cual considera la violencia como resultado histórico en la que el enemigo, externo al Estado</w:t>
      </w:r>
      <w:r w:rsidR="004F175A">
        <w:rPr>
          <w:rFonts w:ascii="Times New Roman" w:hAnsi="Times New Roman" w:cs="Times New Roman"/>
          <w:sz w:val="24"/>
          <w:szCs w:val="24"/>
        </w:rPr>
        <w:t>,</w:t>
      </w:r>
      <w:r w:rsidR="004F175A" w:rsidRPr="00AC6D58">
        <w:rPr>
          <w:rFonts w:ascii="Times New Roman" w:hAnsi="Times New Roman" w:cs="Times New Roman"/>
          <w:sz w:val="24"/>
          <w:szCs w:val="24"/>
        </w:rPr>
        <w:t xml:space="preserve"> ha de enfrentarse con todo el poderío militar necesario. En este sentido, el derecho natural existe, según Benjamín, mediante la crítica de sus fines. Mientras que el derecho positivo del uso de la violencia, existe mediante la crítica de los medios. Lo interesante del planteamiento de Benjamín, es que el derecho y la violencia se constituyen dialécticamente a través de la justicia, pues según el filósofo alemán, las dos persiguen la justicia como fin último (</w:t>
      </w:r>
      <w:r w:rsidR="00194FB1">
        <w:rPr>
          <w:rFonts w:ascii="Times New Roman" w:hAnsi="Times New Roman" w:cs="Times New Roman"/>
          <w:sz w:val="24"/>
          <w:szCs w:val="24"/>
        </w:rPr>
        <w:t xml:space="preserve">Benjamín </w:t>
      </w:r>
      <w:r w:rsidR="0009398A">
        <w:rPr>
          <w:rFonts w:ascii="Times New Roman" w:hAnsi="Times New Roman" w:cs="Times New Roman"/>
          <w:sz w:val="24"/>
          <w:szCs w:val="24"/>
        </w:rPr>
        <w:t>2018,</w:t>
      </w:r>
      <w:r w:rsidR="0009398A" w:rsidRPr="00AC6D58">
        <w:rPr>
          <w:rFonts w:ascii="Times New Roman" w:hAnsi="Times New Roman" w:cs="Times New Roman"/>
          <w:sz w:val="24"/>
          <w:szCs w:val="24"/>
        </w:rPr>
        <w:t xml:space="preserve"> pág.</w:t>
      </w:r>
      <w:r w:rsidR="004F175A" w:rsidRPr="00AC6D58">
        <w:rPr>
          <w:rFonts w:ascii="Times New Roman" w:hAnsi="Times New Roman" w:cs="Times New Roman"/>
          <w:sz w:val="24"/>
          <w:szCs w:val="24"/>
        </w:rPr>
        <w:t xml:space="preserve"> 97).</w:t>
      </w:r>
    </w:p>
    <w:p w14:paraId="01F03428" w14:textId="77777777" w:rsidR="008F75C9" w:rsidRDefault="008F75C9" w:rsidP="0086583E">
      <w:pPr>
        <w:spacing w:line="480" w:lineRule="auto"/>
        <w:jc w:val="both"/>
        <w:rPr>
          <w:rFonts w:ascii="Times New Roman" w:hAnsi="Times New Roman" w:cs="Times New Roman"/>
          <w:sz w:val="24"/>
          <w:szCs w:val="24"/>
        </w:rPr>
      </w:pPr>
    </w:p>
    <w:p w14:paraId="7F803AA1" w14:textId="4117CBBA" w:rsidR="004F175A" w:rsidRPr="00AC6D58"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Tomando el aporte anterior, el contexto territorial de la comuna 13, </w:t>
      </w:r>
      <w:r w:rsidR="00852CBF">
        <w:rPr>
          <w:rFonts w:ascii="Times New Roman" w:hAnsi="Times New Roman" w:cs="Times New Roman"/>
          <w:sz w:val="24"/>
          <w:szCs w:val="24"/>
        </w:rPr>
        <w:t xml:space="preserve">el </w:t>
      </w:r>
      <w:r w:rsidR="00852CBF" w:rsidRPr="00AC6D58">
        <w:rPr>
          <w:rFonts w:ascii="Times New Roman" w:hAnsi="Times New Roman" w:cs="Times New Roman"/>
          <w:sz w:val="24"/>
          <w:szCs w:val="24"/>
        </w:rPr>
        <w:t>uso</w:t>
      </w:r>
      <w:r w:rsidRPr="00AC6D58">
        <w:rPr>
          <w:rFonts w:ascii="Times New Roman" w:hAnsi="Times New Roman" w:cs="Times New Roman"/>
          <w:sz w:val="24"/>
          <w:szCs w:val="24"/>
        </w:rPr>
        <w:t xml:space="preserve"> de armas y tanques que fueron utilizados en las 1</w:t>
      </w:r>
      <w:r>
        <w:rPr>
          <w:rFonts w:ascii="Times New Roman" w:hAnsi="Times New Roman" w:cs="Times New Roman"/>
          <w:sz w:val="24"/>
          <w:szCs w:val="24"/>
        </w:rPr>
        <w:t>7</w:t>
      </w:r>
      <w:r w:rsidRPr="00AC6D58">
        <w:rPr>
          <w:rFonts w:ascii="Times New Roman" w:hAnsi="Times New Roman" w:cs="Times New Roman"/>
          <w:sz w:val="24"/>
          <w:szCs w:val="24"/>
        </w:rPr>
        <w:t xml:space="preserve"> oper</w:t>
      </w:r>
      <w:r>
        <w:rPr>
          <w:rFonts w:ascii="Times New Roman" w:hAnsi="Times New Roman" w:cs="Times New Roman"/>
          <w:sz w:val="24"/>
          <w:szCs w:val="24"/>
        </w:rPr>
        <w:t>aciones militares en la comuna</w:t>
      </w:r>
      <w:r w:rsidRPr="00AC6D58">
        <w:rPr>
          <w:rFonts w:ascii="Times New Roman" w:hAnsi="Times New Roman" w:cs="Times New Roman"/>
          <w:sz w:val="24"/>
          <w:szCs w:val="24"/>
        </w:rPr>
        <w:t xml:space="preserve"> legitimaron los medios para </w:t>
      </w:r>
      <w:r w:rsidRPr="00AC6D58">
        <w:rPr>
          <w:rFonts w:ascii="Times New Roman" w:hAnsi="Times New Roman" w:cs="Times New Roman"/>
          <w:sz w:val="24"/>
          <w:szCs w:val="24"/>
        </w:rPr>
        <w:lastRenderedPageBreak/>
        <w:t>conseguir esa</w:t>
      </w:r>
      <w:r>
        <w:rPr>
          <w:rFonts w:ascii="Times New Roman" w:hAnsi="Times New Roman" w:cs="Times New Roman"/>
          <w:sz w:val="24"/>
          <w:szCs w:val="24"/>
        </w:rPr>
        <w:t xml:space="preserve"> tan anhelada</w:t>
      </w:r>
      <w:r w:rsidRPr="00AC6D58">
        <w:rPr>
          <w:rFonts w:ascii="Times New Roman" w:hAnsi="Times New Roman" w:cs="Times New Roman"/>
          <w:sz w:val="24"/>
          <w:szCs w:val="24"/>
        </w:rPr>
        <w:t xml:space="preserve"> justicia</w:t>
      </w:r>
      <w:r>
        <w:rPr>
          <w:rFonts w:ascii="Times New Roman" w:hAnsi="Times New Roman" w:cs="Times New Roman"/>
          <w:sz w:val="24"/>
          <w:szCs w:val="24"/>
        </w:rPr>
        <w:t xml:space="preserve"> del territorio. Es aquí donde se desarrolla la noción </w:t>
      </w:r>
      <w:r w:rsidR="0009398A">
        <w:rPr>
          <w:rFonts w:ascii="Times New Roman" w:hAnsi="Times New Roman" w:cs="Times New Roman"/>
          <w:sz w:val="24"/>
          <w:szCs w:val="24"/>
        </w:rPr>
        <w:t xml:space="preserve">de </w:t>
      </w:r>
      <w:r w:rsidR="0009398A" w:rsidRPr="00AC6D58">
        <w:rPr>
          <w:rFonts w:ascii="Times New Roman" w:hAnsi="Times New Roman" w:cs="Times New Roman"/>
          <w:sz w:val="24"/>
          <w:szCs w:val="24"/>
        </w:rPr>
        <w:t>violencia</w:t>
      </w:r>
      <w:r w:rsidRPr="00AC6D58">
        <w:rPr>
          <w:rFonts w:ascii="Times New Roman" w:hAnsi="Times New Roman" w:cs="Times New Roman"/>
          <w:sz w:val="24"/>
          <w:szCs w:val="24"/>
        </w:rPr>
        <w:t xml:space="preserve"> divina</w:t>
      </w:r>
      <w:r w:rsidRPr="00AC6D58">
        <w:rPr>
          <w:rStyle w:val="Refdenotaalpie"/>
          <w:rFonts w:ascii="Times New Roman" w:hAnsi="Times New Roman" w:cs="Times New Roman"/>
          <w:sz w:val="24"/>
          <w:szCs w:val="24"/>
        </w:rPr>
        <w:footnoteReference w:id="34"/>
      </w:r>
      <w:r w:rsidRPr="00AC6D58">
        <w:rPr>
          <w:rFonts w:ascii="Times New Roman" w:hAnsi="Times New Roman" w:cs="Times New Roman"/>
          <w:sz w:val="24"/>
          <w:szCs w:val="24"/>
        </w:rPr>
        <w:t>.</w:t>
      </w:r>
      <w:r>
        <w:rPr>
          <w:rFonts w:ascii="Times New Roman" w:hAnsi="Times New Roman" w:cs="Times New Roman"/>
          <w:sz w:val="24"/>
          <w:szCs w:val="24"/>
        </w:rPr>
        <w:t xml:space="preserve"> Es decir, la violencia divina que se produce </w:t>
      </w:r>
      <w:r w:rsidRPr="00AC6D58">
        <w:rPr>
          <w:rFonts w:ascii="Times New Roman" w:hAnsi="Times New Roman" w:cs="Times New Roman"/>
          <w:sz w:val="24"/>
          <w:szCs w:val="24"/>
        </w:rPr>
        <w:t xml:space="preserve">cuando </w:t>
      </w:r>
      <w:r>
        <w:rPr>
          <w:rFonts w:ascii="Times New Roman" w:hAnsi="Times New Roman" w:cs="Times New Roman"/>
          <w:sz w:val="24"/>
          <w:szCs w:val="24"/>
        </w:rPr>
        <w:t xml:space="preserve">quien la ejerce </w:t>
      </w:r>
      <w:r w:rsidRPr="00AC6D58">
        <w:rPr>
          <w:rFonts w:ascii="Times New Roman" w:hAnsi="Times New Roman" w:cs="Times New Roman"/>
          <w:sz w:val="24"/>
          <w:szCs w:val="24"/>
        </w:rPr>
        <w:t>busca la justicia a través de los fines</w:t>
      </w:r>
      <w:r>
        <w:rPr>
          <w:rFonts w:ascii="Times New Roman" w:hAnsi="Times New Roman" w:cs="Times New Roman"/>
          <w:sz w:val="24"/>
          <w:szCs w:val="24"/>
        </w:rPr>
        <w:t>,</w:t>
      </w:r>
      <w:r w:rsidRPr="00AC6D58">
        <w:rPr>
          <w:rFonts w:ascii="Times New Roman" w:hAnsi="Times New Roman" w:cs="Times New Roman"/>
          <w:sz w:val="24"/>
          <w:szCs w:val="24"/>
        </w:rPr>
        <w:t xml:space="preserve"> imponiendo la legalidad como criterio de los medios</w:t>
      </w:r>
      <w:r>
        <w:rPr>
          <w:rFonts w:ascii="Times New Roman" w:hAnsi="Times New Roman" w:cs="Times New Roman"/>
          <w:sz w:val="24"/>
          <w:szCs w:val="24"/>
        </w:rPr>
        <w:t xml:space="preserve"> </w:t>
      </w:r>
      <w:r w:rsidR="0009398A">
        <w:rPr>
          <w:rFonts w:ascii="Times New Roman" w:hAnsi="Times New Roman" w:cs="Times New Roman"/>
          <w:sz w:val="24"/>
          <w:szCs w:val="24"/>
        </w:rPr>
        <w:t>(Ibidem 2018,</w:t>
      </w:r>
      <w:r w:rsidR="0009398A" w:rsidRPr="00AC6D58">
        <w:rPr>
          <w:rFonts w:ascii="Times New Roman" w:hAnsi="Times New Roman" w:cs="Times New Roman"/>
          <w:sz w:val="24"/>
          <w:szCs w:val="24"/>
        </w:rPr>
        <w:t xml:space="preserve"> pág. 97</w:t>
      </w:r>
      <w:r>
        <w:rPr>
          <w:rFonts w:ascii="Times New Roman" w:hAnsi="Times New Roman" w:cs="Times New Roman"/>
          <w:sz w:val="24"/>
          <w:szCs w:val="24"/>
        </w:rPr>
        <w:t>pág. 89.).</w:t>
      </w:r>
    </w:p>
    <w:p w14:paraId="586B3AAF" w14:textId="279492AE" w:rsidR="00A66A58" w:rsidRPr="004C6848" w:rsidRDefault="004F175A" w:rsidP="004C6848">
      <w:pPr>
        <w:spacing w:line="480" w:lineRule="auto"/>
        <w:jc w:val="both"/>
        <w:rPr>
          <w:rFonts w:ascii="Times New Roman" w:hAnsi="Times New Roman" w:cs="Times New Roman"/>
          <w:sz w:val="24"/>
          <w:szCs w:val="24"/>
        </w:rPr>
      </w:pPr>
      <w:r w:rsidRPr="00AC6D58">
        <w:rPr>
          <w:rFonts w:ascii="Times New Roman" w:hAnsi="Times New Roman" w:cs="Times New Roman"/>
          <w:sz w:val="24"/>
          <w:szCs w:val="24"/>
        </w:rPr>
        <w:t xml:space="preserve">De acuerdo a lo anterior, </w:t>
      </w:r>
      <w:r>
        <w:rPr>
          <w:rFonts w:ascii="Times New Roman" w:hAnsi="Times New Roman" w:cs="Times New Roman"/>
          <w:sz w:val="24"/>
          <w:szCs w:val="24"/>
        </w:rPr>
        <w:t>se puede</w:t>
      </w:r>
      <w:r w:rsidRPr="00AC6D58">
        <w:rPr>
          <w:rFonts w:ascii="Times New Roman" w:hAnsi="Times New Roman" w:cs="Times New Roman"/>
          <w:sz w:val="24"/>
          <w:szCs w:val="24"/>
        </w:rPr>
        <w:t xml:space="preserve"> afirmar que la</w:t>
      </w:r>
      <w:r>
        <w:rPr>
          <w:rFonts w:ascii="Times New Roman" w:hAnsi="Times New Roman" w:cs="Times New Roman"/>
          <w:sz w:val="24"/>
          <w:szCs w:val="24"/>
        </w:rPr>
        <w:t xml:space="preserve"> funesta</w:t>
      </w:r>
      <w:r w:rsidRPr="00AC6D58">
        <w:rPr>
          <w:rFonts w:ascii="Times New Roman" w:hAnsi="Times New Roman" w:cs="Times New Roman"/>
          <w:sz w:val="24"/>
          <w:szCs w:val="24"/>
        </w:rPr>
        <w:t xml:space="preserve"> intervención militar por parte del Estado en la comuna 13 justifica no solo el simple hecho de la imperante necesidad de territorializar el Estado en zonas urbanas de difícil acceso, sino que implantaba la violencia como forma de control territorial a costa de cualq</w:t>
      </w:r>
      <w:r w:rsidR="00530F8C">
        <w:rPr>
          <w:rFonts w:ascii="Times New Roman" w:hAnsi="Times New Roman" w:cs="Times New Roman"/>
          <w:sz w:val="24"/>
          <w:szCs w:val="24"/>
        </w:rPr>
        <w:t>uier medio. Grupos ilegales fueron</w:t>
      </w:r>
      <w:r w:rsidRPr="00AC6D58">
        <w:rPr>
          <w:rFonts w:ascii="Times New Roman" w:hAnsi="Times New Roman" w:cs="Times New Roman"/>
          <w:sz w:val="24"/>
          <w:szCs w:val="24"/>
        </w:rPr>
        <w:t xml:space="preserve"> legalizados bajo el criterio de la lucha armada en contra de la ilegalidad que existía en aquel territorio urbano de la comuna 13</w:t>
      </w:r>
      <w:r w:rsidRPr="00AC6D58">
        <w:rPr>
          <w:rStyle w:val="Refdenotaalpie"/>
          <w:rFonts w:ascii="Times New Roman" w:hAnsi="Times New Roman" w:cs="Times New Roman"/>
          <w:sz w:val="24"/>
          <w:szCs w:val="24"/>
        </w:rPr>
        <w:footnoteReference w:id="35"/>
      </w:r>
      <w:r>
        <w:rPr>
          <w:rFonts w:ascii="Times New Roman" w:hAnsi="Times New Roman" w:cs="Times New Roman"/>
          <w:sz w:val="24"/>
          <w:szCs w:val="24"/>
        </w:rPr>
        <w:t xml:space="preserve">; </w:t>
      </w:r>
      <w:r w:rsidRPr="00AC6D58">
        <w:rPr>
          <w:rFonts w:ascii="Times New Roman" w:hAnsi="Times New Roman" w:cs="Times New Roman"/>
          <w:sz w:val="24"/>
          <w:szCs w:val="24"/>
        </w:rPr>
        <w:t xml:space="preserve">o así lo evidencio la famosa fotografía </w:t>
      </w:r>
      <w:r>
        <w:rPr>
          <w:rFonts w:ascii="Times New Roman" w:hAnsi="Times New Roman" w:cs="Times New Roman"/>
          <w:sz w:val="24"/>
          <w:szCs w:val="24"/>
        </w:rPr>
        <w:t>tomada por Jesús Abad Colorado (ver foto). La necesidad era a toda costa disolver las relaciones de poder entre grupos armados y la propia ciudadanía mediante un estado agónico en el que la territorialización impulsada por un modelo hegemónico globalizado, lograra articular las diferencias a otro proyecto político que años después se denominó como Urbanismo Social.</w:t>
      </w:r>
      <w:r w:rsidR="00414BBF" w:rsidRPr="00414BBF">
        <w:rPr>
          <w:rFonts w:ascii="Times New Roman" w:hAnsi="Times New Roman" w:cs="Times New Roman"/>
          <w:noProof/>
          <w:lang w:eastAsia="es-CO"/>
        </w:rPr>
        <w:t xml:space="preserve"> </w:t>
      </w:r>
      <w:bookmarkStart w:id="45" w:name="_Toc65233698"/>
    </w:p>
    <w:p w14:paraId="24B72E42" w14:textId="77777777" w:rsidR="00A66A58" w:rsidRDefault="00A66A58" w:rsidP="004C6848">
      <w:pPr>
        <w:pStyle w:val="Figuras"/>
      </w:pPr>
    </w:p>
    <w:p w14:paraId="227655EC" w14:textId="77777777" w:rsidR="00A66A58" w:rsidRDefault="00A66A58" w:rsidP="004C6848">
      <w:pPr>
        <w:pStyle w:val="Figuras"/>
      </w:pPr>
    </w:p>
    <w:p w14:paraId="1C35E817" w14:textId="7B9490E8" w:rsidR="004C6848" w:rsidRDefault="004C6848" w:rsidP="004C6848">
      <w:pPr>
        <w:pStyle w:val="Figurass"/>
        <w:rPr>
          <w:noProof/>
          <w:lang w:eastAsia="es-CO"/>
        </w:rPr>
      </w:pPr>
      <w:bookmarkStart w:id="46" w:name="_Hlk72434385"/>
      <w:bookmarkStart w:id="47" w:name="_Toc78473714"/>
      <w:r w:rsidRPr="00AC6D58">
        <w:rPr>
          <w:noProof/>
          <w:lang w:val="en-US"/>
        </w:rPr>
        <w:lastRenderedPageBreak/>
        <w:drawing>
          <wp:anchor distT="0" distB="0" distL="114300" distR="114300" simplePos="0" relativeHeight="251660288" behindDoc="0" locked="0" layoutInCell="1" allowOverlap="1" wp14:anchorId="5DF8F00B" wp14:editId="062B6A8E">
            <wp:simplePos x="0" y="0"/>
            <wp:positionH relativeFrom="column">
              <wp:posOffset>1476375</wp:posOffset>
            </wp:positionH>
            <wp:positionV relativeFrom="paragraph">
              <wp:posOffset>566420</wp:posOffset>
            </wp:positionV>
            <wp:extent cx="2971800" cy="3543300"/>
            <wp:effectExtent l="0" t="0" r="0" b="0"/>
            <wp:wrapTopAndBottom/>
            <wp:docPr id="6" name="Imagen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971800" cy="3543300"/>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4F175A" w:rsidRPr="00BC793D">
        <w:t>Figura 5:</w:t>
      </w:r>
      <w:r w:rsidR="004F175A">
        <w:rPr>
          <w:b/>
        </w:rPr>
        <w:t xml:space="preserve"> </w:t>
      </w:r>
      <w:r w:rsidR="004F175A" w:rsidRPr="00AC6D58">
        <w:t>Foto de Jesús Abad Colorado. Paramilitares y Ejercito Nacional en la operación Orión en la comuna 13 de Medellí</w:t>
      </w:r>
      <w:bookmarkEnd w:id="46"/>
      <w:r>
        <w:t>n</w:t>
      </w:r>
      <w:bookmarkEnd w:id="45"/>
      <w:bookmarkEnd w:id="47"/>
      <w:r w:rsidR="00414BBF" w:rsidRPr="00414BBF">
        <w:rPr>
          <w:noProof/>
          <w:lang w:eastAsia="es-CO"/>
        </w:rPr>
        <w:t xml:space="preserve"> </w:t>
      </w:r>
    </w:p>
    <w:p w14:paraId="79A4254A" w14:textId="77777777" w:rsidR="004C6848" w:rsidRDefault="004C6848" w:rsidP="004C6848">
      <w:pPr>
        <w:spacing w:after="0" w:line="240" w:lineRule="auto"/>
        <w:jc w:val="center"/>
        <w:rPr>
          <w:rFonts w:ascii="Times New Roman" w:hAnsi="Times New Roman" w:cs="Times New Roman"/>
          <w:sz w:val="20"/>
        </w:rPr>
      </w:pPr>
    </w:p>
    <w:p w14:paraId="7C048B98" w14:textId="75668909" w:rsidR="004C6848" w:rsidRDefault="004F175A" w:rsidP="004C6848">
      <w:pPr>
        <w:spacing w:after="0" w:line="240" w:lineRule="auto"/>
        <w:jc w:val="center"/>
        <w:rPr>
          <w:rFonts w:ascii="Times New Roman" w:hAnsi="Times New Roman" w:cs="Times New Roman"/>
          <w:sz w:val="20"/>
        </w:rPr>
      </w:pPr>
      <w:r w:rsidRPr="004C6848">
        <w:rPr>
          <w:rFonts w:ascii="Times New Roman" w:hAnsi="Times New Roman" w:cs="Times New Roman"/>
          <w:sz w:val="20"/>
        </w:rPr>
        <w:t xml:space="preserve">Fuente: Centro de memoria Histórica Pág. 273. Año 2002. Foto tomada por Jesús Abad Colorado. </w:t>
      </w:r>
    </w:p>
    <w:p w14:paraId="1192472D" w14:textId="29376E03" w:rsidR="004F175A" w:rsidRDefault="004F175A" w:rsidP="004C6848">
      <w:pPr>
        <w:spacing w:after="0" w:line="240" w:lineRule="auto"/>
        <w:jc w:val="center"/>
        <w:rPr>
          <w:rFonts w:ascii="Times New Roman" w:hAnsi="Times New Roman" w:cs="Times New Roman"/>
          <w:sz w:val="20"/>
        </w:rPr>
      </w:pPr>
      <w:r w:rsidRPr="004C6848">
        <w:rPr>
          <w:rFonts w:ascii="Times New Roman" w:hAnsi="Times New Roman" w:cs="Times New Roman"/>
          <w:sz w:val="20"/>
        </w:rPr>
        <w:t>Paramilitares en la comuna 13.</w:t>
      </w:r>
    </w:p>
    <w:p w14:paraId="4E8432BE" w14:textId="77777777" w:rsidR="004C6848" w:rsidRDefault="004C6848" w:rsidP="004C6848">
      <w:pPr>
        <w:spacing w:after="0" w:line="240" w:lineRule="auto"/>
        <w:jc w:val="center"/>
        <w:rPr>
          <w:rFonts w:ascii="Times New Roman" w:hAnsi="Times New Roman" w:cs="Times New Roman"/>
          <w:sz w:val="20"/>
        </w:rPr>
      </w:pPr>
    </w:p>
    <w:p w14:paraId="61AAED82" w14:textId="77777777" w:rsidR="004C6848" w:rsidRPr="004C6848" w:rsidRDefault="004C6848" w:rsidP="004C6848">
      <w:pPr>
        <w:spacing w:after="0" w:line="240" w:lineRule="auto"/>
        <w:jc w:val="center"/>
        <w:rPr>
          <w:rFonts w:ascii="Times New Roman" w:hAnsi="Times New Roman" w:cs="Times New Roman"/>
          <w:sz w:val="20"/>
        </w:rPr>
      </w:pPr>
    </w:p>
    <w:p w14:paraId="33C141B2" w14:textId="77777777" w:rsidR="004F175A" w:rsidRPr="005E2054" w:rsidRDefault="004F175A" w:rsidP="0086583E">
      <w:pPr>
        <w:spacing w:line="480" w:lineRule="auto"/>
        <w:jc w:val="both"/>
        <w:rPr>
          <w:rFonts w:ascii="Times New Roman" w:hAnsi="Times New Roman" w:cs="Times New Roman"/>
        </w:rPr>
      </w:pPr>
      <w:r w:rsidRPr="00AC6D58">
        <w:rPr>
          <w:rFonts w:ascii="Times New Roman" w:hAnsi="Times New Roman" w:cs="Times New Roman"/>
          <w:sz w:val="24"/>
          <w:szCs w:val="24"/>
        </w:rPr>
        <w:t xml:space="preserve">La justificación radica en </w:t>
      </w:r>
      <w:r>
        <w:rPr>
          <w:rFonts w:ascii="Times New Roman" w:hAnsi="Times New Roman" w:cs="Times New Roman"/>
          <w:sz w:val="24"/>
          <w:szCs w:val="24"/>
        </w:rPr>
        <w:t xml:space="preserve">el </w:t>
      </w:r>
      <w:r w:rsidRPr="00AC6D58">
        <w:rPr>
          <w:rFonts w:ascii="Times New Roman" w:hAnsi="Times New Roman" w:cs="Times New Roman"/>
          <w:sz w:val="24"/>
          <w:szCs w:val="24"/>
        </w:rPr>
        <w:t xml:space="preserve">que </w:t>
      </w:r>
      <w:r>
        <w:rPr>
          <w:rFonts w:ascii="Times New Roman" w:hAnsi="Times New Roman" w:cs="Times New Roman"/>
          <w:sz w:val="24"/>
          <w:szCs w:val="24"/>
        </w:rPr>
        <w:t>los</w:t>
      </w:r>
      <w:r w:rsidRPr="00AC6D58">
        <w:rPr>
          <w:rFonts w:ascii="Times New Roman" w:hAnsi="Times New Roman" w:cs="Times New Roman"/>
          <w:sz w:val="24"/>
          <w:szCs w:val="24"/>
        </w:rPr>
        <w:t xml:space="preserve"> territorio</w:t>
      </w:r>
      <w:r>
        <w:rPr>
          <w:rFonts w:ascii="Times New Roman" w:hAnsi="Times New Roman" w:cs="Times New Roman"/>
          <w:sz w:val="24"/>
          <w:szCs w:val="24"/>
        </w:rPr>
        <w:t>s</w:t>
      </w:r>
      <w:r w:rsidRPr="00AC6D58">
        <w:rPr>
          <w:rFonts w:ascii="Times New Roman" w:hAnsi="Times New Roman" w:cs="Times New Roman"/>
          <w:sz w:val="24"/>
          <w:szCs w:val="24"/>
        </w:rPr>
        <w:t xml:space="preserve"> de la comuna 13, como espacio urbano</w:t>
      </w:r>
      <w:r w:rsidR="00F12043">
        <w:rPr>
          <w:rFonts w:ascii="Times New Roman" w:hAnsi="Times New Roman" w:cs="Times New Roman"/>
          <w:sz w:val="24"/>
          <w:szCs w:val="24"/>
        </w:rPr>
        <w:t xml:space="preserve"> en</w:t>
      </w:r>
      <w:r w:rsidRPr="00AC6D58">
        <w:rPr>
          <w:rFonts w:ascii="Times New Roman" w:hAnsi="Times New Roman" w:cs="Times New Roman"/>
          <w:sz w:val="24"/>
          <w:szCs w:val="24"/>
        </w:rPr>
        <w:t xml:space="preserve"> concreto, específico y periférico</w:t>
      </w:r>
      <w:r>
        <w:rPr>
          <w:rFonts w:ascii="Times New Roman" w:hAnsi="Times New Roman" w:cs="Times New Roman"/>
          <w:sz w:val="24"/>
          <w:szCs w:val="24"/>
        </w:rPr>
        <w:t>,</w:t>
      </w:r>
      <w:r w:rsidRPr="00AC6D58">
        <w:rPr>
          <w:rFonts w:ascii="Times New Roman" w:hAnsi="Times New Roman" w:cs="Times New Roman"/>
          <w:sz w:val="24"/>
          <w:szCs w:val="24"/>
        </w:rPr>
        <w:t xml:space="preserve"> están anclados a las dinámicas territoriales de la ciudad, del departamento y del país. En este sentido, las dinámicas que se ejercían en cuanto a las relaciones de poder que configuraban administrativamente los territorios establecían un </w:t>
      </w:r>
      <w:r w:rsidRPr="00AC6D58">
        <w:rPr>
          <w:rFonts w:ascii="Times New Roman" w:hAnsi="Times New Roman" w:cs="Times New Roman"/>
          <w:i/>
          <w:iCs/>
          <w:sz w:val="24"/>
          <w:szCs w:val="24"/>
        </w:rPr>
        <w:t>ellos y un nosotros</w:t>
      </w:r>
      <w:r w:rsidRPr="00AC6D58">
        <w:rPr>
          <w:rFonts w:ascii="Times New Roman" w:hAnsi="Times New Roman" w:cs="Times New Roman"/>
          <w:sz w:val="24"/>
          <w:szCs w:val="24"/>
        </w:rPr>
        <w:t>. El territorio urbano de la comuna 13 en aquel entonces estaba subordinado a la jerarquía social que establecía quien era</w:t>
      </w:r>
      <w:r>
        <w:rPr>
          <w:rFonts w:ascii="Times New Roman" w:hAnsi="Times New Roman" w:cs="Times New Roman"/>
          <w:sz w:val="24"/>
          <w:szCs w:val="24"/>
        </w:rPr>
        <w:t xml:space="preserve"> el enemigo y quien no lo era.</w:t>
      </w:r>
      <w:r w:rsidRPr="00AC6D58">
        <w:rPr>
          <w:rFonts w:ascii="Times New Roman" w:hAnsi="Times New Roman" w:cs="Times New Roman"/>
          <w:sz w:val="24"/>
          <w:szCs w:val="24"/>
        </w:rPr>
        <w:t xml:space="preserve"> </w:t>
      </w:r>
    </w:p>
    <w:p w14:paraId="0117469B" w14:textId="77777777" w:rsidR="008F75C9" w:rsidRDefault="004F175A" w:rsidP="0086583E">
      <w:pPr>
        <w:spacing w:line="480" w:lineRule="auto"/>
        <w:jc w:val="both"/>
        <w:rPr>
          <w:rFonts w:ascii="Times New Roman" w:hAnsi="Times New Roman" w:cs="Times New Roman"/>
          <w:sz w:val="24"/>
          <w:szCs w:val="24"/>
        </w:rPr>
      </w:pPr>
      <w:r w:rsidRPr="00AC6D58">
        <w:rPr>
          <w:rFonts w:ascii="Times New Roman" w:hAnsi="Times New Roman" w:cs="Times New Roman"/>
          <w:sz w:val="24"/>
          <w:szCs w:val="24"/>
        </w:rPr>
        <w:t xml:space="preserve">Lo que aconteció posterior a las intervenciones militares fue un cambio trascendental del paradigma de control social mediante nuevos dispositivos de poder. </w:t>
      </w:r>
    </w:p>
    <w:p w14:paraId="180213EC" w14:textId="74FC5B7B" w:rsidR="004F175A" w:rsidRDefault="004F175A" w:rsidP="0086583E">
      <w:pPr>
        <w:spacing w:line="480" w:lineRule="auto"/>
        <w:jc w:val="both"/>
        <w:rPr>
          <w:rFonts w:ascii="Times New Roman" w:hAnsi="Times New Roman" w:cs="Times New Roman"/>
          <w:sz w:val="24"/>
          <w:szCs w:val="24"/>
        </w:rPr>
      </w:pPr>
      <w:r w:rsidRPr="00AC6D58">
        <w:rPr>
          <w:rFonts w:ascii="Times New Roman" w:hAnsi="Times New Roman" w:cs="Times New Roman"/>
          <w:sz w:val="24"/>
          <w:szCs w:val="24"/>
        </w:rPr>
        <w:lastRenderedPageBreak/>
        <w:t xml:space="preserve">Estos acontecimientos encarnados en la violencia por la dominación territorial </w:t>
      </w:r>
      <w:r>
        <w:rPr>
          <w:rFonts w:ascii="Times New Roman" w:hAnsi="Times New Roman" w:cs="Times New Roman"/>
          <w:sz w:val="24"/>
          <w:szCs w:val="24"/>
        </w:rPr>
        <w:t xml:space="preserve">por parte </w:t>
      </w:r>
      <w:r w:rsidRPr="00AC6D58">
        <w:rPr>
          <w:rFonts w:ascii="Times New Roman" w:hAnsi="Times New Roman" w:cs="Times New Roman"/>
          <w:sz w:val="24"/>
          <w:szCs w:val="24"/>
        </w:rPr>
        <w:t>del Estado, produ</w:t>
      </w:r>
      <w:r w:rsidR="00F65019">
        <w:rPr>
          <w:rFonts w:ascii="Times New Roman" w:hAnsi="Times New Roman" w:cs="Times New Roman"/>
          <w:sz w:val="24"/>
          <w:szCs w:val="24"/>
        </w:rPr>
        <w:t>jeron</w:t>
      </w:r>
      <w:r w:rsidRPr="00AC6D58">
        <w:rPr>
          <w:rFonts w:ascii="Times New Roman" w:hAnsi="Times New Roman" w:cs="Times New Roman"/>
          <w:sz w:val="24"/>
          <w:szCs w:val="24"/>
        </w:rPr>
        <w:t xml:space="preserve"> una subjetivación que determinó de manera contingente en nuevas prácticas que reproducían el territorio desde un nivel ontológico. Un tipo de política que dialogaba con la historia develando formas poscoloniales de territorialización en la que el enemigo era negado en todas las dimensiones del ser</w:t>
      </w:r>
      <w:r>
        <w:rPr>
          <w:rFonts w:ascii="Times New Roman" w:hAnsi="Times New Roman" w:cs="Times New Roman"/>
          <w:sz w:val="24"/>
          <w:szCs w:val="24"/>
        </w:rPr>
        <w:t>,</w:t>
      </w:r>
      <w:r w:rsidRPr="00AC6D58">
        <w:rPr>
          <w:rFonts w:ascii="Times New Roman" w:hAnsi="Times New Roman" w:cs="Times New Roman"/>
          <w:sz w:val="24"/>
          <w:szCs w:val="24"/>
        </w:rPr>
        <w:t xml:space="preserve"> a una en la que aparecía desprovisto de legalid</w:t>
      </w:r>
      <w:r>
        <w:rPr>
          <w:rFonts w:ascii="Times New Roman" w:hAnsi="Times New Roman" w:cs="Times New Roman"/>
          <w:sz w:val="24"/>
          <w:szCs w:val="24"/>
        </w:rPr>
        <w:t xml:space="preserve">ad cualquier tipo de legalidad, para llegar al punto de la “pacificación” del territorio en la comuna 13, tal como lo señaló el mismo expresidente Álvaro Uribe Vélez en discurso hecho después de la operación Orión en la comuna 13.  </w:t>
      </w:r>
    </w:p>
    <w:p w14:paraId="22C2F870" w14:textId="343FBAB7" w:rsidR="004F175A" w:rsidRDefault="004F175A" w:rsidP="008F75C9">
      <w:pPr>
        <w:pStyle w:val="Figurass"/>
        <w:spacing w:after="0"/>
      </w:pPr>
      <w:bookmarkStart w:id="48" w:name="_Toc65233699"/>
      <w:bookmarkStart w:id="49" w:name="_Toc78473715"/>
      <w:bookmarkStart w:id="50" w:name="_Hlk72436212"/>
      <w:r w:rsidRPr="00BC793D">
        <w:t>Figura 6</w:t>
      </w:r>
      <w:r w:rsidR="008723EE">
        <w:t>:</w:t>
      </w:r>
      <w:r w:rsidRPr="00BC793D">
        <w:t xml:space="preserve">  Álvaro Uribe en la Comuna 13</w:t>
      </w:r>
      <w:bookmarkEnd w:id="48"/>
      <w:bookmarkEnd w:id="49"/>
    </w:p>
    <w:p w14:paraId="13DAD1F2" w14:textId="77777777" w:rsidR="008F75C9" w:rsidRDefault="008F75C9" w:rsidP="008F75C9">
      <w:pPr>
        <w:pStyle w:val="Figurass"/>
        <w:spacing w:after="0"/>
      </w:pPr>
    </w:p>
    <w:bookmarkEnd w:id="50"/>
    <w:p w14:paraId="2CC1A0E7" w14:textId="77777777" w:rsidR="004F175A" w:rsidRDefault="004F175A" w:rsidP="008F75C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CA3E03A" wp14:editId="1185F8FB">
            <wp:extent cx="4139472" cy="2418395"/>
            <wp:effectExtent l="0" t="0" r="0" b="1270"/>
            <wp:docPr id="12" name="Imagen 12" descr="C:\Users\usuario\Desktop\tesis\fotos comuna 13\par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tesis\fotos comuna 13\paraa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39727" cy="2418544"/>
                    </a:xfrm>
                    <a:prstGeom prst="rect">
                      <a:avLst/>
                    </a:prstGeom>
                    <a:noFill/>
                    <a:ln>
                      <a:noFill/>
                    </a:ln>
                  </pic:spPr>
                </pic:pic>
              </a:graphicData>
            </a:graphic>
          </wp:inline>
        </w:drawing>
      </w:r>
    </w:p>
    <w:p w14:paraId="4218CB00" w14:textId="77777777" w:rsidR="008F75C9" w:rsidRDefault="008F75C9" w:rsidP="008F75C9">
      <w:pPr>
        <w:spacing w:after="0" w:line="240" w:lineRule="auto"/>
        <w:jc w:val="center"/>
        <w:rPr>
          <w:rFonts w:ascii="Times New Roman" w:hAnsi="Times New Roman" w:cs="Times New Roman"/>
          <w:sz w:val="20"/>
          <w:szCs w:val="20"/>
        </w:rPr>
      </w:pPr>
    </w:p>
    <w:p w14:paraId="1B468AF2" w14:textId="6682C6FD" w:rsidR="004F175A" w:rsidRPr="008F75C9" w:rsidRDefault="004F175A" w:rsidP="008F75C9">
      <w:pPr>
        <w:spacing w:after="0" w:line="240" w:lineRule="auto"/>
        <w:jc w:val="center"/>
        <w:rPr>
          <w:rFonts w:ascii="Times New Roman" w:hAnsi="Times New Roman" w:cs="Times New Roman"/>
          <w:sz w:val="20"/>
          <w:szCs w:val="20"/>
        </w:rPr>
      </w:pPr>
      <w:r w:rsidRPr="008F75C9">
        <w:rPr>
          <w:rFonts w:ascii="Times New Roman" w:hAnsi="Times New Roman" w:cs="Times New Roman"/>
          <w:sz w:val="20"/>
          <w:szCs w:val="20"/>
        </w:rPr>
        <w:t xml:space="preserve">Fuente: Caracol Radio. Año 2002 </w:t>
      </w:r>
      <w:bookmarkStart w:id="51" w:name="_Hlk74759539"/>
      <w:r w:rsidR="00973868" w:rsidRPr="008F75C9">
        <w:fldChar w:fldCharType="begin"/>
      </w:r>
      <w:r w:rsidR="00973868" w:rsidRPr="008F75C9">
        <w:rPr>
          <w:rFonts w:ascii="Times New Roman" w:hAnsi="Times New Roman" w:cs="Times New Roman"/>
          <w:sz w:val="20"/>
          <w:szCs w:val="20"/>
        </w:rPr>
        <w:instrText xml:space="preserve"> HYPERLINK "https://caracol.com.co/radio/2015/10/23/politica/1445573170_850373.html" </w:instrText>
      </w:r>
      <w:r w:rsidR="00973868" w:rsidRPr="008F75C9">
        <w:fldChar w:fldCharType="separate"/>
      </w:r>
      <w:r w:rsidRPr="008F75C9">
        <w:rPr>
          <w:rStyle w:val="Hipervnculo"/>
          <w:rFonts w:ascii="Times New Roman" w:hAnsi="Times New Roman" w:cs="Times New Roman"/>
          <w:sz w:val="20"/>
          <w:szCs w:val="20"/>
        </w:rPr>
        <w:t>https://caracol.com.co/radio/2015/10/23/politica/1445573170_850373.html</w:t>
      </w:r>
      <w:r w:rsidR="00973868" w:rsidRPr="008F75C9">
        <w:rPr>
          <w:rStyle w:val="Hipervnculo"/>
          <w:rFonts w:ascii="Times New Roman" w:hAnsi="Times New Roman" w:cs="Times New Roman"/>
          <w:sz w:val="20"/>
          <w:szCs w:val="20"/>
        </w:rPr>
        <w:fldChar w:fldCharType="end"/>
      </w:r>
      <w:bookmarkEnd w:id="51"/>
    </w:p>
    <w:p w14:paraId="390132E4" w14:textId="77777777" w:rsidR="00414BBF" w:rsidRDefault="00414BBF" w:rsidP="0086583E">
      <w:pPr>
        <w:spacing w:line="480" w:lineRule="auto"/>
        <w:jc w:val="both"/>
        <w:rPr>
          <w:rFonts w:ascii="Times New Roman" w:hAnsi="Times New Roman" w:cs="Times New Roman"/>
          <w:b/>
          <w:sz w:val="24"/>
          <w:szCs w:val="24"/>
        </w:rPr>
      </w:pPr>
    </w:p>
    <w:p w14:paraId="7E0A2FDD" w14:textId="4E665802" w:rsidR="004F175A" w:rsidRPr="008F75C9" w:rsidRDefault="004F175A" w:rsidP="008F75C9">
      <w:pPr>
        <w:pStyle w:val="Titulo1"/>
      </w:pPr>
      <w:bookmarkStart w:id="52" w:name="_Toc65231082"/>
      <w:bookmarkStart w:id="53" w:name="_Toc78473091"/>
      <w:r w:rsidRPr="008F75C9">
        <w:t>Conclusión capítulo II</w:t>
      </w:r>
      <w:bookmarkEnd w:id="52"/>
      <w:bookmarkEnd w:id="53"/>
    </w:p>
    <w:p w14:paraId="67DB25B9" w14:textId="34FA9762" w:rsidR="004F175A" w:rsidRPr="007E2533" w:rsidRDefault="004F175A" w:rsidP="0086583E">
      <w:pPr>
        <w:spacing w:line="480" w:lineRule="auto"/>
        <w:jc w:val="both"/>
        <w:rPr>
          <w:rFonts w:ascii="Times New Roman" w:hAnsi="Times New Roman" w:cs="Times New Roman"/>
          <w:sz w:val="24"/>
        </w:rPr>
      </w:pPr>
      <w:r w:rsidRPr="007E2533">
        <w:rPr>
          <w:rFonts w:ascii="Times New Roman" w:hAnsi="Times New Roman" w:cs="Times New Roman"/>
          <w:sz w:val="24"/>
        </w:rPr>
        <w:t xml:space="preserve">Concluyendo </w:t>
      </w:r>
      <w:r>
        <w:rPr>
          <w:rFonts w:ascii="Times New Roman" w:hAnsi="Times New Roman" w:cs="Times New Roman"/>
          <w:sz w:val="24"/>
        </w:rPr>
        <w:t>el</w:t>
      </w:r>
      <w:r w:rsidRPr="007E2533">
        <w:rPr>
          <w:rFonts w:ascii="Times New Roman" w:hAnsi="Times New Roman" w:cs="Times New Roman"/>
          <w:sz w:val="24"/>
        </w:rPr>
        <w:t xml:space="preserve"> análisis sobre el contexto histórico y geográfico en el que se desarrolla las transformaciones territoriales en la comuna 13 de San Javier</w:t>
      </w:r>
      <w:r>
        <w:rPr>
          <w:rFonts w:ascii="Times New Roman" w:hAnsi="Times New Roman" w:cs="Times New Roman"/>
          <w:sz w:val="24"/>
        </w:rPr>
        <w:t>,</w:t>
      </w:r>
      <w:r w:rsidRPr="007E2533">
        <w:rPr>
          <w:rFonts w:ascii="Times New Roman" w:hAnsi="Times New Roman" w:cs="Times New Roman"/>
          <w:sz w:val="24"/>
        </w:rPr>
        <w:t xml:space="preserve"> </w:t>
      </w:r>
      <w:r>
        <w:rPr>
          <w:rFonts w:ascii="Times New Roman" w:hAnsi="Times New Roman" w:cs="Times New Roman"/>
          <w:sz w:val="24"/>
        </w:rPr>
        <w:t>se ha</w:t>
      </w:r>
      <w:r w:rsidRPr="007E2533">
        <w:rPr>
          <w:rFonts w:ascii="Times New Roman" w:hAnsi="Times New Roman" w:cs="Times New Roman"/>
          <w:sz w:val="24"/>
        </w:rPr>
        <w:t xml:space="preserve"> llegado a </w:t>
      </w:r>
      <w:r>
        <w:rPr>
          <w:rFonts w:ascii="Times New Roman" w:hAnsi="Times New Roman" w:cs="Times New Roman"/>
          <w:sz w:val="24"/>
        </w:rPr>
        <w:t>tres</w:t>
      </w:r>
      <w:r w:rsidRPr="007E2533">
        <w:rPr>
          <w:rFonts w:ascii="Times New Roman" w:hAnsi="Times New Roman" w:cs="Times New Roman"/>
          <w:sz w:val="24"/>
        </w:rPr>
        <w:t xml:space="preserve"> conclusio</w:t>
      </w:r>
      <w:r>
        <w:rPr>
          <w:rFonts w:ascii="Times New Roman" w:hAnsi="Times New Roman" w:cs="Times New Roman"/>
          <w:sz w:val="24"/>
        </w:rPr>
        <w:t xml:space="preserve">nes que permitirán hilvanar </w:t>
      </w:r>
      <w:r w:rsidRPr="007E2533">
        <w:rPr>
          <w:rFonts w:ascii="Times New Roman" w:hAnsi="Times New Roman" w:cs="Times New Roman"/>
          <w:sz w:val="24"/>
        </w:rPr>
        <w:t>la lectura de las tra</w:t>
      </w:r>
      <w:r w:rsidR="00DE3AF0">
        <w:rPr>
          <w:rFonts w:ascii="Times New Roman" w:hAnsi="Times New Roman" w:cs="Times New Roman"/>
          <w:sz w:val="24"/>
        </w:rPr>
        <w:t>n</w:t>
      </w:r>
      <w:r w:rsidRPr="007E2533">
        <w:rPr>
          <w:rFonts w:ascii="Times New Roman" w:hAnsi="Times New Roman" w:cs="Times New Roman"/>
          <w:sz w:val="24"/>
        </w:rPr>
        <w:t>sformaciones territoriales a lo largo del periodo analizado</w:t>
      </w:r>
      <w:r>
        <w:rPr>
          <w:rFonts w:ascii="Times New Roman" w:hAnsi="Times New Roman" w:cs="Times New Roman"/>
          <w:sz w:val="24"/>
        </w:rPr>
        <w:t xml:space="preserve"> hasta comienzos del presente siglo en adelante</w:t>
      </w:r>
      <w:r w:rsidRPr="007E2533">
        <w:rPr>
          <w:rFonts w:ascii="Times New Roman" w:hAnsi="Times New Roman" w:cs="Times New Roman"/>
          <w:sz w:val="24"/>
        </w:rPr>
        <w:t>.</w:t>
      </w:r>
    </w:p>
    <w:p w14:paraId="4003A327" w14:textId="0C8E583B" w:rsidR="0059607A" w:rsidRDefault="004F175A" w:rsidP="0086583E">
      <w:pPr>
        <w:spacing w:line="480" w:lineRule="auto"/>
        <w:jc w:val="both"/>
        <w:rPr>
          <w:rFonts w:ascii="Times New Roman" w:hAnsi="Times New Roman" w:cs="Times New Roman"/>
          <w:sz w:val="24"/>
        </w:rPr>
      </w:pPr>
      <w:r>
        <w:rPr>
          <w:rFonts w:ascii="Times New Roman" w:hAnsi="Times New Roman" w:cs="Times New Roman"/>
          <w:sz w:val="24"/>
        </w:rPr>
        <w:lastRenderedPageBreak/>
        <w:t>En primera medida</w:t>
      </w:r>
      <w:r w:rsidRPr="007E2533">
        <w:rPr>
          <w:rFonts w:ascii="Times New Roman" w:hAnsi="Times New Roman" w:cs="Times New Roman"/>
          <w:sz w:val="24"/>
        </w:rPr>
        <w:t xml:space="preserve"> sin duda la importancia </w:t>
      </w:r>
      <w:r>
        <w:rPr>
          <w:rFonts w:ascii="Times New Roman" w:hAnsi="Times New Roman" w:cs="Times New Roman"/>
          <w:sz w:val="24"/>
        </w:rPr>
        <w:t>de las tra</w:t>
      </w:r>
      <w:r w:rsidR="00DE3AF0">
        <w:rPr>
          <w:rFonts w:ascii="Times New Roman" w:hAnsi="Times New Roman" w:cs="Times New Roman"/>
          <w:sz w:val="24"/>
        </w:rPr>
        <w:t>n</w:t>
      </w:r>
      <w:r>
        <w:rPr>
          <w:rFonts w:ascii="Times New Roman" w:hAnsi="Times New Roman" w:cs="Times New Roman"/>
          <w:sz w:val="24"/>
        </w:rPr>
        <w:t>sformaciones</w:t>
      </w:r>
      <w:r w:rsidRPr="007E2533">
        <w:rPr>
          <w:rFonts w:ascii="Times New Roman" w:hAnsi="Times New Roman" w:cs="Times New Roman"/>
          <w:sz w:val="24"/>
        </w:rPr>
        <w:t xml:space="preserve"> </w:t>
      </w:r>
      <w:r>
        <w:rPr>
          <w:rFonts w:ascii="Times New Roman" w:hAnsi="Times New Roman" w:cs="Times New Roman"/>
          <w:sz w:val="24"/>
        </w:rPr>
        <w:t>territoriales</w:t>
      </w:r>
      <w:r w:rsidRPr="007E2533">
        <w:rPr>
          <w:rFonts w:ascii="Times New Roman" w:hAnsi="Times New Roman" w:cs="Times New Roman"/>
          <w:sz w:val="24"/>
        </w:rPr>
        <w:t xml:space="preserve"> desde un enfoque escalar</w:t>
      </w:r>
      <w:r>
        <w:rPr>
          <w:rFonts w:ascii="Times New Roman" w:hAnsi="Times New Roman" w:cs="Times New Roman"/>
          <w:sz w:val="24"/>
        </w:rPr>
        <w:t xml:space="preserve">. </w:t>
      </w:r>
      <w:r w:rsidRPr="007E2533">
        <w:rPr>
          <w:rFonts w:ascii="Times New Roman" w:hAnsi="Times New Roman" w:cs="Times New Roman"/>
          <w:sz w:val="24"/>
        </w:rPr>
        <w:t xml:space="preserve">Esto quiere decir que a medida que </w:t>
      </w:r>
      <w:r>
        <w:rPr>
          <w:rFonts w:ascii="Times New Roman" w:hAnsi="Times New Roman" w:cs="Times New Roman"/>
          <w:sz w:val="24"/>
        </w:rPr>
        <w:t>se pudo</w:t>
      </w:r>
      <w:r w:rsidRPr="007E2533">
        <w:rPr>
          <w:rFonts w:ascii="Times New Roman" w:hAnsi="Times New Roman" w:cs="Times New Roman"/>
          <w:sz w:val="24"/>
        </w:rPr>
        <w:t xml:space="preserve"> comprender someramente, el conflicto armado en la ciudad de Medellín, logramos evidenciar la importancia de la zona noroccidental de la ciudad dentro de las lógicas políticas que se orientaban desde los grupos al margen de la ley</w:t>
      </w:r>
      <w:r>
        <w:rPr>
          <w:rFonts w:ascii="Times New Roman" w:hAnsi="Times New Roman" w:cs="Times New Roman"/>
          <w:sz w:val="24"/>
        </w:rPr>
        <w:t xml:space="preserve"> a medida que se desarrollaba el conflicto bélico tanto a nivel nacional como regional</w:t>
      </w:r>
      <w:r w:rsidRPr="007E2533">
        <w:rPr>
          <w:rFonts w:ascii="Times New Roman" w:hAnsi="Times New Roman" w:cs="Times New Roman"/>
          <w:sz w:val="24"/>
        </w:rPr>
        <w:t xml:space="preserve">. Esto </w:t>
      </w:r>
      <w:r>
        <w:rPr>
          <w:rFonts w:ascii="Times New Roman" w:hAnsi="Times New Roman" w:cs="Times New Roman"/>
          <w:sz w:val="24"/>
        </w:rPr>
        <w:t>argumenta</w:t>
      </w:r>
      <w:r w:rsidRPr="007E2533">
        <w:rPr>
          <w:rFonts w:ascii="Times New Roman" w:hAnsi="Times New Roman" w:cs="Times New Roman"/>
          <w:sz w:val="24"/>
        </w:rPr>
        <w:t xml:space="preserve"> por ejemplo con el caso del acuerdo de paz de 1994 en el que algunos grupos delincuenciales</w:t>
      </w:r>
      <w:r>
        <w:rPr>
          <w:rFonts w:ascii="Times New Roman" w:hAnsi="Times New Roman" w:cs="Times New Roman"/>
          <w:sz w:val="24"/>
        </w:rPr>
        <w:t>, como lo fueron las m</w:t>
      </w:r>
      <w:r w:rsidRPr="007E2533">
        <w:rPr>
          <w:rFonts w:ascii="Times New Roman" w:hAnsi="Times New Roman" w:cs="Times New Roman"/>
          <w:sz w:val="24"/>
        </w:rPr>
        <w:t>ilicias</w:t>
      </w:r>
      <w:r>
        <w:rPr>
          <w:rFonts w:ascii="Times New Roman" w:hAnsi="Times New Roman" w:cs="Times New Roman"/>
          <w:sz w:val="24"/>
        </w:rPr>
        <w:t xml:space="preserve"> urbanas</w:t>
      </w:r>
      <w:r w:rsidRPr="007E2533">
        <w:rPr>
          <w:rFonts w:ascii="Times New Roman" w:hAnsi="Times New Roman" w:cs="Times New Roman"/>
          <w:sz w:val="24"/>
        </w:rPr>
        <w:t xml:space="preserve"> y </w:t>
      </w:r>
      <w:r>
        <w:rPr>
          <w:rFonts w:ascii="Times New Roman" w:hAnsi="Times New Roman" w:cs="Times New Roman"/>
          <w:sz w:val="24"/>
        </w:rPr>
        <w:t>algunos grupos armados del ELN</w:t>
      </w:r>
      <w:r w:rsidRPr="007E2533">
        <w:rPr>
          <w:rFonts w:ascii="Times New Roman" w:hAnsi="Times New Roman" w:cs="Times New Roman"/>
          <w:sz w:val="24"/>
        </w:rPr>
        <w:t xml:space="preserve"> </w:t>
      </w:r>
      <w:r>
        <w:rPr>
          <w:rFonts w:ascii="Times New Roman" w:hAnsi="Times New Roman" w:cs="Times New Roman"/>
          <w:sz w:val="24"/>
        </w:rPr>
        <w:t xml:space="preserve">quienes </w:t>
      </w:r>
      <w:r w:rsidRPr="007E2533">
        <w:rPr>
          <w:rFonts w:ascii="Times New Roman" w:hAnsi="Times New Roman" w:cs="Times New Roman"/>
          <w:sz w:val="24"/>
        </w:rPr>
        <w:t xml:space="preserve">dejaron su influencia político-militar </w:t>
      </w:r>
      <w:r>
        <w:rPr>
          <w:rFonts w:ascii="Times New Roman" w:hAnsi="Times New Roman" w:cs="Times New Roman"/>
          <w:sz w:val="24"/>
        </w:rPr>
        <w:t>en las</w:t>
      </w:r>
      <w:r w:rsidRPr="007E2533">
        <w:rPr>
          <w:rFonts w:ascii="Times New Roman" w:hAnsi="Times New Roman" w:cs="Times New Roman"/>
          <w:sz w:val="24"/>
        </w:rPr>
        <w:t xml:space="preserve"> zonas nororientales y sur orientales de la ciudad para </w:t>
      </w:r>
      <w:r>
        <w:rPr>
          <w:rFonts w:ascii="Times New Roman" w:hAnsi="Times New Roman" w:cs="Times New Roman"/>
          <w:sz w:val="24"/>
        </w:rPr>
        <w:t xml:space="preserve">posteriormente </w:t>
      </w:r>
      <w:r w:rsidRPr="007E2533">
        <w:rPr>
          <w:rFonts w:ascii="Times New Roman" w:hAnsi="Times New Roman" w:cs="Times New Roman"/>
          <w:sz w:val="24"/>
        </w:rPr>
        <w:t>concentrarse en la zona noroccidental</w:t>
      </w:r>
      <w:r>
        <w:rPr>
          <w:rFonts w:ascii="Times New Roman" w:hAnsi="Times New Roman" w:cs="Times New Roman"/>
          <w:sz w:val="24"/>
        </w:rPr>
        <w:t xml:space="preserve"> de la ciudad</w:t>
      </w:r>
      <w:r w:rsidRPr="007E2533">
        <w:rPr>
          <w:rFonts w:ascii="Times New Roman" w:hAnsi="Times New Roman" w:cs="Times New Roman"/>
          <w:sz w:val="24"/>
        </w:rPr>
        <w:t>, particularmente en la comuna 13.</w:t>
      </w:r>
    </w:p>
    <w:p w14:paraId="70917FEC" w14:textId="6480E5FA" w:rsidR="004F175A" w:rsidRDefault="004F175A" w:rsidP="0086583E">
      <w:pPr>
        <w:spacing w:line="480" w:lineRule="auto"/>
        <w:jc w:val="both"/>
        <w:rPr>
          <w:rFonts w:ascii="Times New Roman" w:hAnsi="Times New Roman" w:cs="Times New Roman"/>
          <w:sz w:val="24"/>
        </w:rPr>
      </w:pPr>
      <w:r w:rsidRPr="007E2533">
        <w:rPr>
          <w:rFonts w:ascii="Times New Roman" w:hAnsi="Times New Roman" w:cs="Times New Roman"/>
          <w:sz w:val="24"/>
        </w:rPr>
        <w:t>Esto implicó de que en una misma área de influencia territorial</w:t>
      </w:r>
      <w:r>
        <w:rPr>
          <w:rFonts w:ascii="Times New Roman" w:hAnsi="Times New Roman" w:cs="Times New Roman"/>
          <w:sz w:val="24"/>
        </w:rPr>
        <w:t>,</w:t>
      </w:r>
      <w:r w:rsidRPr="007E2533">
        <w:rPr>
          <w:rFonts w:ascii="Times New Roman" w:hAnsi="Times New Roman" w:cs="Times New Roman"/>
          <w:sz w:val="24"/>
        </w:rPr>
        <w:t xml:space="preserve"> se concentraran distintos grupos político-militares, con distintos proyectos territoriales,  lo que agravó en cierta medida el  escenario antagónico en la co</w:t>
      </w:r>
      <w:r>
        <w:rPr>
          <w:rFonts w:ascii="Times New Roman" w:hAnsi="Times New Roman" w:cs="Times New Roman"/>
          <w:sz w:val="24"/>
        </w:rPr>
        <w:t>muna 13</w:t>
      </w:r>
      <w:r w:rsidRPr="007E2533">
        <w:rPr>
          <w:rFonts w:ascii="Times New Roman" w:hAnsi="Times New Roman" w:cs="Times New Roman"/>
          <w:sz w:val="24"/>
        </w:rPr>
        <w:t xml:space="preserve"> San Javier a través de las tensiones de orden territorial proyectadas en la crisis fronteriza</w:t>
      </w:r>
      <w:r>
        <w:rPr>
          <w:rFonts w:ascii="Times New Roman" w:hAnsi="Times New Roman" w:cs="Times New Roman"/>
          <w:sz w:val="24"/>
        </w:rPr>
        <w:t>s barriales las cuales fueron</w:t>
      </w:r>
      <w:r w:rsidRPr="007E2533">
        <w:rPr>
          <w:rFonts w:ascii="Times New Roman" w:hAnsi="Times New Roman" w:cs="Times New Roman"/>
          <w:sz w:val="24"/>
        </w:rPr>
        <w:t xml:space="preserve"> dominados a partir de la lógica de la violencia </w:t>
      </w:r>
      <w:r>
        <w:rPr>
          <w:rFonts w:ascii="Times New Roman" w:hAnsi="Times New Roman" w:cs="Times New Roman"/>
          <w:sz w:val="24"/>
        </w:rPr>
        <w:t>producto</w:t>
      </w:r>
      <w:r w:rsidRPr="007E2533">
        <w:rPr>
          <w:rFonts w:ascii="Times New Roman" w:hAnsi="Times New Roman" w:cs="Times New Roman"/>
          <w:sz w:val="24"/>
        </w:rPr>
        <w:t xml:space="preserve"> </w:t>
      </w:r>
      <w:r>
        <w:rPr>
          <w:rFonts w:ascii="Times New Roman" w:hAnsi="Times New Roman" w:cs="Times New Roman"/>
          <w:sz w:val="24"/>
        </w:rPr>
        <w:t>d</w:t>
      </w:r>
      <w:r w:rsidRPr="007E2533">
        <w:rPr>
          <w:rFonts w:ascii="Times New Roman" w:hAnsi="Times New Roman" w:cs="Times New Roman"/>
          <w:sz w:val="24"/>
        </w:rPr>
        <w:t>el carácter bélico que desarrollaban los actores armados</w:t>
      </w:r>
      <w:r>
        <w:rPr>
          <w:rFonts w:ascii="Times New Roman" w:hAnsi="Times New Roman" w:cs="Times New Roman"/>
          <w:sz w:val="24"/>
        </w:rPr>
        <w:t xml:space="preserve"> asociados a procesos de desterritorialización.</w:t>
      </w:r>
    </w:p>
    <w:p w14:paraId="18E57EFE" w14:textId="0A5D0CE0" w:rsidR="004F175A" w:rsidRPr="007E2533" w:rsidRDefault="004F175A" w:rsidP="0086583E">
      <w:pPr>
        <w:spacing w:line="480" w:lineRule="auto"/>
        <w:jc w:val="both"/>
        <w:rPr>
          <w:rFonts w:ascii="Times New Roman" w:hAnsi="Times New Roman" w:cs="Times New Roman"/>
          <w:sz w:val="24"/>
        </w:rPr>
      </w:pPr>
      <w:r w:rsidRPr="007E2533">
        <w:rPr>
          <w:rFonts w:ascii="Times New Roman" w:hAnsi="Times New Roman" w:cs="Times New Roman"/>
          <w:sz w:val="24"/>
        </w:rPr>
        <w:t>Sin embargo, en toda esta disputa territorial se encontr</w:t>
      </w:r>
      <w:r w:rsidR="00A14548">
        <w:rPr>
          <w:rFonts w:ascii="Times New Roman" w:hAnsi="Times New Roman" w:cs="Times New Roman"/>
          <w:sz w:val="24"/>
        </w:rPr>
        <w:t>ó</w:t>
      </w:r>
      <w:r w:rsidRPr="007E2533">
        <w:rPr>
          <w:rFonts w:ascii="Times New Roman" w:hAnsi="Times New Roman" w:cs="Times New Roman"/>
          <w:sz w:val="24"/>
        </w:rPr>
        <w:t xml:space="preserve"> la ciudadanía como el conjunto de grupos sociales subordinados a las lógicas políticas de ficcionalización del enemigo. Esto implic</w:t>
      </w:r>
      <w:r>
        <w:rPr>
          <w:rFonts w:ascii="Times New Roman" w:hAnsi="Times New Roman" w:cs="Times New Roman"/>
          <w:sz w:val="24"/>
        </w:rPr>
        <w:t>ó</w:t>
      </w:r>
      <w:r w:rsidRPr="007E2533">
        <w:rPr>
          <w:rFonts w:ascii="Times New Roman" w:hAnsi="Times New Roman" w:cs="Times New Roman"/>
          <w:sz w:val="24"/>
        </w:rPr>
        <w:t xml:space="preserve"> </w:t>
      </w:r>
      <w:r w:rsidR="00B67FB7" w:rsidRPr="007E2533">
        <w:rPr>
          <w:rFonts w:ascii="Times New Roman" w:hAnsi="Times New Roman" w:cs="Times New Roman"/>
          <w:sz w:val="24"/>
        </w:rPr>
        <w:t>que</w:t>
      </w:r>
      <w:r w:rsidRPr="007E2533">
        <w:rPr>
          <w:rFonts w:ascii="Times New Roman" w:hAnsi="Times New Roman" w:cs="Times New Roman"/>
          <w:sz w:val="24"/>
        </w:rPr>
        <w:t xml:space="preserve"> los antagonismos territoriales al enfrentarse</w:t>
      </w:r>
      <w:r>
        <w:rPr>
          <w:rFonts w:ascii="Times New Roman" w:hAnsi="Times New Roman" w:cs="Times New Roman"/>
          <w:sz w:val="24"/>
        </w:rPr>
        <w:t xml:space="preserve"> de manera violenta, condenaron</w:t>
      </w:r>
      <w:r w:rsidRPr="007E2533">
        <w:rPr>
          <w:rFonts w:ascii="Times New Roman" w:hAnsi="Times New Roman" w:cs="Times New Roman"/>
          <w:sz w:val="24"/>
        </w:rPr>
        <w:t xml:space="preserve"> a la ciudadanía a insertarse a estas lógicas mientras la respuesta institucional conforme a la </w:t>
      </w:r>
      <w:r>
        <w:rPr>
          <w:rFonts w:ascii="Times New Roman" w:hAnsi="Times New Roman" w:cs="Times New Roman"/>
          <w:sz w:val="24"/>
        </w:rPr>
        <w:t>política hegemónica del momento (seguridad democrática),</w:t>
      </w:r>
      <w:r w:rsidRPr="007E2533">
        <w:rPr>
          <w:rFonts w:ascii="Times New Roman" w:hAnsi="Times New Roman" w:cs="Times New Roman"/>
          <w:sz w:val="24"/>
        </w:rPr>
        <w:t xml:space="preserve"> perpetuaba formas de territorialización </w:t>
      </w:r>
      <w:r>
        <w:rPr>
          <w:rFonts w:ascii="Times New Roman" w:hAnsi="Times New Roman" w:cs="Times New Roman"/>
          <w:sz w:val="24"/>
        </w:rPr>
        <w:t>que afectaron la integridad de las y los ciudadanos de la comuna 13, especialmente los habitantes del Corazón, el Salado, las Independencias I Y II y el Veinte de Julio</w:t>
      </w:r>
      <w:r w:rsidRPr="007E2533">
        <w:rPr>
          <w:rFonts w:ascii="Times New Roman" w:hAnsi="Times New Roman" w:cs="Times New Roman"/>
          <w:sz w:val="24"/>
        </w:rPr>
        <w:t>.</w:t>
      </w:r>
    </w:p>
    <w:p w14:paraId="37458C4C" w14:textId="77777777" w:rsidR="004F175A" w:rsidRPr="007E2533" w:rsidRDefault="004F175A" w:rsidP="0086583E">
      <w:pPr>
        <w:spacing w:line="480" w:lineRule="auto"/>
        <w:jc w:val="both"/>
        <w:rPr>
          <w:rFonts w:ascii="Times New Roman" w:hAnsi="Times New Roman" w:cs="Times New Roman"/>
          <w:sz w:val="24"/>
        </w:rPr>
      </w:pPr>
      <w:r>
        <w:rPr>
          <w:rFonts w:ascii="Times New Roman" w:hAnsi="Times New Roman" w:cs="Times New Roman"/>
          <w:sz w:val="24"/>
        </w:rPr>
        <w:lastRenderedPageBreak/>
        <w:t>En segunda medida, lo anterior</w:t>
      </w:r>
      <w:r w:rsidRPr="007E2533">
        <w:rPr>
          <w:rFonts w:ascii="Times New Roman" w:hAnsi="Times New Roman" w:cs="Times New Roman"/>
          <w:sz w:val="24"/>
        </w:rPr>
        <w:t xml:space="preserve"> permite relacionar el papel de la “seguridad” como política articuladora de las tensiones territoriales en la comuna 13 de San Javier</w:t>
      </w:r>
      <w:r>
        <w:rPr>
          <w:rFonts w:ascii="Times New Roman" w:hAnsi="Times New Roman" w:cs="Times New Roman"/>
          <w:sz w:val="24"/>
        </w:rPr>
        <w:t xml:space="preserve"> observada a finales de los años 90 y comienzos del presente siglo</w:t>
      </w:r>
      <w:r w:rsidRPr="007E2533">
        <w:rPr>
          <w:rFonts w:ascii="Times New Roman" w:hAnsi="Times New Roman" w:cs="Times New Roman"/>
          <w:sz w:val="24"/>
        </w:rPr>
        <w:t xml:space="preserve">. Esto </w:t>
      </w:r>
      <w:r>
        <w:rPr>
          <w:rFonts w:ascii="Times New Roman" w:hAnsi="Times New Roman" w:cs="Times New Roman"/>
          <w:sz w:val="24"/>
        </w:rPr>
        <w:t>se puede</w:t>
      </w:r>
      <w:r w:rsidRPr="007E2533">
        <w:rPr>
          <w:rFonts w:ascii="Times New Roman" w:hAnsi="Times New Roman" w:cs="Times New Roman"/>
          <w:sz w:val="24"/>
        </w:rPr>
        <w:t xml:space="preserve"> apreciar en cuanto a la forma en la que los grupos al margen de la ley fortalecían sus relaciones sociales y políticas con la ciudadanía</w:t>
      </w:r>
      <w:r>
        <w:rPr>
          <w:rFonts w:ascii="Times New Roman" w:hAnsi="Times New Roman" w:cs="Times New Roman"/>
          <w:sz w:val="24"/>
        </w:rPr>
        <w:t xml:space="preserve"> a partir de la imposición del control del territorio y la depuración de sus adversarios</w:t>
      </w:r>
      <w:r w:rsidRPr="007E2533">
        <w:rPr>
          <w:rFonts w:ascii="Times New Roman" w:hAnsi="Times New Roman" w:cs="Times New Roman"/>
          <w:sz w:val="24"/>
        </w:rPr>
        <w:t>.</w:t>
      </w:r>
      <w:r>
        <w:rPr>
          <w:rFonts w:ascii="Times New Roman" w:hAnsi="Times New Roman" w:cs="Times New Roman"/>
          <w:sz w:val="24"/>
        </w:rPr>
        <w:t xml:space="preserve"> E</w:t>
      </w:r>
      <w:r w:rsidRPr="007E2533">
        <w:rPr>
          <w:rFonts w:ascii="Times New Roman" w:hAnsi="Times New Roman" w:cs="Times New Roman"/>
          <w:sz w:val="24"/>
        </w:rPr>
        <w:t>l asesinato de ladrones, prostitutas, o personas no afines a la ideología pregonada, era una forma de producir una necropolitica del territorio</w:t>
      </w:r>
      <w:r>
        <w:rPr>
          <w:rFonts w:ascii="Times New Roman" w:hAnsi="Times New Roman" w:cs="Times New Roman"/>
          <w:sz w:val="24"/>
        </w:rPr>
        <w:t xml:space="preserve"> en la que la dominación se demarcó por el control territorial de zonas de influencia demarcadas por problemas que aquejaban la ciudadanía y que los grupos al margen de la ley, articulaban a partir de soluciones finales, como lo fue el asesinato y la extorción</w:t>
      </w:r>
      <w:r w:rsidRPr="007E2533">
        <w:rPr>
          <w:rFonts w:ascii="Times New Roman" w:hAnsi="Times New Roman" w:cs="Times New Roman"/>
          <w:sz w:val="24"/>
        </w:rPr>
        <w:t xml:space="preserve">. </w:t>
      </w:r>
    </w:p>
    <w:p w14:paraId="02241807" w14:textId="06536619" w:rsidR="004F175A" w:rsidRDefault="004F175A" w:rsidP="0086583E">
      <w:pPr>
        <w:spacing w:line="480" w:lineRule="auto"/>
        <w:jc w:val="both"/>
        <w:rPr>
          <w:rFonts w:ascii="Times New Roman" w:hAnsi="Times New Roman" w:cs="Times New Roman"/>
          <w:sz w:val="24"/>
        </w:rPr>
        <w:sectPr w:rsidR="004F175A" w:rsidSect="0009458C">
          <w:footerReference w:type="default" r:id="rId19"/>
          <w:pgSz w:w="12240" w:h="15840"/>
          <w:pgMar w:top="1440" w:right="1440" w:bottom="1440" w:left="1440" w:header="709" w:footer="709" w:gutter="0"/>
          <w:cols w:space="708"/>
          <w:docGrid w:linePitch="360"/>
        </w:sectPr>
      </w:pPr>
      <w:r>
        <w:rPr>
          <w:rFonts w:ascii="Times New Roman" w:hAnsi="Times New Roman" w:cs="Times New Roman"/>
          <w:sz w:val="24"/>
        </w:rPr>
        <w:t>En tercera medida</w:t>
      </w:r>
      <w:r w:rsidRPr="007E2533">
        <w:rPr>
          <w:rFonts w:ascii="Times New Roman" w:hAnsi="Times New Roman" w:cs="Times New Roman"/>
          <w:sz w:val="24"/>
        </w:rPr>
        <w:t>,</w:t>
      </w:r>
      <w:r>
        <w:rPr>
          <w:rFonts w:ascii="Times New Roman" w:hAnsi="Times New Roman" w:cs="Times New Roman"/>
          <w:sz w:val="24"/>
        </w:rPr>
        <w:t xml:space="preserve"> se puede inferir</w:t>
      </w:r>
      <w:r w:rsidRPr="007E2533">
        <w:rPr>
          <w:rFonts w:ascii="Times New Roman" w:hAnsi="Times New Roman" w:cs="Times New Roman"/>
          <w:sz w:val="24"/>
        </w:rPr>
        <w:t xml:space="preserve"> </w:t>
      </w:r>
      <w:r w:rsidR="006B0F05" w:rsidRPr="007E2533">
        <w:rPr>
          <w:rFonts w:ascii="Times New Roman" w:hAnsi="Times New Roman" w:cs="Times New Roman"/>
          <w:sz w:val="24"/>
        </w:rPr>
        <w:t>que,</w:t>
      </w:r>
      <w:r w:rsidRPr="007E2533">
        <w:rPr>
          <w:rFonts w:ascii="Times New Roman" w:hAnsi="Times New Roman" w:cs="Times New Roman"/>
          <w:sz w:val="24"/>
        </w:rPr>
        <w:t xml:space="preserve"> a comienzos del </w:t>
      </w:r>
      <w:r>
        <w:rPr>
          <w:rFonts w:ascii="Times New Roman" w:hAnsi="Times New Roman" w:cs="Times New Roman"/>
          <w:sz w:val="24"/>
        </w:rPr>
        <w:t>presente siglo</w:t>
      </w:r>
      <w:r w:rsidRPr="007E2533">
        <w:rPr>
          <w:rFonts w:ascii="Times New Roman" w:hAnsi="Times New Roman" w:cs="Times New Roman"/>
          <w:sz w:val="24"/>
        </w:rPr>
        <w:t xml:space="preserve">, con la llegada del uribismo al poder, la lógica de la seguridad democrática </w:t>
      </w:r>
      <w:r>
        <w:rPr>
          <w:rFonts w:ascii="Times New Roman" w:hAnsi="Times New Roman" w:cs="Times New Roman"/>
          <w:sz w:val="24"/>
        </w:rPr>
        <w:t>se instauró</w:t>
      </w:r>
      <w:r w:rsidRPr="007E2533">
        <w:rPr>
          <w:rFonts w:ascii="Times New Roman" w:hAnsi="Times New Roman" w:cs="Times New Roman"/>
          <w:sz w:val="24"/>
        </w:rPr>
        <w:t xml:space="preserve"> por </w:t>
      </w:r>
      <w:r>
        <w:rPr>
          <w:rFonts w:ascii="Times New Roman" w:hAnsi="Times New Roman" w:cs="Times New Roman"/>
          <w:sz w:val="24"/>
        </w:rPr>
        <w:t>parte d</w:t>
      </w:r>
      <w:r w:rsidRPr="007E2533">
        <w:rPr>
          <w:rFonts w:ascii="Times New Roman" w:hAnsi="Times New Roman" w:cs="Times New Roman"/>
          <w:sz w:val="24"/>
        </w:rPr>
        <w:t>el gobierno de aquel entonces para producir una política hegemónica observada en todas las escalas geográficas, tanto a nivel nacional como a nivel barrial y de comuna. Por eso, las sucesivas intervenciones militares en la co</w:t>
      </w:r>
      <w:r>
        <w:rPr>
          <w:rFonts w:ascii="Times New Roman" w:hAnsi="Times New Roman" w:cs="Times New Roman"/>
          <w:sz w:val="24"/>
        </w:rPr>
        <w:t>muna 13 de san Javier obedecieron fielmente a</w:t>
      </w:r>
      <w:r w:rsidRPr="007E2533">
        <w:rPr>
          <w:rFonts w:ascii="Times New Roman" w:hAnsi="Times New Roman" w:cs="Times New Roman"/>
          <w:sz w:val="24"/>
        </w:rPr>
        <w:t xml:space="preserve"> la retórica</w:t>
      </w:r>
      <w:r>
        <w:rPr>
          <w:rFonts w:ascii="Times New Roman" w:hAnsi="Times New Roman" w:cs="Times New Roman"/>
          <w:sz w:val="24"/>
        </w:rPr>
        <w:t xml:space="preserve"> de</w:t>
      </w:r>
      <w:r w:rsidRPr="007E2533">
        <w:rPr>
          <w:rFonts w:ascii="Times New Roman" w:hAnsi="Times New Roman" w:cs="Times New Roman"/>
          <w:sz w:val="24"/>
        </w:rPr>
        <w:t xml:space="preserve"> “ma</w:t>
      </w:r>
      <w:r>
        <w:rPr>
          <w:rFonts w:ascii="Times New Roman" w:hAnsi="Times New Roman" w:cs="Times New Roman"/>
          <w:sz w:val="24"/>
        </w:rPr>
        <w:t>yor seguridad, mayor inversión”; eso</w:t>
      </w:r>
      <w:r w:rsidRPr="007E2533">
        <w:rPr>
          <w:rFonts w:ascii="Times New Roman" w:hAnsi="Times New Roman" w:cs="Times New Roman"/>
          <w:sz w:val="24"/>
        </w:rPr>
        <w:t xml:space="preserve"> produjo</w:t>
      </w:r>
      <w:r>
        <w:rPr>
          <w:rFonts w:ascii="Times New Roman" w:hAnsi="Times New Roman" w:cs="Times New Roman"/>
          <w:sz w:val="24"/>
        </w:rPr>
        <w:t xml:space="preserve"> </w:t>
      </w:r>
      <w:r w:rsidR="00C72435">
        <w:rPr>
          <w:rFonts w:ascii="Times New Roman" w:hAnsi="Times New Roman" w:cs="Times New Roman"/>
          <w:sz w:val="24"/>
        </w:rPr>
        <w:t xml:space="preserve">que </w:t>
      </w:r>
      <w:r w:rsidR="00C72435" w:rsidRPr="007E2533">
        <w:rPr>
          <w:rFonts w:ascii="Times New Roman" w:hAnsi="Times New Roman" w:cs="Times New Roman"/>
          <w:sz w:val="24"/>
        </w:rPr>
        <w:t>diferentes</w:t>
      </w:r>
      <w:r w:rsidRPr="007E2533">
        <w:rPr>
          <w:rFonts w:ascii="Times New Roman" w:hAnsi="Times New Roman" w:cs="Times New Roman"/>
          <w:sz w:val="24"/>
        </w:rPr>
        <w:t xml:space="preserve"> formas de </w:t>
      </w:r>
      <w:r>
        <w:rPr>
          <w:rFonts w:ascii="Times New Roman" w:hAnsi="Times New Roman" w:cs="Times New Roman"/>
          <w:sz w:val="24"/>
        </w:rPr>
        <w:t>des</w:t>
      </w:r>
      <w:r w:rsidRPr="007E2533">
        <w:rPr>
          <w:rFonts w:ascii="Times New Roman" w:hAnsi="Times New Roman" w:cs="Times New Roman"/>
          <w:sz w:val="24"/>
        </w:rPr>
        <w:t>territorialización</w:t>
      </w:r>
      <w:r>
        <w:rPr>
          <w:rFonts w:ascii="Times New Roman" w:hAnsi="Times New Roman" w:cs="Times New Roman"/>
          <w:sz w:val="24"/>
        </w:rPr>
        <w:t xml:space="preserve"> a manos del Estado</w:t>
      </w:r>
      <w:r w:rsidRPr="007E2533">
        <w:rPr>
          <w:rFonts w:ascii="Times New Roman" w:hAnsi="Times New Roman" w:cs="Times New Roman"/>
          <w:sz w:val="24"/>
        </w:rPr>
        <w:t xml:space="preserve"> </w:t>
      </w:r>
      <w:r>
        <w:rPr>
          <w:rFonts w:ascii="Times New Roman" w:hAnsi="Times New Roman" w:cs="Times New Roman"/>
          <w:sz w:val="24"/>
        </w:rPr>
        <w:t>y en su defecto, el conflicto territorial</w:t>
      </w:r>
      <w:r w:rsidRPr="007E2533">
        <w:rPr>
          <w:rFonts w:ascii="Times New Roman" w:hAnsi="Times New Roman" w:cs="Times New Roman"/>
          <w:sz w:val="24"/>
        </w:rPr>
        <w:t xml:space="preserve"> </w:t>
      </w:r>
      <w:r>
        <w:rPr>
          <w:rFonts w:ascii="Times New Roman" w:hAnsi="Times New Roman" w:cs="Times New Roman"/>
          <w:sz w:val="24"/>
        </w:rPr>
        <w:t>en contra de los actores armados que hacían presencia en la</w:t>
      </w:r>
      <w:r w:rsidRPr="007E2533">
        <w:rPr>
          <w:rFonts w:ascii="Times New Roman" w:hAnsi="Times New Roman" w:cs="Times New Roman"/>
          <w:sz w:val="24"/>
        </w:rPr>
        <w:t xml:space="preserve"> comuna 13</w:t>
      </w:r>
      <w:r>
        <w:rPr>
          <w:rFonts w:ascii="Times New Roman" w:hAnsi="Times New Roman" w:cs="Times New Roman"/>
          <w:sz w:val="24"/>
        </w:rPr>
        <w:t>.</w:t>
      </w:r>
      <w:r w:rsidRPr="007E2533">
        <w:rPr>
          <w:rFonts w:ascii="Times New Roman" w:hAnsi="Times New Roman" w:cs="Times New Roman"/>
          <w:sz w:val="24"/>
        </w:rPr>
        <w:t xml:space="preserve"> </w:t>
      </w:r>
      <w:r>
        <w:rPr>
          <w:rFonts w:ascii="Times New Roman" w:hAnsi="Times New Roman" w:cs="Times New Roman"/>
          <w:sz w:val="24"/>
        </w:rPr>
        <w:t>Esta dinámica territorializante por otra parte de la hegemonía política del gobierno de aquel entonces,</w:t>
      </w:r>
      <w:r w:rsidRPr="007E2533">
        <w:rPr>
          <w:rFonts w:ascii="Times New Roman" w:hAnsi="Times New Roman" w:cs="Times New Roman"/>
          <w:sz w:val="24"/>
        </w:rPr>
        <w:t xml:space="preserve"> s</w:t>
      </w:r>
      <w:r>
        <w:rPr>
          <w:rFonts w:ascii="Times New Roman" w:hAnsi="Times New Roman" w:cs="Times New Roman"/>
          <w:sz w:val="24"/>
        </w:rPr>
        <w:t>e puedo</w:t>
      </w:r>
      <w:r w:rsidRPr="007E2533">
        <w:rPr>
          <w:rFonts w:ascii="Times New Roman" w:hAnsi="Times New Roman" w:cs="Times New Roman"/>
          <w:sz w:val="24"/>
        </w:rPr>
        <w:t xml:space="preserve"> entender según los aportes de Laclau Y Mouffe</w:t>
      </w:r>
      <w:r w:rsidR="00690690">
        <w:rPr>
          <w:rFonts w:ascii="Times New Roman" w:hAnsi="Times New Roman" w:cs="Times New Roman"/>
          <w:sz w:val="24"/>
        </w:rPr>
        <w:t xml:space="preserve"> (1987)</w:t>
      </w:r>
      <w:r w:rsidRPr="007E2533">
        <w:rPr>
          <w:rFonts w:ascii="Times New Roman" w:hAnsi="Times New Roman" w:cs="Times New Roman"/>
          <w:sz w:val="24"/>
        </w:rPr>
        <w:t xml:space="preserve"> como el elemento discursivo de institu</w:t>
      </w:r>
      <w:r>
        <w:rPr>
          <w:rFonts w:ascii="Times New Roman" w:hAnsi="Times New Roman" w:cs="Times New Roman"/>
          <w:sz w:val="24"/>
        </w:rPr>
        <w:t>cio</w:t>
      </w:r>
      <w:r w:rsidRPr="007E2533">
        <w:rPr>
          <w:rFonts w:ascii="Times New Roman" w:hAnsi="Times New Roman" w:cs="Times New Roman"/>
          <w:sz w:val="24"/>
        </w:rPr>
        <w:t xml:space="preserve">nalización de una política articuladora sobre las demandas territoriales </w:t>
      </w:r>
      <w:r>
        <w:rPr>
          <w:rFonts w:ascii="Times New Roman" w:hAnsi="Times New Roman" w:cs="Times New Roman"/>
          <w:sz w:val="24"/>
        </w:rPr>
        <w:t>exigidas</w:t>
      </w:r>
      <w:r w:rsidRPr="007E2533">
        <w:rPr>
          <w:rFonts w:ascii="Times New Roman" w:hAnsi="Times New Roman" w:cs="Times New Roman"/>
          <w:sz w:val="24"/>
        </w:rPr>
        <w:t xml:space="preserve"> en la coyuntura política vista a comienzos del presente siglo. </w:t>
      </w:r>
      <w:r>
        <w:rPr>
          <w:rFonts w:ascii="Times New Roman" w:hAnsi="Times New Roman" w:cs="Times New Roman"/>
          <w:sz w:val="24"/>
        </w:rPr>
        <w:t>En el que la inseguridad era la demanda social por excelencia. Por ejemplo, la política de la seguridad democrática</w:t>
      </w:r>
      <w:r w:rsidRPr="007E2533">
        <w:rPr>
          <w:rFonts w:ascii="Times New Roman" w:hAnsi="Times New Roman" w:cs="Times New Roman"/>
          <w:sz w:val="24"/>
        </w:rPr>
        <w:t xml:space="preserve"> se consolidó como un significante vacío</w:t>
      </w:r>
      <w:r>
        <w:rPr>
          <w:rFonts w:ascii="Times New Roman" w:hAnsi="Times New Roman" w:cs="Times New Roman"/>
          <w:sz w:val="24"/>
        </w:rPr>
        <w:t xml:space="preserve"> en el que se </w:t>
      </w:r>
      <w:r w:rsidR="00264CC4">
        <w:rPr>
          <w:rFonts w:ascii="Times New Roman" w:hAnsi="Times New Roman" w:cs="Times New Roman"/>
          <w:sz w:val="24"/>
        </w:rPr>
        <w:t xml:space="preserve">fijaron </w:t>
      </w:r>
      <w:r w:rsidR="00264CC4" w:rsidRPr="007E2533">
        <w:rPr>
          <w:rFonts w:ascii="Times New Roman" w:hAnsi="Times New Roman" w:cs="Times New Roman"/>
          <w:sz w:val="24"/>
        </w:rPr>
        <w:t>políticas</w:t>
      </w:r>
      <w:r w:rsidRPr="007E2533">
        <w:rPr>
          <w:rFonts w:ascii="Times New Roman" w:hAnsi="Times New Roman" w:cs="Times New Roman"/>
          <w:sz w:val="24"/>
        </w:rPr>
        <w:t xml:space="preserve"> de identidad a partir de las relaciones de poder que posibilitaban los territorios. Es decir, el escenario para la materialización de la política </w:t>
      </w:r>
      <w:r w:rsidRPr="007E2533">
        <w:rPr>
          <w:rFonts w:ascii="Times New Roman" w:hAnsi="Times New Roman" w:cs="Times New Roman"/>
          <w:sz w:val="24"/>
        </w:rPr>
        <w:lastRenderedPageBreak/>
        <w:t>de la seguridad democrática fue los territorios con altos índice</w:t>
      </w:r>
      <w:r>
        <w:rPr>
          <w:rFonts w:ascii="Times New Roman" w:hAnsi="Times New Roman" w:cs="Times New Roman"/>
          <w:sz w:val="24"/>
        </w:rPr>
        <w:t>s de violencia de lo político, es decir de las lógicas territoriales que produjo el antagonismo entre insurgencias.</w:t>
      </w:r>
    </w:p>
    <w:p w14:paraId="3DBA84E8" w14:textId="41C73EF6" w:rsidR="004F175A" w:rsidRDefault="004F175A" w:rsidP="003F2308">
      <w:pPr>
        <w:pStyle w:val="Figurass"/>
        <w:rPr>
          <w:noProof/>
          <w:lang w:eastAsia="es-CO"/>
        </w:rPr>
      </w:pPr>
      <w:bookmarkStart w:id="54" w:name="_Toc65233700"/>
      <w:bookmarkStart w:id="55" w:name="_Toc78473716"/>
      <w:r>
        <w:rPr>
          <w:noProof/>
          <w:lang w:eastAsia="es-CO"/>
        </w:rPr>
        <w:lastRenderedPageBreak/>
        <w:t>Figura 7</w:t>
      </w:r>
      <w:bookmarkEnd w:id="54"/>
      <w:r w:rsidR="00876A0B">
        <w:rPr>
          <w:noProof/>
          <w:lang w:eastAsia="es-CO"/>
        </w:rPr>
        <w:t>: Sintesís del capitulo</w:t>
      </w:r>
      <w:r w:rsidR="003D3CDE">
        <w:rPr>
          <w:noProof/>
          <w:lang w:eastAsia="es-CO"/>
        </w:rPr>
        <w:t xml:space="preserve"> contexto politco e historico de los procesos de territorialización en la comuna 13- San Javier.</w:t>
      </w:r>
      <w:bookmarkEnd w:id="55"/>
    </w:p>
    <w:p w14:paraId="3789933F" w14:textId="77777777" w:rsidR="004F175A" w:rsidRDefault="004F175A" w:rsidP="0086583E">
      <w:pPr>
        <w:spacing w:line="480" w:lineRule="auto"/>
        <w:jc w:val="both"/>
        <w:rPr>
          <w:rFonts w:ascii="Times New Roman" w:hAnsi="Times New Roman" w:cs="Times New Roman"/>
          <w:sz w:val="24"/>
        </w:rPr>
        <w:sectPr w:rsidR="004F175A" w:rsidSect="0009458C">
          <w:pgSz w:w="15840" w:h="12240" w:orient="landscape"/>
          <w:pgMar w:top="1440" w:right="1440" w:bottom="1440" w:left="1440" w:header="709" w:footer="709" w:gutter="0"/>
          <w:cols w:space="708"/>
          <w:docGrid w:linePitch="360"/>
        </w:sectPr>
      </w:pPr>
      <w:r>
        <w:rPr>
          <w:noProof/>
          <w:lang w:val="en-US"/>
        </w:rPr>
        <w:drawing>
          <wp:inline distT="0" distB="0" distL="0" distR="0" wp14:anchorId="5D6A1FBD" wp14:editId="5BAD6390">
            <wp:extent cx="8076916" cy="5410200"/>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8090582" cy="5419354"/>
                    </a:xfrm>
                    <a:prstGeom prst="rect">
                      <a:avLst/>
                    </a:prstGeom>
                  </pic:spPr>
                </pic:pic>
              </a:graphicData>
            </a:graphic>
          </wp:inline>
        </w:drawing>
      </w:r>
    </w:p>
    <w:p w14:paraId="6B5801E6" w14:textId="0D6E2FC4" w:rsidR="00A66A58" w:rsidRPr="003F2308" w:rsidRDefault="00A66A58" w:rsidP="003F2308">
      <w:pPr>
        <w:pStyle w:val="Capitulos"/>
      </w:pPr>
      <w:bookmarkStart w:id="56" w:name="_Toc71035664"/>
      <w:bookmarkStart w:id="57" w:name="_Toc71036023"/>
      <w:bookmarkStart w:id="58" w:name="_Toc78473092"/>
      <w:r w:rsidRPr="003F2308">
        <w:lastRenderedPageBreak/>
        <w:t>Capítulo II</w:t>
      </w:r>
      <w:r w:rsidR="00C56DD1" w:rsidRPr="003F2308">
        <w:t>I</w:t>
      </w:r>
      <w:r w:rsidRPr="003F2308">
        <w:t>.</w:t>
      </w:r>
      <w:bookmarkEnd w:id="56"/>
      <w:bookmarkEnd w:id="57"/>
      <w:bookmarkEnd w:id="58"/>
    </w:p>
    <w:p w14:paraId="2A4DD3EF" w14:textId="691A2612" w:rsidR="004F175A" w:rsidRPr="003F2308" w:rsidRDefault="004F175A" w:rsidP="003F2308">
      <w:pPr>
        <w:pStyle w:val="Capitulos"/>
      </w:pPr>
      <w:bookmarkStart w:id="59" w:name="_Toc78473093"/>
      <w:r w:rsidRPr="003F2308">
        <w:t>Tra</w:t>
      </w:r>
      <w:r w:rsidR="0007284E">
        <w:t>n</w:t>
      </w:r>
      <w:r w:rsidRPr="003F2308">
        <w:t>sformación significativa de los territorios en la comuna 13 San Javier a partir del surgimiento del Urbanismo Social como política hegemónica de ciudad.</w:t>
      </w:r>
      <w:bookmarkEnd w:id="59"/>
      <w:r w:rsidRPr="003F2308">
        <w:t xml:space="preserve"> </w:t>
      </w:r>
    </w:p>
    <w:p w14:paraId="06C84993" w14:textId="77777777" w:rsidR="004F175A" w:rsidRPr="00170256" w:rsidRDefault="004F175A" w:rsidP="0086583E">
      <w:pPr>
        <w:pStyle w:val="Prrafodelista"/>
        <w:spacing w:line="480" w:lineRule="auto"/>
        <w:jc w:val="right"/>
        <w:rPr>
          <w:rFonts w:ascii="Times New Roman" w:hAnsi="Times New Roman" w:cs="Times New Roman"/>
          <w:i/>
          <w:sz w:val="24"/>
          <w:szCs w:val="24"/>
        </w:rPr>
      </w:pPr>
      <w:r w:rsidRPr="00170256">
        <w:rPr>
          <w:rFonts w:ascii="Times New Roman" w:hAnsi="Times New Roman" w:cs="Times New Roman"/>
          <w:i/>
          <w:sz w:val="24"/>
        </w:rPr>
        <w:t>“…Soy el desarrollo en carne viva. Un discurso político sin saliva. Las caras más bonitas que he conocido; soy la fotografía de un desaparecido; un pe</w:t>
      </w:r>
      <w:r>
        <w:rPr>
          <w:rFonts w:ascii="Times New Roman" w:hAnsi="Times New Roman" w:cs="Times New Roman"/>
          <w:i/>
          <w:sz w:val="24"/>
        </w:rPr>
        <w:t>dazo de tierra que vale la pena</w:t>
      </w:r>
      <w:r w:rsidRPr="00170256">
        <w:rPr>
          <w:rFonts w:ascii="Times New Roman" w:hAnsi="Times New Roman" w:cs="Times New Roman"/>
          <w:i/>
          <w:sz w:val="24"/>
        </w:rPr>
        <w:t>…</w:t>
      </w:r>
      <w:r>
        <w:rPr>
          <w:rFonts w:ascii="Times New Roman" w:hAnsi="Times New Roman" w:cs="Times New Roman"/>
          <w:i/>
          <w:sz w:val="24"/>
        </w:rPr>
        <w:t xml:space="preserve">”. </w:t>
      </w:r>
      <w:r w:rsidRPr="00170256">
        <w:rPr>
          <w:rFonts w:ascii="Times New Roman" w:hAnsi="Times New Roman" w:cs="Times New Roman"/>
          <w:i/>
          <w:sz w:val="24"/>
        </w:rPr>
        <w:t xml:space="preserve"> Latinoamérica,</w:t>
      </w:r>
      <w:r>
        <w:rPr>
          <w:rFonts w:ascii="Times New Roman" w:hAnsi="Times New Roman" w:cs="Times New Roman"/>
          <w:i/>
          <w:sz w:val="24"/>
        </w:rPr>
        <w:t xml:space="preserve"> Residente C</w:t>
      </w:r>
      <w:r w:rsidRPr="00170256">
        <w:rPr>
          <w:rFonts w:ascii="Times New Roman" w:hAnsi="Times New Roman" w:cs="Times New Roman"/>
          <w:i/>
          <w:sz w:val="24"/>
        </w:rPr>
        <w:t>alle 13</w:t>
      </w:r>
    </w:p>
    <w:p w14:paraId="0A7AE154" w14:textId="44AF0655" w:rsidR="00760A34" w:rsidRDefault="00072EB2" w:rsidP="003F2308">
      <w:pPr>
        <w:pStyle w:val="Titulo1"/>
        <w:numPr>
          <w:ilvl w:val="0"/>
          <w:numId w:val="33"/>
        </w:numPr>
      </w:pPr>
      <w:r>
        <w:t xml:space="preserve">Introducción </w:t>
      </w:r>
    </w:p>
    <w:p w14:paraId="47888129" w14:textId="27144999" w:rsidR="004F175A" w:rsidRPr="009F67BA" w:rsidRDefault="00760A34"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t>L</w:t>
      </w:r>
      <w:r w:rsidR="004F175A">
        <w:rPr>
          <w:rFonts w:ascii="Times New Roman" w:hAnsi="Times New Roman" w:cs="Times New Roman"/>
          <w:sz w:val="24"/>
          <w:szCs w:val="24"/>
        </w:rPr>
        <w:t xml:space="preserve">a ciudad de Medellín como gran parte de algunos barrios de la comuna 13 fueron atravesados por procesos antagónicos en el que las dinámicas territoriales se produjeron a partir de la violencia constituida principalmente por parte de grupos al margen de la ley y  el propio Estado Colombiano. Lo particular fue que la ciudadanía como otro actor social del territorio de la comuna 13, se encontró inmersa frente a las dinámicas del conflicto entre los actores armados mencionados anteriormente. Esto supone analizar desde un enfoque territorial normativo, la inserción del urbanismo social como política hegemónica, la cual respondió ante la coyuntura más tensiónate entre los antagonismos sociales coexistentes en la ciudad de Medellín y la propia comuna 13. </w:t>
      </w:r>
    </w:p>
    <w:p w14:paraId="5ACFCE05" w14:textId="4BDB89CD" w:rsidR="004F175A"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t>En este sentido, el objetivo de este capítulo analiza la política del urbanismo social y las tra</w:t>
      </w:r>
      <w:r w:rsidR="00DE3AF0">
        <w:rPr>
          <w:rFonts w:ascii="Times New Roman" w:hAnsi="Times New Roman" w:cs="Times New Roman"/>
          <w:sz w:val="24"/>
          <w:szCs w:val="24"/>
        </w:rPr>
        <w:t>n</w:t>
      </w:r>
      <w:r>
        <w:rPr>
          <w:rFonts w:ascii="Times New Roman" w:hAnsi="Times New Roman" w:cs="Times New Roman"/>
          <w:sz w:val="24"/>
          <w:szCs w:val="24"/>
        </w:rPr>
        <w:t>sformaciones territoriales que se dieron a partir de la implementación de este dispositivo de poder hegemónico en la ciudad desde una configuración urbana desde el carácter normativo de la y su sentido performativo de los espacios públicos a partir de la apropiación de diversos proyectos territoriales en la comuna 13 San Javier.</w:t>
      </w:r>
    </w:p>
    <w:p w14:paraId="711F84A2" w14:textId="4A00C66B" w:rsidR="004F175A"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De esta se podrá distinguir cuáles fueron los significantes y significados que se fijaron en el sentido común de la ciudadanía alrededor de la comuna 13 y su efecto en los cambios estructurales en las relaciones de poder que posibilitaron otros tipos de territorio en esta comuna de la ciudad</w:t>
      </w:r>
      <w:bookmarkStart w:id="60" w:name="_Toc65231085"/>
      <w:r>
        <w:rPr>
          <w:rFonts w:ascii="Times New Roman" w:hAnsi="Times New Roman" w:cs="Times New Roman"/>
          <w:sz w:val="24"/>
          <w:szCs w:val="24"/>
        </w:rPr>
        <w:t>.</w:t>
      </w:r>
    </w:p>
    <w:p w14:paraId="1AC8CBEB" w14:textId="77777777" w:rsidR="003F2308" w:rsidRDefault="003F2308" w:rsidP="0086583E">
      <w:pPr>
        <w:spacing w:line="480" w:lineRule="auto"/>
        <w:jc w:val="both"/>
        <w:rPr>
          <w:rFonts w:ascii="Times New Roman" w:hAnsi="Times New Roman" w:cs="Times New Roman"/>
          <w:sz w:val="24"/>
          <w:szCs w:val="24"/>
        </w:rPr>
      </w:pPr>
    </w:p>
    <w:p w14:paraId="61302D7D" w14:textId="1675637D" w:rsidR="004F175A" w:rsidRPr="007F3CEB" w:rsidRDefault="004F175A" w:rsidP="003F2308">
      <w:pPr>
        <w:pStyle w:val="Titulo1"/>
      </w:pPr>
      <w:bookmarkStart w:id="61" w:name="_Toc78473095"/>
      <w:r w:rsidRPr="007F3CEB">
        <w:t>La constitución del Urbanismo Social como discurso hegemónico y transformador de los territorios en la comuna 13</w:t>
      </w:r>
      <w:r w:rsidR="0007284E">
        <w:t xml:space="preserve">: </w:t>
      </w:r>
      <w:r w:rsidRPr="007F3CEB">
        <w:t xml:space="preserve">breve Estado del </w:t>
      </w:r>
      <w:r w:rsidR="0007284E">
        <w:t>A</w:t>
      </w:r>
      <w:r w:rsidRPr="007F3CEB">
        <w:t>rte</w:t>
      </w:r>
      <w:bookmarkEnd w:id="60"/>
      <w:bookmarkEnd w:id="61"/>
    </w:p>
    <w:p w14:paraId="104E1152" w14:textId="45A95446" w:rsidR="004F175A" w:rsidRPr="00AC6D58"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Este capítulo debe partir de la siguiente pregunta que permite desarrollar el hilo conductor del primer capítulo y empalmarlo con el presente. En este sentido cabe preguntarse ¿qué paso en el territorio de la comuna 13 después de la operación Orión como acontecimiento de una irrupción en la vida política de los ciudadanos de esta comuna? </w:t>
      </w:r>
      <w:r w:rsidRPr="00AC6D58">
        <w:rPr>
          <w:rFonts w:ascii="Times New Roman" w:hAnsi="Times New Roman" w:cs="Times New Roman"/>
          <w:color w:val="000000" w:themeColor="text1"/>
          <w:sz w:val="24"/>
          <w:szCs w:val="24"/>
        </w:rPr>
        <w:t>C</w:t>
      </w:r>
      <w:r w:rsidRPr="00AC6D58">
        <w:rPr>
          <w:rFonts w:ascii="Times New Roman" w:hAnsi="Times New Roman" w:cs="Times New Roman"/>
          <w:sz w:val="24"/>
          <w:szCs w:val="24"/>
        </w:rPr>
        <w:t xml:space="preserve">ómo </w:t>
      </w:r>
      <w:r>
        <w:rPr>
          <w:rFonts w:ascii="Times New Roman" w:hAnsi="Times New Roman" w:cs="Times New Roman"/>
          <w:sz w:val="24"/>
          <w:szCs w:val="24"/>
        </w:rPr>
        <w:t>se ha señalado</w:t>
      </w:r>
      <w:r w:rsidRPr="00AC6D58">
        <w:rPr>
          <w:rFonts w:ascii="Times New Roman" w:hAnsi="Times New Roman" w:cs="Times New Roman"/>
          <w:sz w:val="24"/>
          <w:szCs w:val="24"/>
        </w:rPr>
        <w:t>, las</w:t>
      </w:r>
      <w:r>
        <w:rPr>
          <w:rFonts w:ascii="Times New Roman" w:hAnsi="Times New Roman" w:cs="Times New Roman"/>
          <w:sz w:val="24"/>
          <w:szCs w:val="24"/>
        </w:rPr>
        <w:t xml:space="preserve"> configuraciones que se dieron</w:t>
      </w:r>
      <w:r w:rsidRPr="00AC6D58">
        <w:rPr>
          <w:rFonts w:ascii="Times New Roman" w:hAnsi="Times New Roman" w:cs="Times New Roman"/>
          <w:sz w:val="24"/>
          <w:szCs w:val="24"/>
        </w:rPr>
        <w:t xml:space="preserve"> en el seno de la aislada sociedad urbana de la comuna 13 fue bastante compleja. La dificultad de interpelación </w:t>
      </w:r>
      <w:r>
        <w:rPr>
          <w:rFonts w:ascii="Times New Roman" w:hAnsi="Times New Roman" w:cs="Times New Roman"/>
          <w:sz w:val="24"/>
          <w:szCs w:val="24"/>
        </w:rPr>
        <w:t>entre</w:t>
      </w:r>
      <w:r w:rsidRPr="00AC6D58">
        <w:rPr>
          <w:rFonts w:ascii="Times New Roman" w:hAnsi="Times New Roman" w:cs="Times New Roman"/>
          <w:sz w:val="24"/>
          <w:szCs w:val="24"/>
        </w:rPr>
        <w:t xml:space="preserve"> los poderes ilegales y la propia ciudadanía fueron el punto neurálgico de una disputa territorial </w:t>
      </w:r>
      <w:r>
        <w:rPr>
          <w:rFonts w:ascii="Times New Roman" w:hAnsi="Times New Roman" w:cs="Times New Roman"/>
          <w:sz w:val="24"/>
          <w:szCs w:val="24"/>
        </w:rPr>
        <w:t>que terminó</w:t>
      </w:r>
      <w:r w:rsidRPr="00AC6D58">
        <w:rPr>
          <w:rFonts w:ascii="Times New Roman" w:hAnsi="Times New Roman" w:cs="Times New Roman"/>
          <w:sz w:val="24"/>
          <w:szCs w:val="24"/>
        </w:rPr>
        <w:t xml:space="preserve"> por el efecto de la </w:t>
      </w:r>
      <w:r>
        <w:rPr>
          <w:rFonts w:ascii="Times New Roman" w:hAnsi="Times New Roman" w:cs="Times New Roman"/>
          <w:sz w:val="24"/>
          <w:szCs w:val="24"/>
        </w:rPr>
        <w:t>dominación territorial por parte</w:t>
      </w:r>
      <w:r w:rsidRPr="00AC6D58">
        <w:rPr>
          <w:rFonts w:ascii="Times New Roman" w:hAnsi="Times New Roman" w:cs="Times New Roman"/>
          <w:sz w:val="24"/>
          <w:szCs w:val="24"/>
        </w:rPr>
        <w:t xml:space="preserve"> de un actor arma</w:t>
      </w:r>
      <w:r>
        <w:rPr>
          <w:rFonts w:ascii="Times New Roman" w:hAnsi="Times New Roman" w:cs="Times New Roman"/>
          <w:sz w:val="24"/>
          <w:szCs w:val="24"/>
        </w:rPr>
        <w:t xml:space="preserve">do sobre </w:t>
      </w:r>
      <w:r w:rsidR="00526438">
        <w:rPr>
          <w:rFonts w:ascii="Times New Roman" w:hAnsi="Times New Roman" w:cs="Times New Roman"/>
          <w:sz w:val="24"/>
          <w:szCs w:val="24"/>
        </w:rPr>
        <w:t>otros, entre</w:t>
      </w:r>
      <w:r>
        <w:rPr>
          <w:rFonts w:ascii="Times New Roman" w:hAnsi="Times New Roman" w:cs="Times New Roman"/>
          <w:sz w:val="24"/>
          <w:szCs w:val="24"/>
        </w:rPr>
        <w:t xml:space="preserve"> esos “otros” la</w:t>
      </w:r>
      <w:r w:rsidRPr="00AC6D58">
        <w:rPr>
          <w:rFonts w:ascii="Times New Roman" w:hAnsi="Times New Roman" w:cs="Times New Roman"/>
          <w:sz w:val="24"/>
          <w:szCs w:val="24"/>
        </w:rPr>
        <w:t xml:space="preserve"> misma comunidad.</w:t>
      </w:r>
    </w:p>
    <w:p w14:paraId="1418067D" w14:textId="77777777" w:rsidR="003F2308" w:rsidRDefault="004F175A" w:rsidP="0086583E">
      <w:pPr>
        <w:spacing w:line="480" w:lineRule="auto"/>
        <w:jc w:val="both"/>
        <w:rPr>
          <w:rFonts w:ascii="Times New Roman" w:hAnsi="Times New Roman" w:cs="Times New Roman"/>
          <w:sz w:val="24"/>
          <w:szCs w:val="24"/>
        </w:rPr>
      </w:pPr>
      <w:r w:rsidRPr="00AC6D58">
        <w:rPr>
          <w:rFonts w:ascii="Times New Roman" w:hAnsi="Times New Roman" w:cs="Times New Roman"/>
          <w:sz w:val="24"/>
          <w:szCs w:val="24"/>
        </w:rPr>
        <w:t xml:space="preserve">Si </w:t>
      </w:r>
      <w:r>
        <w:rPr>
          <w:rFonts w:ascii="Times New Roman" w:hAnsi="Times New Roman" w:cs="Times New Roman"/>
          <w:sz w:val="24"/>
          <w:szCs w:val="24"/>
        </w:rPr>
        <w:t>se vuelve</w:t>
      </w:r>
      <w:r w:rsidRPr="00AC6D58">
        <w:rPr>
          <w:rFonts w:ascii="Times New Roman" w:hAnsi="Times New Roman" w:cs="Times New Roman"/>
          <w:sz w:val="24"/>
          <w:szCs w:val="24"/>
        </w:rPr>
        <w:t xml:space="preserve"> un poco al pasado, </w:t>
      </w:r>
      <w:r>
        <w:rPr>
          <w:rFonts w:ascii="Times New Roman" w:hAnsi="Times New Roman" w:cs="Times New Roman"/>
          <w:sz w:val="24"/>
          <w:szCs w:val="24"/>
        </w:rPr>
        <w:t>se observa</w:t>
      </w:r>
      <w:r w:rsidRPr="00AC6D58">
        <w:rPr>
          <w:rFonts w:ascii="Times New Roman" w:hAnsi="Times New Roman" w:cs="Times New Roman"/>
          <w:sz w:val="24"/>
          <w:szCs w:val="24"/>
        </w:rPr>
        <w:t xml:space="preserve"> que las relaciones de poder que configura</w:t>
      </w:r>
      <w:r>
        <w:rPr>
          <w:rFonts w:ascii="Times New Roman" w:hAnsi="Times New Roman" w:cs="Times New Roman"/>
          <w:sz w:val="24"/>
          <w:szCs w:val="24"/>
        </w:rPr>
        <w:t xml:space="preserve">ron el territorio, fueron </w:t>
      </w:r>
      <w:r w:rsidRPr="00AC6D58">
        <w:rPr>
          <w:rFonts w:ascii="Times New Roman" w:hAnsi="Times New Roman" w:cs="Times New Roman"/>
          <w:sz w:val="24"/>
          <w:szCs w:val="24"/>
        </w:rPr>
        <w:t xml:space="preserve">trazadas por una anímica situación fronteriza. </w:t>
      </w:r>
    </w:p>
    <w:p w14:paraId="1F2F8B82" w14:textId="77777777" w:rsidR="003F2308" w:rsidRDefault="003F2308" w:rsidP="0086583E">
      <w:pPr>
        <w:spacing w:line="480" w:lineRule="auto"/>
        <w:jc w:val="both"/>
        <w:rPr>
          <w:rFonts w:ascii="Times New Roman" w:hAnsi="Times New Roman" w:cs="Times New Roman"/>
          <w:sz w:val="24"/>
          <w:szCs w:val="24"/>
        </w:rPr>
      </w:pPr>
    </w:p>
    <w:p w14:paraId="1DFB2266" w14:textId="78BDA9FF" w:rsidR="004F175A" w:rsidRPr="00AC6D58" w:rsidRDefault="004F175A" w:rsidP="0086583E">
      <w:pPr>
        <w:spacing w:line="480" w:lineRule="auto"/>
        <w:jc w:val="both"/>
        <w:rPr>
          <w:rFonts w:ascii="Times New Roman" w:hAnsi="Times New Roman" w:cs="Times New Roman"/>
          <w:sz w:val="24"/>
          <w:szCs w:val="24"/>
        </w:rPr>
      </w:pPr>
      <w:r w:rsidRPr="00AC6D58">
        <w:rPr>
          <w:rFonts w:ascii="Times New Roman" w:hAnsi="Times New Roman" w:cs="Times New Roman"/>
          <w:sz w:val="24"/>
          <w:szCs w:val="24"/>
        </w:rPr>
        <w:lastRenderedPageBreak/>
        <w:t>Los territorios al ser divididos radicalmente por la noción westfaliana</w:t>
      </w:r>
      <w:r>
        <w:rPr>
          <w:rStyle w:val="Refdenotaalpie"/>
          <w:rFonts w:ascii="Times New Roman" w:hAnsi="Times New Roman" w:cs="Times New Roman"/>
          <w:sz w:val="24"/>
          <w:szCs w:val="24"/>
        </w:rPr>
        <w:footnoteReference w:id="36"/>
      </w:r>
      <w:r>
        <w:rPr>
          <w:rFonts w:ascii="Times New Roman" w:hAnsi="Times New Roman" w:cs="Times New Roman"/>
          <w:sz w:val="24"/>
          <w:szCs w:val="24"/>
        </w:rPr>
        <w:t xml:space="preserve"> de límites y </w:t>
      </w:r>
      <w:r w:rsidR="008C340C">
        <w:rPr>
          <w:rFonts w:ascii="Times New Roman" w:hAnsi="Times New Roman" w:cs="Times New Roman"/>
          <w:sz w:val="24"/>
          <w:szCs w:val="24"/>
        </w:rPr>
        <w:t xml:space="preserve">fronteras </w:t>
      </w:r>
      <w:r w:rsidR="008C340C" w:rsidRPr="00AC6D58">
        <w:rPr>
          <w:rFonts w:ascii="Times New Roman" w:hAnsi="Times New Roman" w:cs="Times New Roman"/>
          <w:sz w:val="24"/>
          <w:szCs w:val="24"/>
        </w:rPr>
        <w:t>producto</w:t>
      </w:r>
      <w:r w:rsidRPr="00AC6D58">
        <w:rPr>
          <w:rFonts w:ascii="Times New Roman" w:hAnsi="Times New Roman" w:cs="Times New Roman"/>
          <w:sz w:val="24"/>
          <w:szCs w:val="24"/>
        </w:rPr>
        <w:t xml:space="preserve"> de la dominación de los recursos del territorio, </w:t>
      </w:r>
      <w:r>
        <w:rPr>
          <w:rFonts w:ascii="Times New Roman" w:hAnsi="Times New Roman" w:cs="Times New Roman"/>
          <w:sz w:val="24"/>
          <w:szCs w:val="24"/>
        </w:rPr>
        <w:t>produjeron</w:t>
      </w:r>
      <w:r w:rsidRPr="00AC6D58">
        <w:rPr>
          <w:rFonts w:ascii="Times New Roman" w:hAnsi="Times New Roman" w:cs="Times New Roman"/>
          <w:sz w:val="24"/>
          <w:szCs w:val="24"/>
        </w:rPr>
        <w:t xml:space="preserve"> paulatinamente un proceso de </w:t>
      </w:r>
      <w:r>
        <w:rPr>
          <w:rFonts w:ascii="Times New Roman" w:hAnsi="Times New Roman" w:cs="Times New Roman"/>
          <w:sz w:val="24"/>
          <w:szCs w:val="24"/>
        </w:rPr>
        <w:t>antagonizació</w:t>
      </w:r>
      <w:r w:rsidRPr="00AC6D58">
        <w:rPr>
          <w:rFonts w:ascii="Times New Roman" w:hAnsi="Times New Roman" w:cs="Times New Roman"/>
          <w:sz w:val="24"/>
          <w:szCs w:val="24"/>
        </w:rPr>
        <w:t>n de los</w:t>
      </w:r>
      <w:r w:rsidR="001E0451">
        <w:rPr>
          <w:rFonts w:ascii="Times New Roman" w:hAnsi="Times New Roman" w:cs="Times New Roman"/>
          <w:sz w:val="24"/>
          <w:szCs w:val="24"/>
        </w:rPr>
        <w:t xml:space="preserve"> actores territoriales externos</w:t>
      </w:r>
      <w:r w:rsidRPr="00AC6D58">
        <w:rPr>
          <w:rFonts w:ascii="Times New Roman" w:hAnsi="Times New Roman" w:cs="Times New Roman"/>
          <w:sz w:val="24"/>
          <w:szCs w:val="24"/>
        </w:rPr>
        <w:t xml:space="preserve"> </w:t>
      </w:r>
      <w:r>
        <w:rPr>
          <w:rFonts w:ascii="Times New Roman" w:hAnsi="Times New Roman" w:cs="Times New Roman"/>
          <w:sz w:val="24"/>
          <w:szCs w:val="24"/>
        </w:rPr>
        <w:t xml:space="preserve">quienes a partir de una política de </w:t>
      </w:r>
      <w:r w:rsidR="008C340C">
        <w:rPr>
          <w:rFonts w:ascii="Times New Roman" w:hAnsi="Times New Roman" w:cs="Times New Roman"/>
          <w:sz w:val="24"/>
          <w:szCs w:val="24"/>
        </w:rPr>
        <w:t xml:space="preserve">la </w:t>
      </w:r>
      <w:r w:rsidR="008C340C" w:rsidRPr="00AC6D58">
        <w:rPr>
          <w:rFonts w:ascii="Times New Roman" w:hAnsi="Times New Roman" w:cs="Times New Roman"/>
          <w:sz w:val="24"/>
          <w:szCs w:val="24"/>
        </w:rPr>
        <w:t>muerte</w:t>
      </w:r>
      <w:r w:rsidRPr="00AC6D58">
        <w:rPr>
          <w:rFonts w:ascii="Times New Roman" w:hAnsi="Times New Roman" w:cs="Times New Roman"/>
          <w:sz w:val="24"/>
          <w:szCs w:val="24"/>
        </w:rPr>
        <w:t xml:space="preserve"> </w:t>
      </w:r>
      <w:r w:rsidR="008C2685">
        <w:rPr>
          <w:rFonts w:ascii="Times New Roman" w:hAnsi="Times New Roman" w:cs="Times New Roman"/>
          <w:sz w:val="24"/>
          <w:szCs w:val="24"/>
        </w:rPr>
        <w:t xml:space="preserve">se </w:t>
      </w:r>
      <w:r w:rsidR="00124CAB">
        <w:rPr>
          <w:rFonts w:ascii="Times New Roman" w:hAnsi="Times New Roman" w:cs="Times New Roman"/>
          <w:sz w:val="24"/>
          <w:szCs w:val="24"/>
        </w:rPr>
        <w:t>hicieron</w:t>
      </w:r>
      <w:r>
        <w:rPr>
          <w:rFonts w:ascii="Times New Roman" w:hAnsi="Times New Roman" w:cs="Times New Roman"/>
          <w:sz w:val="24"/>
          <w:szCs w:val="24"/>
        </w:rPr>
        <w:t xml:space="preserve"> posibles las relaciones de poder enmarcadas en un proceso de dominación territorial sin precedentes</w:t>
      </w:r>
      <w:r w:rsidRPr="00AC6D58">
        <w:rPr>
          <w:rFonts w:ascii="Times New Roman" w:hAnsi="Times New Roman" w:cs="Times New Roman"/>
          <w:sz w:val="24"/>
          <w:szCs w:val="24"/>
        </w:rPr>
        <w:t xml:space="preserve">. </w:t>
      </w:r>
    </w:p>
    <w:p w14:paraId="466371F4" w14:textId="1D17D1D0" w:rsidR="004F175A" w:rsidRDefault="004F175A" w:rsidP="0086583E">
      <w:pPr>
        <w:spacing w:line="480" w:lineRule="auto"/>
        <w:jc w:val="both"/>
        <w:rPr>
          <w:rFonts w:ascii="Times New Roman" w:hAnsi="Times New Roman" w:cs="Times New Roman"/>
          <w:sz w:val="24"/>
          <w:szCs w:val="24"/>
        </w:rPr>
      </w:pPr>
      <w:r w:rsidRPr="00AC6D58">
        <w:rPr>
          <w:rFonts w:ascii="Times New Roman" w:hAnsi="Times New Roman" w:cs="Times New Roman"/>
          <w:sz w:val="24"/>
          <w:szCs w:val="24"/>
        </w:rPr>
        <w:t xml:space="preserve">Hasta la operación Orión, las dinámicas de los </w:t>
      </w:r>
      <w:r w:rsidR="009736EE" w:rsidRPr="00AC6D58">
        <w:rPr>
          <w:rFonts w:ascii="Times New Roman" w:hAnsi="Times New Roman" w:cs="Times New Roman"/>
          <w:sz w:val="24"/>
          <w:szCs w:val="24"/>
        </w:rPr>
        <w:t xml:space="preserve">territorios </w:t>
      </w:r>
      <w:r w:rsidR="009736EE">
        <w:rPr>
          <w:rFonts w:ascii="Times New Roman" w:hAnsi="Times New Roman" w:cs="Times New Roman"/>
          <w:sz w:val="24"/>
          <w:szCs w:val="24"/>
        </w:rPr>
        <w:t>urbanos</w:t>
      </w:r>
      <w:r>
        <w:rPr>
          <w:rFonts w:ascii="Times New Roman" w:hAnsi="Times New Roman" w:cs="Times New Roman"/>
          <w:sz w:val="24"/>
          <w:szCs w:val="24"/>
        </w:rPr>
        <w:t xml:space="preserve"> </w:t>
      </w:r>
      <w:r w:rsidRPr="00AC6D58">
        <w:rPr>
          <w:rFonts w:ascii="Times New Roman" w:hAnsi="Times New Roman" w:cs="Times New Roman"/>
          <w:sz w:val="24"/>
          <w:szCs w:val="24"/>
        </w:rPr>
        <w:t>de la ciu</w:t>
      </w:r>
      <w:r>
        <w:rPr>
          <w:rFonts w:ascii="Times New Roman" w:hAnsi="Times New Roman" w:cs="Times New Roman"/>
          <w:sz w:val="24"/>
          <w:szCs w:val="24"/>
        </w:rPr>
        <w:t xml:space="preserve">dad y en su </w:t>
      </w:r>
      <w:r w:rsidR="00664D1F">
        <w:rPr>
          <w:rFonts w:ascii="Times New Roman" w:hAnsi="Times New Roman" w:cs="Times New Roman"/>
          <w:sz w:val="24"/>
          <w:szCs w:val="24"/>
        </w:rPr>
        <w:t>defecto, en</w:t>
      </w:r>
      <w:r w:rsidRPr="00AC6D58">
        <w:rPr>
          <w:rFonts w:ascii="Times New Roman" w:hAnsi="Times New Roman" w:cs="Times New Roman"/>
          <w:sz w:val="24"/>
          <w:szCs w:val="24"/>
        </w:rPr>
        <w:t xml:space="preserve"> la propia comuna 13, estuv</w:t>
      </w:r>
      <w:r>
        <w:rPr>
          <w:rFonts w:ascii="Times New Roman" w:hAnsi="Times New Roman" w:cs="Times New Roman"/>
          <w:sz w:val="24"/>
          <w:szCs w:val="24"/>
        </w:rPr>
        <w:t>ieron</w:t>
      </w:r>
      <w:r w:rsidRPr="00AC6D58">
        <w:rPr>
          <w:rFonts w:ascii="Times New Roman" w:hAnsi="Times New Roman" w:cs="Times New Roman"/>
          <w:sz w:val="24"/>
          <w:szCs w:val="24"/>
        </w:rPr>
        <w:t xml:space="preserve"> imbuida</w:t>
      </w:r>
      <w:r>
        <w:rPr>
          <w:rFonts w:ascii="Times New Roman" w:hAnsi="Times New Roman" w:cs="Times New Roman"/>
          <w:sz w:val="24"/>
          <w:szCs w:val="24"/>
        </w:rPr>
        <w:t>s</w:t>
      </w:r>
      <w:r w:rsidRPr="00AC6D58">
        <w:rPr>
          <w:rFonts w:ascii="Times New Roman" w:hAnsi="Times New Roman" w:cs="Times New Roman"/>
          <w:sz w:val="24"/>
          <w:szCs w:val="24"/>
        </w:rPr>
        <w:t xml:space="preserve"> en un momento en el que el mercado neoliberal se </w:t>
      </w:r>
      <w:r>
        <w:rPr>
          <w:rFonts w:ascii="Times New Roman" w:hAnsi="Times New Roman" w:cs="Times New Roman"/>
          <w:sz w:val="24"/>
          <w:szCs w:val="24"/>
        </w:rPr>
        <w:t>instaló</w:t>
      </w:r>
      <w:r w:rsidRPr="00AC6D58">
        <w:rPr>
          <w:rFonts w:ascii="Times New Roman" w:hAnsi="Times New Roman" w:cs="Times New Roman"/>
          <w:sz w:val="24"/>
          <w:szCs w:val="24"/>
        </w:rPr>
        <w:t xml:space="preserve"> a través </w:t>
      </w:r>
      <w:r>
        <w:rPr>
          <w:rFonts w:ascii="Times New Roman" w:hAnsi="Times New Roman" w:cs="Times New Roman"/>
          <w:sz w:val="24"/>
          <w:szCs w:val="24"/>
        </w:rPr>
        <w:t>de medios de</w:t>
      </w:r>
      <w:r w:rsidRPr="00AC6D58">
        <w:rPr>
          <w:rFonts w:ascii="Times New Roman" w:hAnsi="Times New Roman" w:cs="Times New Roman"/>
          <w:sz w:val="24"/>
          <w:szCs w:val="24"/>
        </w:rPr>
        <w:t xml:space="preserve"> reterritorialización de las dinámicas del capital a </w:t>
      </w:r>
      <w:r>
        <w:rPr>
          <w:rFonts w:ascii="Times New Roman" w:hAnsi="Times New Roman" w:cs="Times New Roman"/>
          <w:sz w:val="24"/>
          <w:szCs w:val="24"/>
        </w:rPr>
        <w:t>partir</w:t>
      </w:r>
      <w:r w:rsidRPr="00AC6D58">
        <w:rPr>
          <w:rFonts w:ascii="Times New Roman" w:hAnsi="Times New Roman" w:cs="Times New Roman"/>
          <w:sz w:val="24"/>
          <w:szCs w:val="24"/>
        </w:rPr>
        <w:t xml:space="preserve"> </w:t>
      </w:r>
      <w:r>
        <w:rPr>
          <w:rFonts w:ascii="Times New Roman" w:hAnsi="Times New Roman" w:cs="Times New Roman"/>
          <w:sz w:val="24"/>
          <w:szCs w:val="24"/>
        </w:rPr>
        <w:t xml:space="preserve">de una especie </w:t>
      </w:r>
      <w:r w:rsidRPr="00AC6D58">
        <w:rPr>
          <w:rFonts w:ascii="Times New Roman" w:hAnsi="Times New Roman" w:cs="Times New Roman"/>
          <w:sz w:val="24"/>
          <w:szCs w:val="24"/>
        </w:rPr>
        <w:t xml:space="preserve">de </w:t>
      </w:r>
      <w:r>
        <w:rPr>
          <w:rFonts w:ascii="Times New Roman" w:hAnsi="Times New Roman" w:cs="Times New Roman"/>
          <w:sz w:val="24"/>
          <w:szCs w:val="24"/>
        </w:rPr>
        <w:t>“</w:t>
      </w:r>
      <w:r w:rsidRPr="00AC6D58">
        <w:rPr>
          <w:rFonts w:ascii="Times New Roman" w:hAnsi="Times New Roman" w:cs="Times New Roman"/>
          <w:sz w:val="24"/>
          <w:szCs w:val="24"/>
        </w:rPr>
        <w:t>limpieza económica</w:t>
      </w:r>
      <w:r>
        <w:rPr>
          <w:rFonts w:ascii="Times New Roman" w:hAnsi="Times New Roman" w:cs="Times New Roman"/>
          <w:sz w:val="24"/>
          <w:szCs w:val="24"/>
        </w:rPr>
        <w:t>”</w:t>
      </w:r>
      <w:r w:rsidRPr="00AC6D58">
        <w:rPr>
          <w:rFonts w:ascii="Times New Roman" w:hAnsi="Times New Roman" w:cs="Times New Roman"/>
          <w:sz w:val="24"/>
          <w:szCs w:val="24"/>
        </w:rPr>
        <w:t xml:space="preserve">. </w:t>
      </w:r>
      <w:r>
        <w:rPr>
          <w:rFonts w:ascii="Times New Roman" w:hAnsi="Times New Roman" w:cs="Times New Roman"/>
          <w:sz w:val="24"/>
          <w:szCs w:val="24"/>
        </w:rPr>
        <w:t xml:space="preserve">Como se observó, la lógica de la </w:t>
      </w:r>
      <w:r w:rsidR="00664D1F">
        <w:rPr>
          <w:rFonts w:ascii="Times New Roman" w:hAnsi="Times New Roman" w:cs="Times New Roman"/>
          <w:sz w:val="24"/>
          <w:szCs w:val="24"/>
        </w:rPr>
        <w:t>securitización</w:t>
      </w:r>
      <w:r>
        <w:rPr>
          <w:rFonts w:ascii="Times New Roman" w:hAnsi="Times New Roman" w:cs="Times New Roman"/>
          <w:sz w:val="24"/>
          <w:szCs w:val="24"/>
        </w:rPr>
        <w:t xml:space="preserve"> como significante político,</w:t>
      </w:r>
      <w:r w:rsidRPr="00AC6D58">
        <w:rPr>
          <w:rFonts w:ascii="Times New Roman" w:hAnsi="Times New Roman" w:cs="Times New Roman"/>
          <w:sz w:val="24"/>
          <w:szCs w:val="24"/>
        </w:rPr>
        <w:t xml:space="preserve"> necesitó de una “depuración” de grupos antagónicos qu</w:t>
      </w:r>
      <w:r>
        <w:rPr>
          <w:rFonts w:ascii="Times New Roman" w:hAnsi="Times New Roman" w:cs="Times New Roman"/>
          <w:sz w:val="24"/>
          <w:szCs w:val="24"/>
        </w:rPr>
        <w:t xml:space="preserve">ienes </w:t>
      </w:r>
      <w:r w:rsidR="00A512E3">
        <w:rPr>
          <w:rFonts w:ascii="Times New Roman" w:hAnsi="Times New Roman" w:cs="Times New Roman"/>
          <w:sz w:val="24"/>
          <w:szCs w:val="24"/>
        </w:rPr>
        <w:t>disputaron</w:t>
      </w:r>
      <w:r w:rsidRPr="00AC6D58">
        <w:rPr>
          <w:rFonts w:ascii="Times New Roman" w:hAnsi="Times New Roman" w:cs="Times New Roman"/>
          <w:sz w:val="24"/>
          <w:szCs w:val="24"/>
        </w:rPr>
        <w:t xml:space="preserve"> la realidad </w:t>
      </w:r>
      <w:r>
        <w:rPr>
          <w:rFonts w:ascii="Times New Roman" w:hAnsi="Times New Roman" w:cs="Times New Roman"/>
          <w:sz w:val="24"/>
          <w:szCs w:val="24"/>
        </w:rPr>
        <w:t>antagónica</w:t>
      </w:r>
      <w:r w:rsidRPr="00AC6D58">
        <w:rPr>
          <w:rFonts w:ascii="Times New Roman" w:hAnsi="Times New Roman" w:cs="Times New Roman"/>
          <w:sz w:val="24"/>
          <w:szCs w:val="24"/>
        </w:rPr>
        <w:t xml:space="preserve"> </w:t>
      </w:r>
      <w:r>
        <w:rPr>
          <w:rFonts w:ascii="Times New Roman" w:hAnsi="Times New Roman" w:cs="Times New Roman"/>
          <w:sz w:val="24"/>
          <w:szCs w:val="24"/>
        </w:rPr>
        <w:t>a través</w:t>
      </w:r>
      <w:r w:rsidRPr="00AC6D58">
        <w:rPr>
          <w:rFonts w:ascii="Times New Roman" w:hAnsi="Times New Roman" w:cs="Times New Roman"/>
          <w:sz w:val="24"/>
          <w:szCs w:val="24"/>
        </w:rPr>
        <w:t xml:space="preserve"> </w:t>
      </w:r>
      <w:r>
        <w:rPr>
          <w:rFonts w:ascii="Times New Roman" w:hAnsi="Times New Roman" w:cs="Times New Roman"/>
          <w:sz w:val="24"/>
          <w:szCs w:val="24"/>
        </w:rPr>
        <w:t xml:space="preserve">de las </w:t>
      </w:r>
      <w:r w:rsidRPr="00AC6D58">
        <w:rPr>
          <w:rFonts w:ascii="Times New Roman" w:hAnsi="Times New Roman" w:cs="Times New Roman"/>
          <w:sz w:val="24"/>
          <w:szCs w:val="24"/>
        </w:rPr>
        <w:t>vías armadas</w:t>
      </w:r>
      <w:r>
        <w:rPr>
          <w:rFonts w:ascii="Times New Roman" w:hAnsi="Times New Roman" w:cs="Times New Roman"/>
          <w:sz w:val="24"/>
          <w:szCs w:val="24"/>
        </w:rPr>
        <w:t xml:space="preserve"> y no en la confrontación política. Esto posibilitó la inversión</w:t>
      </w:r>
      <w:r w:rsidRPr="00AC6D58">
        <w:rPr>
          <w:rFonts w:ascii="Times New Roman" w:hAnsi="Times New Roman" w:cs="Times New Roman"/>
          <w:sz w:val="24"/>
          <w:szCs w:val="24"/>
        </w:rPr>
        <w:t xml:space="preserve"> </w:t>
      </w:r>
      <w:r w:rsidR="00A512E3">
        <w:rPr>
          <w:rFonts w:ascii="Times New Roman" w:hAnsi="Times New Roman" w:cs="Times New Roman"/>
          <w:sz w:val="24"/>
          <w:szCs w:val="24"/>
        </w:rPr>
        <w:t>E</w:t>
      </w:r>
      <w:r w:rsidR="001D4667">
        <w:rPr>
          <w:rFonts w:ascii="Times New Roman" w:hAnsi="Times New Roman" w:cs="Times New Roman"/>
          <w:sz w:val="24"/>
          <w:szCs w:val="24"/>
        </w:rPr>
        <w:t>statal, l</w:t>
      </w:r>
      <w:r w:rsidR="00003C88">
        <w:rPr>
          <w:rFonts w:ascii="Times New Roman" w:hAnsi="Times New Roman" w:cs="Times New Roman"/>
          <w:sz w:val="24"/>
          <w:szCs w:val="24"/>
        </w:rPr>
        <w:t>a</w:t>
      </w:r>
      <w:r>
        <w:rPr>
          <w:rFonts w:ascii="Times New Roman" w:hAnsi="Times New Roman" w:cs="Times New Roman"/>
          <w:sz w:val="24"/>
          <w:szCs w:val="24"/>
        </w:rPr>
        <w:t xml:space="preserve"> cual ya desde el año 2002 venia elaborando una política hegemónica </w:t>
      </w:r>
      <w:r w:rsidR="003145A4">
        <w:rPr>
          <w:rFonts w:ascii="Times New Roman" w:hAnsi="Times New Roman" w:cs="Times New Roman"/>
          <w:sz w:val="24"/>
          <w:szCs w:val="24"/>
        </w:rPr>
        <w:t>que justificó</w:t>
      </w:r>
      <w:r>
        <w:rPr>
          <w:rFonts w:ascii="Times New Roman" w:hAnsi="Times New Roman" w:cs="Times New Roman"/>
          <w:sz w:val="24"/>
          <w:szCs w:val="24"/>
        </w:rPr>
        <w:t xml:space="preserve"> en un primer momento las intervenciones territoriales mediante el uso de la fuerza armada</w:t>
      </w:r>
      <w:r w:rsidRPr="00AC6D58">
        <w:rPr>
          <w:rFonts w:ascii="Times New Roman" w:hAnsi="Times New Roman" w:cs="Times New Roman"/>
          <w:sz w:val="24"/>
          <w:szCs w:val="24"/>
        </w:rPr>
        <w:t>. Más que estratégi</w:t>
      </w:r>
      <w:r>
        <w:rPr>
          <w:rFonts w:ascii="Times New Roman" w:hAnsi="Times New Roman" w:cs="Times New Roman"/>
          <w:sz w:val="24"/>
          <w:szCs w:val="24"/>
        </w:rPr>
        <w:t>c</w:t>
      </w:r>
      <w:r w:rsidRPr="00AC6D58">
        <w:rPr>
          <w:rFonts w:ascii="Times New Roman" w:hAnsi="Times New Roman" w:cs="Times New Roman"/>
          <w:sz w:val="24"/>
          <w:szCs w:val="24"/>
        </w:rPr>
        <w:t xml:space="preserve">a, la seguridad era el fin de una sociedad atravesada por conflictos que </w:t>
      </w:r>
      <w:r w:rsidR="007E4D2A" w:rsidRPr="00AC6D58">
        <w:rPr>
          <w:rFonts w:ascii="Times New Roman" w:hAnsi="Times New Roman" w:cs="Times New Roman"/>
          <w:sz w:val="24"/>
          <w:szCs w:val="24"/>
        </w:rPr>
        <w:t>des territorializaba</w:t>
      </w:r>
      <w:r w:rsidRPr="00AC6D58">
        <w:rPr>
          <w:rFonts w:ascii="Times New Roman" w:hAnsi="Times New Roman" w:cs="Times New Roman"/>
          <w:sz w:val="24"/>
          <w:szCs w:val="24"/>
        </w:rPr>
        <w:t xml:space="preserve"> sujetos en todas las geografías del país</w:t>
      </w:r>
      <w:r>
        <w:rPr>
          <w:rFonts w:ascii="Times New Roman" w:hAnsi="Times New Roman" w:cs="Times New Roman"/>
          <w:sz w:val="24"/>
          <w:szCs w:val="24"/>
        </w:rPr>
        <w:t xml:space="preserve"> inclusivo a escala de comuna.</w:t>
      </w:r>
    </w:p>
    <w:p w14:paraId="2A9AF3FD" w14:textId="77777777" w:rsidR="003F2308"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985917A" w14:textId="77777777" w:rsidR="003F2308" w:rsidRDefault="003F2308" w:rsidP="0086583E">
      <w:pPr>
        <w:spacing w:line="480" w:lineRule="auto"/>
        <w:jc w:val="both"/>
        <w:rPr>
          <w:rFonts w:ascii="Times New Roman" w:hAnsi="Times New Roman" w:cs="Times New Roman"/>
          <w:sz w:val="24"/>
          <w:szCs w:val="24"/>
        </w:rPr>
      </w:pPr>
    </w:p>
    <w:p w14:paraId="701781BE" w14:textId="792C2BA2" w:rsidR="004F175A"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Ante este panorama, la seguridad se convirtió en la</w:t>
      </w:r>
      <w:r w:rsidRPr="00AC6D58">
        <w:rPr>
          <w:rFonts w:ascii="Times New Roman" w:hAnsi="Times New Roman" w:cs="Times New Roman"/>
          <w:sz w:val="24"/>
          <w:szCs w:val="24"/>
        </w:rPr>
        <w:t xml:space="preserve"> apremiante situación por la cual se debía llegar la sociedad colombiana </w:t>
      </w:r>
      <w:r>
        <w:rPr>
          <w:rFonts w:ascii="Times New Roman" w:hAnsi="Times New Roman" w:cs="Times New Roman"/>
          <w:sz w:val="24"/>
          <w:szCs w:val="24"/>
        </w:rPr>
        <w:t>así fuese por las vías armadas,</w:t>
      </w:r>
      <w:r w:rsidRPr="00AC6D58">
        <w:rPr>
          <w:rFonts w:ascii="Times New Roman" w:hAnsi="Times New Roman" w:cs="Times New Roman"/>
          <w:sz w:val="24"/>
          <w:szCs w:val="24"/>
        </w:rPr>
        <w:t xml:space="preserve"> democráticas</w:t>
      </w:r>
      <w:r>
        <w:rPr>
          <w:rFonts w:ascii="Times New Roman" w:hAnsi="Times New Roman" w:cs="Times New Roman"/>
          <w:sz w:val="24"/>
          <w:szCs w:val="24"/>
        </w:rPr>
        <w:t xml:space="preserve"> o través de un horizonte económico que permitiera apaciguar las conflictivas relaciones de poder al interior de la comuna13</w:t>
      </w:r>
      <w:r w:rsidRPr="00AC6D58">
        <w:rPr>
          <w:rFonts w:ascii="Times New Roman" w:hAnsi="Times New Roman" w:cs="Times New Roman"/>
          <w:sz w:val="24"/>
          <w:szCs w:val="24"/>
        </w:rPr>
        <w:t>.</w:t>
      </w:r>
      <w:r w:rsidR="003F2308">
        <w:rPr>
          <w:rFonts w:ascii="Times New Roman" w:hAnsi="Times New Roman" w:cs="Times New Roman"/>
          <w:sz w:val="24"/>
          <w:szCs w:val="24"/>
        </w:rPr>
        <w:t xml:space="preserve"> </w:t>
      </w:r>
      <w:r>
        <w:rPr>
          <w:rFonts w:ascii="Times New Roman" w:hAnsi="Times New Roman" w:cs="Times New Roman"/>
          <w:sz w:val="24"/>
          <w:szCs w:val="24"/>
        </w:rPr>
        <w:t>D</w:t>
      </w:r>
      <w:r w:rsidRPr="00AC6D58">
        <w:rPr>
          <w:rFonts w:ascii="Times New Roman" w:hAnsi="Times New Roman" w:cs="Times New Roman"/>
          <w:sz w:val="24"/>
          <w:szCs w:val="24"/>
        </w:rPr>
        <w:t>espués del acontecimiento militar</w:t>
      </w:r>
      <w:r>
        <w:rPr>
          <w:rFonts w:ascii="Times New Roman" w:hAnsi="Times New Roman" w:cs="Times New Roman"/>
          <w:sz w:val="24"/>
          <w:szCs w:val="24"/>
        </w:rPr>
        <w:t xml:space="preserve"> de la operación Orión</w:t>
      </w:r>
      <w:r w:rsidRPr="00AC6D58">
        <w:rPr>
          <w:rFonts w:ascii="Times New Roman" w:hAnsi="Times New Roman" w:cs="Times New Roman"/>
          <w:sz w:val="24"/>
          <w:szCs w:val="24"/>
        </w:rPr>
        <w:t>, la ciudad</w:t>
      </w:r>
      <w:r>
        <w:rPr>
          <w:rFonts w:ascii="Times New Roman" w:hAnsi="Times New Roman" w:cs="Times New Roman"/>
          <w:sz w:val="24"/>
          <w:szCs w:val="24"/>
        </w:rPr>
        <w:t xml:space="preserve"> de Medellín quedo subsumida a la idea de la constitución de </w:t>
      </w:r>
      <w:r w:rsidRPr="00AC6D58">
        <w:rPr>
          <w:rFonts w:ascii="Times New Roman" w:hAnsi="Times New Roman" w:cs="Times New Roman"/>
          <w:sz w:val="24"/>
          <w:szCs w:val="24"/>
        </w:rPr>
        <w:t>una estrategia política que involucraba movimiento</w:t>
      </w:r>
      <w:r>
        <w:rPr>
          <w:rFonts w:ascii="Times New Roman" w:hAnsi="Times New Roman" w:cs="Times New Roman"/>
          <w:sz w:val="24"/>
          <w:szCs w:val="24"/>
        </w:rPr>
        <w:t>s</w:t>
      </w:r>
      <w:r w:rsidRPr="00AC6D58">
        <w:rPr>
          <w:rFonts w:ascii="Times New Roman" w:hAnsi="Times New Roman" w:cs="Times New Roman"/>
          <w:sz w:val="24"/>
          <w:szCs w:val="24"/>
        </w:rPr>
        <w:t xml:space="preserve"> ciudadano</w:t>
      </w:r>
      <w:r>
        <w:rPr>
          <w:rFonts w:ascii="Times New Roman" w:hAnsi="Times New Roman" w:cs="Times New Roman"/>
          <w:sz w:val="24"/>
          <w:szCs w:val="24"/>
        </w:rPr>
        <w:t>s</w:t>
      </w:r>
      <w:r w:rsidRPr="00AC6D58">
        <w:rPr>
          <w:rFonts w:ascii="Times New Roman" w:hAnsi="Times New Roman" w:cs="Times New Roman"/>
          <w:sz w:val="24"/>
          <w:szCs w:val="24"/>
        </w:rPr>
        <w:t xml:space="preserve"> </w:t>
      </w:r>
      <w:r>
        <w:rPr>
          <w:rFonts w:ascii="Times New Roman" w:hAnsi="Times New Roman" w:cs="Times New Roman"/>
          <w:sz w:val="24"/>
          <w:szCs w:val="24"/>
        </w:rPr>
        <w:t>para la construcción de una</w:t>
      </w:r>
      <w:r w:rsidRPr="00AC6D58">
        <w:rPr>
          <w:rFonts w:ascii="Times New Roman" w:hAnsi="Times New Roman" w:cs="Times New Roman"/>
          <w:sz w:val="24"/>
          <w:szCs w:val="24"/>
        </w:rPr>
        <w:t xml:space="preserve"> ciudad democrática, segura y progresista</w:t>
      </w:r>
      <w:r>
        <w:rPr>
          <w:rStyle w:val="Refdenotaalpie"/>
          <w:rFonts w:ascii="Times New Roman" w:hAnsi="Times New Roman" w:cs="Times New Roman"/>
          <w:sz w:val="24"/>
          <w:szCs w:val="24"/>
        </w:rPr>
        <w:footnoteReference w:id="37"/>
      </w:r>
      <w:r w:rsidRPr="00AC6D58">
        <w:rPr>
          <w:rFonts w:ascii="Times New Roman" w:hAnsi="Times New Roman" w:cs="Times New Roman"/>
          <w:sz w:val="24"/>
          <w:szCs w:val="24"/>
        </w:rPr>
        <w:t xml:space="preserve">. </w:t>
      </w:r>
    </w:p>
    <w:p w14:paraId="50D949A3" w14:textId="079DEDFE" w:rsidR="004F175A" w:rsidRDefault="004F175A" w:rsidP="0086583E">
      <w:pPr>
        <w:spacing w:line="480" w:lineRule="auto"/>
        <w:jc w:val="both"/>
        <w:rPr>
          <w:rFonts w:ascii="Times New Roman" w:hAnsi="Times New Roman" w:cs="Times New Roman"/>
          <w:sz w:val="24"/>
          <w:szCs w:val="24"/>
        </w:rPr>
      </w:pPr>
      <w:r w:rsidRPr="00AC6D58">
        <w:rPr>
          <w:rFonts w:ascii="Times New Roman" w:hAnsi="Times New Roman" w:cs="Times New Roman"/>
          <w:sz w:val="24"/>
          <w:szCs w:val="24"/>
        </w:rPr>
        <w:t xml:space="preserve">Los únicos medios por los cuales se afrontaría la conflictividad </w:t>
      </w:r>
      <w:r>
        <w:rPr>
          <w:rFonts w:ascii="Times New Roman" w:hAnsi="Times New Roman" w:cs="Times New Roman"/>
          <w:sz w:val="24"/>
          <w:szCs w:val="24"/>
        </w:rPr>
        <w:t>antagónica ciudadana</w:t>
      </w:r>
      <w:r w:rsidRPr="00AC6D58">
        <w:rPr>
          <w:rFonts w:ascii="Times New Roman" w:hAnsi="Times New Roman" w:cs="Times New Roman"/>
          <w:sz w:val="24"/>
          <w:szCs w:val="24"/>
        </w:rPr>
        <w:t xml:space="preserve"> </w:t>
      </w:r>
      <w:r>
        <w:rPr>
          <w:rFonts w:ascii="Times New Roman" w:hAnsi="Times New Roman" w:cs="Times New Roman"/>
          <w:sz w:val="24"/>
          <w:szCs w:val="24"/>
        </w:rPr>
        <w:t>ante</w:t>
      </w:r>
      <w:r w:rsidRPr="00AC6D58">
        <w:rPr>
          <w:rFonts w:ascii="Times New Roman" w:hAnsi="Times New Roman" w:cs="Times New Roman"/>
          <w:sz w:val="24"/>
          <w:szCs w:val="24"/>
        </w:rPr>
        <w:t xml:space="preserve"> los procesos de violencia e inseguridad </w:t>
      </w:r>
      <w:r>
        <w:rPr>
          <w:rFonts w:ascii="Times New Roman" w:hAnsi="Times New Roman" w:cs="Times New Roman"/>
          <w:sz w:val="24"/>
          <w:szCs w:val="24"/>
        </w:rPr>
        <w:t>fueron posibles</w:t>
      </w:r>
      <w:r w:rsidRPr="00AC6D58">
        <w:rPr>
          <w:rFonts w:ascii="Times New Roman" w:hAnsi="Times New Roman" w:cs="Times New Roman"/>
          <w:sz w:val="24"/>
          <w:szCs w:val="24"/>
        </w:rPr>
        <w:t xml:space="preserve"> </w:t>
      </w:r>
      <w:r w:rsidR="00D90A7E">
        <w:rPr>
          <w:rFonts w:ascii="Times New Roman" w:hAnsi="Times New Roman" w:cs="Times New Roman"/>
          <w:sz w:val="24"/>
          <w:szCs w:val="24"/>
        </w:rPr>
        <w:t xml:space="preserve">a </w:t>
      </w:r>
      <w:r w:rsidRPr="00AC6D58">
        <w:rPr>
          <w:rFonts w:ascii="Times New Roman" w:hAnsi="Times New Roman" w:cs="Times New Roman"/>
          <w:sz w:val="24"/>
          <w:szCs w:val="24"/>
        </w:rPr>
        <w:t xml:space="preserve">través de un aparato </w:t>
      </w:r>
      <w:r>
        <w:rPr>
          <w:rFonts w:ascii="Times New Roman" w:hAnsi="Times New Roman" w:cs="Times New Roman"/>
          <w:sz w:val="24"/>
          <w:szCs w:val="24"/>
        </w:rPr>
        <w:t>E</w:t>
      </w:r>
      <w:r w:rsidRPr="00AC6D58">
        <w:rPr>
          <w:rFonts w:ascii="Times New Roman" w:hAnsi="Times New Roman" w:cs="Times New Roman"/>
          <w:sz w:val="24"/>
          <w:szCs w:val="24"/>
        </w:rPr>
        <w:t xml:space="preserve">statal </w:t>
      </w:r>
      <w:r>
        <w:rPr>
          <w:rFonts w:ascii="Times New Roman" w:hAnsi="Times New Roman" w:cs="Times New Roman"/>
          <w:sz w:val="24"/>
          <w:szCs w:val="24"/>
        </w:rPr>
        <w:t>que intervino las</w:t>
      </w:r>
      <w:r w:rsidRPr="00AC6D58">
        <w:rPr>
          <w:rFonts w:ascii="Times New Roman" w:hAnsi="Times New Roman" w:cs="Times New Roman"/>
          <w:sz w:val="24"/>
          <w:szCs w:val="24"/>
        </w:rPr>
        <w:t xml:space="preserve"> prácticas sobre el </w:t>
      </w:r>
      <w:r>
        <w:rPr>
          <w:rFonts w:ascii="Times New Roman" w:hAnsi="Times New Roman" w:cs="Times New Roman"/>
          <w:sz w:val="24"/>
          <w:szCs w:val="24"/>
        </w:rPr>
        <w:t>territorio</w:t>
      </w:r>
      <w:r w:rsidRPr="00AC6D58">
        <w:rPr>
          <w:rFonts w:ascii="Times New Roman" w:hAnsi="Times New Roman" w:cs="Times New Roman"/>
          <w:sz w:val="24"/>
          <w:szCs w:val="24"/>
        </w:rPr>
        <w:t xml:space="preserve"> a partir </w:t>
      </w:r>
      <w:r>
        <w:rPr>
          <w:rFonts w:ascii="Times New Roman" w:hAnsi="Times New Roman" w:cs="Times New Roman"/>
          <w:sz w:val="24"/>
          <w:szCs w:val="24"/>
        </w:rPr>
        <w:t>de la consolidación del ejercicio político con los</w:t>
      </w:r>
      <w:r w:rsidRPr="00AC6D58">
        <w:rPr>
          <w:rFonts w:ascii="Times New Roman" w:hAnsi="Times New Roman" w:cs="Times New Roman"/>
          <w:sz w:val="24"/>
          <w:szCs w:val="24"/>
        </w:rPr>
        <w:t xml:space="preserve"> ciudadanos</w:t>
      </w:r>
      <w:sdt>
        <w:sdtPr>
          <w:rPr>
            <w:rFonts w:ascii="Times New Roman" w:hAnsi="Times New Roman" w:cs="Times New Roman"/>
            <w:sz w:val="24"/>
            <w:szCs w:val="24"/>
          </w:rPr>
          <w:id w:val="1201513908"/>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Fra14 \l 9226 </w:instrText>
          </w:r>
          <w:r>
            <w:rPr>
              <w:rFonts w:ascii="Times New Roman" w:hAnsi="Times New Roman" w:cs="Times New Roman"/>
              <w:sz w:val="24"/>
              <w:szCs w:val="24"/>
            </w:rPr>
            <w:fldChar w:fldCharType="separate"/>
          </w:r>
          <w:r w:rsidR="00381702">
            <w:rPr>
              <w:rFonts w:ascii="Times New Roman" w:hAnsi="Times New Roman" w:cs="Times New Roman"/>
              <w:noProof/>
              <w:sz w:val="24"/>
              <w:szCs w:val="24"/>
            </w:rPr>
            <w:t xml:space="preserve"> </w:t>
          </w:r>
          <w:r w:rsidR="00381702" w:rsidRPr="00381702">
            <w:rPr>
              <w:rFonts w:ascii="Times New Roman" w:hAnsi="Times New Roman" w:cs="Times New Roman"/>
              <w:noProof/>
              <w:sz w:val="24"/>
              <w:szCs w:val="24"/>
            </w:rPr>
            <w:t>(Franco, 2014)</w:t>
          </w:r>
          <w:r>
            <w:rPr>
              <w:rFonts w:ascii="Times New Roman" w:hAnsi="Times New Roman" w:cs="Times New Roman"/>
              <w:sz w:val="24"/>
              <w:szCs w:val="24"/>
            </w:rPr>
            <w:fldChar w:fldCharType="end"/>
          </w:r>
        </w:sdtContent>
      </w:sdt>
      <w:r w:rsidRPr="00AC6D58">
        <w:rPr>
          <w:rFonts w:ascii="Times New Roman" w:hAnsi="Times New Roman" w:cs="Times New Roman"/>
          <w:sz w:val="24"/>
          <w:szCs w:val="24"/>
        </w:rPr>
        <w:t>.</w:t>
      </w:r>
      <w:r>
        <w:rPr>
          <w:rFonts w:ascii="Times New Roman" w:hAnsi="Times New Roman" w:cs="Times New Roman"/>
          <w:sz w:val="24"/>
          <w:szCs w:val="24"/>
        </w:rPr>
        <w:t xml:space="preserve">  </w:t>
      </w:r>
      <w:r w:rsidRPr="00AC6D58">
        <w:rPr>
          <w:rFonts w:ascii="Times New Roman" w:hAnsi="Times New Roman" w:cs="Times New Roman"/>
          <w:sz w:val="24"/>
          <w:szCs w:val="24"/>
        </w:rPr>
        <w:t>Meses más tarde del gran acontecimiento de la operació</w:t>
      </w:r>
      <w:r>
        <w:rPr>
          <w:rFonts w:ascii="Times New Roman" w:hAnsi="Times New Roman" w:cs="Times New Roman"/>
          <w:sz w:val="24"/>
          <w:szCs w:val="24"/>
        </w:rPr>
        <w:t>n Orión, Sergio Fajardo, quien fue</w:t>
      </w:r>
      <w:r w:rsidRPr="00AC6D58">
        <w:rPr>
          <w:rFonts w:ascii="Times New Roman" w:hAnsi="Times New Roman" w:cs="Times New Roman"/>
          <w:sz w:val="24"/>
          <w:szCs w:val="24"/>
        </w:rPr>
        <w:t xml:space="preserve"> acalde de Medellín un año </w:t>
      </w:r>
      <w:r>
        <w:rPr>
          <w:rFonts w:ascii="Times New Roman" w:hAnsi="Times New Roman" w:cs="Times New Roman"/>
          <w:sz w:val="24"/>
          <w:szCs w:val="24"/>
        </w:rPr>
        <w:t xml:space="preserve">y medio </w:t>
      </w:r>
      <w:r w:rsidRPr="00AC6D58">
        <w:rPr>
          <w:rFonts w:ascii="Times New Roman" w:hAnsi="Times New Roman" w:cs="Times New Roman"/>
          <w:sz w:val="24"/>
          <w:szCs w:val="24"/>
        </w:rPr>
        <w:t>después</w:t>
      </w:r>
      <w:r w:rsidR="006E4F16">
        <w:rPr>
          <w:rFonts w:ascii="Times New Roman" w:hAnsi="Times New Roman" w:cs="Times New Roman"/>
          <w:sz w:val="24"/>
          <w:szCs w:val="24"/>
        </w:rPr>
        <w:t xml:space="preserve"> de la intervención militar,</w:t>
      </w:r>
      <w:r w:rsidRPr="00AC6D58">
        <w:rPr>
          <w:rFonts w:ascii="Times New Roman" w:hAnsi="Times New Roman" w:cs="Times New Roman"/>
          <w:sz w:val="24"/>
          <w:szCs w:val="24"/>
        </w:rPr>
        <w:t xml:space="preserve"> a través de una columna de opinión en el periódico el </w:t>
      </w:r>
      <w:r w:rsidR="00464A56">
        <w:rPr>
          <w:rFonts w:ascii="Times New Roman" w:hAnsi="Times New Roman" w:cs="Times New Roman"/>
          <w:sz w:val="24"/>
          <w:szCs w:val="24"/>
        </w:rPr>
        <w:t>colombiano</w:t>
      </w:r>
      <w:r>
        <w:rPr>
          <w:rFonts w:ascii="Times New Roman" w:hAnsi="Times New Roman" w:cs="Times New Roman"/>
          <w:sz w:val="24"/>
          <w:szCs w:val="24"/>
        </w:rPr>
        <w:t xml:space="preserve"> realizó</w:t>
      </w:r>
      <w:r w:rsidRPr="00AC6D58">
        <w:rPr>
          <w:rFonts w:ascii="Times New Roman" w:hAnsi="Times New Roman" w:cs="Times New Roman"/>
          <w:sz w:val="24"/>
          <w:szCs w:val="24"/>
        </w:rPr>
        <w:t xml:space="preserve"> un pequeño diagnóstico de la situación</w:t>
      </w:r>
      <w:r w:rsidR="00464A56">
        <w:rPr>
          <w:rFonts w:ascii="Times New Roman" w:hAnsi="Times New Roman" w:cs="Times New Roman"/>
          <w:sz w:val="24"/>
          <w:szCs w:val="24"/>
        </w:rPr>
        <w:t xml:space="preserve"> que atravesaba</w:t>
      </w:r>
      <w:r w:rsidR="00464A56" w:rsidRPr="00AC6D58">
        <w:rPr>
          <w:rFonts w:ascii="Times New Roman" w:hAnsi="Times New Roman" w:cs="Times New Roman"/>
          <w:sz w:val="24"/>
          <w:szCs w:val="24"/>
        </w:rPr>
        <w:t xml:space="preserve"> Medellín</w:t>
      </w:r>
      <w:r w:rsidR="00464A56">
        <w:rPr>
          <w:rFonts w:ascii="Times New Roman" w:hAnsi="Times New Roman" w:cs="Times New Roman"/>
          <w:sz w:val="24"/>
          <w:szCs w:val="24"/>
        </w:rPr>
        <w:t xml:space="preserve"> por aquel entonces</w:t>
      </w:r>
      <w:r w:rsidRPr="00AC6D58">
        <w:rPr>
          <w:rFonts w:ascii="Times New Roman" w:hAnsi="Times New Roman" w:cs="Times New Roman"/>
          <w:sz w:val="24"/>
          <w:szCs w:val="24"/>
        </w:rPr>
        <w:t>.</w:t>
      </w:r>
      <w:r>
        <w:rPr>
          <w:rFonts w:ascii="Times New Roman" w:hAnsi="Times New Roman" w:cs="Times New Roman"/>
          <w:sz w:val="24"/>
          <w:szCs w:val="24"/>
        </w:rPr>
        <w:t xml:space="preserve"> </w:t>
      </w:r>
    </w:p>
    <w:p w14:paraId="52E14C3B" w14:textId="77777777" w:rsidR="003F2308"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t>Allí, F</w:t>
      </w:r>
      <w:r w:rsidRPr="00AC6D58">
        <w:rPr>
          <w:rFonts w:ascii="Times New Roman" w:hAnsi="Times New Roman" w:cs="Times New Roman"/>
          <w:sz w:val="24"/>
          <w:szCs w:val="24"/>
        </w:rPr>
        <w:t>ajardo pone en énfasis lo que sería su futura política de gobernanza, la de la seguridad y la participación ciudadan</w:t>
      </w:r>
      <w:r>
        <w:rPr>
          <w:rFonts w:ascii="Times New Roman" w:hAnsi="Times New Roman" w:cs="Times New Roman"/>
          <w:sz w:val="24"/>
          <w:szCs w:val="24"/>
        </w:rPr>
        <w:t>a</w:t>
      </w:r>
      <w:r w:rsidRPr="00AC6D58">
        <w:rPr>
          <w:rFonts w:ascii="Times New Roman" w:hAnsi="Times New Roman" w:cs="Times New Roman"/>
          <w:sz w:val="24"/>
          <w:szCs w:val="24"/>
        </w:rPr>
        <w:t xml:space="preserve"> en materia de planeación </w:t>
      </w:r>
      <w:r>
        <w:rPr>
          <w:rFonts w:ascii="Times New Roman" w:hAnsi="Times New Roman" w:cs="Times New Roman"/>
          <w:sz w:val="24"/>
          <w:szCs w:val="24"/>
        </w:rPr>
        <w:t>y participación en el escenario político</w:t>
      </w:r>
      <w:r w:rsidRPr="00AC6D58">
        <w:rPr>
          <w:rFonts w:ascii="Times New Roman" w:hAnsi="Times New Roman" w:cs="Times New Roman"/>
          <w:sz w:val="24"/>
          <w:szCs w:val="24"/>
        </w:rPr>
        <w:t xml:space="preserve"> </w:t>
      </w:r>
      <w:r>
        <w:rPr>
          <w:rFonts w:ascii="Times New Roman" w:hAnsi="Times New Roman" w:cs="Times New Roman"/>
          <w:sz w:val="24"/>
          <w:szCs w:val="24"/>
        </w:rPr>
        <w:t xml:space="preserve">cuyo </w:t>
      </w:r>
      <w:r w:rsidR="00464A56">
        <w:rPr>
          <w:rFonts w:ascii="Times New Roman" w:hAnsi="Times New Roman" w:cs="Times New Roman"/>
          <w:sz w:val="24"/>
          <w:szCs w:val="24"/>
        </w:rPr>
        <w:t>fin era acabar con</w:t>
      </w:r>
      <w:r>
        <w:rPr>
          <w:rFonts w:ascii="Times New Roman" w:hAnsi="Times New Roman" w:cs="Times New Roman"/>
          <w:sz w:val="24"/>
          <w:szCs w:val="24"/>
        </w:rPr>
        <w:t xml:space="preserve"> la pobreza y el desempleo. </w:t>
      </w:r>
    </w:p>
    <w:p w14:paraId="47E01559" w14:textId="77777777" w:rsidR="003F2308" w:rsidRDefault="003F2308" w:rsidP="0086583E">
      <w:pPr>
        <w:spacing w:line="480" w:lineRule="auto"/>
        <w:jc w:val="both"/>
        <w:rPr>
          <w:rFonts w:ascii="Times New Roman" w:hAnsi="Times New Roman" w:cs="Times New Roman"/>
          <w:sz w:val="24"/>
          <w:szCs w:val="24"/>
        </w:rPr>
      </w:pPr>
    </w:p>
    <w:p w14:paraId="3AEAD68B" w14:textId="28365824" w:rsidR="004F175A" w:rsidRPr="00AC6D58"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E</w:t>
      </w:r>
      <w:r w:rsidRPr="00AC6D58">
        <w:rPr>
          <w:rFonts w:ascii="Times New Roman" w:hAnsi="Times New Roman" w:cs="Times New Roman"/>
          <w:sz w:val="24"/>
          <w:szCs w:val="24"/>
        </w:rPr>
        <w:t xml:space="preserve">ste pequeño breviario analítico sobre Medellín, </w:t>
      </w:r>
      <w:r>
        <w:rPr>
          <w:rFonts w:ascii="Times New Roman" w:hAnsi="Times New Roman" w:cs="Times New Roman"/>
          <w:sz w:val="24"/>
          <w:szCs w:val="24"/>
        </w:rPr>
        <w:t>Sergio Fajardo justifica</w:t>
      </w:r>
      <w:r w:rsidRPr="00AC6D58">
        <w:rPr>
          <w:rFonts w:ascii="Times New Roman" w:hAnsi="Times New Roman" w:cs="Times New Roman"/>
          <w:sz w:val="24"/>
          <w:szCs w:val="24"/>
        </w:rPr>
        <w:t xml:space="preserve"> la política </w:t>
      </w:r>
      <w:r>
        <w:rPr>
          <w:rFonts w:ascii="Times New Roman" w:hAnsi="Times New Roman" w:cs="Times New Roman"/>
          <w:sz w:val="24"/>
          <w:szCs w:val="24"/>
        </w:rPr>
        <w:t xml:space="preserve">de </w:t>
      </w:r>
      <w:r w:rsidRPr="00AC6D58">
        <w:rPr>
          <w:rFonts w:ascii="Times New Roman" w:hAnsi="Times New Roman" w:cs="Times New Roman"/>
          <w:sz w:val="24"/>
          <w:szCs w:val="24"/>
        </w:rPr>
        <w:t>interventoría militar</w:t>
      </w:r>
      <w:r>
        <w:rPr>
          <w:rFonts w:ascii="Times New Roman" w:hAnsi="Times New Roman" w:cs="Times New Roman"/>
          <w:sz w:val="24"/>
          <w:szCs w:val="24"/>
        </w:rPr>
        <w:t xml:space="preserve"> como </w:t>
      </w:r>
      <w:r w:rsidR="00FB589D">
        <w:rPr>
          <w:rFonts w:ascii="Times New Roman" w:hAnsi="Times New Roman" w:cs="Times New Roman"/>
          <w:sz w:val="24"/>
          <w:szCs w:val="24"/>
        </w:rPr>
        <w:t>“</w:t>
      </w:r>
      <w:r>
        <w:rPr>
          <w:rFonts w:ascii="Times New Roman" w:hAnsi="Times New Roman" w:cs="Times New Roman"/>
          <w:sz w:val="24"/>
          <w:szCs w:val="24"/>
        </w:rPr>
        <w:t>freno de mano</w:t>
      </w:r>
      <w:r w:rsidR="00FB589D">
        <w:rPr>
          <w:rFonts w:ascii="Times New Roman" w:hAnsi="Times New Roman" w:cs="Times New Roman"/>
          <w:sz w:val="24"/>
          <w:szCs w:val="24"/>
        </w:rPr>
        <w:t>”</w:t>
      </w:r>
      <w:r>
        <w:rPr>
          <w:rFonts w:ascii="Times New Roman" w:hAnsi="Times New Roman" w:cs="Times New Roman"/>
          <w:sz w:val="24"/>
          <w:szCs w:val="24"/>
        </w:rPr>
        <w:t xml:space="preserve"> necesario ante la </w:t>
      </w:r>
      <w:r w:rsidRPr="00AC6D58">
        <w:rPr>
          <w:rFonts w:ascii="Times New Roman" w:hAnsi="Times New Roman" w:cs="Times New Roman"/>
          <w:sz w:val="24"/>
          <w:szCs w:val="24"/>
        </w:rPr>
        <w:t>coyuntura por la que estaba atravesando el país</w:t>
      </w:r>
      <w:r>
        <w:rPr>
          <w:rFonts w:ascii="Times New Roman" w:hAnsi="Times New Roman" w:cs="Times New Roman"/>
          <w:sz w:val="24"/>
          <w:szCs w:val="24"/>
        </w:rPr>
        <w:t xml:space="preserve"> </w:t>
      </w:r>
      <w:r w:rsidR="00FB589D">
        <w:rPr>
          <w:rFonts w:ascii="Times New Roman" w:hAnsi="Times New Roman" w:cs="Times New Roman"/>
          <w:sz w:val="24"/>
          <w:szCs w:val="24"/>
        </w:rPr>
        <w:t>y especialmente</w:t>
      </w:r>
      <w:r>
        <w:rPr>
          <w:rFonts w:ascii="Times New Roman" w:hAnsi="Times New Roman" w:cs="Times New Roman"/>
          <w:sz w:val="24"/>
          <w:szCs w:val="24"/>
        </w:rPr>
        <w:t xml:space="preserve"> la capital antioqueña. De este modo,</w:t>
      </w:r>
      <w:r w:rsidRPr="00AC6D58">
        <w:rPr>
          <w:rFonts w:ascii="Times New Roman" w:hAnsi="Times New Roman" w:cs="Times New Roman"/>
          <w:sz w:val="24"/>
          <w:szCs w:val="24"/>
        </w:rPr>
        <w:t xml:space="preserve"> Fajardo </w:t>
      </w:r>
      <w:r>
        <w:rPr>
          <w:rFonts w:ascii="Times New Roman" w:hAnsi="Times New Roman" w:cs="Times New Roman"/>
          <w:sz w:val="24"/>
          <w:szCs w:val="24"/>
        </w:rPr>
        <w:t xml:space="preserve">señala </w:t>
      </w:r>
      <w:r w:rsidR="00E4319C">
        <w:rPr>
          <w:rFonts w:ascii="Times New Roman" w:hAnsi="Times New Roman" w:cs="Times New Roman"/>
          <w:sz w:val="24"/>
          <w:szCs w:val="24"/>
        </w:rPr>
        <w:t>señalaba lo siguiente</w:t>
      </w:r>
      <w:r w:rsidRPr="00AC6D58">
        <w:rPr>
          <w:rFonts w:ascii="Times New Roman" w:hAnsi="Times New Roman" w:cs="Times New Roman"/>
          <w:sz w:val="24"/>
          <w:szCs w:val="24"/>
        </w:rPr>
        <w:t>:</w:t>
      </w:r>
    </w:p>
    <w:p w14:paraId="5E3574A7" w14:textId="557BEC45" w:rsidR="004F175A" w:rsidRDefault="004F175A" w:rsidP="0086583E">
      <w:pPr>
        <w:spacing w:line="480" w:lineRule="auto"/>
        <w:ind w:left="708"/>
        <w:jc w:val="both"/>
        <w:rPr>
          <w:rFonts w:ascii="Times New Roman" w:hAnsi="Times New Roman" w:cs="Times New Roman"/>
          <w:sz w:val="24"/>
          <w:szCs w:val="24"/>
        </w:rPr>
      </w:pPr>
      <w:r w:rsidRPr="00AC6D58">
        <w:rPr>
          <w:rFonts w:ascii="Times New Roman" w:hAnsi="Times New Roman" w:cs="Times New Roman"/>
          <w:sz w:val="24"/>
          <w:szCs w:val="24"/>
        </w:rPr>
        <w:t>“Una preocupación recorre buena parte del mund</w:t>
      </w:r>
      <w:r>
        <w:rPr>
          <w:rFonts w:ascii="Times New Roman" w:hAnsi="Times New Roman" w:cs="Times New Roman"/>
          <w:sz w:val="24"/>
          <w:szCs w:val="24"/>
        </w:rPr>
        <w:t>o occidental: La inseguridad (…)</w:t>
      </w:r>
      <w:r w:rsidRPr="00AC6D58">
        <w:rPr>
          <w:rFonts w:ascii="Times New Roman" w:hAnsi="Times New Roman" w:cs="Times New Roman"/>
          <w:sz w:val="24"/>
          <w:szCs w:val="24"/>
        </w:rPr>
        <w:t xml:space="preserve"> En la región latinoamericana según Klisbert. “La población sufre en promedio 30 homicidios por cada 100.000 habitantes. Esa es una tasa que multiplica por seis, la de los países occidentales que tien</w:t>
      </w:r>
      <w:r>
        <w:rPr>
          <w:rFonts w:ascii="Times New Roman" w:hAnsi="Times New Roman" w:cs="Times New Roman"/>
          <w:sz w:val="24"/>
          <w:szCs w:val="24"/>
        </w:rPr>
        <w:t>en una criminalidad moderada (…)</w:t>
      </w:r>
      <w:r w:rsidRPr="00AC6D58">
        <w:rPr>
          <w:rFonts w:ascii="Times New Roman" w:hAnsi="Times New Roman" w:cs="Times New Roman"/>
          <w:sz w:val="24"/>
          <w:szCs w:val="24"/>
        </w:rPr>
        <w:t xml:space="preserve"> el Colombiano, consiente de la magnitud del problema que vive la ciudad, se sumergió directamente en la esencia del conflicto urbano en Medellín.[…] esta misma semana, un día después de concluir nuestro trabajo, se presentó la actuación de las autoridades militares en la parte alta de la ciudad, en la que buena parte de los crímenes son cometidos por jóvenes, y en todas partes, aparece la droga como factor relevante</w:t>
      </w:r>
      <w:r>
        <w:rPr>
          <w:rFonts w:ascii="Times New Roman" w:hAnsi="Times New Roman" w:cs="Times New Roman"/>
          <w:sz w:val="24"/>
          <w:szCs w:val="24"/>
        </w:rPr>
        <w:t xml:space="preserve"> (</w:t>
      </w:r>
      <w:r w:rsidRPr="00AC6D58">
        <w:rPr>
          <w:rFonts w:ascii="Times New Roman" w:hAnsi="Times New Roman" w:cs="Times New Roman"/>
          <w:sz w:val="24"/>
          <w:szCs w:val="24"/>
        </w:rPr>
        <w:t>…</w:t>
      </w:r>
      <w:r>
        <w:rPr>
          <w:rFonts w:ascii="Times New Roman" w:hAnsi="Times New Roman" w:cs="Times New Roman"/>
          <w:sz w:val="24"/>
          <w:szCs w:val="24"/>
        </w:rPr>
        <w:t>)</w:t>
      </w:r>
      <w:r w:rsidRPr="00AC6D58">
        <w:rPr>
          <w:rFonts w:ascii="Times New Roman" w:hAnsi="Times New Roman" w:cs="Times New Roman"/>
          <w:sz w:val="24"/>
          <w:szCs w:val="24"/>
        </w:rPr>
        <w:t xml:space="preserve"> Las altas tasas de desocupación juvenil, son temas</w:t>
      </w:r>
      <w:r>
        <w:rPr>
          <w:rFonts w:ascii="Times New Roman" w:hAnsi="Times New Roman" w:cs="Times New Roman"/>
          <w:sz w:val="24"/>
          <w:szCs w:val="24"/>
        </w:rPr>
        <w:t xml:space="preserve"> de preocupación urgente (…)</w:t>
      </w:r>
      <w:r w:rsidRPr="00AC6D58">
        <w:rPr>
          <w:rFonts w:ascii="Times New Roman" w:hAnsi="Times New Roman" w:cs="Times New Roman"/>
          <w:sz w:val="24"/>
          <w:szCs w:val="24"/>
        </w:rPr>
        <w:t xml:space="preserve"> si este factor se une con el de la pobreza, la desarticulación familiar se convierte en e</w:t>
      </w:r>
      <w:r>
        <w:rPr>
          <w:rFonts w:ascii="Times New Roman" w:hAnsi="Times New Roman" w:cs="Times New Roman"/>
          <w:sz w:val="24"/>
          <w:szCs w:val="24"/>
        </w:rPr>
        <w:t>l elemento altamente relevante (…)</w:t>
      </w:r>
      <w:r w:rsidRPr="00AC6D58">
        <w:rPr>
          <w:rFonts w:ascii="Times New Roman" w:hAnsi="Times New Roman" w:cs="Times New Roman"/>
          <w:sz w:val="24"/>
          <w:szCs w:val="24"/>
        </w:rPr>
        <w:t xml:space="preserve"> de igual forma, hay una correlación directa entre el nivel educativo y la criminalidad, y la explicación es sencilla. A mayor nivel educativo menor criminalidad. Medellín sin duda, encaja perfecta</w:t>
      </w:r>
      <w:r>
        <w:rPr>
          <w:rFonts w:ascii="Times New Roman" w:hAnsi="Times New Roman" w:cs="Times New Roman"/>
          <w:sz w:val="24"/>
          <w:szCs w:val="24"/>
        </w:rPr>
        <w:t>mente en este perfil general (…)</w:t>
      </w:r>
      <w:r w:rsidRPr="00AC6D58">
        <w:rPr>
          <w:rFonts w:ascii="Times New Roman" w:hAnsi="Times New Roman" w:cs="Times New Roman"/>
          <w:sz w:val="24"/>
          <w:szCs w:val="24"/>
        </w:rPr>
        <w:t xml:space="preserve"> un hecho es notable, no ha habido continuidad en las políticas, sin duda bien intencionadas, con una mínima evaluación y con conse</w:t>
      </w:r>
      <w:r>
        <w:rPr>
          <w:rFonts w:ascii="Times New Roman" w:hAnsi="Times New Roman" w:cs="Times New Roman"/>
          <w:sz w:val="24"/>
          <w:szCs w:val="24"/>
        </w:rPr>
        <w:t>cuencia directa (…)</w:t>
      </w:r>
      <w:r w:rsidRPr="00AC6D58">
        <w:rPr>
          <w:rFonts w:ascii="Times New Roman" w:hAnsi="Times New Roman" w:cs="Times New Roman"/>
          <w:sz w:val="24"/>
          <w:szCs w:val="24"/>
        </w:rPr>
        <w:t xml:space="preserve"> los párrafos anteriores, nos sirven para sugerir posibilidades de intervención, con unas líneas de actuaciones para todos los pazos que, en princ</w:t>
      </w:r>
      <w:r>
        <w:rPr>
          <w:rFonts w:ascii="Times New Roman" w:hAnsi="Times New Roman" w:cs="Times New Roman"/>
          <w:sz w:val="24"/>
          <w:szCs w:val="24"/>
        </w:rPr>
        <w:t>ipio son fáciles de enumerar (…)</w:t>
      </w:r>
      <w:r w:rsidRPr="00AC6D58">
        <w:rPr>
          <w:rFonts w:ascii="Times New Roman" w:hAnsi="Times New Roman" w:cs="Times New Roman"/>
          <w:sz w:val="24"/>
          <w:szCs w:val="24"/>
        </w:rPr>
        <w:t xml:space="preserve"> ejemplo la situación de vulnerabilidad de los niños: una política de empleo de emergencia en el nivel barrial y comunitario  para familias de bajos ingresos; un ambicioso proyecto de </w:t>
      </w:r>
      <w:r w:rsidRPr="00AC6D58">
        <w:rPr>
          <w:rFonts w:ascii="Times New Roman" w:hAnsi="Times New Roman" w:cs="Times New Roman"/>
          <w:sz w:val="24"/>
          <w:szCs w:val="24"/>
        </w:rPr>
        <w:lastRenderedPageBreak/>
        <w:t>cultura cívica, en el cual, cada persona de la ciudad, independientemente de la condición social, tenga un papel, por pequeño que sea, con el que se compromete, y la presentación del proyecto educativo de la ciudad, en todas sus dimensiones, con l</w:t>
      </w:r>
      <w:r>
        <w:rPr>
          <w:rFonts w:ascii="Times New Roman" w:hAnsi="Times New Roman" w:cs="Times New Roman"/>
          <w:sz w:val="24"/>
          <w:szCs w:val="24"/>
        </w:rPr>
        <w:t>as etapas claramente señaladas (…)</w:t>
      </w:r>
      <w:r w:rsidRPr="00AC6D58">
        <w:rPr>
          <w:rFonts w:ascii="Times New Roman" w:hAnsi="Times New Roman" w:cs="Times New Roman"/>
          <w:sz w:val="24"/>
          <w:szCs w:val="24"/>
        </w:rPr>
        <w:t xml:space="preserve"> sin duda, es esencial el fortalecimiento de la policía y del ejercito como autoridades militares que representan la legitimidad del Estado y de todos los ciudadanos que combaten a todos los violentos y tienen la cooperación de la ciudadanía</w:t>
      </w:r>
      <w:r w:rsidRPr="00AC6D58">
        <w:rPr>
          <w:rStyle w:val="Refdenotaalpie"/>
          <w:rFonts w:ascii="Times New Roman" w:hAnsi="Times New Roman" w:cs="Times New Roman"/>
          <w:sz w:val="24"/>
          <w:szCs w:val="24"/>
        </w:rPr>
        <w:footnoteReference w:id="38"/>
      </w:r>
      <w:r w:rsidRPr="00AC6D58">
        <w:rPr>
          <w:rFonts w:ascii="Times New Roman" w:hAnsi="Times New Roman" w:cs="Times New Roman"/>
          <w:sz w:val="24"/>
          <w:szCs w:val="24"/>
        </w:rPr>
        <w:t xml:space="preserve">” ( </w:t>
      </w:r>
      <w:r>
        <w:rPr>
          <w:rFonts w:ascii="Times New Roman" w:hAnsi="Times New Roman" w:cs="Times New Roman"/>
          <w:sz w:val="24"/>
          <w:szCs w:val="24"/>
        </w:rPr>
        <w:t xml:space="preserve">Periódico el Colombiano. </w:t>
      </w:r>
      <w:r w:rsidR="00D94E1F">
        <w:rPr>
          <w:rFonts w:ascii="Times New Roman" w:hAnsi="Times New Roman" w:cs="Times New Roman"/>
          <w:sz w:val="24"/>
          <w:szCs w:val="24"/>
        </w:rPr>
        <w:t>2003,</w:t>
      </w:r>
      <w:r w:rsidR="00D94E1F" w:rsidRPr="00AC6D58">
        <w:rPr>
          <w:rFonts w:ascii="Times New Roman" w:hAnsi="Times New Roman" w:cs="Times New Roman"/>
          <w:sz w:val="24"/>
          <w:szCs w:val="24"/>
        </w:rPr>
        <w:t xml:space="preserve"> pág.</w:t>
      </w:r>
      <w:r w:rsidRPr="00AC6D58">
        <w:rPr>
          <w:rFonts w:ascii="Times New Roman" w:hAnsi="Times New Roman" w:cs="Times New Roman"/>
          <w:sz w:val="24"/>
          <w:szCs w:val="24"/>
        </w:rPr>
        <w:t xml:space="preserve"> 4-5)</w:t>
      </w:r>
      <w:r>
        <w:rPr>
          <w:rFonts w:ascii="Times New Roman" w:hAnsi="Times New Roman" w:cs="Times New Roman"/>
          <w:sz w:val="24"/>
          <w:szCs w:val="24"/>
        </w:rPr>
        <w:t>.</w:t>
      </w:r>
      <w:r w:rsidRPr="00AC6D58">
        <w:rPr>
          <w:rStyle w:val="Refdenotaalpie"/>
          <w:rFonts w:ascii="Times New Roman" w:hAnsi="Times New Roman" w:cs="Times New Roman"/>
          <w:sz w:val="24"/>
          <w:szCs w:val="24"/>
        </w:rPr>
        <w:footnoteReference w:id="39"/>
      </w:r>
    </w:p>
    <w:p w14:paraId="43C9028F" w14:textId="589FAA03" w:rsidR="004F175A" w:rsidRPr="00AC6D58"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t>El argumento de</w:t>
      </w:r>
      <w:r w:rsidR="00725947">
        <w:rPr>
          <w:rFonts w:ascii="Times New Roman" w:hAnsi="Times New Roman" w:cs="Times New Roman"/>
          <w:sz w:val="24"/>
          <w:szCs w:val="24"/>
        </w:rPr>
        <w:t xml:space="preserve"> Sergio</w:t>
      </w:r>
      <w:r w:rsidR="00C5308D">
        <w:rPr>
          <w:rFonts w:ascii="Engravers MT" w:hAnsi="Engravers MT" w:cs="Times New Roman"/>
          <w:sz w:val="24"/>
          <w:szCs w:val="24"/>
        </w:rPr>
        <w:t>m</w:t>
      </w:r>
      <w:r>
        <w:rPr>
          <w:rFonts w:ascii="Times New Roman" w:hAnsi="Times New Roman" w:cs="Times New Roman"/>
          <w:sz w:val="24"/>
          <w:szCs w:val="24"/>
        </w:rPr>
        <w:t xml:space="preserve"> Fajardo despliega</w:t>
      </w:r>
      <w:r w:rsidRPr="00AC6D58">
        <w:rPr>
          <w:rFonts w:ascii="Times New Roman" w:hAnsi="Times New Roman" w:cs="Times New Roman"/>
          <w:sz w:val="24"/>
          <w:szCs w:val="24"/>
        </w:rPr>
        <w:t xml:space="preserve"> todo el componente ideológico y normativo de lo que sería ese proyecto político enunciado meses antes en Medellín. Lo </w:t>
      </w:r>
      <w:r>
        <w:rPr>
          <w:rFonts w:ascii="Times New Roman" w:hAnsi="Times New Roman" w:cs="Times New Roman"/>
          <w:sz w:val="24"/>
          <w:szCs w:val="24"/>
        </w:rPr>
        <w:t xml:space="preserve">que </w:t>
      </w:r>
      <w:r w:rsidRPr="00AC6D58">
        <w:rPr>
          <w:rFonts w:ascii="Times New Roman" w:hAnsi="Times New Roman" w:cs="Times New Roman"/>
          <w:sz w:val="24"/>
          <w:szCs w:val="24"/>
        </w:rPr>
        <w:t xml:space="preserve">permite comprender la cita anterior </w:t>
      </w:r>
      <w:r>
        <w:rPr>
          <w:rFonts w:ascii="Times New Roman" w:hAnsi="Times New Roman" w:cs="Times New Roman"/>
          <w:sz w:val="24"/>
          <w:szCs w:val="24"/>
        </w:rPr>
        <w:t>es que</w:t>
      </w:r>
      <w:r w:rsidRPr="00AC6D58">
        <w:rPr>
          <w:rFonts w:ascii="Times New Roman" w:hAnsi="Times New Roman" w:cs="Times New Roman"/>
          <w:sz w:val="24"/>
          <w:szCs w:val="24"/>
        </w:rPr>
        <w:t xml:space="preserve"> para generar un modelo de ciudad que combata la inseguridad, el desempleo y la violencia, </w:t>
      </w:r>
      <w:r w:rsidR="00FE630B">
        <w:rPr>
          <w:rFonts w:ascii="Times New Roman" w:hAnsi="Times New Roman" w:cs="Times New Roman"/>
          <w:sz w:val="24"/>
          <w:szCs w:val="24"/>
        </w:rPr>
        <w:t>fue</w:t>
      </w:r>
      <w:r w:rsidRPr="00AC6D58">
        <w:rPr>
          <w:rFonts w:ascii="Times New Roman" w:hAnsi="Times New Roman" w:cs="Times New Roman"/>
          <w:sz w:val="24"/>
          <w:szCs w:val="24"/>
        </w:rPr>
        <w:t xml:space="preserve"> necesario constituir un aparato discursivo de integración ciudadana como retórica de la producción de ciudad. A </w:t>
      </w:r>
      <w:r>
        <w:rPr>
          <w:rFonts w:ascii="Times New Roman" w:hAnsi="Times New Roman" w:cs="Times New Roman"/>
          <w:sz w:val="24"/>
          <w:szCs w:val="24"/>
        </w:rPr>
        <w:t>este proyecto, se le denominó</w:t>
      </w:r>
      <w:r w:rsidRPr="00AC6D58">
        <w:rPr>
          <w:rFonts w:ascii="Times New Roman" w:hAnsi="Times New Roman" w:cs="Times New Roman"/>
          <w:sz w:val="24"/>
          <w:szCs w:val="24"/>
        </w:rPr>
        <w:t xml:space="preserve"> </w:t>
      </w:r>
      <w:r>
        <w:rPr>
          <w:rFonts w:ascii="Times New Roman" w:hAnsi="Times New Roman" w:cs="Times New Roman"/>
          <w:sz w:val="24"/>
          <w:szCs w:val="24"/>
        </w:rPr>
        <w:t xml:space="preserve">posteriormente </w:t>
      </w:r>
      <w:r w:rsidRPr="00AC6D58">
        <w:rPr>
          <w:rFonts w:ascii="Times New Roman" w:hAnsi="Times New Roman" w:cs="Times New Roman"/>
          <w:sz w:val="24"/>
          <w:szCs w:val="24"/>
        </w:rPr>
        <w:t xml:space="preserve">como Urbanismo Social </w:t>
      </w:r>
      <w:sdt>
        <w:sdtPr>
          <w:rPr>
            <w:rFonts w:ascii="Times New Roman" w:hAnsi="Times New Roman" w:cs="Times New Roman"/>
            <w:sz w:val="24"/>
            <w:szCs w:val="24"/>
          </w:rPr>
          <w:id w:val="-316111339"/>
          <w:citation/>
        </w:sdtPr>
        <w:sdtEndPr/>
        <w:sdtContent>
          <w:r w:rsidRPr="00AC6D58">
            <w:rPr>
              <w:rFonts w:ascii="Times New Roman" w:hAnsi="Times New Roman" w:cs="Times New Roman"/>
              <w:sz w:val="24"/>
              <w:szCs w:val="24"/>
            </w:rPr>
            <w:fldChar w:fldCharType="begin"/>
          </w:r>
          <w:r w:rsidRPr="00AC6D58">
            <w:rPr>
              <w:rFonts w:ascii="Times New Roman" w:hAnsi="Times New Roman" w:cs="Times New Roman"/>
              <w:sz w:val="24"/>
              <w:szCs w:val="24"/>
            </w:rPr>
            <w:instrText xml:space="preserve"> CITATION Dei17 \l 9226 </w:instrText>
          </w:r>
          <w:r w:rsidRPr="00AC6D58">
            <w:rPr>
              <w:rFonts w:ascii="Times New Roman" w:hAnsi="Times New Roman" w:cs="Times New Roman"/>
              <w:sz w:val="24"/>
              <w:szCs w:val="24"/>
            </w:rPr>
            <w:fldChar w:fldCharType="separate"/>
          </w:r>
          <w:r w:rsidR="00381702" w:rsidRPr="00381702">
            <w:rPr>
              <w:rFonts w:ascii="Times New Roman" w:hAnsi="Times New Roman" w:cs="Times New Roman"/>
              <w:noProof/>
              <w:sz w:val="24"/>
              <w:szCs w:val="24"/>
            </w:rPr>
            <w:t>(Ortiz., 2017)</w:t>
          </w:r>
          <w:r w:rsidRPr="00AC6D58">
            <w:rPr>
              <w:rFonts w:ascii="Times New Roman" w:hAnsi="Times New Roman" w:cs="Times New Roman"/>
              <w:sz w:val="24"/>
              <w:szCs w:val="24"/>
            </w:rPr>
            <w:fldChar w:fldCharType="end"/>
          </w:r>
        </w:sdtContent>
      </w:sdt>
      <w:r w:rsidRPr="00AC6D58">
        <w:rPr>
          <w:rFonts w:ascii="Times New Roman" w:hAnsi="Times New Roman" w:cs="Times New Roman"/>
          <w:sz w:val="24"/>
          <w:szCs w:val="24"/>
        </w:rPr>
        <w:t>.</w:t>
      </w:r>
    </w:p>
    <w:p w14:paraId="6286DB5E" w14:textId="77777777" w:rsidR="003F2308"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t>R</w:t>
      </w:r>
      <w:r w:rsidRPr="00AC6D58">
        <w:rPr>
          <w:rFonts w:ascii="Times New Roman" w:hAnsi="Times New Roman" w:cs="Times New Roman"/>
          <w:sz w:val="24"/>
          <w:szCs w:val="24"/>
        </w:rPr>
        <w:t xml:space="preserve">especto a la producción política del Urbanismo Social </w:t>
      </w:r>
      <w:r>
        <w:rPr>
          <w:rFonts w:ascii="Times New Roman" w:hAnsi="Times New Roman" w:cs="Times New Roman"/>
          <w:sz w:val="24"/>
          <w:szCs w:val="24"/>
        </w:rPr>
        <w:t>se tiene</w:t>
      </w:r>
      <w:r w:rsidRPr="00AC6D58">
        <w:rPr>
          <w:rFonts w:ascii="Times New Roman" w:hAnsi="Times New Roman" w:cs="Times New Roman"/>
          <w:sz w:val="24"/>
          <w:szCs w:val="24"/>
        </w:rPr>
        <w:t xml:space="preserve"> grandes aportes que nos ayudaran ir comprendiendo el estad</w:t>
      </w:r>
      <w:r w:rsidR="00125801">
        <w:rPr>
          <w:rFonts w:ascii="Times New Roman" w:hAnsi="Times New Roman" w:cs="Times New Roman"/>
          <w:sz w:val="24"/>
          <w:szCs w:val="24"/>
        </w:rPr>
        <w:t>i</w:t>
      </w:r>
      <w:r w:rsidRPr="00AC6D58">
        <w:rPr>
          <w:rFonts w:ascii="Times New Roman" w:hAnsi="Times New Roman" w:cs="Times New Roman"/>
          <w:sz w:val="24"/>
          <w:szCs w:val="24"/>
        </w:rPr>
        <w:t xml:space="preserve">o político del modelo </w:t>
      </w:r>
      <w:r w:rsidR="00125801" w:rsidRPr="00AC6D58">
        <w:rPr>
          <w:rFonts w:ascii="Times New Roman" w:hAnsi="Times New Roman" w:cs="Times New Roman"/>
          <w:sz w:val="24"/>
          <w:szCs w:val="24"/>
        </w:rPr>
        <w:t xml:space="preserve">de </w:t>
      </w:r>
      <w:r w:rsidR="00125801">
        <w:rPr>
          <w:rFonts w:ascii="Times New Roman" w:hAnsi="Times New Roman" w:cs="Times New Roman"/>
          <w:sz w:val="24"/>
          <w:szCs w:val="24"/>
        </w:rPr>
        <w:t>ciudad</w:t>
      </w:r>
      <w:r w:rsidRPr="00AC6D58">
        <w:rPr>
          <w:rFonts w:ascii="Times New Roman" w:hAnsi="Times New Roman" w:cs="Times New Roman"/>
          <w:sz w:val="24"/>
          <w:szCs w:val="24"/>
        </w:rPr>
        <w:t xml:space="preserve"> y su</w:t>
      </w:r>
      <w:r>
        <w:rPr>
          <w:rFonts w:ascii="Times New Roman" w:hAnsi="Times New Roman" w:cs="Times New Roman"/>
          <w:sz w:val="24"/>
          <w:szCs w:val="24"/>
        </w:rPr>
        <w:t>s impactos en las transformaciones territoriales en la comuna 13 San Javier</w:t>
      </w:r>
      <w:r w:rsidRPr="00AC6D58">
        <w:rPr>
          <w:rFonts w:ascii="Times New Roman" w:hAnsi="Times New Roman" w:cs="Times New Roman"/>
          <w:sz w:val="24"/>
          <w:szCs w:val="24"/>
        </w:rPr>
        <w:t xml:space="preserve">. </w:t>
      </w:r>
    </w:p>
    <w:p w14:paraId="45E3AC1D" w14:textId="77777777" w:rsidR="003F2308" w:rsidRDefault="003F2308" w:rsidP="0086583E">
      <w:pPr>
        <w:spacing w:line="480" w:lineRule="auto"/>
        <w:jc w:val="both"/>
        <w:rPr>
          <w:rFonts w:ascii="Times New Roman" w:hAnsi="Times New Roman" w:cs="Times New Roman"/>
          <w:sz w:val="24"/>
          <w:szCs w:val="24"/>
        </w:rPr>
      </w:pPr>
    </w:p>
    <w:p w14:paraId="11740444" w14:textId="6A9A8B6C" w:rsidR="004F175A" w:rsidRDefault="004F175A" w:rsidP="0086583E">
      <w:pPr>
        <w:spacing w:line="480" w:lineRule="auto"/>
        <w:jc w:val="both"/>
        <w:rPr>
          <w:rFonts w:ascii="Times New Roman" w:hAnsi="Times New Roman" w:cs="Times New Roman"/>
          <w:sz w:val="24"/>
          <w:szCs w:val="24"/>
        </w:rPr>
      </w:pPr>
      <w:r w:rsidRPr="00AC6D58">
        <w:rPr>
          <w:rFonts w:ascii="Times New Roman" w:hAnsi="Times New Roman" w:cs="Times New Roman"/>
          <w:sz w:val="24"/>
          <w:szCs w:val="24"/>
        </w:rPr>
        <w:lastRenderedPageBreak/>
        <w:t xml:space="preserve">Cabe señalar </w:t>
      </w:r>
      <w:r>
        <w:rPr>
          <w:rFonts w:ascii="Times New Roman" w:hAnsi="Times New Roman" w:cs="Times New Roman"/>
          <w:sz w:val="24"/>
          <w:szCs w:val="24"/>
        </w:rPr>
        <w:t>el</w:t>
      </w:r>
      <w:r w:rsidRPr="00AC6D58">
        <w:rPr>
          <w:rFonts w:ascii="Times New Roman" w:hAnsi="Times New Roman" w:cs="Times New Roman"/>
          <w:sz w:val="24"/>
          <w:szCs w:val="24"/>
        </w:rPr>
        <w:t xml:space="preserve"> trabajo realizado por el historiador y urbanista </w:t>
      </w:r>
      <w:r>
        <w:rPr>
          <w:rFonts w:ascii="Times New Roman" w:hAnsi="Times New Roman" w:cs="Times New Roman"/>
          <w:sz w:val="24"/>
          <w:szCs w:val="24"/>
        </w:rPr>
        <w:t>Luis Escobar (</w:t>
      </w:r>
      <w:r w:rsidR="00FE2EEF">
        <w:rPr>
          <w:rFonts w:ascii="Times New Roman" w:hAnsi="Times New Roman" w:cs="Times New Roman"/>
          <w:sz w:val="24"/>
          <w:szCs w:val="24"/>
        </w:rPr>
        <w:t>N.P.</w:t>
      </w:r>
      <w:r>
        <w:rPr>
          <w:rFonts w:ascii="Times New Roman" w:hAnsi="Times New Roman" w:cs="Times New Roman"/>
          <w:sz w:val="24"/>
          <w:szCs w:val="24"/>
        </w:rPr>
        <w:t>)  quien precisa que</w:t>
      </w:r>
      <w:r w:rsidRPr="00AC6D58">
        <w:rPr>
          <w:rFonts w:ascii="Times New Roman" w:hAnsi="Times New Roman" w:cs="Times New Roman"/>
          <w:sz w:val="24"/>
          <w:szCs w:val="24"/>
        </w:rPr>
        <w:t xml:space="preserve"> en Medellín durante el si</w:t>
      </w:r>
      <w:r>
        <w:rPr>
          <w:rFonts w:ascii="Times New Roman" w:hAnsi="Times New Roman" w:cs="Times New Roman"/>
          <w:sz w:val="24"/>
          <w:szCs w:val="24"/>
        </w:rPr>
        <w:t>glo XIX y mediados del siglo XX se impulsaron otros</w:t>
      </w:r>
      <w:r w:rsidRPr="00AC6D58">
        <w:rPr>
          <w:rFonts w:ascii="Times New Roman" w:hAnsi="Times New Roman" w:cs="Times New Roman"/>
          <w:sz w:val="24"/>
          <w:szCs w:val="24"/>
        </w:rPr>
        <w:t xml:space="preserve"> modelos </w:t>
      </w:r>
      <w:r>
        <w:rPr>
          <w:rFonts w:ascii="Times New Roman" w:hAnsi="Times New Roman" w:cs="Times New Roman"/>
          <w:sz w:val="24"/>
          <w:szCs w:val="24"/>
        </w:rPr>
        <w:t>urbanos</w:t>
      </w:r>
      <w:r w:rsidRPr="00AC6D58">
        <w:rPr>
          <w:rFonts w:ascii="Times New Roman" w:hAnsi="Times New Roman" w:cs="Times New Roman"/>
          <w:sz w:val="24"/>
          <w:szCs w:val="24"/>
        </w:rPr>
        <w:t xml:space="preserve"> que solo obedecían a una situación demográfica y económica</w:t>
      </w:r>
      <w:r>
        <w:rPr>
          <w:rFonts w:ascii="Times New Roman" w:hAnsi="Times New Roman" w:cs="Times New Roman"/>
          <w:sz w:val="24"/>
          <w:szCs w:val="24"/>
        </w:rPr>
        <w:t xml:space="preserve"> como política de ciudad. E</w:t>
      </w:r>
      <w:r w:rsidRPr="00AC6D58">
        <w:rPr>
          <w:rFonts w:ascii="Times New Roman" w:hAnsi="Times New Roman" w:cs="Times New Roman"/>
          <w:sz w:val="24"/>
          <w:szCs w:val="24"/>
        </w:rPr>
        <w:t xml:space="preserve">s decir, la ciudad se planeaba a la suerte del crecimiento </w:t>
      </w:r>
      <w:r>
        <w:rPr>
          <w:rFonts w:ascii="Times New Roman" w:hAnsi="Times New Roman" w:cs="Times New Roman"/>
          <w:sz w:val="24"/>
          <w:szCs w:val="24"/>
        </w:rPr>
        <w:t>industrial</w:t>
      </w:r>
      <w:r w:rsidRPr="00AC6D58">
        <w:rPr>
          <w:rFonts w:ascii="Times New Roman" w:hAnsi="Times New Roman" w:cs="Times New Roman"/>
          <w:sz w:val="24"/>
          <w:szCs w:val="24"/>
        </w:rPr>
        <w:t xml:space="preserve"> </w:t>
      </w:r>
      <w:r>
        <w:rPr>
          <w:rFonts w:ascii="Times New Roman" w:hAnsi="Times New Roman" w:cs="Times New Roman"/>
          <w:sz w:val="24"/>
          <w:szCs w:val="24"/>
        </w:rPr>
        <w:t>a partir de</w:t>
      </w:r>
      <w:r w:rsidRPr="00AC6D58">
        <w:rPr>
          <w:rFonts w:ascii="Times New Roman" w:hAnsi="Times New Roman" w:cs="Times New Roman"/>
          <w:sz w:val="24"/>
          <w:szCs w:val="24"/>
        </w:rPr>
        <w:t xml:space="preserve"> las necesidades </w:t>
      </w:r>
      <w:r>
        <w:rPr>
          <w:rFonts w:ascii="Times New Roman" w:hAnsi="Times New Roman" w:cs="Times New Roman"/>
          <w:sz w:val="24"/>
          <w:szCs w:val="24"/>
        </w:rPr>
        <w:t>demográficas</w:t>
      </w:r>
      <w:r w:rsidRPr="00AC6D58">
        <w:rPr>
          <w:rFonts w:ascii="Times New Roman" w:hAnsi="Times New Roman" w:cs="Times New Roman"/>
          <w:sz w:val="24"/>
          <w:szCs w:val="24"/>
        </w:rPr>
        <w:t xml:space="preserve"> de índole urbano que nacían estos fenómenos</w:t>
      </w:r>
      <w:r>
        <w:rPr>
          <w:rFonts w:ascii="Times New Roman" w:hAnsi="Times New Roman" w:cs="Times New Roman"/>
          <w:sz w:val="24"/>
          <w:szCs w:val="24"/>
        </w:rPr>
        <w:t>.</w:t>
      </w:r>
      <w:r w:rsidRPr="00AC6D58">
        <w:rPr>
          <w:rFonts w:ascii="Times New Roman" w:hAnsi="Times New Roman" w:cs="Times New Roman"/>
          <w:sz w:val="24"/>
          <w:szCs w:val="24"/>
        </w:rPr>
        <w:t xml:space="preserve"> </w:t>
      </w:r>
    </w:p>
    <w:p w14:paraId="2AD44FCA" w14:textId="19262121" w:rsidR="004F175A" w:rsidRPr="00AC6D58"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t>En este sentido, p</w:t>
      </w:r>
      <w:r w:rsidRPr="00AC6D58">
        <w:rPr>
          <w:rFonts w:ascii="Times New Roman" w:hAnsi="Times New Roman" w:cs="Times New Roman"/>
          <w:sz w:val="24"/>
          <w:szCs w:val="24"/>
        </w:rPr>
        <w:t xml:space="preserve">ara </w:t>
      </w:r>
      <w:r w:rsidR="00E620C4">
        <w:rPr>
          <w:rFonts w:ascii="Times New Roman" w:hAnsi="Times New Roman" w:cs="Times New Roman"/>
          <w:sz w:val="24"/>
          <w:szCs w:val="24"/>
        </w:rPr>
        <w:t>Montoya (201</w:t>
      </w:r>
      <w:r w:rsidR="00FE2EEF">
        <w:rPr>
          <w:rFonts w:ascii="Times New Roman" w:hAnsi="Times New Roman" w:cs="Times New Roman"/>
          <w:sz w:val="24"/>
          <w:szCs w:val="24"/>
        </w:rPr>
        <w:t>4</w:t>
      </w:r>
      <w:r w:rsidR="00E620C4">
        <w:rPr>
          <w:rFonts w:ascii="Times New Roman" w:hAnsi="Times New Roman" w:cs="Times New Roman"/>
          <w:sz w:val="24"/>
          <w:szCs w:val="24"/>
        </w:rPr>
        <w:t>)</w:t>
      </w:r>
      <w:r w:rsidR="00A6026D">
        <w:rPr>
          <w:rFonts w:ascii="Times New Roman" w:hAnsi="Times New Roman" w:cs="Times New Roman"/>
          <w:sz w:val="24"/>
          <w:szCs w:val="24"/>
        </w:rPr>
        <w:t>,</w:t>
      </w:r>
      <w:r>
        <w:rPr>
          <w:rFonts w:ascii="Times New Roman" w:hAnsi="Times New Roman" w:cs="Times New Roman"/>
          <w:sz w:val="24"/>
          <w:szCs w:val="24"/>
        </w:rPr>
        <w:t xml:space="preserve"> </w:t>
      </w:r>
      <w:r w:rsidRPr="00AC6D58">
        <w:rPr>
          <w:rFonts w:ascii="Times New Roman" w:hAnsi="Times New Roman" w:cs="Times New Roman"/>
          <w:sz w:val="24"/>
          <w:szCs w:val="24"/>
        </w:rPr>
        <w:t xml:space="preserve">el nacimiento </w:t>
      </w:r>
      <w:r>
        <w:rPr>
          <w:rFonts w:ascii="Times New Roman" w:hAnsi="Times New Roman" w:cs="Times New Roman"/>
          <w:sz w:val="24"/>
          <w:szCs w:val="24"/>
        </w:rPr>
        <w:t>del Urbanismo S</w:t>
      </w:r>
      <w:r w:rsidRPr="00AC6D58">
        <w:rPr>
          <w:rFonts w:ascii="Times New Roman" w:hAnsi="Times New Roman" w:cs="Times New Roman"/>
          <w:sz w:val="24"/>
          <w:szCs w:val="24"/>
        </w:rPr>
        <w:t>ocial en Medellín</w:t>
      </w:r>
      <w:r>
        <w:rPr>
          <w:rFonts w:ascii="Times New Roman" w:hAnsi="Times New Roman" w:cs="Times New Roman"/>
          <w:sz w:val="24"/>
          <w:szCs w:val="24"/>
        </w:rPr>
        <w:t xml:space="preserve"> surge como una orientación político-administrativa de</w:t>
      </w:r>
      <w:r w:rsidRPr="00AC6D58">
        <w:rPr>
          <w:rFonts w:ascii="Times New Roman" w:hAnsi="Times New Roman" w:cs="Times New Roman"/>
          <w:sz w:val="24"/>
          <w:szCs w:val="24"/>
        </w:rPr>
        <w:t xml:space="preserve"> la alcaldía de Medellín </w:t>
      </w:r>
      <w:r>
        <w:rPr>
          <w:rFonts w:ascii="Times New Roman" w:hAnsi="Times New Roman" w:cs="Times New Roman"/>
          <w:sz w:val="24"/>
          <w:szCs w:val="24"/>
        </w:rPr>
        <w:t xml:space="preserve">bajo la gestión de </w:t>
      </w:r>
      <w:r w:rsidRPr="00AC6D58">
        <w:rPr>
          <w:rFonts w:ascii="Times New Roman" w:hAnsi="Times New Roman" w:cs="Times New Roman"/>
          <w:sz w:val="24"/>
          <w:szCs w:val="24"/>
        </w:rPr>
        <w:t xml:space="preserve">Sergio Fajardo </w:t>
      </w:r>
      <w:r>
        <w:rPr>
          <w:rFonts w:ascii="Times New Roman" w:hAnsi="Times New Roman" w:cs="Times New Roman"/>
          <w:sz w:val="24"/>
          <w:szCs w:val="24"/>
        </w:rPr>
        <w:t>quien se comprometió integrar las bases políticas de las periferias de la ciudad a un mismo proyecto democrático. La autora menciona lo siguiente</w:t>
      </w:r>
      <w:r w:rsidRPr="00AC6D58">
        <w:rPr>
          <w:rFonts w:ascii="Times New Roman" w:hAnsi="Times New Roman" w:cs="Times New Roman"/>
          <w:sz w:val="24"/>
          <w:szCs w:val="24"/>
        </w:rPr>
        <w:t>:</w:t>
      </w:r>
    </w:p>
    <w:p w14:paraId="2E05BCDE" w14:textId="1E1DD2F8" w:rsidR="004F175A" w:rsidRDefault="004F175A" w:rsidP="0086583E">
      <w:pPr>
        <w:autoSpaceDE w:val="0"/>
        <w:autoSpaceDN w:val="0"/>
        <w:adjustRightInd w:val="0"/>
        <w:spacing w:after="0" w:line="480" w:lineRule="auto"/>
        <w:ind w:left="708"/>
        <w:jc w:val="both"/>
        <w:rPr>
          <w:rFonts w:ascii="Times New Roman" w:hAnsi="Times New Roman" w:cs="Times New Roman"/>
          <w:sz w:val="24"/>
          <w:szCs w:val="24"/>
        </w:rPr>
      </w:pPr>
      <w:r w:rsidRPr="00AC6D58">
        <w:rPr>
          <w:rFonts w:ascii="Times New Roman" w:hAnsi="Times New Roman" w:cs="Times New Roman"/>
          <w:sz w:val="24"/>
          <w:szCs w:val="24"/>
        </w:rPr>
        <w:t>“</w:t>
      </w:r>
      <w:r>
        <w:rPr>
          <w:rFonts w:ascii="Times New Roman" w:hAnsi="Times New Roman" w:cs="Times New Roman"/>
          <w:sz w:val="24"/>
          <w:szCs w:val="24"/>
        </w:rPr>
        <w:t>El</w:t>
      </w:r>
      <w:r w:rsidRPr="00AC6D58">
        <w:rPr>
          <w:rFonts w:ascii="Times New Roman" w:hAnsi="Times New Roman" w:cs="Times New Roman"/>
          <w:sz w:val="24"/>
          <w:szCs w:val="24"/>
        </w:rPr>
        <w:t xml:space="preserve"> Plan de Desarrollo Municipal 2008-2011 define al </w:t>
      </w:r>
      <w:r>
        <w:rPr>
          <w:rFonts w:ascii="Times New Roman" w:hAnsi="Times New Roman" w:cs="Times New Roman"/>
          <w:sz w:val="24"/>
          <w:szCs w:val="24"/>
        </w:rPr>
        <w:t>urbanismo social</w:t>
      </w:r>
      <w:r w:rsidRPr="00AC6D58">
        <w:rPr>
          <w:rFonts w:ascii="Times New Roman" w:hAnsi="Times New Roman" w:cs="Times New Roman"/>
          <w:sz w:val="24"/>
          <w:szCs w:val="24"/>
        </w:rPr>
        <w:t xml:space="preserve"> como una de las áreas de gestión de la transformación urbana de Medellín y se plantea, de manera estratégica, como un modelo de intervención del territorio que comprende simultáneamente la transformación física, la intervención social, la gestión institucional y la participación comunitaria. Dicho modelo se implementa para promover la equidad territorial, privilegiando la acción del Estado en las zonas periféricas de la ciudad con menores índices de desarrollo humano y calidad de vida</w:t>
      </w:r>
      <w:r w:rsidR="00A6026D">
        <w:rPr>
          <w:rFonts w:ascii="Times New Roman" w:hAnsi="Times New Roman" w:cs="Times New Roman"/>
          <w:sz w:val="24"/>
          <w:szCs w:val="24"/>
        </w:rPr>
        <w:t>”</w:t>
      </w:r>
      <w:r w:rsidRPr="00AC6D58">
        <w:rPr>
          <w:rFonts w:ascii="Times New Roman" w:hAnsi="Times New Roman" w:cs="Times New Roman"/>
          <w:sz w:val="24"/>
          <w:szCs w:val="24"/>
        </w:rPr>
        <w:t xml:space="preserve"> (Alcaldía de Mede</w:t>
      </w:r>
      <w:r w:rsidR="00A6026D">
        <w:rPr>
          <w:rFonts w:ascii="Times New Roman" w:hAnsi="Times New Roman" w:cs="Times New Roman"/>
          <w:sz w:val="24"/>
          <w:szCs w:val="24"/>
        </w:rPr>
        <w:t>llín, 2008,</w:t>
      </w:r>
      <w:r w:rsidR="004A1A97">
        <w:rPr>
          <w:rFonts w:ascii="Times New Roman" w:hAnsi="Times New Roman" w:cs="Times New Roman"/>
          <w:sz w:val="24"/>
          <w:szCs w:val="24"/>
        </w:rPr>
        <w:t xml:space="preserve"> pág</w:t>
      </w:r>
      <w:r w:rsidR="00A6026D">
        <w:rPr>
          <w:rFonts w:ascii="Times New Roman" w:hAnsi="Times New Roman" w:cs="Times New Roman"/>
          <w:sz w:val="24"/>
          <w:szCs w:val="24"/>
        </w:rPr>
        <w:t>. 211)</w:t>
      </w:r>
    </w:p>
    <w:p w14:paraId="486A6033" w14:textId="40426A6B" w:rsidR="003F2308" w:rsidRDefault="004F175A" w:rsidP="0086583E">
      <w:pPr>
        <w:spacing w:line="48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sz w:val="24"/>
          <w:szCs w:val="24"/>
        </w:rPr>
        <w:t xml:space="preserve">Este plan de gobierno de ciudad, apareció como </w:t>
      </w:r>
      <w:r w:rsidR="000931EB">
        <w:rPr>
          <w:rFonts w:ascii="Times New Roman" w:hAnsi="Times New Roman" w:cs="Times New Roman"/>
          <w:sz w:val="24"/>
          <w:szCs w:val="24"/>
        </w:rPr>
        <w:t>un área</w:t>
      </w:r>
      <w:r w:rsidRPr="00AC6D58">
        <w:rPr>
          <w:rFonts w:ascii="Times New Roman" w:hAnsi="Times New Roman" w:cs="Times New Roman"/>
          <w:sz w:val="24"/>
          <w:szCs w:val="24"/>
        </w:rPr>
        <w:t xml:space="preserve"> de gestión social de la tra</w:t>
      </w:r>
      <w:r w:rsidR="00DE3AF0">
        <w:rPr>
          <w:rFonts w:ascii="Times New Roman" w:hAnsi="Times New Roman" w:cs="Times New Roman"/>
          <w:sz w:val="24"/>
          <w:szCs w:val="24"/>
        </w:rPr>
        <w:t>n</w:t>
      </w:r>
      <w:r w:rsidRPr="00AC6D58">
        <w:rPr>
          <w:rFonts w:ascii="Times New Roman" w:hAnsi="Times New Roman" w:cs="Times New Roman"/>
          <w:sz w:val="24"/>
          <w:szCs w:val="24"/>
        </w:rPr>
        <w:t xml:space="preserve">sformación urbana de la ciudad </w:t>
      </w:r>
      <w:r>
        <w:rPr>
          <w:rFonts w:ascii="Times New Roman" w:hAnsi="Times New Roman" w:cs="Times New Roman"/>
          <w:sz w:val="24"/>
          <w:szCs w:val="24"/>
        </w:rPr>
        <w:t>planteada</w:t>
      </w:r>
      <w:r w:rsidRPr="00AC6D58">
        <w:rPr>
          <w:rFonts w:ascii="Times New Roman" w:hAnsi="Times New Roman" w:cs="Times New Roman"/>
          <w:sz w:val="24"/>
          <w:szCs w:val="24"/>
        </w:rPr>
        <w:t xml:space="preserve"> como </w:t>
      </w:r>
      <w:r>
        <w:rPr>
          <w:rFonts w:ascii="Times New Roman" w:hAnsi="Times New Roman" w:cs="Times New Roman"/>
          <w:sz w:val="24"/>
          <w:szCs w:val="24"/>
        </w:rPr>
        <w:t xml:space="preserve">una </w:t>
      </w:r>
      <w:r w:rsidRPr="00AC6D58">
        <w:rPr>
          <w:rFonts w:ascii="Times New Roman" w:hAnsi="Times New Roman" w:cs="Times New Roman"/>
          <w:sz w:val="24"/>
          <w:szCs w:val="24"/>
        </w:rPr>
        <w:t xml:space="preserve">estrategia de intervención territorial desde la </w:t>
      </w:r>
      <w:r>
        <w:rPr>
          <w:rFonts w:ascii="Times New Roman" w:hAnsi="Times New Roman" w:cs="Times New Roman"/>
          <w:sz w:val="24"/>
          <w:szCs w:val="24"/>
        </w:rPr>
        <w:t>normatividad de la planeación</w:t>
      </w:r>
      <w:r w:rsidRPr="00AC6D58">
        <w:rPr>
          <w:rFonts w:ascii="Times New Roman" w:hAnsi="Times New Roman" w:cs="Times New Roman"/>
          <w:sz w:val="24"/>
          <w:szCs w:val="24"/>
        </w:rPr>
        <w:t xml:space="preserve"> urbana (</w:t>
      </w:r>
      <w:r w:rsidR="000931EB">
        <w:rPr>
          <w:rFonts w:ascii="Times New Roman" w:hAnsi="Times New Roman" w:cs="Times New Roman"/>
          <w:sz w:val="24"/>
          <w:szCs w:val="24"/>
        </w:rPr>
        <w:t>Medellín, 2011, pág.</w:t>
      </w:r>
      <w:r w:rsidRPr="00AC6D58">
        <w:rPr>
          <w:rFonts w:ascii="Times New Roman" w:hAnsi="Times New Roman" w:cs="Times New Roman"/>
          <w:sz w:val="24"/>
          <w:szCs w:val="24"/>
        </w:rPr>
        <w:t xml:space="preserve"> 211)</w:t>
      </w:r>
      <w:r>
        <w:rPr>
          <w:rFonts w:ascii="Times New Roman" w:hAnsi="Times New Roman" w:cs="Times New Roman"/>
          <w:sz w:val="24"/>
          <w:szCs w:val="24"/>
        </w:rPr>
        <w:t xml:space="preserve"> </w:t>
      </w:r>
      <w:r w:rsidRPr="00AC6D58">
        <w:rPr>
          <w:rFonts w:ascii="Times New Roman" w:hAnsi="Times New Roman" w:cs="Times New Roman"/>
          <w:sz w:val="24"/>
          <w:szCs w:val="24"/>
        </w:rPr>
        <w:t xml:space="preserve"> </w:t>
      </w:r>
      <w:sdt>
        <w:sdtPr>
          <w:rPr>
            <w:rFonts w:ascii="Times New Roman" w:hAnsi="Times New Roman" w:cs="Times New Roman"/>
            <w:sz w:val="24"/>
            <w:szCs w:val="24"/>
          </w:rPr>
          <w:id w:val="252635053"/>
          <w:citation/>
        </w:sdtPr>
        <w:sdtEndPr/>
        <w:sdtContent>
          <w:r w:rsidRPr="00AC6D58">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COP19 \l 9226 </w:instrText>
          </w:r>
          <w:r w:rsidRPr="00AC6D58">
            <w:rPr>
              <w:rFonts w:ascii="Times New Roman" w:hAnsi="Times New Roman" w:cs="Times New Roman"/>
              <w:sz w:val="24"/>
              <w:szCs w:val="24"/>
            </w:rPr>
            <w:fldChar w:fldCharType="separate"/>
          </w:r>
          <w:r w:rsidR="00381702" w:rsidRPr="00381702">
            <w:rPr>
              <w:rFonts w:ascii="Times New Roman" w:hAnsi="Times New Roman" w:cs="Times New Roman"/>
              <w:noProof/>
              <w:sz w:val="24"/>
              <w:szCs w:val="24"/>
            </w:rPr>
            <w:t>(Cuartas, 2019)</w:t>
          </w:r>
          <w:r w:rsidRPr="00AC6D58">
            <w:rPr>
              <w:rFonts w:ascii="Times New Roman" w:hAnsi="Times New Roman" w:cs="Times New Roman"/>
              <w:sz w:val="24"/>
              <w:szCs w:val="24"/>
            </w:rPr>
            <w:fldChar w:fldCharType="end"/>
          </w:r>
        </w:sdtContent>
      </w:sdt>
      <w:r w:rsidRPr="00AC6D58">
        <w:rPr>
          <w:rFonts w:ascii="Times New Roman" w:hAnsi="Times New Roman" w:cs="Times New Roman"/>
          <w:sz w:val="24"/>
          <w:szCs w:val="24"/>
        </w:rPr>
        <w:t xml:space="preserve">. El urbanismo social también </w:t>
      </w:r>
      <w:r>
        <w:rPr>
          <w:rFonts w:ascii="Times New Roman" w:hAnsi="Times New Roman" w:cs="Times New Roman"/>
          <w:sz w:val="24"/>
          <w:szCs w:val="24"/>
        </w:rPr>
        <w:t>se pensó como una oportunidad de apertura de la</w:t>
      </w:r>
      <w:r w:rsidRPr="00AC6D58">
        <w:rPr>
          <w:rFonts w:ascii="Times New Roman" w:hAnsi="Times New Roman" w:cs="Times New Roman"/>
          <w:sz w:val="24"/>
          <w:szCs w:val="24"/>
        </w:rPr>
        <w:t xml:space="preserve"> faceta productiva de la ciudad en la que el turismo tendría un papel relevante como lo ha señalado </w:t>
      </w:r>
      <w:sdt>
        <w:sdtPr>
          <w:rPr>
            <w:rFonts w:ascii="Times New Roman" w:hAnsi="Times New Roman" w:cs="Times New Roman"/>
            <w:sz w:val="24"/>
            <w:szCs w:val="24"/>
          </w:rPr>
          <w:id w:val="-86319149"/>
          <w:citation/>
        </w:sdtPr>
        <w:sdtEndPr/>
        <w:sdtContent>
          <w:r w:rsidRPr="00AC6D58">
            <w:rPr>
              <w:rFonts w:ascii="Times New Roman" w:hAnsi="Times New Roman" w:cs="Times New Roman"/>
              <w:sz w:val="24"/>
              <w:szCs w:val="24"/>
            </w:rPr>
            <w:fldChar w:fldCharType="begin"/>
          </w:r>
          <w:r w:rsidRPr="00AC6D58">
            <w:rPr>
              <w:rFonts w:ascii="Times New Roman" w:hAnsi="Times New Roman" w:cs="Times New Roman"/>
              <w:color w:val="000000" w:themeColor="text1"/>
              <w:sz w:val="24"/>
              <w:szCs w:val="24"/>
            </w:rPr>
            <w:instrText xml:space="preserve"> CITATION Hersp \l 9226 </w:instrText>
          </w:r>
          <w:r w:rsidRPr="00AC6D58">
            <w:rPr>
              <w:rFonts w:ascii="Times New Roman" w:hAnsi="Times New Roman" w:cs="Times New Roman"/>
              <w:sz w:val="24"/>
              <w:szCs w:val="24"/>
            </w:rPr>
            <w:fldChar w:fldCharType="separate"/>
          </w:r>
          <w:r w:rsidR="00381702" w:rsidRPr="00381702">
            <w:rPr>
              <w:rFonts w:ascii="Times New Roman" w:hAnsi="Times New Roman" w:cs="Times New Roman"/>
              <w:noProof/>
              <w:color w:val="000000" w:themeColor="text1"/>
              <w:sz w:val="24"/>
              <w:szCs w:val="24"/>
            </w:rPr>
            <w:t>(Hernandez‐Garcia, s.p)</w:t>
          </w:r>
          <w:r w:rsidRPr="00AC6D58">
            <w:rPr>
              <w:rFonts w:ascii="Times New Roman" w:hAnsi="Times New Roman" w:cs="Times New Roman"/>
              <w:sz w:val="24"/>
              <w:szCs w:val="24"/>
            </w:rPr>
            <w:fldChar w:fldCharType="end"/>
          </w:r>
        </w:sdtContent>
      </w:sdt>
      <w:r w:rsidRPr="00AC6D58">
        <w:rPr>
          <w:rFonts w:ascii="Times New Roman" w:hAnsi="Times New Roman" w:cs="Times New Roman"/>
          <w:color w:val="000000" w:themeColor="text1"/>
          <w:sz w:val="24"/>
          <w:szCs w:val="24"/>
          <w:shd w:val="clear" w:color="auto" w:fill="FFFFFF"/>
        </w:rPr>
        <w:t xml:space="preserve">, </w:t>
      </w:r>
      <w:sdt>
        <w:sdtPr>
          <w:rPr>
            <w:rFonts w:ascii="Times New Roman" w:hAnsi="Times New Roman" w:cs="Times New Roman"/>
            <w:color w:val="000000" w:themeColor="text1"/>
            <w:sz w:val="24"/>
            <w:szCs w:val="24"/>
            <w:shd w:val="clear" w:color="auto" w:fill="FFFFFF"/>
          </w:rPr>
          <w:id w:val="-515925280"/>
          <w:citation/>
        </w:sdtPr>
        <w:sdtEndPr/>
        <w:sdtContent>
          <w:r w:rsidRPr="00AC6D58">
            <w:rPr>
              <w:rFonts w:ascii="Times New Roman" w:hAnsi="Times New Roman" w:cs="Times New Roman"/>
              <w:color w:val="000000" w:themeColor="text1"/>
              <w:sz w:val="24"/>
              <w:szCs w:val="24"/>
              <w:shd w:val="clear" w:color="auto" w:fill="FFFFFF"/>
            </w:rPr>
            <w:fldChar w:fldCharType="begin"/>
          </w:r>
          <w:r w:rsidRPr="00AC6D58">
            <w:rPr>
              <w:rFonts w:ascii="Times New Roman" w:hAnsi="Times New Roman" w:cs="Times New Roman"/>
              <w:color w:val="000000" w:themeColor="text1"/>
              <w:sz w:val="24"/>
              <w:szCs w:val="24"/>
              <w:shd w:val="clear" w:color="auto" w:fill="FFFFFF"/>
            </w:rPr>
            <w:instrText xml:space="preserve"> CITATION Yui11 \l 9226 </w:instrText>
          </w:r>
          <w:r w:rsidRPr="00AC6D58">
            <w:rPr>
              <w:rFonts w:ascii="Times New Roman" w:hAnsi="Times New Roman" w:cs="Times New Roman"/>
              <w:color w:val="000000" w:themeColor="text1"/>
              <w:sz w:val="24"/>
              <w:szCs w:val="24"/>
              <w:shd w:val="clear" w:color="auto" w:fill="FFFFFF"/>
            </w:rPr>
            <w:fldChar w:fldCharType="separate"/>
          </w:r>
          <w:r w:rsidR="00381702" w:rsidRPr="00381702">
            <w:rPr>
              <w:rFonts w:ascii="Times New Roman" w:hAnsi="Times New Roman" w:cs="Times New Roman"/>
              <w:noProof/>
              <w:color w:val="000000" w:themeColor="text1"/>
              <w:sz w:val="24"/>
              <w:szCs w:val="24"/>
              <w:shd w:val="clear" w:color="auto" w:fill="FFFFFF"/>
            </w:rPr>
            <w:t>(Martínez-Rivera, 2011)</w:t>
          </w:r>
          <w:r w:rsidRPr="00AC6D58">
            <w:rPr>
              <w:rFonts w:ascii="Times New Roman" w:hAnsi="Times New Roman" w:cs="Times New Roman"/>
              <w:color w:val="000000" w:themeColor="text1"/>
              <w:sz w:val="24"/>
              <w:szCs w:val="24"/>
              <w:shd w:val="clear" w:color="auto" w:fill="FFFFFF"/>
            </w:rPr>
            <w:fldChar w:fldCharType="end"/>
          </w:r>
        </w:sdtContent>
      </w:sdt>
      <w:r w:rsidRPr="00AC6D58">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p>
    <w:p w14:paraId="75BDCDC9" w14:textId="4A4EB45E" w:rsidR="004F175A" w:rsidRPr="00F56CA6" w:rsidRDefault="004F175A" w:rsidP="0086583E">
      <w:pPr>
        <w:spacing w:line="48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sz w:val="24"/>
          <w:szCs w:val="24"/>
        </w:rPr>
        <w:lastRenderedPageBreak/>
        <w:t>Este aspecto es importante a tener en cuenta ya que</w:t>
      </w:r>
      <w:r w:rsidRPr="00AC6D58">
        <w:rPr>
          <w:rFonts w:ascii="Times New Roman" w:hAnsi="Times New Roman" w:cs="Times New Roman"/>
          <w:sz w:val="24"/>
          <w:szCs w:val="24"/>
        </w:rPr>
        <w:t xml:space="preserve"> esta intervención territorial </w:t>
      </w:r>
      <w:r>
        <w:rPr>
          <w:rFonts w:ascii="Times New Roman" w:hAnsi="Times New Roman" w:cs="Times New Roman"/>
          <w:sz w:val="24"/>
          <w:szCs w:val="24"/>
        </w:rPr>
        <w:t>que se producía a partir de</w:t>
      </w:r>
      <w:r w:rsidRPr="00AC6D58">
        <w:rPr>
          <w:rFonts w:ascii="Times New Roman" w:hAnsi="Times New Roman" w:cs="Times New Roman"/>
          <w:sz w:val="24"/>
          <w:szCs w:val="24"/>
        </w:rPr>
        <w:t xml:space="preserve"> procesos de renovación urbana</w:t>
      </w:r>
      <w:r>
        <w:rPr>
          <w:rFonts w:ascii="Times New Roman" w:hAnsi="Times New Roman" w:cs="Times New Roman"/>
          <w:sz w:val="24"/>
          <w:szCs w:val="24"/>
        </w:rPr>
        <w:t>,</w:t>
      </w:r>
      <w:r w:rsidR="00AE6E0A">
        <w:rPr>
          <w:rFonts w:ascii="Times New Roman" w:hAnsi="Times New Roman" w:cs="Times New Roman"/>
          <w:sz w:val="24"/>
          <w:szCs w:val="24"/>
        </w:rPr>
        <w:t xml:space="preserve"> pues estos fueron </w:t>
      </w:r>
      <w:r>
        <w:rPr>
          <w:rFonts w:ascii="Times New Roman" w:hAnsi="Times New Roman" w:cs="Times New Roman"/>
          <w:sz w:val="24"/>
          <w:szCs w:val="24"/>
        </w:rPr>
        <w:t>posibles</w:t>
      </w:r>
      <w:r w:rsidRPr="00AC6D58">
        <w:rPr>
          <w:rFonts w:ascii="Times New Roman" w:hAnsi="Times New Roman" w:cs="Times New Roman"/>
          <w:sz w:val="24"/>
          <w:szCs w:val="24"/>
        </w:rPr>
        <w:t xml:space="preserve"> </w:t>
      </w:r>
      <w:r w:rsidR="00AE6E0A">
        <w:rPr>
          <w:rFonts w:ascii="Times New Roman" w:hAnsi="Times New Roman" w:cs="Times New Roman"/>
          <w:sz w:val="24"/>
          <w:szCs w:val="24"/>
        </w:rPr>
        <w:t>a partir de la</w:t>
      </w:r>
      <w:r w:rsidRPr="00AC6D58">
        <w:rPr>
          <w:rFonts w:ascii="Times New Roman" w:hAnsi="Times New Roman" w:cs="Times New Roman"/>
          <w:sz w:val="24"/>
          <w:szCs w:val="24"/>
        </w:rPr>
        <w:t xml:space="preserve"> modificación física del espacio urbano </w:t>
      </w:r>
      <w:r>
        <w:rPr>
          <w:rFonts w:ascii="Times New Roman" w:hAnsi="Times New Roman" w:cs="Times New Roman"/>
          <w:sz w:val="24"/>
          <w:szCs w:val="24"/>
        </w:rPr>
        <w:t xml:space="preserve">y su relación con un nuevo aparato </w:t>
      </w:r>
      <w:r w:rsidRPr="00AC6D58">
        <w:rPr>
          <w:rFonts w:ascii="Times New Roman" w:hAnsi="Times New Roman" w:cs="Times New Roman"/>
          <w:sz w:val="24"/>
          <w:szCs w:val="24"/>
        </w:rPr>
        <w:t xml:space="preserve">jurídico </w:t>
      </w:r>
      <w:r>
        <w:rPr>
          <w:rFonts w:ascii="Times New Roman" w:hAnsi="Times New Roman" w:cs="Times New Roman"/>
          <w:sz w:val="24"/>
          <w:szCs w:val="24"/>
        </w:rPr>
        <w:t>que posibilitaba integrar las necesidades sociales</w:t>
      </w:r>
      <w:r w:rsidRPr="00AC6D58">
        <w:rPr>
          <w:rFonts w:ascii="Times New Roman" w:hAnsi="Times New Roman" w:cs="Times New Roman"/>
          <w:sz w:val="24"/>
          <w:szCs w:val="24"/>
        </w:rPr>
        <w:t xml:space="preserve"> por parte de </w:t>
      </w:r>
      <w:r w:rsidR="00AE6E0A">
        <w:rPr>
          <w:rFonts w:ascii="Times New Roman" w:hAnsi="Times New Roman" w:cs="Times New Roman"/>
          <w:sz w:val="24"/>
          <w:szCs w:val="24"/>
        </w:rPr>
        <w:t>un conjunto de c</w:t>
      </w:r>
      <w:r w:rsidRPr="00AC6D58">
        <w:rPr>
          <w:rFonts w:ascii="Times New Roman" w:hAnsi="Times New Roman" w:cs="Times New Roman"/>
          <w:sz w:val="24"/>
          <w:szCs w:val="24"/>
        </w:rPr>
        <w:t>iudadanos</w:t>
      </w:r>
      <w:r w:rsidR="00AE6E0A">
        <w:rPr>
          <w:rFonts w:ascii="Times New Roman" w:hAnsi="Times New Roman" w:cs="Times New Roman"/>
          <w:sz w:val="24"/>
          <w:szCs w:val="24"/>
        </w:rPr>
        <w:t xml:space="preserve"> excluidos históricamente</w:t>
      </w:r>
      <w:r>
        <w:rPr>
          <w:rFonts w:ascii="Times New Roman" w:hAnsi="Times New Roman" w:cs="Times New Roman"/>
          <w:sz w:val="24"/>
          <w:szCs w:val="24"/>
        </w:rPr>
        <w:t xml:space="preserve">. En este </w:t>
      </w:r>
      <w:r w:rsidR="00AE6E0A">
        <w:rPr>
          <w:rFonts w:ascii="Times New Roman" w:hAnsi="Times New Roman" w:cs="Times New Roman"/>
          <w:sz w:val="24"/>
          <w:szCs w:val="24"/>
        </w:rPr>
        <w:t>sentido,</w:t>
      </w:r>
      <w:r>
        <w:rPr>
          <w:rFonts w:ascii="Times New Roman" w:hAnsi="Times New Roman" w:cs="Times New Roman"/>
          <w:sz w:val="24"/>
          <w:szCs w:val="24"/>
        </w:rPr>
        <w:t xml:space="preserve"> por ejemplo, nuevamente Montoya</w:t>
      </w:r>
      <w:r w:rsidR="00AE6E0A">
        <w:rPr>
          <w:rFonts w:ascii="Times New Roman" w:hAnsi="Times New Roman" w:cs="Times New Roman"/>
          <w:sz w:val="24"/>
          <w:szCs w:val="24"/>
        </w:rPr>
        <w:t xml:space="preserve"> (201</w:t>
      </w:r>
      <w:r w:rsidR="00477A27">
        <w:rPr>
          <w:rFonts w:ascii="Times New Roman" w:hAnsi="Times New Roman" w:cs="Times New Roman"/>
          <w:sz w:val="24"/>
          <w:szCs w:val="24"/>
        </w:rPr>
        <w:t>4</w:t>
      </w:r>
      <w:r w:rsidR="00AE6E0A">
        <w:rPr>
          <w:rFonts w:ascii="Times New Roman" w:hAnsi="Times New Roman" w:cs="Times New Roman"/>
          <w:sz w:val="24"/>
          <w:szCs w:val="24"/>
        </w:rPr>
        <w:t>)</w:t>
      </w:r>
      <w:r>
        <w:rPr>
          <w:rFonts w:ascii="Times New Roman" w:hAnsi="Times New Roman" w:cs="Times New Roman"/>
          <w:sz w:val="24"/>
          <w:szCs w:val="24"/>
        </w:rPr>
        <w:t xml:space="preserve"> señala lo siguiente:</w:t>
      </w:r>
    </w:p>
    <w:p w14:paraId="0D8C94EE" w14:textId="4ED14443" w:rsidR="004F175A" w:rsidRPr="00AC6D58" w:rsidRDefault="004F175A" w:rsidP="0086583E">
      <w:pPr>
        <w:pStyle w:val="Default"/>
        <w:spacing w:line="480" w:lineRule="auto"/>
        <w:ind w:left="708"/>
        <w:jc w:val="both"/>
      </w:pPr>
      <w:r w:rsidRPr="00AC6D58">
        <w:t>“</w:t>
      </w:r>
      <w:r>
        <w:t>En</w:t>
      </w:r>
      <w:r w:rsidRPr="00AC6D58">
        <w:t xml:space="preserve"> este contexto es que puede comprenderse que si se quería posicionar al Estado local como un actor legítimo frente a las comunidades de ciertos barrios no bastaban las normas, no bastaba que sus actuaciones en ciertos territorios pudieran ser imputadas al cumplimiento de obligaciones jurídicas. Desde este punto de vista, es posible entender que </w:t>
      </w:r>
      <w:r w:rsidRPr="00AC6D58">
        <w:rPr>
          <w:color w:val="auto"/>
        </w:rPr>
        <w:t>aquellas decisiones de no regular, de desconocer y de ignorar, así como las de crear y aplicar el ordenamiento normativo que conocemos como jurídico, hace parte de la construcción de las ciudades, en algunos casos coordinada, pero en otros, como en el caso de Medellín, de la contienda o la disputa histórica por la construcción de la ciudad; no sólo en términos espaciales sino también en términos sociales, como una construcción en la cual participan diversos actores con distintas estrategias y herramientas</w:t>
      </w:r>
      <w:r w:rsidR="007B5B09">
        <w:rPr>
          <w:color w:val="auto"/>
        </w:rPr>
        <w:t>”</w:t>
      </w:r>
      <w:r w:rsidRPr="00AC6D58">
        <w:rPr>
          <w:color w:val="auto"/>
        </w:rPr>
        <w:t xml:space="preserve"> (</w:t>
      </w:r>
      <w:r w:rsidR="00AE6E0A">
        <w:rPr>
          <w:color w:val="auto"/>
        </w:rPr>
        <w:t>Montoya 201</w:t>
      </w:r>
      <w:r w:rsidR="00477A27">
        <w:rPr>
          <w:color w:val="auto"/>
        </w:rPr>
        <w:t>4</w:t>
      </w:r>
      <w:r w:rsidR="00AE6E0A">
        <w:rPr>
          <w:color w:val="auto"/>
        </w:rPr>
        <w:t>,</w:t>
      </w:r>
      <w:r w:rsidRPr="00AC6D58">
        <w:rPr>
          <w:color w:val="auto"/>
        </w:rPr>
        <w:t xml:space="preserve"> pág. 4-5).</w:t>
      </w:r>
    </w:p>
    <w:p w14:paraId="02EAB3B3" w14:textId="77777777" w:rsidR="003F2308" w:rsidRDefault="0016449B"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t>El problema que se interpuso</w:t>
      </w:r>
      <w:r w:rsidR="004F175A" w:rsidRPr="00AC6D58">
        <w:rPr>
          <w:rFonts w:ascii="Times New Roman" w:hAnsi="Times New Roman" w:cs="Times New Roman"/>
          <w:sz w:val="24"/>
          <w:szCs w:val="24"/>
        </w:rPr>
        <w:t xml:space="preserve"> en cuanto a la consolidación de un modelo hegemónico de ciudad</w:t>
      </w:r>
      <w:r w:rsidR="00566715">
        <w:rPr>
          <w:rFonts w:ascii="Times New Roman" w:hAnsi="Times New Roman" w:cs="Times New Roman"/>
          <w:sz w:val="24"/>
          <w:szCs w:val="24"/>
        </w:rPr>
        <w:t xml:space="preserve"> en aquel entonces,</w:t>
      </w:r>
      <w:r w:rsidR="004F175A" w:rsidRPr="00AC6D58">
        <w:rPr>
          <w:rFonts w:ascii="Times New Roman" w:hAnsi="Times New Roman" w:cs="Times New Roman"/>
          <w:sz w:val="24"/>
          <w:szCs w:val="24"/>
        </w:rPr>
        <w:t xml:space="preserve"> </w:t>
      </w:r>
      <w:r w:rsidR="004F175A">
        <w:rPr>
          <w:rFonts w:ascii="Times New Roman" w:hAnsi="Times New Roman" w:cs="Times New Roman"/>
          <w:sz w:val="24"/>
          <w:szCs w:val="24"/>
        </w:rPr>
        <w:t>fue</w:t>
      </w:r>
      <w:r w:rsidR="004F175A" w:rsidRPr="00AC6D58">
        <w:rPr>
          <w:rFonts w:ascii="Times New Roman" w:hAnsi="Times New Roman" w:cs="Times New Roman"/>
          <w:sz w:val="24"/>
          <w:szCs w:val="24"/>
        </w:rPr>
        <w:t xml:space="preserve"> </w:t>
      </w:r>
      <w:r w:rsidR="004F175A">
        <w:rPr>
          <w:rFonts w:ascii="Times New Roman" w:hAnsi="Times New Roman" w:cs="Times New Roman"/>
          <w:sz w:val="24"/>
          <w:szCs w:val="24"/>
        </w:rPr>
        <w:t xml:space="preserve">el factor de </w:t>
      </w:r>
      <w:r w:rsidR="004F175A" w:rsidRPr="00AC6D58">
        <w:rPr>
          <w:rFonts w:ascii="Times New Roman" w:hAnsi="Times New Roman" w:cs="Times New Roman"/>
          <w:sz w:val="24"/>
          <w:szCs w:val="24"/>
        </w:rPr>
        <w:t xml:space="preserve">los derechos humanos que habían sido violentados históricamente tanto por el Estado </w:t>
      </w:r>
      <w:r w:rsidR="004F175A">
        <w:rPr>
          <w:rFonts w:ascii="Times New Roman" w:hAnsi="Times New Roman" w:cs="Times New Roman"/>
          <w:sz w:val="24"/>
          <w:szCs w:val="24"/>
        </w:rPr>
        <w:t>y</w:t>
      </w:r>
      <w:r w:rsidR="004F175A" w:rsidRPr="00AC6D58">
        <w:rPr>
          <w:rFonts w:ascii="Times New Roman" w:hAnsi="Times New Roman" w:cs="Times New Roman"/>
          <w:sz w:val="24"/>
          <w:szCs w:val="24"/>
        </w:rPr>
        <w:t xml:space="preserve"> los actores arm</w:t>
      </w:r>
      <w:r w:rsidR="004F175A">
        <w:rPr>
          <w:rFonts w:ascii="Times New Roman" w:hAnsi="Times New Roman" w:cs="Times New Roman"/>
          <w:sz w:val="24"/>
          <w:szCs w:val="24"/>
        </w:rPr>
        <w:t>ados del conflicto en la ciudad</w:t>
      </w:r>
      <w:r w:rsidR="00566715">
        <w:rPr>
          <w:rFonts w:ascii="Times New Roman" w:hAnsi="Times New Roman" w:cs="Times New Roman"/>
          <w:sz w:val="24"/>
          <w:szCs w:val="24"/>
        </w:rPr>
        <w:t xml:space="preserve"> de Medellín.</w:t>
      </w:r>
      <w:r w:rsidR="002C30CC">
        <w:rPr>
          <w:rFonts w:ascii="Times New Roman" w:hAnsi="Times New Roman" w:cs="Times New Roman"/>
          <w:sz w:val="24"/>
          <w:szCs w:val="24"/>
        </w:rPr>
        <w:t xml:space="preserve"> </w:t>
      </w:r>
      <w:r w:rsidR="00566715">
        <w:rPr>
          <w:rFonts w:ascii="Times New Roman" w:hAnsi="Times New Roman" w:cs="Times New Roman"/>
          <w:sz w:val="24"/>
          <w:szCs w:val="24"/>
        </w:rPr>
        <w:t>E</w:t>
      </w:r>
      <w:r w:rsidR="002C30CC">
        <w:rPr>
          <w:rFonts w:ascii="Times New Roman" w:hAnsi="Times New Roman" w:cs="Times New Roman"/>
          <w:sz w:val="24"/>
          <w:szCs w:val="24"/>
        </w:rPr>
        <w:t>specialmente en los barrios Veinte de Julio y las Independencias, epicentro</w:t>
      </w:r>
      <w:r w:rsidR="00566715">
        <w:rPr>
          <w:rFonts w:ascii="Times New Roman" w:hAnsi="Times New Roman" w:cs="Times New Roman"/>
          <w:sz w:val="24"/>
          <w:szCs w:val="24"/>
        </w:rPr>
        <w:t>s de fuertes conflictos armados como por ejemplo la operación orión</w:t>
      </w:r>
      <w:r w:rsidR="004F175A">
        <w:rPr>
          <w:rFonts w:ascii="Times New Roman" w:hAnsi="Times New Roman" w:cs="Times New Roman"/>
          <w:sz w:val="24"/>
          <w:szCs w:val="24"/>
        </w:rPr>
        <w:t xml:space="preserve"> </w:t>
      </w:r>
    </w:p>
    <w:p w14:paraId="7576CC65" w14:textId="77777777" w:rsidR="003F2308" w:rsidRDefault="003F2308" w:rsidP="0086583E">
      <w:pPr>
        <w:spacing w:line="480" w:lineRule="auto"/>
        <w:jc w:val="both"/>
        <w:rPr>
          <w:rFonts w:ascii="Times New Roman" w:hAnsi="Times New Roman" w:cs="Times New Roman"/>
          <w:sz w:val="24"/>
          <w:szCs w:val="24"/>
        </w:rPr>
      </w:pPr>
    </w:p>
    <w:p w14:paraId="653A1A24" w14:textId="00FC9899" w:rsidR="004F175A" w:rsidRPr="00AC6D58"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Pr="00AC6D58">
        <w:rPr>
          <w:rFonts w:ascii="Times New Roman" w:hAnsi="Times New Roman" w:cs="Times New Roman"/>
          <w:sz w:val="24"/>
          <w:szCs w:val="24"/>
        </w:rPr>
        <w:t xml:space="preserve">Cómo reivindicar el papel de la ciudadanía en materia </w:t>
      </w:r>
      <w:r w:rsidR="00B31598">
        <w:rPr>
          <w:rFonts w:ascii="Times New Roman" w:hAnsi="Times New Roman" w:cs="Times New Roman"/>
          <w:sz w:val="24"/>
          <w:szCs w:val="24"/>
        </w:rPr>
        <w:t>política</w:t>
      </w:r>
      <w:r>
        <w:rPr>
          <w:rFonts w:ascii="Times New Roman" w:hAnsi="Times New Roman" w:cs="Times New Roman"/>
          <w:sz w:val="24"/>
          <w:szCs w:val="24"/>
        </w:rPr>
        <w:t xml:space="preserve"> desde un enfoque territorial? Martínez</w:t>
      </w:r>
      <w:r w:rsidRPr="00AC6D58">
        <w:rPr>
          <w:rFonts w:ascii="Times New Roman" w:hAnsi="Times New Roman" w:cs="Times New Roman"/>
          <w:sz w:val="24"/>
          <w:szCs w:val="24"/>
        </w:rPr>
        <w:t xml:space="preserve"> </w:t>
      </w:r>
      <w:r>
        <w:rPr>
          <w:rFonts w:ascii="Times New Roman" w:hAnsi="Times New Roman" w:cs="Times New Roman"/>
          <w:sz w:val="24"/>
          <w:szCs w:val="24"/>
        </w:rPr>
        <w:t>(</w:t>
      </w:r>
      <w:r w:rsidRPr="00AC6D58">
        <w:rPr>
          <w:rFonts w:ascii="Times New Roman" w:hAnsi="Times New Roman" w:cs="Times New Roman"/>
          <w:sz w:val="24"/>
          <w:szCs w:val="24"/>
        </w:rPr>
        <w:t>2015</w:t>
      </w:r>
      <w:r w:rsidR="00566715" w:rsidRPr="00AC6D58">
        <w:rPr>
          <w:rFonts w:ascii="Times New Roman" w:hAnsi="Times New Roman" w:cs="Times New Roman"/>
          <w:sz w:val="24"/>
          <w:szCs w:val="24"/>
        </w:rPr>
        <w:t>)</w:t>
      </w:r>
      <w:r w:rsidR="00566715">
        <w:rPr>
          <w:rFonts w:ascii="Times New Roman" w:hAnsi="Times New Roman" w:cs="Times New Roman"/>
          <w:sz w:val="24"/>
          <w:szCs w:val="24"/>
        </w:rPr>
        <w:t xml:space="preserve"> da</w:t>
      </w:r>
      <w:r>
        <w:rPr>
          <w:rFonts w:ascii="Times New Roman" w:hAnsi="Times New Roman" w:cs="Times New Roman"/>
          <w:sz w:val="24"/>
          <w:szCs w:val="24"/>
        </w:rPr>
        <w:t xml:space="preserve"> la siguiente pista</w:t>
      </w:r>
      <w:r w:rsidRPr="00AC6D58">
        <w:rPr>
          <w:rFonts w:ascii="Times New Roman" w:hAnsi="Times New Roman" w:cs="Times New Roman"/>
          <w:sz w:val="24"/>
          <w:szCs w:val="24"/>
        </w:rPr>
        <w:t>:</w:t>
      </w:r>
    </w:p>
    <w:p w14:paraId="0109D350" w14:textId="264B0579" w:rsidR="004F175A" w:rsidRDefault="004F175A" w:rsidP="0086583E">
      <w:pPr>
        <w:autoSpaceDE w:val="0"/>
        <w:autoSpaceDN w:val="0"/>
        <w:adjustRightInd w:val="0"/>
        <w:spacing w:after="0" w:line="480" w:lineRule="auto"/>
        <w:ind w:left="708"/>
        <w:jc w:val="both"/>
        <w:rPr>
          <w:rFonts w:ascii="Times New Roman" w:eastAsia="TTE1973970t00" w:hAnsi="Times New Roman" w:cs="Times New Roman"/>
          <w:sz w:val="24"/>
          <w:szCs w:val="24"/>
        </w:rPr>
      </w:pPr>
      <w:r w:rsidRPr="00AC6D58">
        <w:rPr>
          <w:rFonts w:ascii="Times New Roman" w:hAnsi="Times New Roman" w:cs="Times New Roman"/>
          <w:sz w:val="24"/>
          <w:szCs w:val="24"/>
        </w:rPr>
        <w:t>“</w:t>
      </w:r>
      <w:r>
        <w:rPr>
          <w:rFonts w:ascii="Times New Roman" w:hAnsi="Times New Roman" w:cs="Times New Roman"/>
          <w:sz w:val="24"/>
          <w:szCs w:val="24"/>
        </w:rPr>
        <w:t>Durante</w:t>
      </w:r>
      <w:r w:rsidRPr="00AC6D58">
        <w:rPr>
          <w:rFonts w:ascii="Times New Roman" w:eastAsia="TTE1973970t00" w:hAnsi="Times New Roman" w:cs="Times New Roman"/>
          <w:sz w:val="24"/>
          <w:szCs w:val="24"/>
        </w:rPr>
        <w:t xml:space="preserve"> 2003-2007, el alcalde Sergio Fajardo logr</w:t>
      </w:r>
      <w:r>
        <w:rPr>
          <w:rFonts w:ascii="Times New Roman" w:eastAsia="TTE1973970t00" w:hAnsi="Times New Roman" w:cs="Times New Roman"/>
          <w:sz w:val="24"/>
          <w:szCs w:val="24"/>
        </w:rPr>
        <w:t>ó</w:t>
      </w:r>
      <w:r w:rsidRPr="00AC6D58">
        <w:rPr>
          <w:rFonts w:ascii="Times New Roman" w:eastAsia="TTE1973970t00" w:hAnsi="Times New Roman" w:cs="Times New Roman"/>
          <w:sz w:val="24"/>
          <w:szCs w:val="24"/>
        </w:rPr>
        <w:t xml:space="preserve"> la construcción de múltiples parques, bibliotecas, centros de emprendimiento y centros de salud con la participación de distintas organizaciones comunitarias y de iniciativas de integración social, económica y política. El narcoterrorismo y la violencia que tanto denigro a Medellín a finales del siglo XX, ahora es combatido con la educación, la participación comunitaria y un urbanismo humanitario. Medellín comienza el nuevo siglo como un modelo mundial de planeamiento urbano social. El Modelo de Medellín 2004-20076 enumera sus metas: planear para no improvisar, construir parques, bibliotecas y equipamientos educativos, crear proyectos urbanos integrales, implementar un plan de paseos y calles emblemáticas y la cons</w:t>
      </w:r>
      <w:r w:rsidR="00B31598">
        <w:rPr>
          <w:rFonts w:ascii="Times New Roman" w:eastAsia="TTE1973970t00" w:hAnsi="Times New Roman" w:cs="Times New Roman"/>
          <w:sz w:val="24"/>
          <w:szCs w:val="24"/>
        </w:rPr>
        <w:t xml:space="preserve">trucción de vivienda social </w:t>
      </w:r>
      <w:r w:rsidR="00E37C3B">
        <w:rPr>
          <w:rFonts w:ascii="Times New Roman" w:eastAsia="TTE1973970t00" w:hAnsi="Times New Roman" w:cs="Times New Roman"/>
          <w:sz w:val="24"/>
          <w:szCs w:val="24"/>
        </w:rPr>
        <w:t>“(</w:t>
      </w:r>
      <w:r w:rsidR="00E37C3B">
        <w:rPr>
          <w:rFonts w:ascii="Times New Roman" w:hAnsi="Times New Roman" w:cs="Times New Roman"/>
          <w:sz w:val="24"/>
          <w:szCs w:val="24"/>
        </w:rPr>
        <w:t>Martínez 2015</w:t>
      </w:r>
      <w:r w:rsidR="00B31598">
        <w:rPr>
          <w:rFonts w:ascii="Times New Roman" w:eastAsia="TTE1973970t00" w:hAnsi="Times New Roman" w:cs="Times New Roman"/>
          <w:sz w:val="24"/>
          <w:szCs w:val="24"/>
        </w:rPr>
        <w:t>, p</w:t>
      </w:r>
      <w:r w:rsidRPr="00AC6D58">
        <w:rPr>
          <w:rFonts w:ascii="Times New Roman" w:eastAsia="TTE1973970t00" w:hAnsi="Times New Roman" w:cs="Times New Roman"/>
          <w:sz w:val="24"/>
          <w:szCs w:val="24"/>
        </w:rPr>
        <w:t xml:space="preserve">ág. </w:t>
      </w:r>
      <w:r>
        <w:rPr>
          <w:rFonts w:ascii="Times New Roman" w:eastAsia="TTE1973970t00" w:hAnsi="Times New Roman" w:cs="Times New Roman"/>
          <w:sz w:val="24"/>
          <w:szCs w:val="24"/>
        </w:rPr>
        <w:t>8</w:t>
      </w:r>
      <w:r w:rsidRPr="00AC6D58">
        <w:rPr>
          <w:rFonts w:ascii="Times New Roman" w:eastAsia="TTE1973970t00" w:hAnsi="Times New Roman" w:cs="Times New Roman"/>
          <w:sz w:val="24"/>
          <w:szCs w:val="24"/>
        </w:rPr>
        <w:t>3).</w:t>
      </w:r>
    </w:p>
    <w:p w14:paraId="428C6408" w14:textId="77777777" w:rsidR="003F2308" w:rsidRDefault="004F175A" w:rsidP="0086583E">
      <w:pPr>
        <w:autoSpaceDE w:val="0"/>
        <w:autoSpaceDN w:val="0"/>
        <w:adjustRightInd w:val="0"/>
        <w:spacing w:after="0" w:line="480" w:lineRule="auto"/>
        <w:jc w:val="both"/>
        <w:rPr>
          <w:rFonts w:ascii="Times New Roman" w:eastAsia="TTE1973970t00" w:hAnsi="Times New Roman" w:cs="Times New Roman"/>
          <w:sz w:val="24"/>
          <w:szCs w:val="24"/>
        </w:rPr>
      </w:pPr>
      <w:r>
        <w:rPr>
          <w:rFonts w:ascii="Times New Roman" w:eastAsia="TTE1973970t00" w:hAnsi="Times New Roman" w:cs="Times New Roman"/>
          <w:sz w:val="24"/>
          <w:szCs w:val="24"/>
        </w:rPr>
        <w:t>En este sentido según Martínez (201</w:t>
      </w:r>
      <w:r w:rsidR="00932A44">
        <w:rPr>
          <w:rFonts w:ascii="Times New Roman" w:eastAsia="TTE1973970t00" w:hAnsi="Times New Roman" w:cs="Times New Roman"/>
          <w:sz w:val="24"/>
          <w:szCs w:val="24"/>
        </w:rPr>
        <w:t>5)</w:t>
      </w:r>
      <w:r>
        <w:rPr>
          <w:rFonts w:ascii="Times New Roman" w:eastAsia="TTE1973970t00" w:hAnsi="Times New Roman" w:cs="Times New Roman"/>
          <w:sz w:val="24"/>
          <w:szCs w:val="24"/>
        </w:rPr>
        <w:t>, esta</w:t>
      </w:r>
      <w:r w:rsidRPr="00AC6D58">
        <w:rPr>
          <w:rFonts w:ascii="Times New Roman" w:eastAsia="TTE1973970t00" w:hAnsi="Times New Roman" w:cs="Times New Roman"/>
          <w:sz w:val="24"/>
          <w:szCs w:val="24"/>
        </w:rPr>
        <w:t xml:space="preserve"> política</w:t>
      </w:r>
      <w:r>
        <w:rPr>
          <w:rFonts w:ascii="Times New Roman" w:eastAsia="TTE1973970t00" w:hAnsi="Times New Roman" w:cs="Times New Roman"/>
          <w:sz w:val="24"/>
          <w:szCs w:val="24"/>
        </w:rPr>
        <w:t xml:space="preserve"> fue</w:t>
      </w:r>
      <w:r w:rsidRPr="00AC6D58">
        <w:rPr>
          <w:rFonts w:ascii="Times New Roman" w:eastAsia="TTE1973970t00" w:hAnsi="Times New Roman" w:cs="Times New Roman"/>
          <w:sz w:val="24"/>
          <w:szCs w:val="24"/>
        </w:rPr>
        <w:t xml:space="preserve"> </w:t>
      </w:r>
      <w:r>
        <w:rPr>
          <w:rFonts w:ascii="Times New Roman" w:eastAsia="TTE1973970t00" w:hAnsi="Times New Roman" w:cs="Times New Roman"/>
          <w:sz w:val="24"/>
          <w:szCs w:val="24"/>
        </w:rPr>
        <w:t xml:space="preserve">el primer </w:t>
      </w:r>
      <w:r w:rsidRPr="00AC6D58">
        <w:rPr>
          <w:rFonts w:ascii="Times New Roman" w:eastAsia="TTE1973970t00" w:hAnsi="Times New Roman" w:cs="Times New Roman"/>
          <w:sz w:val="24"/>
          <w:szCs w:val="24"/>
        </w:rPr>
        <w:t xml:space="preserve">paso que </w:t>
      </w:r>
      <w:r w:rsidR="00FE203D" w:rsidRPr="00AC6D58">
        <w:rPr>
          <w:rFonts w:ascii="Times New Roman" w:eastAsia="TTE1973970t00" w:hAnsi="Times New Roman" w:cs="Times New Roman"/>
          <w:sz w:val="24"/>
          <w:szCs w:val="24"/>
        </w:rPr>
        <w:t>proporcionó</w:t>
      </w:r>
      <w:r w:rsidRPr="00AC6D58">
        <w:rPr>
          <w:rFonts w:ascii="Times New Roman" w:eastAsia="TTE1973970t00" w:hAnsi="Times New Roman" w:cs="Times New Roman"/>
          <w:sz w:val="24"/>
          <w:szCs w:val="24"/>
        </w:rPr>
        <w:t xml:space="preserve"> </w:t>
      </w:r>
      <w:r>
        <w:rPr>
          <w:rFonts w:ascii="Times New Roman" w:eastAsia="TTE1973970t00" w:hAnsi="Times New Roman" w:cs="Times New Roman"/>
          <w:sz w:val="24"/>
          <w:szCs w:val="24"/>
        </w:rPr>
        <w:t>la administración de Sergio</w:t>
      </w:r>
      <w:r w:rsidRPr="00AC6D58">
        <w:rPr>
          <w:rFonts w:ascii="Times New Roman" w:eastAsia="TTE1973970t00" w:hAnsi="Times New Roman" w:cs="Times New Roman"/>
          <w:sz w:val="24"/>
          <w:szCs w:val="24"/>
        </w:rPr>
        <w:t xml:space="preserve"> Fajardo en cu</w:t>
      </w:r>
      <w:r>
        <w:rPr>
          <w:rFonts w:ascii="Times New Roman" w:eastAsia="TTE1973970t00" w:hAnsi="Times New Roman" w:cs="Times New Roman"/>
          <w:sz w:val="24"/>
          <w:szCs w:val="24"/>
        </w:rPr>
        <w:t>a</w:t>
      </w:r>
      <w:r w:rsidRPr="00AC6D58">
        <w:rPr>
          <w:rFonts w:ascii="Times New Roman" w:eastAsia="TTE1973970t00" w:hAnsi="Times New Roman" w:cs="Times New Roman"/>
          <w:sz w:val="24"/>
          <w:szCs w:val="24"/>
        </w:rPr>
        <w:t>nt</w:t>
      </w:r>
      <w:r>
        <w:rPr>
          <w:rFonts w:ascii="Times New Roman" w:eastAsia="TTE1973970t00" w:hAnsi="Times New Roman" w:cs="Times New Roman"/>
          <w:sz w:val="24"/>
          <w:szCs w:val="24"/>
        </w:rPr>
        <w:t>o</w:t>
      </w:r>
      <w:r w:rsidRPr="00AC6D58">
        <w:rPr>
          <w:rFonts w:ascii="Times New Roman" w:eastAsia="TTE1973970t00" w:hAnsi="Times New Roman" w:cs="Times New Roman"/>
          <w:sz w:val="24"/>
          <w:szCs w:val="24"/>
        </w:rPr>
        <w:t xml:space="preserve"> a la constitución de un</w:t>
      </w:r>
      <w:r>
        <w:rPr>
          <w:rFonts w:ascii="Times New Roman" w:eastAsia="TTE1973970t00" w:hAnsi="Times New Roman" w:cs="Times New Roman"/>
          <w:sz w:val="24"/>
          <w:szCs w:val="24"/>
        </w:rPr>
        <w:t>a</w:t>
      </w:r>
      <w:r w:rsidRPr="00AC6D58">
        <w:rPr>
          <w:rFonts w:ascii="Times New Roman" w:eastAsia="TTE1973970t00" w:hAnsi="Times New Roman" w:cs="Times New Roman"/>
          <w:sz w:val="24"/>
          <w:szCs w:val="24"/>
        </w:rPr>
        <w:t xml:space="preserve"> doctrina de ciudad a partir de la intervención física</w:t>
      </w:r>
      <w:r>
        <w:rPr>
          <w:rFonts w:ascii="Times New Roman" w:eastAsia="TTE1973970t00" w:hAnsi="Times New Roman" w:cs="Times New Roman"/>
          <w:sz w:val="24"/>
          <w:szCs w:val="24"/>
        </w:rPr>
        <w:t xml:space="preserve"> planeada desde la </w:t>
      </w:r>
      <w:r w:rsidR="00FE203D">
        <w:rPr>
          <w:rFonts w:ascii="Times New Roman" w:eastAsia="TTE1973970t00" w:hAnsi="Times New Roman" w:cs="Times New Roman"/>
          <w:sz w:val="24"/>
          <w:szCs w:val="24"/>
        </w:rPr>
        <w:t xml:space="preserve">organización política de la </w:t>
      </w:r>
      <w:r>
        <w:rPr>
          <w:rFonts w:ascii="Times New Roman" w:eastAsia="TTE1973970t00" w:hAnsi="Times New Roman" w:cs="Times New Roman"/>
          <w:sz w:val="24"/>
          <w:szCs w:val="24"/>
        </w:rPr>
        <w:t xml:space="preserve">propia ciudadanía. </w:t>
      </w:r>
    </w:p>
    <w:p w14:paraId="06B5B597" w14:textId="77777777" w:rsidR="003F2308" w:rsidRDefault="003F2308" w:rsidP="0086583E">
      <w:pPr>
        <w:autoSpaceDE w:val="0"/>
        <w:autoSpaceDN w:val="0"/>
        <w:adjustRightInd w:val="0"/>
        <w:spacing w:after="0" w:line="480" w:lineRule="auto"/>
        <w:jc w:val="both"/>
        <w:rPr>
          <w:rFonts w:ascii="Times New Roman" w:eastAsia="TTE1973970t00" w:hAnsi="Times New Roman" w:cs="Times New Roman"/>
          <w:sz w:val="24"/>
          <w:szCs w:val="24"/>
        </w:rPr>
      </w:pPr>
    </w:p>
    <w:p w14:paraId="2A40603C" w14:textId="77777777" w:rsidR="003F2308" w:rsidRDefault="003F2308" w:rsidP="0086583E">
      <w:pPr>
        <w:autoSpaceDE w:val="0"/>
        <w:autoSpaceDN w:val="0"/>
        <w:adjustRightInd w:val="0"/>
        <w:spacing w:after="0" w:line="480" w:lineRule="auto"/>
        <w:jc w:val="both"/>
        <w:rPr>
          <w:rFonts w:ascii="Times New Roman" w:eastAsia="TTE1973970t00" w:hAnsi="Times New Roman" w:cs="Times New Roman"/>
          <w:sz w:val="24"/>
          <w:szCs w:val="24"/>
        </w:rPr>
      </w:pPr>
    </w:p>
    <w:p w14:paraId="0286A41C" w14:textId="77777777" w:rsidR="003F2308" w:rsidRDefault="003F2308" w:rsidP="0086583E">
      <w:pPr>
        <w:autoSpaceDE w:val="0"/>
        <w:autoSpaceDN w:val="0"/>
        <w:adjustRightInd w:val="0"/>
        <w:spacing w:after="0" w:line="480" w:lineRule="auto"/>
        <w:jc w:val="both"/>
        <w:rPr>
          <w:rFonts w:ascii="Times New Roman" w:eastAsia="TTE1973970t00" w:hAnsi="Times New Roman" w:cs="Times New Roman"/>
          <w:sz w:val="24"/>
          <w:szCs w:val="24"/>
        </w:rPr>
      </w:pPr>
    </w:p>
    <w:p w14:paraId="2E0C80C4" w14:textId="77777777" w:rsidR="003F2308" w:rsidRDefault="003F2308" w:rsidP="0086583E">
      <w:pPr>
        <w:autoSpaceDE w:val="0"/>
        <w:autoSpaceDN w:val="0"/>
        <w:adjustRightInd w:val="0"/>
        <w:spacing w:after="0" w:line="480" w:lineRule="auto"/>
        <w:jc w:val="both"/>
        <w:rPr>
          <w:rFonts w:ascii="Times New Roman" w:eastAsia="TTE1973970t00" w:hAnsi="Times New Roman" w:cs="Times New Roman"/>
          <w:sz w:val="24"/>
          <w:szCs w:val="24"/>
        </w:rPr>
      </w:pPr>
    </w:p>
    <w:p w14:paraId="1D01B220" w14:textId="77777777" w:rsidR="003F2308" w:rsidRDefault="003F2308" w:rsidP="0086583E">
      <w:pPr>
        <w:autoSpaceDE w:val="0"/>
        <w:autoSpaceDN w:val="0"/>
        <w:adjustRightInd w:val="0"/>
        <w:spacing w:after="0" w:line="480" w:lineRule="auto"/>
        <w:jc w:val="both"/>
        <w:rPr>
          <w:rFonts w:ascii="Times New Roman" w:eastAsia="TTE1973970t00" w:hAnsi="Times New Roman" w:cs="Times New Roman"/>
          <w:sz w:val="24"/>
          <w:szCs w:val="24"/>
        </w:rPr>
      </w:pPr>
    </w:p>
    <w:p w14:paraId="5E39C9B9" w14:textId="77777777" w:rsidR="003F2308" w:rsidRDefault="003F2308" w:rsidP="0086583E">
      <w:pPr>
        <w:autoSpaceDE w:val="0"/>
        <w:autoSpaceDN w:val="0"/>
        <w:adjustRightInd w:val="0"/>
        <w:spacing w:after="0" w:line="480" w:lineRule="auto"/>
        <w:jc w:val="both"/>
        <w:rPr>
          <w:rFonts w:ascii="Times New Roman" w:eastAsia="TTE1973970t00" w:hAnsi="Times New Roman" w:cs="Times New Roman"/>
          <w:sz w:val="24"/>
          <w:szCs w:val="24"/>
        </w:rPr>
      </w:pPr>
    </w:p>
    <w:p w14:paraId="1D4494CC" w14:textId="77777777" w:rsidR="003F2308" w:rsidRDefault="003F2308" w:rsidP="0086583E">
      <w:pPr>
        <w:autoSpaceDE w:val="0"/>
        <w:autoSpaceDN w:val="0"/>
        <w:adjustRightInd w:val="0"/>
        <w:spacing w:after="0" w:line="480" w:lineRule="auto"/>
        <w:jc w:val="both"/>
        <w:rPr>
          <w:rFonts w:ascii="Times New Roman" w:eastAsia="TTE1973970t00" w:hAnsi="Times New Roman" w:cs="Times New Roman"/>
          <w:sz w:val="24"/>
          <w:szCs w:val="24"/>
        </w:rPr>
      </w:pPr>
    </w:p>
    <w:p w14:paraId="70FC5DAE" w14:textId="69FCAB4D" w:rsidR="004F175A" w:rsidRPr="00AC6D58" w:rsidRDefault="004F175A" w:rsidP="0086583E">
      <w:pPr>
        <w:autoSpaceDE w:val="0"/>
        <w:autoSpaceDN w:val="0"/>
        <w:adjustRightInd w:val="0"/>
        <w:spacing w:after="0" w:line="480" w:lineRule="auto"/>
        <w:jc w:val="both"/>
        <w:rPr>
          <w:rFonts w:ascii="Times New Roman" w:eastAsia="TTE1973970t00" w:hAnsi="Times New Roman" w:cs="Times New Roman"/>
          <w:sz w:val="24"/>
          <w:szCs w:val="24"/>
        </w:rPr>
      </w:pPr>
      <w:r>
        <w:rPr>
          <w:rFonts w:ascii="Times New Roman" w:eastAsia="TTE1973970t00" w:hAnsi="Times New Roman" w:cs="Times New Roman"/>
          <w:sz w:val="24"/>
          <w:szCs w:val="24"/>
        </w:rPr>
        <w:lastRenderedPageBreak/>
        <w:t xml:space="preserve">Al respecto de </w:t>
      </w:r>
      <w:r w:rsidR="00932A44">
        <w:rPr>
          <w:rFonts w:ascii="Times New Roman" w:eastAsia="TTE1973970t00" w:hAnsi="Times New Roman" w:cs="Times New Roman"/>
          <w:sz w:val="24"/>
          <w:szCs w:val="24"/>
        </w:rPr>
        <w:t xml:space="preserve">la </w:t>
      </w:r>
      <w:r w:rsidR="00932A44" w:rsidRPr="00AC6D58">
        <w:rPr>
          <w:rFonts w:ascii="Times New Roman" w:eastAsia="TTE1973970t00" w:hAnsi="Times New Roman" w:cs="Times New Roman"/>
          <w:sz w:val="24"/>
          <w:szCs w:val="24"/>
        </w:rPr>
        <w:t>política</w:t>
      </w:r>
      <w:r w:rsidRPr="00AC6D58">
        <w:rPr>
          <w:rFonts w:ascii="Times New Roman" w:eastAsia="TTE1973970t00" w:hAnsi="Times New Roman" w:cs="Times New Roman"/>
          <w:sz w:val="24"/>
          <w:szCs w:val="24"/>
        </w:rPr>
        <w:t xml:space="preserve"> del</w:t>
      </w:r>
      <w:r>
        <w:rPr>
          <w:rFonts w:ascii="Times New Roman" w:eastAsia="TTE1973970t00" w:hAnsi="Times New Roman" w:cs="Times New Roman"/>
          <w:sz w:val="24"/>
          <w:szCs w:val="24"/>
        </w:rPr>
        <w:t xml:space="preserve"> urbanismo social</w:t>
      </w:r>
      <w:r w:rsidRPr="00AC6D58">
        <w:rPr>
          <w:rFonts w:ascii="Times New Roman" w:eastAsia="TTE1973970t00" w:hAnsi="Times New Roman" w:cs="Times New Roman"/>
          <w:sz w:val="24"/>
          <w:szCs w:val="24"/>
        </w:rPr>
        <w:t xml:space="preserve"> y sus efectos en las territorialidades</w:t>
      </w:r>
      <w:r>
        <w:rPr>
          <w:rFonts w:ascii="Times New Roman" w:eastAsia="TTE1973970t00" w:hAnsi="Times New Roman" w:cs="Times New Roman"/>
          <w:sz w:val="24"/>
          <w:szCs w:val="24"/>
        </w:rPr>
        <w:t xml:space="preserve"> desde la relación de política de ciudad y sus ciudadanos, </w:t>
      </w:r>
      <w:r w:rsidRPr="00AC6D58">
        <w:rPr>
          <w:rFonts w:ascii="Times New Roman" w:eastAsia="TTE1973970t00" w:hAnsi="Times New Roman" w:cs="Times New Roman"/>
          <w:sz w:val="24"/>
          <w:szCs w:val="24"/>
        </w:rPr>
        <w:t>Montoya</w:t>
      </w:r>
      <w:r>
        <w:rPr>
          <w:rFonts w:ascii="Times New Roman" w:eastAsia="TTE1973970t00" w:hAnsi="Times New Roman" w:cs="Times New Roman"/>
          <w:sz w:val="24"/>
          <w:szCs w:val="24"/>
        </w:rPr>
        <w:t xml:space="preserve"> (201</w:t>
      </w:r>
      <w:r w:rsidR="00D26108">
        <w:rPr>
          <w:rFonts w:ascii="Times New Roman" w:eastAsia="TTE1973970t00" w:hAnsi="Times New Roman" w:cs="Times New Roman"/>
          <w:sz w:val="24"/>
          <w:szCs w:val="24"/>
        </w:rPr>
        <w:t>5</w:t>
      </w:r>
      <w:r>
        <w:rPr>
          <w:rFonts w:ascii="Times New Roman" w:eastAsia="TTE1973970t00" w:hAnsi="Times New Roman" w:cs="Times New Roman"/>
          <w:sz w:val="24"/>
          <w:szCs w:val="24"/>
        </w:rPr>
        <w:t>) señala</w:t>
      </w:r>
      <w:r w:rsidRPr="00AC6D58">
        <w:rPr>
          <w:rFonts w:ascii="Times New Roman" w:eastAsia="TTE1973970t00" w:hAnsi="Times New Roman" w:cs="Times New Roman"/>
          <w:sz w:val="24"/>
          <w:szCs w:val="24"/>
        </w:rPr>
        <w:t xml:space="preserve"> </w:t>
      </w:r>
      <w:r>
        <w:rPr>
          <w:rFonts w:ascii="Times New Roman" w:eastAsia="TTE1973970t00" w:hAnsi="Times New Roman" w:cs="Times New Roman"/>
          <w:sz w:val="24"/>
          <w:szCs w:val="24"/>
        </w:rPr>
        <w:t xml:space="preserve">lo </w:t>
      </w:r>
      <w:r w:rsidRPr="00AC6D58">
        <w:rPr>
          <w:rFonts w:ascii="Times New Roman" w:eastAsia="TTE1973970t00" w:hAnsi="Times New Roman" w:cs="Times New Roman"/>
          <w:sz w:val="24"/>
          <w:szCs w:val="24"/>
        </w:rPr>
        <w:t>siguiente:</w:t>
      </w:r>
    </w:p>
    <w:p w14:paraId="2D1A20CD" w14:textId="22493BA7" w:rsidR="004F175A" w:rsidRPr="00D26108" w:rsidRDefault="004F175A" w:rsidP="00D26108">
      <w:pPr>
        <w:autoSpaceDE w:val="0"/>
        <w:autoSpaceDN w:val="0"/>
        <w:adjustRightInd w:val="0"/>
        <w:spacing w:after="0" w:line="480" w:lineRule="auto"/>
        <w:ind w:left="708"/>
        <w:jc w:val="both"/>
        <w:rPr>
          <w:rFonts w:ascii="Times New Roman" w:hAnsi="Times New Roman" w:cs="Times New Roman"/>
          <w:sz w:val="24"/>
          <w:szCs w:val="24"/>
        </w:rPr>
      </w:pPr>
      <w:r w:rsidRPr="00AC6D58">
        <w:rPr>
          <w:rFonts w:ascii="Times New Roman" w:hAnsi="Times New Roman" w:cs="Times New Roman"/>
          <w:sz w:val="24"/>
          <w:szCs w:val="24"/>
        </w:rPr>
        <w:t>“Además, pese a que en Medellín en el discurso del US</w:t>
      </w:r>
      <w:r>
        <w:rPr>
          <w:rStyle w:val="Refdenotaalpie"/>
          <w:rFonts w:ascii="Times New Roman" w:hAnsi="Times New Roman" w:cs="Times New Roman"/>
          <w:sz w:val="24"/>
          <w:szCs w:val="24"/>
        </w:rPr>
        <w:footnoteReference w:id="40"/>
      </w:r>
      <w:r w:rsidRPr="00AC6D58">
        <w:rPr>
          <w:rFonts w:ascii="Times New Roman" w:hAnsi="Times New Roman" w:cs="Times New Roman"/>
          <w:sz w:val="24"/>
          <w:szCs w:val="24"/>
        </w:rPr>
        <w:t xml:space="preserve"> no son frecuentes las referencias que hagan visibles los objetivos económicos, su inclusión de manera retrospectiva en el Plan de Desarrollo 2004-2007, dentro de los procesos de acondicionamiento de la ciudad, en complemento de los procesos de jalonamiento productivo, evidencia la estrecha relación entre proyecto urbanístico y modelo económico (Alcaldía de Medellín, 2004). </w:t>
      </w:r>
      <w:r w:rsidRPr="00AC6D58">
        <w:rPr>
          <w:rFonts w:ascii="Times New Roman" w:eastAsia="TTE1973970t00" w:hAnsi="Times New Roman" w:cs="Times New Roman"/>
          <w:sz w:val="24"/>
          <w:szCs w:val="24"/>
        </w:rPr>
        <w:t>La estrategia p</w:t>
      </w:r>
      <w:r>
        <w:rPr>
          <w:rFonts w:ascii="Times New Roman" w:eastAsia="TTE1973970t00" w:hAnsi="Times New Roman" w:cs="Times New Roman"/>
          <w:sz w:val="24"/>
          <w:szCs w:val="24"/>
        </w:rPr>
        <w:t>olítico-</w:t>
      </w:r>
      <w:r w:rsidRPr="00AC6D58">
        <w:rPr>
          <w:rFonts w:ascii="Times New Roman" w:eastAsia="TTE1973970t00" w:hAnsi="Times New Roman" w:cs="Times New Roman"/>
          <w:sz w:val="24"/>
          <w:szCs w:val="24"/>
        </w:rPr>
        <w:t xml:space="preserve">popular y hegemónica del </w:t>
      </w:r>
      <w:r>
        <w:rPr>
          <w:rFonts w:ascii="Times New Roman" w:eastAsia="TTE1973970t00" w:hAnsi="Times New Roman" w:cs="Times New Roman"/>
          <w:sz w:val="24"/>
          <w:szCs w:val="24"/>
        </w:rPr>
        <w:t>urbanismo social,</w:t>
      </w:r>
      <w:r w:rsidRPr="00AC6D58">
        <w:rPr>
          <w:rFonts w:ascii="Times New Roman" w:eastAsia="TTE1973970t00" w:hAnsi="Times New Roman" w:cs="Times New Roman"/>
          <w:sz w:val="24"/>
          <w:szCs w:val="24"/>
        </w:rPr>
        <w:t xml:space="preserve"> se perpetu</w:t>
      </w:r>
      <w:r>
        <w:rPr>
          <w:rFonts w:ascii="Times New Roman" w:eastAsia="TTE1973970t00" w:hAnsi="Times New Roman" w:cs="Times New Roman"/>
          <w:sz w:val="24"/>
          <w:szCs w:val="24"/>
        </w:rPr>
        <w:t>ó</w:t>
      </w:r>
      <w:r w:rsidRPr="00AC6D58">
        <w:rPr>
          <w:rFonts w:ascii="Times New Roman" w:eastAsia="TTE1973970t00" w:hAnsi="Times New Roman" w:cs="Times New Roman"/>
          <w:sz w:val="24"/>
          <w:szCs w:val="24"/>
        </w:rPr>
        <w:t xml:space="preserve"> cuando las alcaldías de Medellín </w:t>
      </w:r>
      <w:r>
        <w:rPr>
          <w:rFonts w:ascii="Times New Roman" w:eastAsia="TTE1973970t00" w:hAnsi="Times New Roman" w:cs="Times New Roman"/>
          <w:sz w:val="24"/>
          <w:szCs w:val="24"/>
        </w:rPr>
        <w:t>en</w:t>
      </w:r>
      <w:r w:rsidRPr="00AC6D58">
        <w:rPr>
          <w:rFonts w:ascii="Times New Roman" w:eastAsia="TTE1973970t00" w:hAnsi="Times New Roman" w:cs="Times New Roman"/>
          <w:sz w:val="24"/>
          <w:szCs w:val="24"/>
        </w:rPr>
        <w:t xml:space="preserve"> los periodos 2008-2011 y 2011-2015 continuaban con los fundamentos retóricos del </w:t>
      </w:r>
      <w:r>
        <w:rPr>
          <w:rFonts w:ascii="Times New Roman" w:eastAsia="TTE1973970t00" w:hAnsi="Times New Roman" w:cs="Times New Roman"/>
          <w:sz w:val="24"/>
          <w:szCs w:val="24"/>
        </w:rPr>
        <w:t>modelo de ciudad</w:t>
      </w:r>
      <w:r w:rsidRPr="00AC6D58">
        <w:rPr>
          <w:rFonts w:ascii="Times New Roman" w:eastAsia="TTE1973970t00" w:hAnsi="Times New Roman" w:cs="Times New Roman"/>
          <w:sz w:val="24"/>
          <w:szCs w:val="24"/>
        </w:rPr>
        <w:t xml:space="preserve"> producido en la administración Fajardo</w:t>
      </w:r>
      <w:r w:rsidR="0006480B">
        <w:rPr>
          <w:rFonts w:ascii="Times New Roman" w:eastAsia="TTE1973970t00" w:hAnsi="Times New Roman" w:cs="Times New Roman"/>
          <w:sz w:val="24"/>
          <w:szCs w:val="24"/>
        </w:rPr>
        <w:t>”</w:t>
      </w:r>
      <w:r w:rsidRPr="00AC6D58">
        <w:rPr>
          <w:rFonts w:ascii="Times New Roman" w:eastAsia="TTE1973970t00" w:hAnsi="Times New Roman" w:cs="Times New Roman"/>
          <w:sz w:val="24"/>
          <w:szCs w:val="24"/>
        </w:rPr>
        <w:t xml:space="preserve"> </w:t>
      </w:r>
      <w:sdt>
        <w:sdtPr>
          <w:rPr>
            <w:rFonts w:ascii="Times New Roman" w:eastAsia="TTE1973970t00" w:hAnsi="Times New Roman" w:cs="Times New Roman"/>
            <w:sz w:val="24"/>
            <w:szCs w:val="24"/>
          </w:rPr>
          <w:id w:val="1059973751"/>
          <w:citation/>
        </w:sdtPr>
        <w:sdtEndPr/>
        <w:sdtContent>
          <w:r w:rsidRPr="00AC6D58">
            <w:rPr>
              <w:rFonts w:ascii="Times New Roman" w:eastAsia="TTE1973970t00" w:hAnsi="Times New Roman" w:cs="Times New Roman"/>
              <w:sz w:val="24"/>
              <w:szCs w:val="24"/>
            </w:rPr>
            <w:fldChar w:fldCharType="begin"/>
          </w:r>
          <w:r w:rsidR="00D26108">
            <w:rPr>
              <w:rFonts w:ascii="Times New Roman" w:eastAsia="TTE1973970t00" w:hAnsi="Times New Roman" w:cs="Times New Roman"/>
              <w:sz w:val="24"/>
              <w:szCs w:val="24"/>
            </w:rPr>
            <w:instrText xml:space="preserve">CITATION Mon15 \p 215 \l 9226 </w:instrText>
          </w:r>
          <w:r w:rsidRPr="00AC6D58">
            <w:rPr>
              <w:rFonts w:ascii="Times New Roman" w:eastAsia="TTE1973970t00" w:hAnsi="Times New Roman" w:cs="Times New Roman"/>
              <w:sz w:val="24"/>
              <w:szCs w:val="24"/>
            </w:rPr>
            <w:fldChar w:fldCharType="separate"/>
          </w:r>
          <w:r w:rsidR="00D26108" w:rsidRPr="00D26108">
            <w:rPr>
              <w:rFonts w:ascii="Times New Roman" w:eastAsia="TTE1973970t00" w:hAnsi="Times New Roman" w:cs="Times New Roman"/>
              <w:noProof/>
              <w:sz w:val="24"/>
              <w:szCs w:val="24"/>
            </w:rPr>
            <w:t>(Montoya, 2015, pág. 215)</w:t>
          </w:r>
          <w:r w:rsidRPr="00AC6D58">
            <w:rPr>
              <w:rFonts w:ascii="Times New Roman" w:eastAsia="TTE1973970t00" w:hAnsi="Times New Roman" w:cs="Times New Roman"/>
              <w:sz w:val="24"/>
              <w:szCs w:val="24"/>
            </w:rPr>
            <w:fldChar w:fldCharType="end"/>
          </w:r>
        </w:sdtContent>
      </w:sdt>
      <w:r w:rsidRPr="00AC6D58">
        <w:rPr>
          <w:rFonts w:ascii="Times New Roman" w:eastAsia="TTE1973970t00" w:hAnsi="Times New Roman" w:cs="Times New Roman"/>
          <w:sz w:val="24"/>
          <w:szCs w:val="24"/>
        </w:rPr>
        <w:t xml:space="preserve">. </w:t>
      </w:r>
    </w:p>
    <w:p w14:paraId="5E691E01" w14:textId="6BE672B7" w:rsidR="004F175A" w:rsidRPr="00B44325" w:rsidRDefault="004F175A" w:rsidP="0086583E">
      <w:pPr>
        <w:autoSpaceDE w:val="0"/>
        <w:autoSpaceDN w:val="0"/>
        <w:adjustRightInd w:val="0"/>
        <w:spacing w:after="0" w:line="480" w:lineRule="auto"/>
        <w:jc w:val="both"/>
        <w:rPr>
          <w:rFonts w:ascii="Times New Roman" w:eastAsia="TTE1973970t00" w:hAnsi="Times New Roman" w:cs="Times New Roman"/>
          <w:sz w:val="24"/>
          <w:szCs w:val="24"/>
        </w:rPr>
      </w:pPr>
      <w:r>
        <w:rPr>
          <w:rFonts w:ascii="Times New Roman" w:eastAsia="TTE1973970t00" w:hAnsi="Times New Roman" w:cs="Times New Roman"/>
          <w:sz w:val="24"/>
          <w:szCs w:val="24"/>
        </w:rPr>
        <w:t>A</w:t>
      </w:r>
      <w:r w:rsidRPr="00AC6D58">
        <w:rPr>
          <w:rFonts w:ascii="Times New Roman" w:eastAsia="TTE1973970t00" w:hAnsi="Times New Roman" w:cs="Times New Roman"/>
          <w:sz w:val="24"/>
          <w:szCs w:val="24"/>
        </w:rPr>
        <w:t xml:space="preserve"> pesar de que en la administraci</w:t>
      </w:r>
      <w:r w:rsidR="00D7796D">
        <w:rPr>
          <w:rFonts w:ascii="Times New Roman" w:eastAsia="TTE1973970t00" w:hAnsi="Times New Roman" w:cs="Times New Roman"/>
          <w:sz w:val="24"/>
          <w:szCs w:val="24"/>
        </w:rPr>
        <w:t xml:space="preserve">ón de Alonso Salazar </w:t>
      </w:r>
      <w:r w:rsidR="00C5308D" w:rsidRPr="00AC6D58">
        <w:rPr>
          <w:rFonts w:ascii="Times New Roman" w:eastAsia="TTE1973970t00" w:hAnsi="Times New Roman" w:cs="Times New Roman"/>
          <w:sz w:val="24"/>
          <w:szCs w:val="24"/>
        </w:rPr>
        <w:t>ejecutó</w:t>
      </w:r>
      <w:r w:rsidRPr="00AC6D58">
        <w:rPr>
          <w:rFonts w:ascii="Times New Roman" w:eastAsia="TTE1973970t00" w:hAnsi="Times New Roman" w:cs="Times New Roman"/>
          <w:sz w:val="24"/>
          <w:szCs w:val="24"/>
        </w:rPr>
        <w:t xml:space="preserve"> </w:t>
      </w:r>
      <w:r>
        <w:rPr>
          <w:rFonts w:ascii="Times New Roman" w:eastAsia="TTE1973970t00" w:hAnsi="Times New Roman" w:cs="Times New Roman"/>
          <w:sz w:val="24"/>
          <w:szCs w:val="24"/>
        </w:rPr>
        <w:t>la misma doctrina política</w:t>
      </w:r>
      <w:r w:rsidRPr="00AC6D58">
        <w:rPr>
          <w:rFonts w:ascii="Times New Roman" w:eastAsia="TTE1973970t00" w:hAnsi="Times New Roman" w:cs="Times New Roman"/>
          <w:sz w:val="24"/>
          <w:szCs w:val="24"/>
        </w:rPr>
        <w:t xml:space="preserve"> de ciudad, </w:t>
      </w:r>
      <w:r>
        <w:rPr>
          <w:rFonts w:ascii="Times New Roman" w:eastAsia="TTE1973970t00" w:hAnsi="Times New Roman" w:cs="Times New Roman"/>
          <w:sz w:val="24"/>
          <w:szCs w:val="24"/>
        </w:rPr>
        <w:t>el</w:t>
      </w:r>
      <w:r w:rsidRPr="00AC6D58">
        <w:rPr>
          <w:rFonts w:ascii="Times New Roman" w:eastAsia="TTE1973970t00" w:hAnsi="Times New Roman" w:cs="Times New Roman"/>
          <w:sz w:val="24"/>
          <w:szCs w:val="24"/>
        </w:rPr>
        <w:t xml:space="preserve"> gobierno de Aníbal Gaviria</w:t>
      </w:r>
      <w:r w:rsidR="008C5D4E">
        <w:rPr>
          <w:rFonts w:ascii="Times New Roman" w:eastAsia="TTE1973970t00" w:hAnsi="Times New Roman" w:cs="Times New Roman"/>
          <w:sz w:val="24"/>
          <w:szCs w:val="24"/>
        </w:rPr>
        <w:t xml:space="preserve"> </w:t>
      </w:r>
      <w:r w:rsidRPr="00AC6D58">
        <w:rPr>
          <w:rFonts w:ascii="Times New Roman" w:eastAsia="TTE1973970t00" w:hAnsi="Times New Roman" w:cs="Times New Roman"/>
          <w:sz w:val="24"/>
          <w:szCs w:val="24"/>
        </w:rPr>
        <w:t>como lo demuestra Montoya, incorporó</w:t>
      </w:r>
      <w:r>
        <w:rPr>
          <w:rFonts w:ascii="Times New Roman" w:eastAsia="TTE1973970t00" w:hAnsi="Times New Roman" w:cs="Times New Roman"/>
          <w:sz w:val="24"/>
          <w:szCs w:val="24"/>
        </w:rPr>
        <w:t xml:space="preserve"> nuevos enfoques</w:t>
      </w:r>
      <w:r w:rsidRPr="00AC6D58">
        <w:rPr>
          <w:rFonts w:ascii="Times New Roman" w:eastAsia="TTE1973970t00" w:hAnsi="Times New Roman" w:cs="Times New Roman"/>
          <w:sz w:val="24"/>
          <w:szCs w:val="24"/>
        </w:rPr>
        <w:t xml:space="preserve"> como lo </w:t>
      </w:r>
      <w:r w:rsidR="00FD02D6" w:rsidRPr="00AC6D58">
        <w:rPr>
          <w:rFonts w:ascii="Times New Roman" w:eastAsia="TTE1973970t00" w:hAnsi="Times New Roman" w:cs="Times New Roman"/>
          <w:sz w:val="24"/>
          <w:szCs w:val="24"/>
        </w:rPr>
        <w:t>fueron el</w:t>
      </w:r>
      <w:r w:rsidR="00FD02D6">
        <w:rPr>
          <w:rFonts w:ascii="Times New Roman" w:eastAsia="TTE1973970t00" w:hAnsi="Times New Roman" w:cs="Times New Roman"/>
          <w:sz w:val="24"/>
          <w:szCs w:val="24"/>
        </w:rPr>
        <w:t xml:space="preserve"> </w:t>
      </w:r>
      <w:r w:rsidR="00FD02D6" w:rsidRPr="00AC6D58">
        <w:rPr>
          <w:rFonts w:ascii="Times New Roman" w:eastAsia="TTE1973970t00" w:hAnsi="Times New Roman" w:cs="Times New Roman"/>
          <w:sz w:val="24"/>
          <w:szCs w:val="24"/>
        </w:rPr>
        <w:t>pedagógico</w:t>
      </w:r>
      <w:r w:rsidRPr="00AC6D58">
        <w:rPr>
          <w:rFonts w:ascii="Times New Roman" w:eastAsia="TTE1973970t00" w:hAnsi="Times New Roman" w:cs="Times New Roman"/>
          <w:sz w:val="24"/>
          <w:szCs w:val="24"/>
        </w:rPr>
        <w:t xml:space="preserve"> o</w:t>
      </w:r>
      <w:r>
        <w:rPr>
          <w:rFonts w:ascii="Times New Roman" w:eastAsia="TTE1973970t00" w:hAnsi="Times New Roman" w:cs="Times New Roman"/>
          <w:sz w:val="24"/>
          <w:szCs w:val="24"/>
        </w:rPr>
        <w:t xml:space="preserve"> de</w:t>
      </w:r>
      <w:r w:rsidRPr="00AC6D58">
        <w:rPr>
          <w:rFonts w:ascii="Times New Roman" w:eastAsia="TTE1973970t00" w:hAnsi="Times New Roman" w:cs="Times New Roman"/>
          <w:sz w:val="24"/>
          <w:szCs w:val="24"/>
        </w:rPr>
        <w:t xml:space="preserve"> </w:t>
      </w:r>
      <w:r>
        <w:rPr>
          <w:rFonts w:ascii="Times New Roman" w:eastAsia="TTE1973970t00" w:hAnsi="Times New Roman" w:cs="Times New Roman"/>
          <w:sz w:val="24"/>
          <w:szCs w:val="24"/>
        </w:rPr>
        <w:t>-</w:t>
      </w:r>
      <w:r w:rsidRPr="00AC6D58">
        <w:rPr>
          <w:rFonts w:ascii="Times New Roman" w:eastAsia="TTE1973970t00" w:hAnsi="Times New Roman" w:cs="Times New Roman"/>
          <w:sz w:val="24"/>
          <w:szCs w:val="24"/>
        </w:rPr>
        <w:t>ciudad educadora</w:t>
      </w:r>
      <w:r>
        <w:rPr>
          <w:rFonts w:ascii="Times New Roman" w:eastAsia="TTE1973970t00" w:hAnsi="Times New Roman" w:cs="Times New Roman"/>
          <w:sz w:val="24"/>
          <w:szCs w:val="24"/>
        </w:rPr>
        <w:t>-</w:t>
      </w:r>
      <w:r w:rsidRPr="00AC6D58">
        <w:rPr>
          <w:rFonts w:ascii="Times New Roman" w:eastAsia="TTE1973970t00" w:hAnsi="Times New Roman" w:cs="Times New Roman"/>
          <w:sz w:val="24"/>
          <w:szCs w:val="24"/>
        </w:rPr>
        <w:t xml:space="preserve"> (replicando la estrategia de ciudad </w:t>
      </w:r>
      <w:r>
        <w:rPr>
          <w:rFonts w:ascii="Times New Roman" w:eastAsia="TTE1973970t00" w:hAnsi="Times New Roman" w:cs="Times New Roman"/>
          <w:sz w:val="24"/>
          <w:szCs w:val="24"/>
        </w:rPr>
        <w:t xml:space="preserve">educadora </w:t>
      </w:r>
      <w:r w:rsidRPr="00AC6D58">
        <w:rPr>
          <w:rFonts w:ascii="Times New Roman" w:eastAsia="TTE1973970t00" w:hAnsi="Times New Roman" w:cs="Times New Roman"/>
          <w:sz w:val="24"/>
          <w:szCs w:val="24"/>
        </w:rPr>
        <w:t xml:space="preserve">de Barcelona). </w:t>
      </w:r>
      <w:r w:rsidR="00FD02D6" w:rsidRPr="00AC6D58">
        <w:rPr>
          <w:rFonts w:ascii="Times New Roman" w:eastAsia="TTE1973970t00" w:hAnsi="Times New Roman" w:cs="Times New Roman"/>
          <w:sz w:val="24"/>
          <w:szCs w:val="24"/>
        </w:rPr>
        <w:t>En palabras</w:t>
      </w:r>
      <w:r w:rsidRPr="00AC6D58">
        <w:rPr>
          <w:rFonts w:ascii="Times New Roman" w:eastAsia="TTE1973970t00" w:hAnsi="Times New Roman" w:cs="Times New Roman"/>
          <w:sz w:val="24"/>
          <w:szCs w:val="24"/>
        </w:rPr>
        <w:t xml:space="preserve"> de </w:t>
      </w:r>
      <w:sdt>
        <w:sdtPr>
          <w:rPr>
            <w:rFonts w:ascii="Times New Roman" w:eastAsia="TTE1973970t00" w:hAnsi="Times New Roman" w:cs="Times New Roman"/>
            <w:sz w:val="24"/>
            <w:szCs w:val="24"/>
          </w:rPr>
          <w:id w:val="-844245988"/>
          <w:citation/>
        </w:sdtPr>
        <w:sdtEndPr/>
        <w:sdtContent>
          <w:r w:rsidRPr="00AC6D58">
            <w:rPr>
              <w:rFonts w:ascii="Times New Roman" w:eastAsia="TTE1973970t00" w:hAnsi="Times New Roman" w:cs="Times New Roman"/>
              <w:sz w:val="24"/>
              <w:szCs w:val="24"/>
            </w:rPr>
            <w:fldChar w:fldCharType="begin"/>
          </w:r>
          <w:r w:rsidRPr="00AC6D58">
            <w:rPr>
              <w:rFonts w:ascii="Times New Roman" w:eastAsia="TTE1973970t00" w:hAnsi="Times New Roman" w:cs="Times New Roman"/>
              <w:sz w:val="24"/>
              <w:szCs w:val="24"/>
            </w:rPr>
            <w:instrText xml:space="preserve"> CITATION Vel12 \l 9226 </w:instrText>
          </w:r>
          <w:r w:rsidRPr="00AC6D58">
            <w:rPr>
              <w:rFonts w:ascii="Times New Roman" w:eastAsia="TTE1973970t00" w:hAnsi="Times New Roman" w:cs="Times New Roman"/>
              <w:sz w:val="24"/>
              <w:szCs w:val="24"/>
            </w:rPr>
            <w:fldChar w:fldCharType="separate"/>
          </w:r>
          <w:r w:rsidR="00381702" w:rsidRPr="00381702">
            <w:rPr>
              <w:rFonts w:ascii="Times New Roman" w:eastAsia="TTE1973970t00" w:hAnsi="Times New Roman" w:cs="Times New Roman"/>
              <w:noProof/>
              <w:sz w:val="24"/>
              <w:szCs w:val="24"/>
            </w:rPr>
            <w:t>(Velazquez., 2012)</w:t>
          </w:r>
          <w:r w:rsidRPr="00AC6D58">
            <w:rPr>
              <w:rFonts w:ascii="Times New Roman" w:eastAsia="TTE1973970t00" w:hAnsi="Times New Roman" w:cs="Times New Roman"/>
              <w:sz w:val="24"/>
              <w:szCs w:val="24"/>
            </w:rPr>
            <w:fldChar w:fldCharType="end"/>
          </w:r>
        </w:sdtContent>
      </w:sdt>
      <w:r w:rsidRPr="00AC6D58">
        <w:rPr>
          <w:rFonts w:ascii="Times New Roman" w:eastAsia="TTE1973970t00" w:hAnsi="Times New Roman" w:cs="Times New Roman"/>
          <w:sz w:val="24"/>
          <w:szCs w:val="24"/>
        </w:rPr>
        <w:t xml:space="preserve">, lo que comenzó a ejecutar Aníbal Gaviria </w:t>
      </w:r>
      <w:r>
        <w:rPr>
          <w:rFonts w:ascii="Times New Roman" w:eastAsia="TTE1973970t00" w:hAnsi="Times New Roman" w:cs="Times New Roman"/>
          <w:sz w:val="24"/>
          <w:szCs w:val="24"/>
        </w:rPr>
        <w:t>a partir de sus</w:t>
      </w:r>
      <w:r w:rsidRPr="00AC6D58">
        <w:rPr>
          <w:rFonts w:ascii="Times New Roman" w:eastAsia="TTE1973970t00" w:hAnsi="Times New Roman" w:cs="Times New Roman"/>
          <w:sz w:val="24"/>
          <w:szCs w:val="24"/>
        </w:rPr>
        <w:t xml:space="preserve"> predecesores </w:t>
      </w:r>
      <w:r w:rsidR="00026F69">
        <w:rPr>
          <w:rFonts w:ascii="Times New Roman" w:eastAsia="TTE1973970t00" w:hAnsi="Times New Roman" w:cs="Times New Roman"/>
          <w:sz w:val="24"/>
          <w:szCs w:val="24"/>
        </w:rPr>
        <w:t>fue</w:t>
      </w:r>
      <w:r w:rsidRPr="00AC6D58">
        <w:rPr>
          <w:rFonts w:ascii="Times New Roman" w:eastAsia="TTE1973970t00" w:hAnsi="Times New Roman" w:cs="Times New Roman"/>
          <w:sz w:val="24"/>
          <w:szCs w:val="24"/>
        </w:rPr>
        <w:t xml:space="preserve"> </w:t>
      </w:r>
      <w:r>
        <w:rPr>
          <w:rFonts w:ascii="Times New Roman" w:eastAsia="TTE1973970t00" w:hAnsi="Times New Roman" w:cs="Times New Roman"/>
          <w:sz w:val="24"/>
          <w:szCs w:val="24"/>
        </w:rPr>
        <w:t>un</w:t>
      </w:r>
      <w:r w:rsidRPr="00AC6D58">
        <w:rPr>
          <w:rFonts w:ascii="Times New Roman" w:eastAsia="TTE1973970t00" w:hAnsi="Times New Roman" w:cs="Times New Roman"/>
          <w:sz w:val="24"/>
          <w:szCs w:val="24"/>
        </w:rPr>
        <w:t xml:space="preserve"> </w:t>
      </w:r>
      <w:r>
        <w:rPr>
          <w:rFonts w:ascii="Times New Roman" w:eastAsia="TTE1973970t00" w:hAnsi="Times New Roman" w:cs="Times New Roman"/>
          <w:sz w:val="24"/>
          <w:szCs w:val="24"/>
        </w:rPr>
        <w:t xml:space="preserve">urbanismo </w:t>
      </w:r>
      <w:r w:rsidR="00FD02D6">
        <w:rPr>
          <w:rFonts w:ascii="Times New Roman" w:eastAsia="TTE1973970t00" w:hAnsi="Times New Roman" w:cs="Times New Roman"/>
          <w:sz w:val="24"/>
          <w:szCs w:val="24"/>
        </w:rPr>
        <w:t>s</w:t>
      </w:r>
      <w:r w:rsidR="00FD02D6" w:rsidRPr="00AC6D58">
        <w:rPr>
          <w:rFonts w:ascii="Times New Roman" w:eastAsia="TTE1973970t00" w:hAnsi="Times New Roman" w:cs="Times New Roman"/>
          <w:sz w:val="24"/>
          <w:szCs w:val="24"/>
        </w:rPr>
        <w:t>ocial orientado</w:t>
      </w:r>
      <w:r w:rsidRPr="00AC6D58">
        <w:rPr>
          <w:rFonts w:ascii="Times New Roman" w:eastAsia="TTE1973970t00" w:hAnsi="Times New Roman" w:cs="Times New Roman"/>
          <w:sz w:val="24"/>
          <w:szCs w:val="24"/>
        </w:rPr>
        <w:t xml:space="preserve"> </w:t>
      </w:r>
      <w:r>
        <w:rPr>
          <w:rFonts w:ascii="Times New Roman" w:eastAsia="TTE1973970t00" w:hAnsi="Times New Roman" w:cs="Times New Roman"/>
          <w:sz w:val="24"/>
          <w:szCs w:val="24"/>
        </w:rPr>
        <w:t xml:space="preserve">desde </w:t>
      </w:r>
      <w:r w:rsidR="00FD02D6">
        <w:rPr>
          <w:rFonts w:ascii="Times New Roman" w:eastAsia="TTE1973970t00" w:hAnsi="Times New Roman" w:cs="Times New Roman"/>
          <w:sz w:val="24"/>
          <w:szCs w:val="24"/>
        </w:rPr>
        <w:t>la retórica política</w:t>
      </w:r>
      <w:r>
        <w:rPr>
          <w:rFonts w:ascii="Times New Roman" w:eastAsia="TTE1973970t00" w:hAnsi="Times New Roman" w:cs="Times New Roman"/>
          <w:sz w:val="24"/>
          <w:szCs w:val="24"/>
        </w:rPr>
        <w:t xml:space="preserve"> conocida como urbanismo</w:t>
      </w:r>
      <w:r w:rsidRPr="00AC6D58">
        <w:rPr>
          <w:rFonts w:ascii="Times New Roman" w:eastAsia="TTE1973970t00" w:hAnsi="Times New Roman" w:cs="Times New Roman"/>
          <w:sz w:val="24"/>
          <w:szCs w:val="24"/>
        </w:rPr>
        <w:t>-cívico-pedagógico</w:t>
      </w:r>
      <w:r w:rsidR="00FD02D6">
        <w:rPr>
          <w:rFonts w:ascii="Times New Roman" w:eastAsia="TTE1973970t00" w:hAnsi="Times New Roman" w:cs="Times New Roman"/>
          <w:sz w:val="24"/>
          <w:szCs w:val="24"/>
        </w:rPr>
        <w:t>, así lo hace ver Velázquez de la siguiente manera</w:t>
      </w:r>
      <w:r w:rsidRPr="00AC6D58">
        <w:rPr>
          <w:rFonts w:ascii="Times New Roman" w:eastAsia="TTE1973970t00" w:hAnsi="Times New Roman" w:cs="Times New Roman"/>
          <w:sz w:val="24"/>
          <w:szCs w:val="24"/>
        </w:rPr>
        <w:t>:</w:t>
      </w:r>
    </w:p>
    <w:p w14:paraId="01B0FBC9" w14:textId="0142E49B" w:rsidR="004F175A" w:rsidRDefault="004F175A" w:rsidP="0086583E">
      <w:pPr>
        <w:autoSpaceDE w:val="0"/>
        <w:autoSpaceDN w:val="0"/>
        <w:adjustRightInd w:val="0"/>
        <w:spacing w:after="0" w:line="480" w:lineRule="auto"/>
        <w:ind w:left="708"/>
        <w:jc w:val="both"/>
        <w:rPr>
          <w:rFonts w:ascii="Times New Roman" w:hAnsi="Times New Roman" w:cs="Times New Roman"/>
          <w:sz w:val="24"/>
          <w:szCs w:val="24"/>
        </w:rPr>
      </w:pPr>
      <w:r w:rsidRPr="00AC6D58">
        <w:rPr>
          <w:rFonts w:ascii="Times New Roman" w:eastAsia="TTE1973970t00" w:hAnsi="Times New Roman" w:cs="Times New Roman"/>
          <w:sz w:val="24"/>
          <w:szCs w:val="24"/>
        </w:rPr>
        <w:t>“</w:t>
      </w:r>
      <w:r w:rsidRPr="00AC6D58">
        <w:rPr>
          <w:rFonts w:ascii="Times New Roman" w:hAnsi="Times New Roman" w:cs="Times New Roman"/>
          <w:sz w:val="24"/>
          <w:szCs w:val="24"/>
        </w:rPr>
        <w:t>El nuevo alcalde de Medellín</w:t>
      </w:r>
      <w:r w:rsidRPr="00AC6D58">
        <w:rPr>
          <w:rStyle w:val="Refdenotaalpie"/>
          <w:rFonts w:ascii="Times New Roman" w:hAnsi="Times New Roman" w:cs="Times New Roman"/>
          <w:sz w:val="24"/>
          <w:szCs w:val="24"/>
        </w:rPr>
        <w:footnoteReference w:id="41"/>
      </w:r>
      <w:r w:rsidRPr="00AC6D58">
        <w:rPr>
          <w:rFonts w:ascii="Times New Roman" w:hAnsi="Times New Roman" w:cs="Times New Roman"/>
          <w:sz w:val="24"/>
          <w:szCs w:val="24"/>
        </w:rPr>
        <w:t xml:space="preserve">, pretende seguir el camino labrado en los dos anteriores gobiernos, recogiendo todo el acervo del Urbanismo Social de Fajardo y Salazar, de donde parte para acuñar y diseñar el nuevo concepto de urbanismo, fundamentado en el lema </w:t>
      </w:r>
      <w:r w:rsidRPr="00AC6D58">
        <w:rPr>
          <w:rFonts w:ascii="Times New Roman" w:hAnsi="Times New Roman" w:cs="Times New Roman"/>
          <w:sz w:val="24"/>
          <w:szCs w:val="24"/>
        </w:rPr>
        <w:lastRenderedPageBreak/>
        <w:t>“escuela es todo lo que hay bajo el sol”, que en términos concretos significa “hacer infraestructuras de calidad en las zonas más alejadas y deprimidas de la ciudad y responsabilizar a la población de su cuidado” (</w:t>
      </w:r>
      <w:r w:rsidR="001A5142">
        <w:rPr>
          <w:rFonts w:ascii="Times New Roman" w:hAnsi="Times New Roman" w:cs="Times New Roman"/>
          <w:sz w:val="24"/>
          <w:szCs w:val="24"/>
        </w:rPr>
        <w:t xml:space="preserve"> Velázquez 2012,</w:t>
      </w:r>
      <w:r w:rsidRPr="00AC6D58">
        <w:rPr>
          <w:rFonts w:ascii="Times New Roman" w:hAnsi="Times New Roman" w:cs="Times New Roman"/>
          <w:sz w:val="24"/>
          <w:szCs w:val="24"/>
        </w:rPr>
        <w:t>pág.77)</w:t>
      </w:r>
      <w:r>
        <w:rPr>
          <w:rFonts w:ascii="Times New Roman" w:hAnsi="Times New Roman" w:cs="Times New Roman"/>
          <w:sz w:val="24"/>
          <w:szCs w:val="24"/>
        </w:rPr>
        <w:t>.</w:t>
      </w:r>
    </w:p>
    <w:p w14:paraId="7530AC03" w14:textId="53355D55" w:rsidR="004F175A" w:rsidRPr="00AC6D58" w:rsidRDefault="004F175A" w:rsidP="0086583E">
      <w:pPr>
        <w:autoSpaceDE w:val="0"/>
        <w:autoSpaceDN w:val="0"/>
        <w:adjustRightInd w:val="0"/>
        <w:spacing w:after="0" w:line="480" w:lineRule="auto"/>
        <w:jc w:val="both"/>
        <w:rPr>
          <w:rFonts w:ascii="Times New Roman" w:eastAsia="TTE1973970t00" w:hAnsi="Times New Roman" w:cs="Times New Roman"/>
          <w:sz w:val="24"/>
          <w:szCs w:val="24"/>
        </w:rPr>
      </w:pPr>
      <w:r>
        <w:rPr>
          <w:rFonts w:ascii="Times New Roman" w:eastAsia="TTE1973970t00" w:hAnsi="Times New Roman" w:cs="Times New Roman"/>
          <w:sz w:val="24"/>
          <w:szCs w:val="24"/>
        </w:rPr>
        <w:t>Ahora bien, s</w:t>
      </w:r>
      <w:r w:rsidRPr="00AC6D58">
        <w:rPr>
          <w:rFonts w:ascii="Times New Roman" w:eastAsia="TTE1973970t00" w:hAnsi="Times New Roman" w:cs="Times New Roman"/>
          <w:sz w:val="24"/>
          <w:szCs w:val="24"/>
        </w:rPr>
        <w:t xml:space="preserve">obre </w:t>
      </w:r>
      <w:r>
        <w:rPr>
          <w:rFonts w:ascii="Times New Roman" w:eastAsia="TTE1973970t00" w:hAnsi="Times New Roman" w:cs="Times New Roman"/>
          <w:sz w:val="24"/>
          <w:szCs w:val="24"/>
        </w:rPr>
        <w:t>este</w:t>
      </w:r>
      <w:r w:rsidRPr="00AC6D58">
        <w:rPr>
          <w:rFonts w:ascii="Times New Roman" w:eastAsia="TTE1973970t00" w:hAnsi="Times New Roman" w:cs="Times New Roman"/>
          <w:sz w:val="24"/>
          <w:szCs w:val="24"/>
        </w:rPr>
        <w:t xml:space="preserve"> aspecto retorico del </w:t>
      </w:r>
      <w:r>
        <w:rPr>
          <w:rFonts w:ascii="Times New Roman" w:eastAsia="TTE1973970t00" w:hAnsi="Times New Roman" w:cs="Times New Roman"/>
          <w:sz w:val="24"/>
          <w:szCs w:val="24"/>
        </w:rPr>
        <w:t>urbanismo social,</w:t>
      </w:r>
      <w:r w:rsidRPr="00AC6D58">
        <w:rPr>
          <w:rFonts w:ascii="Times New Roman" w:eastAsia="TTE1973970t00" w:hAnsi="Times New Roman" w:cs="Times New Roman"/>
          <w:sz w:val="24"/>
          <w:szCs w:val="24"/>
        </w:rPr>
        <w:t xml:space="preserve"> </w:t>
      </w:r>
      <w:r>
        <w:rPr>
          <w:rFonts w:ascii="Times New Roman" w:eastAsia="TTE1973970t00" w:hAnsi="Times New Roman" w:cs="Times New Roman"/>
          <w:sz w:val="24"/>
          <w:szCs w:val="24"/>
        </w:rPr>
        <w:t xml:space="preserve">Roldan (2015) </w:t>
      </w:r>
      <w:r w:rsidRPr="00AC6D58">
        <w:rPr>
          <w:rFonts w:ascii="Times New Roman" w:eastAsia="TTE1973970t00" w:hAnsi="Times New Roman" w:cs="Times New Roman"/>
          <w:sz w:val="24"/>
          <w:szCs w:val="24"/>
        </w:rPr>
        <w:t>abre un panorama investigativo sobre el urbanismo soci</w:t>
      </w:r>
      <w:r>
        <w:rPr>
          <w:rFonts w:ascii="Times New Roman" w:eastAsia="TTE1973970t00" w:hAnsi="Times New Roman" w:cs="Times New Roman"/>
          <w:sz w:val="24"/>
          <w:szCs w:val="24"/>
        </w:rPr>
        <w:t xml:space="preserve">al desde el un enfoque discursivo, es decir del análisis del discurso político del urbanismo social. </w:t>
      </w:r>
      <w:r w:rsidRPr="00AC6D58">
        <w:rPr>
          <w:rFonts w:ascii="Times New Roman" w:eastAsia="TTE1973970t00" w:hAnsi="Times New Roman" w:cs="Times New Roman"/>
          <w:sz w:val="24"/>
          <w:szCs w:val="24"/>
        </w:rPr>
        <w:t xml:space="preserve">Para la </w:t>
      </w:r>
      <w:r w:rsidR="00336837" w:rsidRPr="00AC6D58">
        <w:rPr>
          <w:rFonts w:ascii="Times New Roman" w:eastAsia="TTE1973970t00" w:hAnsi="Times New Roman" w:cs="Times New Roman"/>
          <w:sz w:val="24"/>
          <w:szCs w:val="24"/>
        </w:rPr>
        <w:t>autora, el</w:t>
      </w:r>
      <w:r w:rsidRPr="00AC6D58">
        <w:rPr>
          <w:rFonts w:ascii="Times New Roman" w:eastAsia="TTE1973970t00" w:hAnsi="Times New Roman" w:cs="Times New Roman"/>
          <w:sz w:val="24"/>
          <w:szCs w:val="24"/>
        </w:rPr>
        <w:t xml:space="preserve"> </w:t>
      </w:r>
      <w:r>
        <w:rPr>
          <w:rFonts w:ascii="Times New Roman" w:eastAsia="TTE1973970t00" w:hAnsi="Times New Roman" w:cs="Times New Roman"/>
          <w:sz w:val="24"/>
          <w:szCs w:val="24"/>
        </w:rPr>
        <w:t>U.S.</w:t>
      </w:r>
      <w:r>
        <w:rPr>
          <w:rStyle w:val="Refdenotaalpie"/>
          <w:rFonts w:ascii="Times New Roman" w:eastAsia="TTE1973970t00" w:hAnsi="Times New Roman" w:cs="Times New Roman"/>
          <w:sz w:val="24"/>
          <w:szCs w:val="24"/>
        </w:rPr>
        <w:footnoteReference w:id="42"/>
      </w:r>
      <w:r w:rsidRPr="00AC6D58">
        <w:rPr>
          <w:rFonts w:ascii="Times New Roman" w:eastAsia="TTE1973970t00" w:hAnsi="Times New Roman" w:cs="Times New Roman"/>
          <w:sz w:val="24"/>
          <w:szCs w:val="24"/>
        </w:rPr>
        <w:t xml:space="preserve"> se ha constituido a partir de la producción de significados e imagina</w:t>
      </w:r>
      <w:r>
        <w:rPr>
          <w:rFonts w:ascii="Times New Roman" w:eastAsia="TTE1973970t00" w:hAnsi="Times New Roman" w:cs="Times New Roman"/>
          <w:sz w:val="24"/>
          <w:szCs w:val="24"/>
        </w:rPr>
        <w:t>rios de ciudad</w:t>
      </w:r>
      <w:r w:rsidRPr="00AC6D58">
        <w:rPr>
          <w:rFonts w:ascii="Times New Roman" w:eastAsia="TTE1973970t00" w:hAnsi="Times New Roman" w:cs="Times New Roman"/>
          <w:sz w:val="24"/>
          <w:szCs w:val="24"/>
        </w:rPr>
        <w:t xml:space="preserve"> que </w:t>
      </w:r>
      <w:r>
        <w:rPr>
          <w:rFonts w:ascii="Times New Roman" w:eastAsia="TTE1973970t00" w:hAnsi="Times New Roman" w:cs="Times New Roman"/>
          <w:sz w:val="24"/>
          <w:szCs w:val="24"/>
        </w:rPr>
        <w:t xml:space="preserve">se </w:t>
      </w:r>
      <w:r w:rsidRPr="00AC6D58">
        <w:rPr>
          <w:rFonts w:ascii="Times New Roman" w:eastAsia="TTE1973970t00" w:hAnsi="Times New Roman" w:cs="Times New Roman"/>
          <w:sz w:val="24"/>
          <w:szCs w:val="24"/>
        </w:rPr>
        <w:t xml:space="preserve">han venido tejiendo </w:t>
      </w:r>
      <w:r>
        <w:rPr>
          <w:rFonts w:ascii="Times New Roman" w:eastAsia="TTE1973970t00" w:hAnsi="Times New Roman" w:cs="Times New Roman"/>
          <w:sz w:val="24"/>
          <w:szCs w:val="24"/>
        </w:rPr>
        <w:t xml:space="preserve">como palabras que se asocian </w:t>
      </w:r>
      <w:r w:rsidR="000E6345">
        <w:rPr>
          <w:rFonts w:ascii="Times New Roman" w:eastAsia="TTE1973970t00" w:hAnsi="Times New Roman" w:cs="Times New Roman"/>
          <w:sz w:val="24"/>
          <w:szCs w:val="24"/>
        </w:rPr>
        <w:t xml:space="preserve">semánticamente </w:t>
      </w:r>
      <w:r>
        <w:rPr>
          <w:rFonts w:ascii="Times New Roman" w:eastAsia="TTE1973970t00" w:hAnsi="Times New Roman" w:cs="Times New Roman"/>
          <w:sz w:val="24"/>
          <w:szCs w:val="24"/>
        </w:rPr>
        <w:t>a la de inclusión social</w:t>
      </w:r>
      <w:r w:rsidRPr="00AC6D58">
        <w:rPr>
          <w:rFonts w:ascii="Times New Roman" w:eastAsia="TTE1973970t00" w:hAnsi="Times New Roman" w:cs="Times New Roman"/>
          <w:sz w:val="24"/>
          <w:szCs w:val="24"/>
        </w:rPr>
        <w:t xml:space="preserve"> </w:t>
      </w:r>
      <w:r>
        <w:rPr>
          <w:rFonts w:ascii="Times New Roman" w:eastAsia="TTE1973970t00" w:hAnsi="Times New Roman" w:cs="Times New Roman"/>
          <w:sz w:val="24"/>
          <w:szCs w:val="24"/>
        </w:rPr>
        <w:t>y democratización del espacio urbano. En este sentido</w:t>
      </w:r>
      <w:r w:rsidRPr="00AC6D58">
        <w:rPr>
          <w:rFonts w:ascii="Times New Roman" w:eastAsia="TTE1973970t00" w:hAnsi="Times New Roman" w:cs="Times New Roman"/>
          <w:sz w:val="24"/>
          <w:szCs w:val="24"/>
        </w:rPr>
        <w:t xml:space="preserve"> la autora señala lo siguiente: </w:t>
      </w:r>
    </w:p>
    <w:p w14:paraId="6743EDB7" w14:textId="1BF825F7" w:rsidR="004F175A" w:rsidRDefault="004F175A" w:rsidP="0086583E">
      <w:pPr>
        <w:autoSpaceDE w:val="0"/>
        <w:autoSpaceDN w:val="0"/>
        <w:adjustRightInd w:val="0"/>
        <w:spacing w:after="0" w:line="480" w:lineRule="auto"/>
        <w:ind w:left="708"/>
        <w:jc w:val="both"/>
        <w:rPr>
          <w:rFonts w:ascii="Times New Roman" w:hAnsi="Times New Roman" w:cs="Times New Roman"/>
          <w:sz w:val="24"/>
          <w:szCs w:val="24"/>
        </w:rPr>
      </w:pPr>
      <w:r w:rsidRPr="00AC6D58">
        <w:rPr>
          <w:rFonts w:ascii="Times New Roman" w:eastAsia="TTE1973970t00" w:hAnsi="Times New Roman" w:cs="Times New Roman"/>
          <w:sz w:val="24"/>
          <w:szCs w:val="24"/>
        </w:rPr>
        <w:t>“</w:t>
      </w:r>
      <w:r>
        <w:rPr>
          <w:rFonts w:ascii="Times New Roman" w:eastAsia="TTE1973970t00" w:hAnsi="Times New Roman" w:cs="Times New Roman"/>
          <w:sz w:val="24"/>
          <w:szCs w:val="24"/>
        </w:rPr>
        <w:t>Para</w:t>
      </w:r>
      <w:r w:rsidRPr="00AC6D58">
        <w:rPr>
          <w:rFonts w:ascii="Times New Roman" w:hAnsi="Times New Roman" w:cs="Times New Roman"/>
          <w:sz w:val="24"/>
          <w:szCs w:val="24"/>
        </w:rPr>
        <w:t xml:space="preserve"> efectos de esta ponencia destacamos tres elementos </w:t>
      </w:r>
      <w:r w:rsidR="000E6345" w:rsidRPr="00AC6D58">
        <w:rPr>
          <w:rFonts w:ascii="Times New Roman" w:hAnsi="Times New Roman" w:cs="Times New Roman"/>
          <w:sz w:val="24"/>
          <w:szCs w:val="24"/>
        </w:rPr>
        <w:t>que,</w:t>
      </w:r>
      <w:r w:rsidRPr="00AC6D58">
        <w:rPr>
          <w:rFonts w:ascii="Times New Roman" w:hAnsi="Times New Roman" w:cs="Times New Roman"/>
          <w:sz w:val="24"/>
          <w:szCs w:val="24"/>
        </w:rPr>
        <w:t xml:space="preserve"> en el discurso del urbanismo social en Medellín, adquieren importancia: inclusión socio espacial, arquitectura Social y creación de espacios públicos y símbolos colectivos. La especialización de estos conceptos -tan claros en el discurso- y la forma como pueden identificarse en los territorios intervenidos, hace parte de los objetivos de esta investigación en aras de evidenciar la coherencia entre el discurso y su representación en el espacio”</w:t>
      </w:r>
      <w:sdt>
        <w:sdtPr>
          <w:rPr>
            <w:rFonts w:ascii="Times New Roman" w:hAnsi="Times New Roman" w:cs="Times New Roman"/>
            <w:sz w:val="24"/>
            <w:szCs w:val="24"/>
          </w:rPr>
          <w:id w:val="-1738772182"/>
          <w:citation/>
        </w:sdtPr>
        <w:sdtEndPr/>
        <w:sdtContent>
          <w:r w:rsidRPr="00AC6D58">
            <w:rPr>
              <w:rFonts w:ascii="Times New Roman" w:hAnsi="Times New Roman" w:cs="Times New Roman"/>
              <w:sz w:val="24"/>
              <w:szCs w:val="24"/>
            </w:rPr>
            <w:fldChar w:fldCharType="begin"/>
          </w:r>
          <w:r w:rsidRPr="00AC6D58">
            <w:rPr>
              <w:rFonts w:ascii="Times New Roman" w:hAnsi="Times New Roman" w:cs="Times New Roman"/>
              <w:sz w:val="24"/>
              <w:szCs w:val="24"/>
            </w:rPr>
            <w:instrText xml:space="preserve">CITATION Sul15 \p 10 \l 9226 </w:instrText>
          </w:r>
          <w:r w:rsidRPr="00AC6D58">
            <w:rPr>
              <w:rFonts w:ascii="Times New Roman" w:hAnsi="Times New Roman" w:cs="Times New Roman"/>
              <w:sz w:val="24"/>
              <w:szCs w:val="24"/>
            </w:rPr>
            <w:fldChar w:fldCharType="separate"/>
          </w:r>
          <w:r w:rsidR="00381702">
            <w:rPr>
              <w:rFonts w:ascii="Times New Roman" w:hAnsi="Times New Roman" w:cs="Times New Roman"/>
              <w:noProof/>
              <w:sz w:val="24"/>
              <w:szCs w:val="24"/>
            </w:rPr>
            <w:t xml:space="preserve"> </w:t>
          </w:r>
          <w:r w:rsidR="00381702" w:rsidRPr="00381702">
            <w:rPr>
              <w:rFonts w:ascii="Times New Roman" w:hAnsi="Times New Roman" w:cs="Times New Roman"/>
              <w:noProof/>
              <w:sz w:val="24"/>
              <w:szCs w:val="24"/>
            </w:rPr>
            <w:t>(Roldán, 2015, pág. 10)</w:t>
          </w:r>
          <w:r w:rsidRPr="00AC6D58">
            <w:rPr>
              <w:rFonts w:ascii="Times New Roman" w:hAnsi="Times New Roman" w:cs="Times New Roman"/>
              <w:sz w:val="24"/>
              <w:szCs w:val="24"/>
            </w:rPr>
            <w:fldChar w:fldCharType="end"/>
          </w:r>
        </w:sdtContent>
      </w:sdt>
      <w:r>
        <w:rPr>
          <w:rFonts w:ascii="Times New Roman" w:hAnsi="Times New Roman" w:cs="Times New Roman"/>
          <w:sz w:val="24"/>
          <w:szCs w:val="24"/>
        </w:rPr>
        <w:t>.</w:t>
      </w:r>
    </w:p>
    <w:p w14:paraId="340384C9" w14:textId="2FBBA2D0" w:rsidR="004F175A" w:rsidRPr="00AC6D58" w:rsidRDefault="004F175A" w:rsidP="0086583E">
      <w:pPr>
        <w:autoSpaceDE w:val="0"/>
        <w:autoSpaceDN w:val="0"/>
        <w:adjustRightInd w:val="0"/>
        <w:spacing w:after="0" w:line="480" w:lineRule="auto"/>
        <w:jc w:val="both"/>
        <w:rPr>
          <w:rFonts w:ascii="Times New Roman" w:eastAsia="TTE1973970t00" w:hAnsi="Times New Roman" w:cs="Times New Roman"/>
          <w:sz w:val="24"/>
          <w:szCs w:val="24"/>
        </w:rPr>
      </w:pPr>
      <w:r>
        <w:rPr>
          <w:rFonts w:ascii="Times New Roman" w:eastAsia="TTE1973970t00" w:hAnsi="Times New Roman" w:cs="Times New Roman"/>
          <w:sz w:val="24"/>
          <w:szCs w:val="24"/>
        </w:rPr>
        <w:t>El análisis</w:t>
      </w:r>
      <w:r w:rsidRPr="00AC6D58">
        <w:rPr>
          <w:rFonts w:ascii="Times New Roman" w:eastAsia="TTE1973970t00" w:hAnsi="Times New Roman" w:cs="Times New Roman"/>
          <w:sz w:val="24"/>
          <w:szCs w:val="24"/>
        </w:rPr>
        <w:t xml:space="preserve"> que hace la autora </w:t>
      </w:r>
      <w:r w:rsidR="000E6345">
        <w:rPr>
          <w:rFonts w:ascii="Times New Roman" w:eastAsia="TTE1973970t00" w:hAnsi="Times New Roman" w:cs="Times New Roman"/>
          <w:sz w:val="24"/>
          <w:szCs w:val="24"/>
        </w:rPr>
        <w:t>sobre el</w:t>
      </w:r>
      <w:r w:rsidRPr="00AC6D58">
        <w:rPr>
          <w:rFonts w:ascii="Times New Roman" w:eastAsia="TTE1973970t00" w:hAnsi="Times New Roman" w:cs="Times New Roman"/>
          <w:sz w:val="24"/>
          <w:szCs w:val="24"/>
        </w:rPr>
        <w:t xml:space="preserve"> discurso del </w:t>
      </w:r>
      <w:r w:rsidR="000E6345">
        <w:rPr>
          <w:rFonts w:ascii="Times New Roman" w:eastAsia="TTE1973970t00" w:hAnsi="Times New Roman" w:cs="Times New Roman"/>
          <w:sz w:val="24"/>
          <w:szCs w:val="24"/>
        </w:rPr>
        <w:t>urbanismo social</w:t>
      </w:r>
      <w:r w:rsidRPr="00AC6D58">
        <w:rPr>
          <w:rFonts w:ascii="Times New Roman" w:eastAsia="TTE1973970t00" w:hAnsi="Times New Roman" w:cs="Times New Roman"/>
          <w:sz w:val="24"/>
          <w:szCs w:val="24"/>
        </w:rPr>
        <w:t xml:space="preserve"> </w:t>
      </w:r>
      <w:r w:rsidR="000E6345">
        <w:rPr>
          <w:rFonts w:ascii="Times New Roman" w:eastAsia="TTE1973970t00" w:hAnsi="Times New Roman" w:cs="Times New Roman"/>
          <w:sz w:val="24"/>
          <w:szCs w:val="24"/>
        </w:rPr>
        <w:t xml:space="preserve">como </w:t>
      </w:r>
      <w:r w:rsidR="000E6345" w:rsidRPr="00AC6D58">
        <w:rPr>
          <w:rFonts w:ascii="Times New Roman" w:eastAsia="TTE1973970t00" w:hAnsi="Times New Roman" w:cs="Times New Roman"/>
          <w:sz w:val="24"/>
          <w:szCs w:val="24"/>
        </w:rPr>
        <w:t>modelo</w:t>
      </w:r>
      <w:r w:rsidRPr="00AC6D58">
        <w:rPr>
          <w:rFonts w:ascii="Times New Roman" w:eastAsia="TTE1973970t00" w:hAnsi="Times New Roman" w:cs="Times New Roman"/>
          <w:sz w:val="24"/>
          <w:szCs w:val="24"/>
        </w:rPr>
        <w:t xml:space="preserve"> político</w:t>
      </w:r>
      <w:r>
        <w:rPr>
          <w:rFonts w:ascii="Times New Roman" w:eastAsia="TTE1973970t00" w:hAnsi="Times New Roman" w:cs="Times New Roman"/>
          <w:sz w:val="24"/>
          <w:szCs w:val="24"/>
        </w:rPr>
        <w:t xml:space="preserve"> de ciudad,</w:t>
      </w:r>
      <w:r w:rsidRPr="00AC6D58">
        <w:rPr>
          <w:rFonts w:ascii="Times New Roman" w:eastAsia="TTE1973970t00" w:hAnsi="Times New Roman" w:cs="Times New Roman"/>
          <w:sz w:val="24"/>
          <w:szCs w:val="24"/>
        </w:rPr>
        <w:t xml:space="preserve"> plantea</w:t>
      </w:r>
      <w:r>
        <w:rPr>
          <w:rFonts w:ascii="Times New Roman" w:eastAsia="TTE1973970t00" w:hAnsi="Times New Roman" w:cs="Times New Roman"/>
          <w:sz w:val="24"/>
          <w:szCs w:val="24"/>
        </w:rPr>
        <w:t xml:space="preserve"> que</w:t>
      </w:r>
      <w:r w:rsidRPr="00AC6D58">
        <w:rPr>
          <w:rFonts w:ascii="Times New Roman" w:eastAsia="TTE1973970t00" w:hAnsi="Times New Roman" w:cs="Times New Roman"/>
          <w:sz w:val="24"/>
          <w:szCs w:val="24"/>
        </w:rPr>
        <w:t xml:space="preserve"> a través de la inserción del discurso en materia de planeación urbana</w:t>
      </w:r>
      <w:r>
        <w:rPr>
          <w:rFonts w:ascii="Times New Roman" w:eastAsia="TTE1973970t00" w:hAnsi="Times New Roman" w:cs="Times New Roman"/>
          <w:sz w:val="24"/>
          <w:szCs w:val="24"/>
        </w:rPr>
        <w:t xml:space="preserve"> (espacios públicos)</w:t>
      </w:r>
      <w:r w:rsidRPr="00AC6D58">
        <w:rPr>
          <w:rFonts w:ascii="Times New Roman" w:eastAsia="TTE1973970t00" w:hAnsi="Times New Roman" w:cs="Times New Roman"/>
          <w:sz w:val="24"/>
          <w:szCs w:val="24"/>
        </w:rPr>
        <w:t xml:space="preserve">, </w:t>
      </w:r>
      <w:r w:rsidR="000E6345">
        <w:rPr>
          <w:rFonts w:ascii="Times New Roman" w:eastAsia="TTE1973970t00" w:hAnsi="Times New Roman" w:cs="Times New Roman"/>
          <w:sz w:val="24"/>
          <w:szCs w:val="24"/>
        </w:rPr>
        <w:t>se constituyó</w:t>
      </w:r>
      <w:r>
        <w:rPr>
          <w:rFonts w:ascii="Times New Roman" w:eastAsia="TTE1973970t00" w:hAnsi="Times New Roman" w:cs="Times New Roman"/>
          <w:sz w:val="24"/>
          <w:szCs w:val="24"/>
        </w:rPr>
        <w:t xml:space="preserve"> una representación de la misma ciudad </w:t>
      </w:r>
      <w:r w:rsidRPr="00AC6D58">
        <w:rPr>
          <w:rFonts w:ascii="Times New Roman" w:eastAsia="TTE1973970t00" w:hAnsi="Times New Roman" w:cs="Times New Roman"/>
          <w:sz w:val="24"/>
          <w:szCs w:val="24"/>
        </w:rPr>
        <w:t xml:space="preserve">bajo </w:t>
      </w:r>
      <w:r w:rsidR="00FE1156" w:rsidRPr="00AC6D58">
        <w:rPr>
          <w:rFonts w:ascii="Times New Roman" w:eastAsia="TTE1973970t00" w:hAnsi="Times New Roman" w:cs="Times New Roman"/>
          <w:sz w:val="24"/>
          <w:szCs w:val="24"/>
        </w:rPr>
        <w:t>la producción</w:t>
      </w:r>
      <w:r>
        <w:rPr>
          <w:rFonts w:ascii="Times New Roman" w:eastAsia="TTE1973970t00" w:hAnsi="Times New Roman" w:cs="Times New Roman"/>
          <w:sz w:val="24"/>
          <w:szCs w:val="24"/>
        </w:rPr>
        <w:t xml:space="preserve"> de símbolos colectivos, es decir de ciudad, orientados desde el </w:t>
      </w:r>
      <w:r w:rsidRPr="00AC6D58">
        <w:rPr>
          <w:rFonts w:ascii="Times New Roman" w:eastAsia="TTE1973970t00" w:hAnsi="Times New Roman" w:cs="Times New Roman"/>
          <w:sz w:val="24"/>
          <w:szCs w:val="24"/>
        </w:rPr>
        <w:t>proyecto político</w:t>
      </w:r>
      <w:r>
        <w:rPr>
          <w:rFonts w:ascii="Times New Roman" w:eastAsia="TTE1973970t00" w:hAnsi="Times New Roman" w:cs="Times New Roman"/>
          <w:sz w:val="24"/>
          <w:szCs w:val="24"/>
        </w:rPr>
        <w:t xml:space="preserve"> de la administración (2003-2007)</w:t>
      </w:r>
      <w:r w:rsidRPr="00AC6D58">
        <w:rPr>
          <w:rFonts w:ascii="Times New Roman" w:eastAsia="TTE1973970t00" w:hAnsi="Times New Roman" w:cs="Times New Roman"/>
          <w:sz w:val="24"/>
          <w:szCs w:val="24"/>
        </w:rPr>
        <w:t xml:space="preserve"> </w:t>
      </w:r>
      <w:sdt>
        <w:sdtPr>
          <w:rPr>
            <w:rFonts w:ascii="Times New Roman" w:eastAsia="TTE1973970t00" w:hAnsi="Times New Roman" w:cs="Times New Roman"/>
            <w:sz w:val="24"/>
            <w:szCs w:val="24"/>
          </w:rPr>
          <w:id w:val="2119331296"/>
          <w:citation/>
        </w:sdtPr>
        <w:sdtEndPr/>
        <w:sdtContent>
          <w:r w:rsidRPr="00AC6D58">
            <w:rPr>
              <w:rFonts w:ascii="Times New Roman" w:eastAsia="TTE1973970t00" w:hAnsi="Times New Roman" w:cs="Times New Roman"/>
              <w:sz w:val="24"/>
              <w:szCs w:val="24"/>
            </w:rPr>
            <w:fldChar w:fldCharType="begin"/>
          </w:r>
          <w:r>
            <w:rPr>
              <w:rFonts w:ascii="Times New Roman" w:eastAsia="TTE1973970t00" w:hAnsi="Times New Roman" w:cs="Times New Roman"/>
              <w:sz w:val="24"/>
              <w:szCs w:val="24"/>
            </w:rPr>
            <w:instrText xml:space="preserve">CITATION SUL \l 9226 </w:instrText>
          </w:r>
          <w:r w:rsidRPr="00AC6D58">
            <w:rPr>
              <w:rFonts w:ascii="Times New Roman" w:eastAsia="TTE1973970t00" w:hAnsi="Times New Roman" w:cs="Times New Roman"/>
              <w:sz w:val="24"/>
              <w:szCs w:val="24"/>
            </w:rPr>
            <w:fldChar w:fldCharType="separate"/>
          </w:r>
          <w:r w:rsidR="00381702" w:rsidRPr="00381702">
            <w:rPr>
              <w:rFonts w:ascii="Times New Roman" w:eastAsia="TTE1973970t00" w:hAnsi="Times New Roman" w:cs="Times New Roman"/>
              <w:noProof/>
              <w:sz w:val="24"/>
              <w:szCs w:val="24"/>
            </w:rPr>
            <w:t>(Quichincha, 2011)</w:t>
          </w:r>
          <w:r w:rsidRPr="00AC6D58">
            <w:rPr>
              <w:rFonts w:ascii="Times New Roman" w:eastAsia="TTE1973970t00" w:hAnsi="Times New Roman" w:cs="Times New Roman"/>
              <w:sz w:val="24"/>
              <w:szCs w:val="24"/>
            </w:rPr>
            <w:fldChar w:fldCharType="end"/>
          </w:r>
        </w:sdtContent>
      </w:sdt>
      <w:r w:rsidRPr="00AC6D58">
        <w:rPr>
          <w:rFonts w:ascii="Times New Roman" w:eastAsia="TTE1973970t00" w:hAnsi="Times New Roman" w:cs="Times New Roman"/>
          <w:sz w:val="24"/>
          <w:szCs w:val="24"/>
        </w:rPr>
        <w:t>.</w:t>
      </w:r>
    </w:p>
    <w:p w14:paraId="438EBF97" w14:textId="40E23CBC" w:rsidR="004F175A" w:rsidRDefault="004F175A" w:rsidP="0086583E">
      <w:pPr>
        <w:autoSpaceDE w:val="0"/>
        <w:autoSpaceDN w:val="0"/>
        <w:adjustRightInd w:val="0"/>
        <w:spacing w:after="0" w:line="480" w:lineRule="auto"/>
        <w:jc w:val="both"/>
        <w:rPr>
          <w:rFonts w:ascii="Times New Roman" w:eastAsia="TTE1973970t00" w:hAnsi="Times New Roman" w:cs="Times New Roman"/>
          <w:sz w:val="24"/>
          <w:szCs w:val="24"/>
        </w:rPr>
      </w:pPr>
      <w:r w:rsidRPr="00AC6D58">
        <w:rPr>
          <w:rFonts w:ascii="Times New Roman" w:eastAsia="TTE1973970t00" w:hAnsi="Times New Roman" w:cs="Times New Roman"/>
          <w:sz w:val="24"/>
          <w:szCs w:val="24"/>
        </w:rPr>
        <w:lastRenderedPageBreak/>
        <w:t xml:space="preserve">El análisis en materia discursiva que hace Suly María Quichincha </w:t>
      </w:r>
      <w:r>
        <w:rPr>
          <w:rFonts w:ascii="Times New Roman" w:eastAsia="TTE1973970t00" w:hAnsi="Times New Roman" w:cs="Times New Roman"/>
          <w:sz w:val="24"/>
          <w:szCs w:val="24"/>
        </w:rPr>
        <w:t xml:space="preserve">permite </w:t>
      </w:r>
      <w:r w:rsidRPr="00AC6D58">
        <w:rPr>
          <w:rFonts w:ascii="Times New Roman" w:eastAsia="TTE1973970t00" w:hAnsi="Times New Roman" w:cs="Times New Roman"/>
          <w:sz w:val="24"/>
          <w:szCs w:val="24"/>
        </w:rPr>
        <w:t>entender el ensamblaje simbólico que a su vez se articula con el propio significado de la ciudad</w:t>
      </w:r>
      <w:r>
        <w:rPr>
          <w:rFonts w:ascii="Times New Roman" w:eastAsia="TTE1973970t00" w:hAnsi="Times New Roman" w:cs="Times New Roman"/>
          <w:sz w:val="24"/>
          <w:szCs w:val="24"/>
        </w:rPr>
        <w:t xml:space="preserve"> y que posteriormente, se extrapola a un significado de territorio (territorio compartido) (</w:t>
      </w:r>
      <w:r w:rsidR="004F6044">
        <w:rPr>
          <w:rFonts w:ascii="Times New Roman" w:eastAsia="TTE1973970t00" w:hAnsi="Times New Roman" w:cs="Times New Roman"/>
          <w:sz w:val="24"/>
          <w:szCs w:val="24"/>
        </w:rPr>
        <w:t>Quichincha 2011, pág.</w:t>
      </w:r>
      <w:r>
        <w:rPr>
          <w:rFonts w:ascii="Times New Roman" w:eastAsia="TTE1973970t00" w:hAnsi="Times New Roman" w:cs="Times New Roman"/>
          <w:sz w:val="24"/>
          <w:szCs w:val="24"/>
        </w:rPr>
        <w:t xml:space="preserve"> 5). Así mismo, la importancia de este </w:t>
      </w:r>
      <w:r w:rsidRPr="00AC6D58">
        <w:rPr>
          <w:rFonts w:ascii="Times New Roman" w:eastAsia="TTE1973970t00" w:hAnsi="Times New Roman" w:cs="Times New Roman"/>
          <w:sz w:val="24"/>
          <w:szCs w:val="24"/>
        </w:rPr>
        <w:t xml:space="preserve">análisis </w:t>
      </w:r>
      <w:r>
        <w:rPr>
          <w:rFonts w:ascii="Times New Roman" w:eastAsia="TTE1973970t00" w:hAnsi="Times New Roman" w:cs="Times New Roman"/>
          <w:sz w:val="24"/>
          <w:szCs w:val="24"/>
        </w:rPr>
        <w:t>permite ampliar la</w:t>
      </w:r>
      <w:r w:rsidRPr="00AC6D58">
        <w:rPr>
          <w:rFonts w:ascii="Times New Roman" w:eastAsia="TTE1973970t00" w:hAnsi="Times New Roman" w:cs="Times New Roman"/>
          <w:sz w:val="24"/>
          <w:szCs w:val="24"/>
        </w:rPr>
        <w:t xml:space="preserve"> </w:t>
      </w:r>
      <w:r>
        <w:rPr>
          <w:rFonts w:ascii="Times New Roman" w:eastAsia="TTE1973970t00" w:hAnsi="Times New Roman" w:cs="Times New Roman"/>
          <w:sz w:val="24"/>
          <w:szCs w:val="24"/>
        </w:rPr>
        <w:t xml:space="preserve">positividad de la </w:t>
      </w:r>
      <w:r w:rsidRPr="00AC6D58">
        <w:rPr>
          <w:rFonts w:ascii="Times New Roman" w:eastAsia="TTE1973970t00" w:hAnsi="Times New Roman" w:cs="Times New Roman"/>
          <w:sz w:val="24"/>
          <w:szCs w:val="24"/>
        </w:rPr>
        <w:t xml:space="preserve">política discursiva del </w:t>
      </w:r>
      <w:r>
        <w:rPr>
          <w:rFonts w:ascii="Times New Roman" w:eastAsia="TTE1973970t00" w:hAnsi="Times New Roman" w:cs="Times New Roman"/>
          <w:sz w:val="24"/>
          <w:szCs w:val="24"/>
        </w:rPr>
        <w:t>urbanismo social</w:t>
      </w:r>
      <w:r w:rsidR="002D2EF3">
        <w:rPr>
          <w:rFonts w:ascii="Times New Roman" w:eastAsia="TTE1973970t00" w:hAnsi="Times New Roman" w:cs="Times New Roman"/>
          <w:sz w:val="24"/>
          <w:szCs w:val="24"/>
        </w:rPr>
        <w:t xml:space="preserve"> </w:t>
      </w:r>
      <w:r>
        <w:rPr>
          <w:rFonts w:ascii="Times New Roman" w:eastAsia="TTE1973970t00" w:hAnsi="Times New Roman" w:cs="Times New Roman"/>
          <w:sz w:val="24"/>
          <w:szCs w:val="24"/>
        </w:rPr>
        <w:t xml:space="preserve">puesto que deja entre ver la forma en la que </w:t>
      </w:r>
      <w:r w:rsidRPr="00AC6D58">
        <w:rPr>
          <w:rFonts w:ascii="Times New Roman" w:eastAsia="TTE1973970t00" w:hAnsi="Times New Roman" w:cs="Times New Roman"/>
          <w:sz w:val="24"/>
          <w:szCs w:val="24"/>
        </w:rPr>
        <w:t>los conflictos sociales se producen inherentemente al modelo hegemónico</w:t>
      </w:r>
      <w:r>
        <w:rPr>
          <w:rFonts w:ascii="Times New Roman" w:eastAsia="TTE1973970t00" w:hAnsi="Times New Roman" w:cs="Times New Roman"/>
          <w:sz w:val="24"/>
          <w:szCs w:val="24"/>
        </w:rPr>
        <w:t xml:space="preserve"> de ciudad como posibilidad de un espacio antagónico </w:t>
      </w:r>
      <w:r w:rsidRPr="00AC6D58">
        <w:rPr>
          <w:rFonts w:ascii="Times New Roman" w:eastAsia="TTE1973970t00" w:hAnsi="Times New Roman" w:cs="Times New Roman"/>
          <w:sz w:val="24"/>
          <w:szCs w:val="24"/>
        </w:rPr>
        <w:t xml:space="preserve">que modifican las </w:t>
      </w:r>
      <w:r>
        <w:rPr>
          <w:rFonts w:ascii="Times New Roman" w:eastAsia="TTE1973970t00" w:hAnsi="Times New Roman" w:cs="Times New Roman"/>
          <w:sz w:val="24"/>
          <w:szCs w:val="24"/>
        </w:rPr>
        <w:t>relaciones de poder territorial. Por otro lado, l</w:t>
      </w:r>
      <w:r w:rsidRPr="00AC6D58">
        <w:rPr>
          <w:rFonts w:ascii="Times New Roman" w:eastAsia="TTE1973970t00" w:hAnsi="Times New Roman" w:cs="Times New Roman"/>
          <w:sz w:val="24"/>
          <w:szCs w:val="24"/>
        </w:rPr>
        <w:t xml:space="preserve">o que </w:t>
      </w:r>
      <w:r>
        <w:rPr>
          <w:rFonts w:ascii="Times New Roman" w:eastAsia="TTE1973970t00" w:hAnsi="Times New Roman" w:cs="Times New Roman"/>
          <w:sz w:val="24"/>
          <w:szCs w:val="24"/>
        </w:rPr>
        <w:t>se puede observar</w:t>
      </w:r>
      <w:r w:rsidRPr="00AC6D58">
        <w:rPr>
          <w:rFonts w:ascii="Times New Roman" w:eastAsia="TTE1973970t00" w:hAnsi="Times New Roman" w:cs="Times New Roman"/>
          <w:sz w:val="24"/>
          <w:szCs w:val="24"/>
        </w:rPr>
        <w:t xml:space="preserve"> a partir de las investigaciones respecto al fenómeno</w:t>
      </w:r>
      <w:r>
        <w:rPr>
          <w:rFonts w:ascii="Times New Roman" w:eastAsia="TTE1973970t00" w:hAnsi="Times New Roman" w:cs="Times New Roman"/>
          <w:sz w:val="24"/>
          <w:szCs w:val="24"/>
        </w:rPr>
        <w:t xml:space="preserve"> político y urbano del U.S.,</w:t>
      </w:r>
      <w:r w:rsidRPr="00AC6D58">
        <w:rPr>
          <w:rFonts w:ascii="Times New Roman" w:eastAsia="TTE1973970t00" w:hAnsi="Times New Roman" w:cs="Times New Roman"/>
          <w:sz w:val="24"/>
          <w:szCs w:val="24"/>
        </w:rPr>
        <w:t xml:space="preserve"> es </w:t>
      </w:r>
      <w:r w:rsidR="000E6EA6" w:rsidRPr="00AC6D58">
        <w:rPr>
          <w:rFonts w:ascii="Times New Roman" w:eastAsia="TTE1973970t00" w:hAnsi="Times New Roman" w:cs="Times New Roman"/>
          <w:sz w:val="24"/>
          <w:szCs w:val="24"/>
        </w:rPr>
        <w:t>que,</w:t>
      </w:r>
      <w:r w:rsidRPr="00AC6D58">
        <w:rPr>
          <w:rFonts w:ascii="Times New Roman" w:eastAsia="TTE1973970t00" w:hAnsi="Times New Roman" w:cs="Times New Roman"/>
          <w:sz w:val="24"/>
          <w:szCs w:val="24"/>
        </w:rPr>
        <w:t xml:space="preserve"> </w:t>
      </w:r>
      <w:r>
        <w:rPr>
          <w:rFonts w:ascii="Times New Roman" w:eastAsia="TTE1973970t00" w:hAnsi="Times New Roman" w:cs="Times New Roman"/>
          <w:sz w:val="24"/>
          <w:szCs w:val="24"/>
        </w:rPr>
        <w:t>desde el</w:t>
      </w:r>
      <w:r w:rsidRPr="00AC6D58">
        <w:rPr>
          <w:rFonts w:ascii="Times New Roman" w:eastAsia="TTE1973970t00" w:hAnsi="Times New Roman" w:cs="Times New Roman"/>
          <w:sz w:val="24"/>
          <w:szCs w:val="24"/>
        </w:rPr>
        <w:t xml:space="preserve"> foco de análisis </w:t>
      </w:r>
      <w:r>
        <w:rPr>
          <w:rFonts w:ascii="Times New Roman" w:eastAsia="TTE1973970t00" w:hAnsi="Times New Roman" w:cs="Times New Roman"/>
          <w:sz w:val="24"/>
          <w:szCs w:val="24"/>
        </w:rPr>
        <w:t xml:space="preserve">territorial el aporte que hace </w:t>
      </w:r>
      <w:r w:rsidRPr="00AC6D58">
        <w:rPr>
          <w:rFonts w:ascii="Times New Roman" w:eastAsia="TTE1973970t00" w:hAnsi="Times New Roman" w:cs="Times New Roman"/>
          <w:sz w:val="24"/>
          <w:szCs w:val="24"/>
        </w:rPr>
        <w:t>Suly María Quichincha</w:t>
      </w:r>
      <w:r>
        <w:rPr>
          <w:rFonts w:ascii="Times New Roman" w:eastAsia="TTE1973970t00" w:hAnsi="Times New Roman" w:cs="Times New Roman"/>
          <w:sz w:val="24"/>
          <w:szCs w:val="24"/>
        </w:rPr>
        <w:t xml:space="preserve"> nos deja </w:t>
      </w:r>
      <w:r w:rsidR="00043719">
        <w:rPr>
          <w:rFonts w:ascii="Times New Roman" w:eastAsia="TTE1973970t00" w:hAnsi="Times New Roman" w:cs="Times New Roman"/>
          <w:sz w:val="24"/>
          <w:szCs w:val="24"/>
        </w:rPr>
        <w:t xml:space="preserve">principalmente </w:t>
      </w:r>
      <w:r w:rsidR="00043719" w:rsidRPr="00AC6D58">
        <w:rPr>
          <w:rFonts w:ascii="Times New Roman" w:eastAsia="TTE1973970t00" w:hAnsi="Times New Roman" w:cs="Times New Roman"/>
          <w:sz w:val="24"/>
          <w:szCs w:val="24"/>
        </w:rPr>
        <w:t>tres</w:t>
      </w:r>
      <w:r w:rsidRPr="00AC6D58">
        <w:rPr>
          <w:rFonts w:ascii="Times New Roman" w:eastAsia="TTE1973970t00" w:hAnsi="Times New Roman" w:cs="Times New Roman"/>
          <w:sz w:val="24"/>
          <w:szCs w:val="24"/>
        </w:rPr>
        <w:t xml:space="preserve"> aspectos importantes</w:t>
      </w:r>
      <w:r>
        <w:rPr>
          <w:rFonts w:ascii="Times New Roman" w:eastAsia="TTE1973970t00" w:hAnsi="Times New Roman" w:cs="Times New Roman"/>
          <w:sz w:val="24"/>
          <w:szCs w:val="24"/>
        </w:rPr>
        <w:t xml:space="preserve"> que ayudarán a desarrollar el presente capitulo.</w:t>
      </w:r>
    </w:p>
    <w:p w14:paraId="5658CD95" w14:textId="760ED8AA" w:rsidR="004F175A" w:rsidRDefault="004F175A" w:rsidP="0086583E">
      <w:pPr>
        <w:autoSpaceDE w:val="0"/>
        <w:autoSpaceDN w:val="0"/>
        <w:adjustRightInd w:val="0"/>
        <w:spacing w:after="0" w:line="480" w:lineRule="auto"/>
        <w:jc w:val="both"/>
        <w:rPr>
          <w:rFonts w:ascii="Times New Roman" w:eastAsia="TTE1973970t00" w:hAnsi="Times New Roman" w:cs="Times New Roman"/>
          <w:sz w:val="24"/>
          <w:szCs w:val="24"/>
        </w:rPr>
      </w:pPr>
      <w:r>
        <w:rPr>
          <w:rFonts w:ascii="Times New Roman" w:eastAsia="TTE1973970t00" w:hAnsi="Times New Roman" w:cs="Times New Roman"/>
          <w:sz w:val="24"/>
          <w:szCs w:val="24"/>
        </w:rPr>
        <w:t>E</w:t>
      </w:r>
      <w:r w:rsidRPr="00AC6D58">
        <w:rPr>
          <w:rFonts w:ascii="Times New Roman" w:eastAsia="TTE1973970t00" w:hAnsi="Times New Roman" w:cs="Times New Roman"/>
          <w:sz w:val="24"/>
          <w:szCs w:val="24"/>
        </w:rPr>
        <w:t xml:space="preserve">l </w:t>
      </w:r>
      <w:r w:rsidR="00043719" w:rsidRPr="00AC6D58">
        <w:rPr>
          <w:rFonts w:ascii="Times New Roman" w:eastAsia="TTE1973970t00" w:hAnsi="Times New Roman" w:cs="Times New Roman"/>
          <w:sz w:val="24"/>
          <w:szCs w:val="24"/>
        </w:rPr>
        <w:t xml:space="preserve">primero, </w:t>
      </w:r>
      <w:r w:rsidR="00043719">
        <w:rPr>
          <w:rFonts w:ascii="Times New Roman" w:eastAsia="TTE1973970t00" w:hAnsi="Times New Roman" w:cs="Times New Roman"/>
          <w:sz w:val="24"/>
          <w:szCs w:val="24"/>
        </w:rPr>
        <w:t>es</w:t>
      </w:r>
      <w:r>
        <w:rPr>
          <w:rFonts w:ascii="Times New Roman" w:eastAsia="TTE1973970t00" w:hAnsi="Times New Roman" w:cs="Times New Roman"/>
          <w:sz w:val="24"/>
          <w:szCs w:val="24"/>
        </w:rPr>
        <w:t xml:space="preserve"> </w:t>
      </w:r>
      <w:r w:rsidRPr="00AC6D58">
        <w:rPr>
          <w:rFonts w:ascii="Times New Roman" w:eastAsia="TTE1973970t00" w:hAnsi="Times New Roman" w:cs="Times New Roman"/>
          <w:sz w:val="24"/>
          <w:szCs w:val="24"/>
        </w:rPr>
        <w:t xml:space="preserve">que el </w:t>
      </w:r>
      <w:r>
        <w:rPr>
          <w:rFonts w:ascii="Times New Roman" w:eastAsia="TTE1973970t00" w:hAnsi="Times New Roman" w:cs="Times New Roman"/>
          <w:sz w:val="24"/>
          <w:szCs w:val="24"/>
        </w:rPr>
        <w:t>urbanismo s</w:t>
      </w:r>
      <w:r w:rsidRPr="00AC6D58">
        <w:rPr>
          <w:rFonts w:ascii="Times New Roman" w:eastAsia="TTE1973970t00" w:hAnsi="Times New Roman" w:cs="Times New Roman"/>
          <w:sz w:val="24"/>
          <w:szCs w:val="24"/>
        </w:rPr>
        <w:t xml:space="preserve">ocial surgió como una necesidad </w:t>
      </w:r>
      <w:r>
        <w:rPr>
          <w:rFonts w:ascii="Times New Roman" w:eastAsia="TTE1973970t00" w:hAnsi="Times New Roman" w:cs="Times New Roman"/>
          <w:sz w:val="24"/>
          <w:szCs w:val="24"/>
        </w:rPr>
        <w:t>a</w:t>
      </w:r>
      <w:r w:rsidRPr="00AC6D58">
        <w:rPr>
          <w:rFonts w:ascii="Times New Roman" w:eastAsia="TTE1973970t00" w:hAnsi="Times New Roman" w:cs="Times New Roman"/>
          <w:sz w:val="24"/>
          <w:szCs w:val="24"/>
        </w:rPr>
        <w:t xml:space="preserve"> un cambio </w:t>
      </w:r>
      <w:r>
        <w:rPr>
          <w:rFonts w:ascii="Times New Roman" w:eastAsia="TTE1973970t00" w:hAnsi="Times New Roman" w:cs="Times New Roman"/>
          <w:sz w:val="24"/>
          <w:szCs w:val="24"/>
        </w:rPr>
        <w:t>en el</w:t>
      </w:r>
      <w:r w:rsidRPr="00AC6D58">
        <w:rPr>
          <w:rFonts w:ascii="Times New Roman" w:eastAsia="TTE1973970t00" w:hAnsi="Times New Roman" w:cs="Times New Roman"/>
          <w:sz w:val="24"/>
          <w:szCs w:val="24"/>
        </w:rPr>
        <w:t xml:space="preserve"> paradigma de </w:t>
      </w:r>
      <w:r>
        <w:rPr>
          <w:rFonts w:ascii="Times New Roman" w:eastAsia="TTE1973970t00" w:hAnsi="Times New Roman" w:cs="Times New Roman"/>
          <w:sz w:val="24"/>
          <w:szCs w:val="24"/>
        </w:rPr>
        <w:t xml:space="preserve">la </w:t>
      </w:r>
      <w:r w:rsidRPr="00AC6D58">
        <w:rPr>
          <w:rFonts w:ascii="Times New Roman" w:eastAsia="TTE1973970t00" w:hAnsi="Times New Roman" w:cs="Times New Roman"/>
          <w:sz w:val="24"/>
          <w:szCs w:val="24"/>
        </w:rPr>
        <w:t>gobernanza</w:t>
      </w:r>
      <w:r>
        <w:rPr>
          <w:rFonts w:ascii="Times New Roman" w:eastAsia="TTE1973970t00" w:hAnsi="Times New Roman" w:cs="Times New Roman"/>
          <w:sz w:val="24"/>
          <w:szCs w:val="24"/>
        </w:rPr>
        <w:t xml:space="preserve"> en la ciudad. </w:t>
      </w:r>
      <w:r w:rsidRPr="00AC6D58">
        <w:rPr>
          <w:rFonts w:ascii="Times New Roman" w:eastAsia="TTE1973970t00" w:hAnsi="Times New Roman" w:cs="Times New Roman"/>
          <w:sz w:val="24"/>
          <w:szCs w:val="24"/>
        </w:rPr>
        <w:t xml:space="preserve">En segundo lugar, el </w:t>
      </w:r>
      <w:r w:rsidR="005639CE">
        <w:rPr>
          <w:rFonts w:ascii="Times New Roman" w:eastAsia="TTE1973970t00" w:hAnsi="Times New Roman" w:cs="Times New Roman"/>
          <w:sz w:val="24"/>
          <w:szCs w:val="24"/>
        </w:rPr>
        <w:t>urbanismo s</w:t>
      </w:r>
      <w:r w:rsidRPr="00AC6D58">
        <w:rPr>
          <w:rFonts w:ascii="Times New Roman" w:eastAsia="TTE1973970t00" w:hAnsi="Times New Roman" w:cs="Times New Roman"/>
          <w:sz w:val="24"/>
          <w:szCs w:val="24"/>
        </w:rPr>
        <w:t>ocia</w:t>
      </w:r>
      <w:r>
        <w:rPr>
          <w:rFonts w:ascii="Times New Roman" w:eastAsia="TTE1973970t00" w:hAnsi="Times New Roman" w:cs="Times New Roman"/>
          <w:sz w:val="24"/>
          <w:szCs w:val="24"/>
        </w:rPr>
        <w:t>l</w:t>
      </w:r>
      <w:r w:rsidRPr="00AC6D58">
        <w:rPr>
          <w:rFonts w:ascii="Times New Roman" w:eastAsia="TTE1973970t00" w:hAnsi="Times New Roman" w:cs="Times New Roman"/>
          <w:sz w:val="24"/>
          <w:szCs w:val="24"/>
        </w:rPr>
        <w:t xml:space="preserve"> apare</w:t>
      </w:r>
      <w:r>
        <w:rPr>
          <w:rFonts w:ascii="Times New Roman" w:eastAsia="TTE1973970t00" w:hAnsi="Times New Roman" w:cs="Times New Roman"/>
          <w:sz w:val="24"/>
          <w:szCs w:val="24"/>
        </w:rPr>
        <w:t>ce como una estrategia político-</w:t>
      </w:r>
      <w:r w:rsidRPr="00AC6D58">
        <w:rPr>
          <w:rFonts w:ascii="Times New Roman" w:eastAsia="TTE1973970t00" w:hAnsi="Times New Roman" w:cs="Times New Roman"/>
          <w:sz w:val="24"/>
          <w:szCs w:val="24"/>
        </w:rPr>
        <w:t xml:space="preserve">administrativa y geográfica de la cual algunas alcaldías de turno consolidaron un método de intervención territorial mediante la participación ciudadana </w:t>
      </w:r>
      <w:r>
        <w:rPr>
          <w:rFonts w:ascii="Times New Roman" w:eastAsia="TTE1973970t00" w:hAnsi="Times New Roman" w:cs="Times New Roman"/>
          <w:sz w:val="24"/>
          <w:szCs w:val="24"/>
        </w:rPr>
        <w:t xml:space="preserve">y </w:t>
      </w:r>
      <w:r w:rsidRPr="00AC6D58">
        <w:rPr>
          <w:rFonts w:ascii="Times New Roman" w:eastAsia="TTE1973970t00" w:hAnsi="Times New Roman" w:cs="Times New Roman"/>
          <w:sz w:val="24"/>
          <w:szCs w:val="24"/>
        </w:rPr>
        <w:t>la solución de conflictos asociados a la</w:t>
      </w:r>
      <w:r>
        <w:rPr>
          <w:rFonts w:ascii="Times New Roman" w:eastAsia="TTE1973970t00" w:hAnsi="Times New Roman" w:cs="Times New Roman"/>
          <w:sz w:val="24"/>
          <w:szCs w:val="24"/>
        </w:rPr>
        <w:t xml:space="preserve"> violencia y el desempleo. Finalmente, lo anterior se articula a partir del juego simbólico y </w:t>
      </w:r>
      <w:r w:rsidR="00043719">
        <w:rPr>
          <w:rFonts w:ascii="Times New Roman" w:eastAsia="TTE1973970t00" w:hAnsi="Times New Roman" w:cs="Times New Roman"/>
          <w:sz w:val="24"/>
          <w:szCs w:val="24"/>
        </w:rPr>
        <w:t>discursivo que</w:t>
      </w:r>
      <w:r>
        <w:rPr>
          <w:rFonts w:ascii="Times New Roman" w:eastAsia="TTE1973970t00" w:hAnsi="Times New Roman" w:cs="Times New Roman"/>
          <w:sz w:val="24"/>
          <w:szCs w:val="24"/>
        </w:rPr>
        <w:t xml:space="preserve"> permitió la cristalización del significado de territorio y ciudad educadora. Pues</w:t>
      </w:r>
      <w:r w:rsidRPr="00AC6D58">
        <w:rPr>
          <w:rFonts w:ascii="Times New Roman" w:eastAsia="TTE1973970t00" w:hAnsi="Times New Roman" w:cs="Times New Roman"/>
          <w:sz w:val="24"/>
          <w:szCs w:val="24"/>
        </w:rPr>
        <w:t xml:space="preserve"> a los aportes teóricos del profesor Brand y Nancy Quichincha</w:t>
      </w:r>
      <w:r>
        <w:rPr>
          <w:rFonts w:ascii="Times New Roman" w:eastAsia="TTE1973970t00" w:hAnsi="Times New Roman" w:cs="Times New Roman"/>
          <w:sz w:val="24"/>
          <w:szCs w:val="24"/>
        </w:rPr>
        <w:t>, se logra diseñar</w:t>
      </w:r>
      <w:r w:rsidRPr="00AC6D58">
        <w:rPr>
          <w:rFonts w:ascii="Times New Roman" w:eastAsia="TTE1973970t00" w:hAnsi="Times New Roman" w:cs="Times New Roman"/>
          <w:sz w:val="24"/>
          <w:szCs w:val="24"/>
        </w:rPr>
        <w:t xml:space="preserve"> un enfoque del análisis del discurso</w:t>
      </w:r>
      <w:r>
        <w:rPr>
          <w:rFonts w:ascii="Times New Roman" w:eastAsia="TTE1973970t00" w:hAnsi="Times New Roman" w:cs="Times New Roman"/>
          <w:sz w:val="24"/>
          <w:szCs w:val="24"/>
        </w:rPr>
        <w:t xml:space="preserve"> </w:t>
      </w:r>
      <w:r w:rsidRPr="00AC6D58">
        <w:rPr>
          <w:rFonts w:ascii="Times New Roman" w:eastAsia="TTE1973970t00" w:hAnsi="Times New Roman" w:cs="Times New Roman"/>
          <w:sz w:val="24"/>
          <w:szCs w:val="24"/>
        </w:rPr>
        <w:t>a partir de la</w:t>
      </w:r>
      <w:r>
        <w:rPr>
          <w:rFonts w:ascii="Times New Roman" w:eastAsia="TTE1973970t00" w:hAnsi="Times New Roman" w:cs="Times New Roman"/>
          <w:sz w:val="24"/>
          <w:szCs w:val="24"/>
        </w:rPr>
        <w:t xml:space="preserve"> lectura de la retórica que orienta</w:t>
      </w:r>
      <w:r w:rsidRPr="00AC6D58">
        <w:rPr>
          <w:rFonts w:ascii="Times New Roman" w:eastAsia="TTE1973970t00" w:hAnsi="Times New Roman" w:cs="Times New Roman"/>
          <w:sz w:val="24"/>
          <w:szCs w:val="24"/>
        </w:rPr>
        <w:t xml:space="preserve"> las prácticas subjetivas del ciudadano en la ciudad</w:t>
      </w:r>
      <w:r>
        <w:rPr>
          <w:rFonts w:ascii="Times New Roman" w:eastAsia="TTE1973970t00" w:hAnsi="Times New Roman" w:cs="Times New Roman"/>
          <w:sz w:val="24"/>
          <w:szCs w:val="24"/>
        </w:rPr>
        <w:t xml:space="preserve"> de Medellín</w:t>
      </w:r>
      <w:r w:rsidRPr="00AC6D58">
        <w:rPr>
          <w:rFonts w:ascii="Times New Roman" w:eastAsia="TTE1973970t00" w:hAnsi="Times New Roman" w:cs="Times New Roman"/>
          <w:sz w:val="24"/>
          <w:szCs w:val="24"/>
        </w:rPr>
        <w:t xml:space="preserve">. </w:t>
      </w:r>
      <w:r>
        <w:rPr>
          <w:rFonts w:ascii="Times New Roman" w:eastAsia="TTE1973970t00" w:hAnsi="Times New Roman" w:cs="Times New Roman"/>
          <w:sz w:val="24"/>
          <w:szCs w:val="24"/>
        </w:rPr>
        <w:t xml:space="preserve">Así mismo, esta comprensión explicita como producto de las fuerzas económicas y políticas producidas por el urbanismo social, ha sido ya capturadas desde un enfoque analítico de ciudad a partir de la investigación de Yuliana Osorio Vanegas (2018) cuya investigación titulada “procesos de configuración del borde a partir de la </w:t>
      </w:r>
      <w:r>
        <w:rPr>
          <w:rFonts w:ascii="Times New Roman" w:eastAsia="TTE1973970t00" w:hAnsi="Times New Roman" w:cs="Times New Roman"/>
          <w:sz w:val="24"/>
          <w:szCs w:val="24"/>
        </w:rPr>
        <w:lastRenderedPageBreak/>
        <w:t>implementación de proyectos urbanos en la comuna 6 de Medellín” permite comprender lo siguiente:</w:t>
      </w:r>
    </w:p>
    <w:p w14:paraId="27D3C325" w14:textId="77777777" w:rsidR="004F175A" w:rsidRPr="00984BDB" w:rsidRDefault="004F175A" w:rsidP="0086583E">
      <w:pPr>
        <w:autoSpaceDE w:val="0"/>
        <w:autoSpaceDN w:val="0"/>
        <w:adjustRightInd w:val="0"/>
        <w:spacing w:after="0" w:line="480" w:lineRule="auto"/>
        <w:ind w:left="708"/>
        <w:jc w:val="both"/>
        <w:rPr>
          <w:rFonts w:ascii="Times New Roman" w:eastAsia="TTE1973970t00" w:hAnsi="Times New Roman" w:cs="Times New Roman"/>
          <w:sz w:val="24"/>
          <w:szCs w:val="24"/>
        </w:rPr>
      </w:pPr>
      <w:r w:rsidRPr="00984BDB">
        <w:rPr>
          <w:rFonts w:ascii="Times New Roman" w:eastAsia="TTE1973970t00" w:hAnsi="Times New Roman" w:cs="Times New Roman"/>
          <w:sz w:val="24"/>
          <w:szCs w:val="24"/>
        </w:rPr>
        <w:t>“</w:t>
      </w:r>
      <w:r>
        <w:rPr>
          <w:rFonts w:ascii="Times New Roman" w:eastAsia="TTE1973970t00" w:hAnsi="Times New Roman" w:cs="Times New Roman"/>
          <w:sz w:val="24"/>
          <w:szCs w:val="24"/>
        </w:rPr>
        <w:t xml:space="preserve">El Urbanismo Social se </w:t>
      </w:r>
      <w:r w:rsidRPr="00984BDB">
        <w:rPr>
          <w:rFonts w:ascii="Times New Roman" w:hAnsi="Times New Roman" w:cs="Times New Roman"/>
          <w:sz w:val="24"/>
          <w:szCs w:val="24"/>
        </w:rPr>
        <w:t xml:space="preserve">desarrolló tres elementos transversales, los cuales integraron la planificación e intervención simultánea en los territorios, acotando significativamente el tiempo invertido entre planear una obra e implantar la misma (Rendón, 2016). En primer lugar, buscó </w:t>
      </w:r>
      <w:r w:rsidRPr="00984BDB">
        <w:rPr>
          <w:rFonts w:ascii="Times New Roman" w:hAnsi="Times New Roman" w:cs="Times New Roman"/>
          <w:i/>
          <w:iCs/>
          <w:sz w:val="24"/>
          <w:szCs w:val="24"/>
        </w:rPr>
        <w:t xml:space="preserve">generar confianza con los pobladores </w:t>
      </w:r>
      <w:r w:rsidRPr="00984BDB">
        <w:rPr>
          <w:rFonts w:ascii="Times New Roman" w:hAnsi="Times New Roman" w:cs="Times New Roman"/>
          <w:sz w:val="24"/>
          <w:szCs w:val="24"/>
        </w:rPr>
        <w:t xml:space="preserve">de las zonas intervenidas principalmente aquellas de borde, los cuales no han establecido relaciones de confianza con la administración municipal desde la intervención del PRIMED, denotando ante todo la idea de una administración que los incluye y que cumple con sus promesas, mediante la implantación de objetos por rápidas alianzas institucionales; en un segundo momento generó una </w:t>
      </w:r>
      <w:r w:rsidRPr="00984BDB">
        <w:rPr>
          <w:rFonts w:ascii="Times New Roman" w:hAnsi="Times New Roman" w:cs="Times New Roman"/>
          <w:i/>
          <w:iCs/>
          <w:sz w:val="24"/>
          <w:szCs w:val="24"/>
        </w:rPr>
        <w:t xml:space="preserve">estrategia de participación social y comunicaciones </w:t>
      </w:r>
      <w:r w:rsidRPr="00984BDB">
        <w:rPr>
          <w:rFonts w:ascii="Times New Roman" w:hAnsi="Times New Roman" w:cs="Times New Roman"/>
          <w:sz w:val="24"/>
          <w:szCs w:val="24"/>
        </w:rPr>
        <w:t xml:space="preserve">vinculando a diferentes actores territoriales en la toma de decisiones; finalmente </w:t>
      </w:r>
      <w:r w:rsidRPr="00984BDB">
        <w:rPr>
          <w:rFonts w:ascii="Times New Roman" w:hAnsi="Times New Roman" w:cs="Times New Roman"/>
          <w:i/>
          <w:iCs/>
          <w:sz w:val="24"/>
          <w:szCs w:val="24"/>
        </w:rPr>
        <w:t>la calidad urbanística</w:t>
      </w:r>
      <w:r w:rsidRPr="00984BDB">
        <w:rPr>
          <w:rFonts w:ascii="Times New Roman" w:hAnsi="Times New Roman" w:cs="Times New Roman"/>
          <w:sz w:val="24"/>
          <w:szCs w:val="24"/>
        </w:rPr>
        <w:t>, la cual consideró la implantación de equipamientos de ciudad en zonas antes marginadas.”</w:t>
      </w:r>
      <w:r>
        <w:rPr>
          <w:rFonts w:ascii="Times New Roman" w:hAnsi="Times New Roman" w:cs="Times New Roman"/>
          <w:sz w:val="24"/>
          <w:szCs w:val="24"/>
        </w:rPr>
        <w:t xml:space="preserve"> (Pág. 63)</w:t>
      </w:r>
    </w:p>
    <w:p w14:paraId="01F21925" w14:textId="16BC55AF" w:rsidR="004F175A" w:rsidRPr="00AC6D58" w:rsidRDefault="004F175A" w:rsidP="0086583E">
      <w:pPr>
        <w:autoSpaceDE w:val="0"/>
        <w:autoSpaceDN w:val="0"/>
        <w:adjustRightInd w:val="0"/>
        <w:spacing w:after="0" w:line="480" w:lineRule="auto"/>
        <w:jc w:val="both"/>
        <w:rPr>
          <w:rFonts w:ascii="Times New Roman" w:eastAsia="TTE1973970t00" w:hAnsi="Times New Roman" w:cs="Times New Roman"/>
          <w:sz w:val="24"/>
          <w:szCs w:val="24"/>
        </w:rPr>
      </w:pPr>
      <w:r w:rsidRPr="00AC6D58">
        <w:rPr>
          <w:rFonts w:ascii="Times New Roman" w:eastAsia="TTE1973970t00" w:hAnsi="Times New Roman" w:cs="Times New Roman"/>
          <w:sz w:val="24"/>
          <w:szCs w:val="24"/>
        </w:rPr>
        <w:t xml:space="preserve">Por esa razón </w:t>
      </w:r>
      <w:r>
        <w:rPr>
          <w:rFonts w:ascii="Times New Roman" w:eastAsia="TTE1973970t00" w:hAnsi="Times New Roman" w:cs="Times New Roman"/>
          <w:sz w:val="24"/>
          <w:szCs w:val="24"/>
        </w:rPr>
        <w:t>se parte desde</w:t>
      </w:r>
      <w:r w:rsidRPr="00AC6D58">
        <w:rPr>
          <w:rFonts w:ascii="Times New Roman" w:eastAsia="TTE1973970t00" w:hAnsi="Times New Roman" w:cs="Times New Roman"/>
          <w:sz w:val="24"/>
          <w:szCs w:val="24"/>
        </w:rPr>
        <w:t xml:space="preserve"> estado transicional de las relaciones de poder en la comuna 13. Con la etapa del urbanismo social en Medellín se inaugura nuevas formas de apropiación del territorio,</w:t>
      </w:r>
      <w:r>
        <w:rPr>
          <w:rFonts w:ascii="Times New Roman" w:eastAsia="TTE1973970t00" w:hAnsi="Times New Roman" w:cs="Times New Roman"/>
          <w:sz w:val="24"/>
          <w:szCs w:val="24"/>
        </w:rPr>
        <w:t xml:space="preserve"> reflejadas en el proceso de democratización del espacio público como espacio de interpelación ciudadana. Así mismo, esto permite entender</w:t>
      </w:r>
      <w:r w:rsidRPr="00AC6D58">
        <w:rPr>
          <w:rFonts w:ascii="Times New Roman" w:eastAsia="TTE1973970t00" w:hAnsi="Times New Roman" w:cs="Times New Roman"/>
          <w:sz w:val="24"/>
          <w:szCs w:val="24"/>
        </w:rPr>
        <w:t xml:space="preserve"> rotundamente el actor territorial </w:t>
      </w:r>
      <w:r>
        <w:rPr>
          <w:rFonts w:ascii="Times New Roman" w:eastAsia="TTE1973970t00" w:hAnsi="Times New Roman" w:cs="Times New Roman"/>
          <w:sz w:val="24"/>
          <w:szCs w:val="24"/>
        </w:rPr>
        <w:t>E</w:t>
      </w:r>
      <w:r w:rsidRPr="00AC6D58">
        <w:rPr>
          <w:rFonts w:ascii="Times New Roman" w:eastAsia="TTE1973970t00" w:hAnsi="Times New Roman" w:cs="Times New Roman"/>
          <w:sz w:val="24"/>
          <w:szCs w:val="24"/>
        </w:rPr>
        <w:t xml:space="preserve">statal como entidad </w:t>
      </w:r>
      <w:r>
        <w:rPr>
          <w:rFonts w:ascii="Times New Roman" w:eastAsia="TTE1973970t00" w:hAnsi="Times New Roman" w:cs="Times New Roman"/>
          <w:sz w:val="24"/>
          <w:szCs w:val="24"/>
        </w:rPr>
        <w:t>que regula y controla las tensiones antagónicas</w:t>
      </w:r>
      <w:r w:rsidRPr="00AC6D58">
        <w:rPr>
          <w:rFonts w:ascii="Times New Roman" w:eastAsia="TTE1973970t00" w:hAnsi="Times New Roman" w:cs="Times New Roman"/>
          <w:sz w:val="24"/>
          <w:szCs w:val="24"/>
        </w:rPr>
        <w:t xml:space="preserve"> circulantes en </w:t>
      </w:r>
      <w:r>
        <w:rPr>
          <w:rFonts w:ascii="Times New Roman" w:eastAsia="TTE1973970t00" w:hAnsi="Times New Roman" w:cs="Times New Roman"/>
          <w:sz w:val="24"/>
          <w:szCs w:val="24"/>
        </w:rPr>
        <w:t xml:space="preserve">un mismo </w:t>
      </w:r>
      <w:r w:rsidRPr="00AC6D58">
        <w:rPr>
          <w:rFonts w:ascii="Times New Roman" w:eastAsia="TTE1973970t00" w:hAnsi="Times New Roman" w:cs="Times New Roman"/>
          <w:sz w:val="24"/>
          <w:szCs w:val="24"/>
        </w:rPr>
        <w:t xml:space="preserve">espacio </w:t>
      </w:r>
      <w:r>
        <w:rPr>
          <w:rFonts w:ascii="Times New Roman" w:eastAsia="TTE1973970t00" w:hAnsi="Times New Roman" w:cs="Times New Roman"/>
          <w:sz w:val="24"/>
          <w:szCs w:val="24"/>
        </w:rPr>
        <w:t>y significado de lo que es la ciudad</w:t>
      </w:r>
      <w:r w:rsidRPr="00AC6D58">
        <w:rPr>
          <w:rFonts w:ascii="Times New Roman" w:eastAsia="TTE1973970t00" w:hAnsi="Times New Roman" w:cs="Times New Roman"/>
          <w:sz w:val="24"/>
          <w:szCs w:val="24"/>
        </w:rPr>
        <w:t xml:space="preserve"> Medellín.</w:t>
      </w:r>
    </w:p>
    <w:p w14:paraId="3FBB447B" w14:textId="44CA90E6" w:rsidR="004F175A" w:rsidRDefault="004F175A" w:rsidP="0086583E">
      <w:pPr>
        <w:autoSpaceDE w:val="0"/>
        <w:autoSpaceDN w:val="0"/>
        <w:adjustRightInd w:val="0"/>
        <w:spacing w:after="0" w:line="480" w:lineRule="auto"/>
        <w:jc w:val="both"/>
        <w:rPr>
          <w:rFonts w:ascii="Times New Roman" w:eastAsia="TTE1973970t00" w:hAnsi="Times New Roman" w:cs="Times New Roman"/>
          <w:sz w:val="24"/>
          <w:szCs w:val="24"/>
        </w:rPr>
      </w:pPr>
      <w:r>
        <w:rPr>
          <w:rFonts w:ascii="Times New Roman" w:eastAsia="TTE1973970t00" w:hAnsi="Times New Roman" w:cs="Times New Roman"/>
          <w:sz w:val="24"/>
          <w:szCs w:val="24"/>
        </w:rPr>
        <w:t xml:space="preserve">Finalmente, la investigación realizada </w:t>
      </w:r>
      <w:r w:rsidR="003E6FB8">
        <w:rPr>
          <w:rFonts w:ascii="Times New Roman" w:eastAsia="TTE1973970t00" w:hAnsi="Times New Roman" w:cs="Times New Roman"/>
          <w:sz w:val="24"/>
          <w:szCs w:val="24"/>
        </w:rPr>
        <w:t>por Carolina</w:t>
      </w:r>
      <w:r>
        <w:rPr>
          <w:rFonts w:ascii="Times New Roman" w:eastAsia="TTE1973970t00" w:hAnsi="Times New Roman" w:cs="Times New Roman"/>
          <w:sz w:val="24"/>
          <w:szCs w:val="24"/>
        </w:rPr>
        <w:t xml:space="preserve"> Herrera (2012)</w:t>
      </w:r>
      <w:r w:rsidR="00A6688D">
        <w:rPr>
          <w:rFonts w:ascii="Times New Roman" w:eastAsia="TTE1973970t00" w:hAnsi="Times New Roman" w:cs="Times New Roman"/>
          <w:sz w:val="24"/>
          <w:szCs w:val="24"/>
        </w:rPr>
        <w:t>,</w:t>
      </w:r>
      <w:r w:rsidR="00A6688D" w:rsidRPr="00AC6D58">
        <w:rPr>
          <w:rFonts w:ascii="Times New Roman" w:eastAsia="TTE1973970t00" w:hAnsi="Times New Roman" w:cs="Times New Roman"/>
          <w:sz w:val="24"/>
          <w:szCs w:val="24"/>
        </w:rPr>
        <w:t xml:space="preserve"> aborda</w:t>
      </w:r>
      <w:r w:rsidRPr="00AC6D58">
        <w:rPr>
          <w:rFonts w:ascii="Times New Roman" w:eastAsia="TTE1973970t00" w:hAnsi="Times New Roman" w:cs="Times New Roman"/>
          <w:sz w:val="24"/>
          <w:szCs w:val="24"/>
        </w:rPr>
        <w:t xml:space="preserve"> la dignificación del espacio a través del tejido social </w:t>
      </w:r>
      <w:r>
        <w:rPr>
          <w:rFonts w:ascii="Times New Roman" w:eastAsia="TTE1973970t00" w:hAnsi="Times New Roman" w:cs="Times New Roman"/>
          <w:sz w:val="24"/>
          <w:szCs w:val="24"/>
        </w:rPr>
        <w:t>materializado en</w:t>
      </w:r>
      <w:r w:rsidRPr="00AC6D58">
        <w:rPr>
          <w:rFonts w:ascii="Times New Roman" w:eastAsia="TTE1973970t00" w:hAnsi="Times New Roman" w:cs="Times New Roman"/>
          <w:sz w:val="24"/>
          <w:szCs w:val="24"/>
        </w:rPr>
        <w:t xml:space="preserve"> el e</w:t>
      </w:r>
      <w:r>
        <w:rPr>
          <w:rFonts w:ascii="Times New Roman" w:eastAsia="TTE1973970t00" w:hAnsi="Times New Roman" w:cs="Times New Roman"/>
          <w:sz w:val="24"/>
          <w:szCs w:val="24"/>
        </w:rPr>
        <w:t>mpoderamiento de la ciudadanía de</w:t>
      </w:r>
      <w:r w:rsidRPr="00AC6D58">
        <w:rPr>
          <w:rFonts w:ascii="Times New Roman" w:eastAsia="TTE1973970t00" w:hAnsi="Times New Roman" w:cs="Times New Roman"/>
          <w:sz w:val="24"/>
          <w:szCs w:val="24"/>
        </w:rPr>
        <w:t xml:space="preserve"> la c</w:t>
      </w:r>
      <w:r>
        <w:rPr>
          <w:rFonts w:ascii="Times New Roman" w:eastAsia="TTE1973970t00" w:hAnsi="Times New Roman" w:cs="Times New Roman"/>
          <w:sz w:val="24"/>
          <w:szCs w:val="24"/>
        </w:rPr>
        <w:t>omuna</w:t>
      </w:r>
      <w:r w:rsidRPr="00AC6D58">
        <w:rPr>
          <w:rFonts w:ascii="Times New Roman" w:eastAsia="TTE1973970t00" w:hAnsi="Times New Roman" w:cs="Times New Roman"/>
          <w:sz w:val="24"/>
          <w:szCs w:val="24"/>
        </w:rPr>
        <w:t xml:space="preserve"> 13</w:t>
      </w:r>
      <w:r>
        <w:rPr>
          <w:rFonts w:ascii="Times New Roman" w:eastAsia="TTE1973970t00" w:hAnsi="Times New Roman" w:cs="Times New Roman"/>
          <w:sz w:val="24"/>
          <w:szCs w:val="24"/>
        </w:rPr>
        <w:t xml:space="preserve"> </w:t>
      </w:r>
      <w:r w:rsidR="003E6FB8">
        <w:rPr>
          <w:rFonts w:ascii="Times New Roman" w:eastAsia="TTE1973970t00" w:hAnsi="Times New Roman" w:cs="Times New Roman"/>
          <w:sz w:val="24"/>
          <w:szCs w:val="24"/>
        </w:rPr>
        <w:t xml:space="preserve">a </w:t>
      </w:r>
      <w:r w:rsidR="003E6FB8" w:rsidRPr="00AC6D58">
        <w:rPr>
          <w:rFonts w:ascii="Times New Roman" w:eastAsia="TTE1973970t00" w:hAnsi="Times New Roman" w:cs="Times New Roman"/>
          <w:sz w:val="24"/>
          <w:szCs w:val="24"/>
        </w:rPr>
        <w:t>partir</w:t>
      </w:r>
      <w:r w:rsidRPr="00AC6D58">
        <w:rPr>
          <w:rFonts w:ascii="Times New Roman" w:eastAsia="TTE1973970t00" w:hAnsi="Times New Roman" w:cs="Times New Roman"/>
          <w:sz w:val="24"/>
          <w:szCs w:val="24"/>
        </w:rPr>
        <w:t xml:space="preserve"> de las dinámicas generadas por el U.S. </w:t>
      </w:r>
    </w:p>
    <w:p w14:paraId="0E3F0AB1" w14:textId="77777777" w:rsidR="004F175A" w:rsidRDefault="004F175A" w:rsidP="0086583E">
      <w:pPr>
        <w:autoSpaceDE w:val="0"/>
        <w:autoSpaceDN w:val="0"/>
        <w:adjustRightInd w:val="0"/>
        <w:spacing w:after="0" w:line="480" w:lineRule="auto"/>
        <w:jc w:val="both"/>
        <w:rPr>
          <w:rFonts w:ascii="Times New Roman" w:eastAsia="TTE1973970t00" w:hAnsi="Times New Roman" w:cs="Times New Roman"/>
          <w:sz w:val="24"/>
          <w:szCs w:val="24"/>
        </w:rPr>
      </w:pPr>
      <w:r>
        <w:rPr>
          <w:rFonts w:ascii="Times New Roman" w:eastAsia="TTE1973970t00" w:hAnsi="Times New Roman" w:cs="Times New Roman"/>
          <w:sz w:val="24"/>
          <w:szCs w:val="24"/>
        </w:rPr>
        <w:lastRenderedPageBreak/>
        <w:t>Su investigación por ejemplo permite entender la producción de un tejido ciudadano</w:t>
      </w:r>
      <w:r w:rsidRPr="00AC6D58">
        <w:rPr>
          <w:rFonts w:ascii="Times New Roman" w:eastAsia="TTE1973970t00" w:hAnsi="Times New Roman" w:cs="Times New Roman"/>
          <w:sz w:val="24"/>
          <w:szCs w:val="24"/>
        </w:rPr>
        <w:t xml:space="preserve"> </w:t>
      </w:r>
      <w:r>
        <w:rPr>
          <w:rFonts w:ascii="Times New Roman" w:eastAsia="TTE1973970t00" w:hAnsi="Times New Roman" w:cs="Times New Roman"/>
          <w:sz w:val="24"/>
          <w:szCs w:val="24"/>
        </w:rPr>
        <w:t>en el</w:t>
      </w:r>
      <w:r w:rsidRPr="00AC6D58">
        <w:rPr>
          <w:rFonts w:ascii="Times New Roman" w:eastAsia="TTE1973970t00" w:hAnsi="Times New Roman" w:cs="Times New Roman"/>
          <w:sz w:val="24"/>
          <w:szCs w:val="24"/>
        </w:rPr>
        <w:t xml:space="preserve"> cambio de paradigma territorial producto de la intervención territorial o territorialización del Estado </w:t>
      </w:r>
      <w:r>
        <w:rPr>
          <w:rFonts w:ascii="Times New Roman" w:eastAsia="TTE1973970t00" w:hAnsi="Times New Roman" w:cs="Times New Roman"/>
          <w:sz w:val="24"/>
          <w:szCs w:val="24"/>
        </w:rPr>
        <w:t>a partir de sentidos y significados de la construcción social de la ciudad</w:t>
      </w:r>
      <w:r w:rsidRPr="00AC6D58">
        <w:rPr>
          <w:rFonts w:ascii="Times New Roman" w:eastAsia="TTE1973970t00" w:hAnsi="Times New Roman" w:cs="Times New Roman"/>
          <w:sz w:val="24"/>
          <w:szCs w:val="24"/>
        </w:rPr>
        <w:t xml:space="preserve">. Lo importante </w:t>
      </w:r>
      <w:r>
        <w:rPr>
          <w:rFonts w:ascii="Times New Roman" w:eastAsia="TTE1973970t00" w:hAnsi="Times New Roman" w:cs="Times New Roman"/>
          <w:sz w:val="24"/>
          <w:szCs w:val="24"/>
        </w:rPr>
        <w:t xml:space="preserve">de esta investigación se desarrolla a partir de la forma en la que se aborda las </w:t>
      </w:r>
      <w:r w:rsidRPr="00AC6D58">
        <w:rPr>
          <w:rFonts w:ascii="Times New Roman" w:eastAsia="TTE1973970t00" w:hAnsi="Times New Roman" w:cs="Times New Roman"/>
          <w:sz w:val="24"/>
          <w:szCs w:val="24"/>
        </w:rPr>
        <w:t>intervenciones territoriales en la comuna 13</w:t>
      </w:r>
      <w:r>
        <w:rPr>
          <w:rFonts w:ascii="Times New Roman" w:eastAsia="TTE1973970t00" w:hAnsi="Times New Roman" w:cs="Times New Roman"/>
          <w:sz w:val="24"/>
          <w:szCs w:val="24"/>
        </w:rPr>
        <w:t xml:space="preserve"> como estrategias de intervención territorial</w:t>
      </w:r>
      <w:r w:rsidRPr="00AC6D58">
        <w:rPr>
          <w:rFonts w:ascii="Times New Roman" w:eastAsia="TTE1973970t00" w:hAnsi="Times New Roman" w:cs="Times New Roman"/>
          <w:sz w:val="24"/>
          <w:szCs w:val="24"/>
        </w:rPr>
        <w:t xml:space="preserve">, </w:t>
      </w:r>
      <w:r>
        <w:rPr>
          <w:rFonts w:ascii="Times New Roman" w:eastAsia="TTE1973970t00" w:hAnsi="Times New Roman" w:cs="Times New Roman"/>
          <w:sz w:val="24"/>
          <w:szCs w:val="24"/>
        </w:rPr>
        <w:t>donde se logra</w:t>
      </w:r>
      <w:r w:rsidRPr="00AC6D58">
        <w:rPr>
          <w:rFonts w:ascii="Times New Roman" w:eastAsia="TTE1973970t00" w:hAnsi="Times New Roman" w:cs="Times New Roman"/>
          <w:sz w:val="24"/>
          <w:szCs w:val="24"/>
        </w:rPr>
        <w:t xml:space="preserve"> rastrear los vínculos económicos y políticos que sintetizan las dinámicas actuales </w:t>
      </w:r>
      <w:r>
        <w:rPr>
          <w:rFonts w:ascii="Times New Roman" w:eastAsia="TTE1973970t00" w:hAnsi="Times New Roman" w:cs="Times New Roman"/>
          <w:sz w:val="24"/>
          <w:szCs w:val="24"/>
        </w:rPr>
        <w:t>en la comuna 13 San Javier</w:t>
      </w:r>
      <w:r w:rsidRPr="00AC6D58">
        <w:rPr>
          <w:rFonts w:ascii="Times New Roman" w:eastAsia="TTE1973970t00" w:hAnsi="Times New Roman" w:cs="Times New Roman"/>
          <w:sz w:val="24"/>
          <w:szCs w:val="24"/>
        </w:rPr>
        <w:t>.</w:t>
      </w:r>
    </w:p>
    <w:p w14:paraId="2389D0EA" w14:textId="77777777" w:rsidR="004F175A" w:rsidRPr="00AC6D58" w:rsidRDefault="004F175A" w:rsidP="0086583E">
      <w:pPr>
        <w:autoSpaceDE w:val="0"/>
        <w:autoSpaceDN w:val="0"/>
        <w:adjustRightInd w:val="0"/>
        <w:spacing w:after="0" w:line="480" w:lineRule="auto"/>
        <w:jc w:val="both"/>
        <w:rPr>
          <w:rFonts w:ascii="Times New Roman" w:eastAsia="TTE1973970t00" w:hAnsi="Times New Roman" w:cs="Times New Roman"/>
          <w:sz w:val="24"/>
          <w:szCs w:val="24"/>
        </w:rPr>
      </w:pPr>
    </w:p>
    <w:p w14:paraId="792065B7" w14:textId="58792D6E" w:rsidR="004F175A" w:rsidRPr="003F2308" w:rsidRDefault="004F175A" w:rsidP="003F2308">
      <w:pPr>
        <w:pStyle w:val="Titulo1"/>
      </w:pPr>
      <w:bookmarkStart w:id="63" w:name="_Toc65231086"/>
      <w:bookmarkStart w:id="64" w:name="_Toc78473096"/>
      <w:r w:rsidRPr="003F2308">
        <w:t>Estructura discursiva de la política del Urbanismo Social y los P.U.I.</w:t>
      </w:r>
      <w:r w:rsidR="003F2308" w:rsidRPr="003F2308">
        <w:t>: l</w:t>
      </w:r>
      <w:r w:rsidRPr="003F2308">
        <w:t>a producción de</w:t>
      </w:r>
      <w:r w:rsidR="003F2308" w:rsidRPr="003F2308">
        <w:t xml:space="preserve"> </w:t>
      </w:r>
      <w:r w:rsidRPr="003F2308">
        <w:t xml:space="preserve">nuevas territorialidades, análisis de la política del urbanismo social en la comuna 13 entre los periodos </w:t>
      </w:r>
      <w:r w:rsidR="009D61E9">
        <w:t>(</w:t>
      </w:r>
      <w:r w:rsidRPr="003F2308">
        <w:t>2004-20</w:t>
      </w:r>
      <w:bookmarkEnd w:id="63"/>
      <w:bookmarkEnd w:id="64"/>
      <w:r w:rsidR="009D61E9">
        <w:t>09)</w:t>
      </w:r>
    </w:p>
    <w:p w14:paraId="6AEB0CF9" w14:textId="77777777" w:rsidR="004F175A" w:rsidRPr="00AC6D58" w:rsidRDefault="004F175A" w:rsidP="0086583E">
      <w:pPr>
        <w:autoSpaceDE w:val="0"/>
        <w:spacing w:after="0" w:line="480" w:lineRule="auto"/>
        <w:jc w:val="both"/>
        <w:rPr>
          <w:rFonts w:ascii="Times New Roman" w:hAnsi="Times New Roman" w:cs="Times New Roman"/>
        </w:rPr>
      </w:pPr>
      <w:r w:rsidRPr="00AC6D58">
        <w:rPr>
          <w:rFonts w:ascii="Times New Roman" w:hAnsi="Times New Roman" w:cs="Times New Roman"/>
          <w:sz w:val="24"/>
          <w:szCs w:val="24"/>
        </w:rPr>
        <w:t xml:space="preserve">Tomar </w:t>
      </w:r>
      <w:r>
        <w:rPr>
          <w:rFonts w:ascii="Times New Roman" w:hAnsi="Times New Roman" w:cs="Times New Roman"/>
          <w:sz w:val="24"/>
          <w:szCs w:val="24"/>
        </w:rPr>
        <w:t>las medidas políticas orientadas desde la alcaldía de Sergio</w:t>
      </w:r>
      <w:r w:rsidRPr="00AC6D58">
        <w:rPr>
          <w:rFonts w:ascii="Times New Roman" w:hAnsi="Times New Roman" w:cs="Times New Roman"/>
          <w:sz w:val="24"/>
          <w:szCs w:val="24"/>
        </w:rPr>
        <w:t xml:space="preserve"> Fajardo</w:t>
      </w:r>
      <w:r>
        <w:rPr>
          <w:rFonts w:ascii="Times New Roman" w:hAnsi="Times New Roman" w:cs="Times New Roman"/>
          <w:sz w:val="24"/>
          <w:szCs w:val="24"/>
        </w:rPr>
        <w:t xml:space="preserve"> como precursor de esta política hegemónica de ciudad,</w:t>
      </w:r>
      <w:r w:rsidRPr="00AC6D58">
        <w:rPr>
          <w:rFonts w:ascii="Times New Roman" w:hAnsi="Times New Roman" w:cs="Times New Roman"/>
          <w:sz w:val="24"/>
          <w:szCs w:val="24"/>
        </w:rPr>
        <w:t xml:space="preserve"> es</w:t>
      </w:r>
      <w:r>
        <w:rPr>
          <w:rFonts w:ascii="Times New Roman" w:hAnsi="Times New Roman" w:cs="Times New Roman"/>
          <w:sz w:val="24"/>
          <w:szCs w:val="24"/>
        </w:rPr>
        <w:t xml:space="preserve"> así mismo</w:t>
      </w:r>
      <w:r w:rsidRPr="00AC6D58">
        <w:rPr>
          <w:rFonts w:ascii="Times New Roman" w:hAnsi="Times New Roman" w:cs="Times New Roman"/>
          <w:sz w:val="24"/>
          <w:szCs w:val="24"/>
        </w:rPr>
        <w:t xml:space="preserve"> </w:t>
      </w:r>
      <w:r>
        <w:rPr>
          <w:rFonts w:ascii="Times New Roman" w:hAnsi="Times New Roman" w:cs="Times New Roman"/>
          <w:sz w:val="24"/>
          <w:szCs w:val="24"/>
        </w:rPr>
        <w:t xml:space="preserve">una forma de </w:t>
      </w:r>
      <w:r w:rsidRPr="00AC6D58">
        <w:rPr>
          <w:rFonts w:ascii="Times New Roman" w:hAnsi="Times New Roman" w:cs="Times New Roman"/>
          <w:sz w:val="24"/>
          <w:szCs w:val="24"/>
        </w:rPr>
        <w:t xml:space="preserve">capturar </w:t>
      </w:r>
      <w:r>
        <w:rPr>
          <w:rFonts w:ascii="Times New Roman" w:hAnsi="Times New Roman" w:cs="Times New Roman"/>
          <w:sz w:val="24"/>
          <w:szCs w:val="24"/>
        </w:rPr>
        <w:t>los métodos en los que se orienta las</w:t>
      </w:r>
      <w:r w:rsidRPr="00AC6D58">
        <w:rPr>
          <w:rFonts w:ascii="Times New Roman" w:hAnsi="Times New Roman" w:cs="Times New Roman"/>
          <w:sz w:val="24"/>
          <w:szCs w:val="24"/>
        </w:rPr>
        <w:t xml:space="preserve"> políticas direccionadas a producir un modelo </w:t>
      </w:r>
      <w:r>
        <w:rPr>
          <w:rFonts w:ascii="Times New Roman" w:hAnsi="Times New Roman" w:cs="Times New Roman"/>
          <w:sz w:val="24"/>
          <w:szCs w:val="24"/>
        </w:rPr>
        <w:t>hegemónico</w:t>
      </w:r>
      <w:r w:rsidRPr="00AC6D58">
        <w:rPr>
          <w:rFonts w:ascii="Times New Roman" w:hAnsi="Times New Roman" w:cs="Times New Roman"/>
          <w:sz w:val="24"/>
          <w:szCs w:val="24"/>
        </w:rPr>
        <w:t xml:space="preserve"> de ciudad, </w:t>
      </w:r>
      <w:r>
        <w:rPr>
          <w:rFonts w:ascii="Times New Roman" w:hAnsi="Times New Roman" w:cs="Times New Roman"/>
          <w:sz w:val="24"/>
          <w:szCs w:val="24"/>
        </w:rPr>
        <w:t>atestiguado en el</w:t>
      </w:r>
      <w:r w:rsidRPr="00AC6D58">
        <w:rPr>
          <w:rFonts w:ascii="Times New Roman" w:hAnsi="Times New Roman" w:cs="Times New Roman"/>
          <w:sz w:val="24"/>
          <w:szCs w:val="24"/>
        </w:rPr>
        <w:t xml:space="preserve"> plan de desarrollo de Medellín (2004-2007).  </w:t>
      </w:r>
    </w:p>
    <w:p w14:paraId="565D9116" w14:textId="6E32B71E" w:rsidR="004F175A" w:rsidRDefault="004F175A" w:rsidP="0086583E">
      <w:pPr>
        <w:autoSpaceDE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U</w:t>
      </w:r>
      <w:r w:rsidRPr="00AC6D58">
        <w:rPr>
          <w:rFonts w:ascii="Times New Roman" w:hAnsi="Times New Roman" w:cs="Times New Roman"/>
          <w:sz w:val="24"/>
          <w:szCs w:val="24"/>
        </w:rPr>
        <w:t xml:space="preserve">no de los aspectos </w:t>
      </w:r>
      <w:r>
        <w:rPr>
          <w:rFonts w:ascii="Times New Roman" w:hAnsi="Times New Roman" w:cs="Times New Roman"/>
          <w:sz w:val="24"/>
          <w:szCs w:val="24"/>
        </w:rPr>
        <w:t>claves que se logran obtener a partir del diagnóstico realizado</w:t>
      </w:r>
      <w:r w:rsidRPr="00AC6D58">
        <w:rPr>
          <w:rFonts w:ascii="Times New Roman" w:hAnsi="Times New Roman" w:cs="Times New Roman"/>
          <w:sz w:val="24"/>
          <w:szCs w:val="24"/>
        </w:rPr>
        <w:t xml:space="preserve"> en el Plan de Desarrollo 2004-2007, </w:t>
      </w:r>
      <w:r>
        <w:rPr>
          <w:rFonts w:ascii="Times New Roman" w:hAnsi="Times New Roman" w:cs="Times New Roman"/>
          <w:sz w:val="24"/>
          <w:szCs w:val="24"/>
        </w:rPr>
        <w:t>es el enfoque sobre</w:t>
      </w:r>
      <w:r w:rsidRPr="00AC6D58">
        <w:rPr>
          <w:rFonts w:ascii="Times New Roman" w:hAnsi="Times New Roman" w:cs="Times New Roman"/>
          <w:sz w:val="24"/>
          <w:szCs w:val="24"/>
        </w:rPr>
        <w:t xml:space="preserve"> </w:t>
      </w:r>
      <w:r>
        <w:rPr>
          <w:rFonts w:ascii="Times New Roman" w:hAnsi="Times New Roman" w:cs="Times New Roman"/>
          <w:sz w:val="24"/>
          <w:szCs w:val="24"/>
        </w:rPr>
        <w:t xml:space="preserve">el </w:t>
      </w:r>
      <w:r w:rsidRPr="00AC6D58">
        <w:rPr>
          <w:rFonts w:ascii="Times New Roman" w:hAnsi="Times New Roman" w:cs="Times New Roman"/>
          <w:sz w:val="24"/>
          <w:szCs w:val="24"/>
        </w:rPr>
        <w:t xml:space="preserve">control territorial </w:t>
      </w:r>
      <w:r>
        <w:rPr>
          <w:rFonts w:ascii="Times New Roman" w:hAnsi="Times New Roman" w:cs="Times New Roman"/>
          <w:sz w:val="24"/>
          <w:szCs w:val="24"/>
        </w:rPr>
        <w:t>para posibilitar un</w:t>
      </w:r>
      <w:r w:rsidRPr="00AC6D58">
        <w:rPr>
          <w:rFonts w:ascii="Times New Roman" w:hAnsi="Times New Roman" w:cs="Times New Roman"/>
          <w:sz w:val="24"/>
          <w:szCs w:val="24"/>
        </w:rPr>
        <w:t xml:space="preserve"> </w:t>
      </w:r>
      <w:r w:rsidRPr="003C1080">
        <w:rPr>
          <w:rFonts w:ascii="Times New Roman" w:hAnsi="Times New Roman" w:cs="Times New Roman"/>
          <w:sz w:val="24"/>
          <w:szCs w:val="24"/>
        </w:rPr>
        <w:t>espacio de deliberación social</w:t>
      </w:r>
      <w:r w:rsidR="00C54A80">
        <w:rPr>
          <w:rFonts w:ascii="Times New Roman" w:hAnsi="Times New Roman" w:cs="Times New Roman"/>
          <w:sz w:val="24"/>
          <w:szCs w:val="24"/>
        </w:rPr>
        <w:t xml:space="preserve"> </w:t>
      </w:r>
      <w:r>
        <w:rPr>
          <w:rFonts w:ascii="Times New Roman" w:hAnsi="Times New Roman" w:cs="Times New Roman"/>
          <w:sz w:val="24"/>
          <w:szCs w:val="24"/>
        </w:rPr>
        <w:t xml:space="preserve"> como se enuncia en el PD de la siguiente manera</w:t>
      </w:r>
      <w:r w:rsidR="00C0097A">
        <w:rPr>
          <w:rFonts w:ascii="Times New Roman" w:hAnsi="Times New Roman" w:cs="Times New Roman"/>
          <w:sz w:val="24"/>
          <w:szCs w:val="24"/>
        </w:rPr>
        <w:t>:</w:t>
      </w:r>
      <w:r w:rsidRPr="00AC6D58">
        <w:rPr>
          <w:rFonts w:ascii="Times New Roman" w:hAnsi="Times New Roman" w:cs="Times New Roman"/>
          <w:sz w:val="24"/>
          <w:szCs w:val="24"/>
        </w:rPr>
        <w:t xml:space="preserve"> </w:t>
      </w:r>
      <w:r w:rsidR="00C0097A">
        <w:rPr>
          <w:rFonts w:ascii="Times New Roman" w:hAnsi="Times New Roman" w:cs="Times New Roman"/>
          <w:sz w:val="24"/>
          <w:szCs w:val="24"/>
        </w:rPr>
        <w:t>“</w:t>
      </w:r>
      <w:r>
        <w:rPr>
          <w:rFonts w:ascii="Times New Roman" w:hAnsi="Times New Roman" w:cs="Times New Roman"/>
          <w:sz w:val="24"/>
          <w:szCs w:val="24"/>
        </w:rPr>
        <w:t>(</w:t>
      </w:r>
      <w:r w:rsidRPr="00AC6D58">
        <w:rPr>
          <w:rFonts w:ascii="Times New Roman" w:hAnsi="Times New Roman" w:cs="Times New Roman"/>
          <w:sz w:val="24"/>
          <w:szCs w:val="24"/>
        </w:rPr>
        <w:t>…</w:t>
      </w:r>
      <w:r w:rsidR="000401B8">
        <w:rPr>
          <w:rFonts w:ascii="Times New Roman" w:hAnsi="Times New Roman" w:cs="Times New Roman"/>
          <w:sz w:val="24"/>
          <w:szCs w:val="24"/>
        </w:rPr>
        <w:t>)</w:t>
      </w:r>
      <w:r w:rsidRPr="00AC6D58">
        <w:rPr>
          <w:rFonts w:ascii="Times New Roman" w:hAnsi="Times New Roman" w:cs="Times New Roman"/>
          <w:sz w:val="24"/>
          <w:szCs w:val="24"/>
        </w:rPr>
        <w:t>Esta situación reclama de manera urgente un nuevo estilo de gobierno que recupere la soberanía del Estado en todo el territorio de la ciudad y reconstruya legitimidad y credibilidad, que gestione el desarrollo en concertación con la ciudadanía de manera transparente y abierta</w:t>
      </w:r>
      <w:r w:rsidR="000401B8">
        <w:rPr>
          <w:rFonts w:ascii="Times New Roman" w:hAnsi="Times New Roman" w:cs="Times New Roman"/>
          <w:sz w:val="24"/>
          <w:szCs w:val="24"/>
        </w:rPr>
        <w:t>(</w:t>
      </w:r>
      <w:r w:rsidRPr="00AC6D58">
        <w:rPr>
          <w:rFonts w:ascii="Times New Roman" w:hAnsi="Times New Roman" w:cs="Times New Roman"/>
          <w:sz w:val="24"/>
          <w:szCs w:val="24"/>
        </w:rPr>
        <w:t>…</w:t>
      </w:r>
      <w:r w:rsidR="000401B8">
        <w:rPr>
          <w:rFonts w:ascii="Times New Roman" w:hAnsi="Times New Roman" w:cs="Times New Roman"/>
          <w:sz w:val="24"/>
          <w:szCs w:val="24"/>
        </w:rPr>
        <w:t>)</w:t>
      </w:r>
      <w:r>
        <w:rPr>
          <w:rFonts w:ascii="Times New Roman" w:hAnsi="Times New Roman" w:cs="Times New Roman"/>
          <w:sz w:val="24"/>
          <w:szCs w:val="24"/>
        </w:rPr>
        <w:t>”</w:t>
      </w:r>
      <w:r w:rsidRPr="00AC6D58">
        <w:rPr>
          <w:rFonts w:ascii="Times New Roman" w:hAnsi="Times New Roman" w:cs="Times New Roman"/>
          <w:sz w:val="24"/>
          <w:szCs w:val="24"/>
        </w:rPr>
        <w:t xml:space="preserve"> (Medellín, 2004, pág. 6).</w:t>
      </w:r>
    </w:p>
    <w:p w14:paraId="5E93D0BB" w14:textId="23F2D66F" w:rsidR="004F175A" w:rsidRPr="00AC6D58" w:rsidRDefault="004F175A" w:rsidP="0086583E">
      <w:pPr>
        <w:autoSpaceDE w:val="0"/>
        <w:spacing w:after="0" w:line="480" w:lineRule="auto"/>
        <w:jc w:val="both"/>
        <w:rPr>
          <w:rFonts w:ascii="Times New Roman" w:hAnsi="Times New Roman" w:cs="Times New Roman"/>
        </w:rPr>
      </w:pPr>
      <w:r w:rsidRPr="00AC6D58">
        <w:rPr>
          <w:rFonts w:ascii="Times New Roman" w:hAnsi="Times New Roman" w:cs="Times New Roman"/>
        </w:rPr>
        <w:t xml:space="preserve">  </w:t>
      </w:r>
      <w:r>
        <w:rPr>
          <w:rFonts w:ascii="Times New Roman" w:hAnsi="Times New Roman" w:cs="Times New Roman"/>
          <w:sz w:val="24"/>
          <w:szCs w:val="24"/>
        </w:rPr>
        <w:t>El diagnostico anterior se constituyó a partir de cuatro</w:t>
      </w:r>
      <w:r w:rsidRPr="00AC6D58">
        <w:rPr>
          <w:rFonts w:ascii="Times New Roman" w:hAnsi="Times New Roman" w:cs="Times New Roman"/>
          <w:sz w:val="24"/>
          <w:szCs w:val="24"/>
        </w:rPr>
        <w:t xml:space="preserve"> </w:t>
      </w:r>
      <w:r>
        <w:rPr>
          <w:rFonts w:ascii="Times New Roman" w:hAnsi="Times New Roman" w:cs="Times New Roman"/>
          <w:sz w:val="24"/>
          <w:szCs w:val="24"/>
        </w:rPr>
        <w:t>objetivos principales que fueron planteados desde el Plan de Desarrollo. Ante este panorama, es</w:t>
      </w:r>
      <w:r w:rsidRPr="00AC6D58">
        <w:rPr>
          <w:rFonts w:ascii="Times New Roman" w:hAnsi="Times New Roman" w:cs="Times New Roman"/>
          <w:sz w:val="24"/>
          <w:szCs w:val="24"/>
        </w:rPr>
        <w:t xml:space="preserve"> </w:t>
      </w:r>
      <w:r>
        <w:rPr>
          <w:rFonts w:ascii="Times New Roman" w:hAnsi="Times New Roman" w:cs="Times New Roman"/>
          <w:sz w:val="24"/>
          <w:szCs w:val="24"/>
        </w:rPr>
        <w:t>importante</w:t>
      </w:r>
      <w:r w:rsidRPr="00AC6D58">
        <w:rPr>
          <w:rFonts w:ascii="Times New Roman" w:hAnsi="Times New Roman" w:cs="Times New Roman"/>
          <w:sz w:val="24"/>
          <w:szCs w:val="24"/>
        </w:rPr>
        <w:t xml:space="preserve"> hacer un </w:t>
      </w:r>
      <w:r>
        <w:rPr>
          <w:rFonts w:ascii="Times New Roman" w:hAnsi="Times New Roman" w:cs="Times New Roman"/>
          <w:sz w:val="24"/>
          <w:szCs w:val="24"/>
        </w:rPr>
        <w:t>análisis</w:t>
      </w:r>
      <w:r w:rsidRPr="00AC6D58">
        <w:rPr>
          <w:rFonts w:ascii="Times New Roman" w:hAnsi="Times New Roman" w:cs="Times New Roman"/>
          <w:sz w:val="24"/>
          <w:szCs w:val="24"/>
        </w:rPr>
        <w:t xml:space="preserve"> de estos objetivos para comprender dicha estructura de planificación </w:t>
      </w:r>
      <w:r>
        <w:rPr>
          <w:rFonts w:ascii="Times New Roman" w:hAnsi="Times New Roman" w:cs="Times New Roman"/>
          <w:sz w:val="24"/>
          <w:szCs w:val="24"/>
        </w:rPr>
        <w:t>ya que de esta manera</w:t>
      </w:r>
      <w:r w:rsidRPr="00AC6D58">
        <w:rPr>
          <w:rFonts w:ascii="Times New Roman" w:hAnsi="Times New Roman" w:cs="Times New Roman"/>
          <w:sz w:val="24"/>
          <w:szCs w:val="24"/>
        </w:rPr>
        <w:t xml:space="preserve"> </w:t>
      </w:r>
      <w:r>
        <w:rPr>
          <w:rFonts w:ascii="Times New Roman" w:hAnsi="Times New Roman" w:cs="Times New Roman"/>
          <w:sz w:val="24"/>
          <w:szCs w:val="24"/>
        </w:rPr>
        <w:t>se puede</w:t>
      </w:r>
      <w:r w:rsidRPr="00AC6D58">
        <w:rPr>
          <w:rFonts w:ascii="Times New Roman" w:hAnsi="Times New Roman" w:cs="Times New Roman"/>
          <w:sz w:val="24"/>
          <w:szCs w:val="24"/>
        </w:rPr>
        <w:t xml:space="preserve"> relacionar lo que discursivamente se plantea en función al espacio urbano y el territorio tanto de la ciudad </w:t>
      </w:r>
      <w:r>
        <w:rPr>
          <w:rFonts w:ascii="Times New Roman" w:hAnsi="Times New Roman" w:cs="Times New Roman"/>
          <w:sz w:val="24"/>
          <w:szCs w:val="24"/>
        </w:rPr>
        <w:t xml:space="preserve">y </w:t>
      </w:r>
      <w:r w:rsidRPr="00AC6D58">
        <w:rPr>
          <w:rFonts w:ascii="Times New Roman" w:hAnsi="Times New Roman" w:cs="Times New Roman"/>
          <w:sz w:val="24"/>
          <w:szCs w:val="24"/>
        </w:rPr>
        <w:t xml:space="preserve">la </w:t>
      </w:r>
      <w:r w:rsidRPr="00AC6D58">
        <w:rPr>
          <w:rFonts w:ascii="Times New Roman" w:hAnsi="Times New Roman" w:cs="Times New Roman"/>
          <w:sz w:val="24"/>
          <w:szCs w:val="24"/>
        </w:rPr>
        <w:lastRenderedPageBreak/>
        <w:t>comuna 13</w:t>
      </w:r>
      <w:r>
        <w:rPr>
          <w:rFonts w:ascii="Times New Roman" w:hAnsi="Times New Roman" w:cs="Times New Roman"/>
          <w:sz w:val="24"/>
          <w:szCs w:val="24"/>
        </w:rPr>
        <w:t xml:space="preserve"> de San Javier. Así pues, se describen</w:t>
      </w:r>
      <w:r w:rsidRPr="00AC6D58">
        <w:rPr>
          <w:rFonts w:ascii="Times New Roman" w:hAnsi="Times New Roman" w:cs="Times New Roman"/>
          <w:sz w:val="24"/>
          <w:szCs w:val="24"/>
        </w:rPr>
        <w:t xml:space="preserve"> los 4 objetivos fundamentales</w:t>
      </w:r>
      <w:r>
        <w:rPr>
          <w:rFonts w:ascii="Times New Roman" w:hAnsi="Times New Roman" w:cs="Times New Roman"/>
          <w:sz w:val="24"/>
          <w:szCs w:val="24"/>
        </w:rPr>
        <w:t xml:space="preserve"> propuestos en el Plan de Desarrollo 2004 en el que se enuncian los 4 pilares sociales para la construcción de una política hegemónica</w:t>
      </w:r>
      <w:r w:rsidRPr="00AC6D58">
        <w:rPr>
          <w:rFonts w:ascii="Times New Roman" w:hAnsi="Times New Roman" w:cs="Times New Roman"/>
          <w:sz w:val="24"/>
          <w:szCs w:val="24"/>
        </w:rPr>
        <w:t>:</w:t>
      </w:r>
    </w:p>
    <w:p w14:paraId="67BB8AAB" w14:textId="77777777" w:rsidR="004F175A" w:rsidRPr="00AC6D58" w:rsidRDefault="004F175A" w:rsidP="00973868">
      <w:pPr>
        <w:pStyle w:val="Prrafodelista"/>
        <w:numPr>
          <w:ilvl w:val="0"/>
          <w:numId w:val="1"/>
        </w:numPr>
        <w:suppressAutoHyphens/>
        <w:autoSpaceDN w:val="0"/>
        <w:spacing w:after="160" w:line="480" w:lineRule="auto"/>
        <w:contextualSpacing w:val="0"/>
        <w:jc w:val="both"/>
        <w:textAlignment w:val="baseline"/>
        <w:rPr>
          <w:rFonts w:ascii="Times New Roman" w:hAnsi="Times New Roman" w:cs="Times New Roman"/>
        </w:rPr>
      </w:pPr>
      <w:r w:rsidRPr="00AC6D58">
        <w:rPr>
          <w:rFonts w:ascii="Times New Roman" w:hAnsi="Times New Roman" w:cs="Times New Roman"/>
          <w:sz w:val="24"/>
          <w:szCs w:val="24"/>
        </w:rPr>
        <w:t xml:space="preserve">El primer gran objetivo, buscó fortalecer y desarrollar una “ética social” mediante la transformación </w:t>
      </w:r>
      <w:r w:rsidRPr="00AC6D58">
        <w:rPr>
          <w:rFonts w:ascii="Times New Roman" w:hAnsi="Times New Roman" w:cs="Times New Roman"/>
          <w:i/>
          <w:iCs/>
          <w:sz w:val="24"/>
          <w:szCs w:val="24"/>
        </w:rPr>
        <w:t xml:space="preserve">cultural </w:t>
      </w:r>
      <w:r w:rsidRPr="00AC6D58">
        <w:rPr>
          <w:rFonts w:ascii="Times New Roman" w:hAnsi="Times New Roman" w:cs="Times New Roman"/>
          <w:sz w:val="24"/>
          <w:szCs w:val="24"/>
        </w:rPr>
        <w:t>en programas como: la cultura de la autorregulación y primero la vida y finalmente, Medellín</w:t>
      </w:r>
      <w:r w:rsidRPr="00AC6D58">
        <w:rPr>
          <w:rFonts w:ascii="Times New Roman" w:hAnsi="Times New Roman" w:cs="Times New Roman"/>
          <w:i/>
          <w:iCs/>
          <w:sz w:val="24"/>
          <w:szCs w:val="24"/>
        </w:rPr>
        <w:t xml:space="preserve"> ciudad multicultural</w:t>
      </w:r>
      <w:r w:rsidRPr="00AC6D58">
        <w:rPr>
          <w:rStyle w:val="Refdenotaalpie"/>
          <w:rFonts w:ascii="Times New Roman" w:hAnsi="Times New Roman" w:cs="Times New Roman"/>
          <w:i/>
          <w:iCs/>
          <w:sz w:val="24"/>
          <w:szCs w:val="24"/>
        </w:rPr>
        <w:footnoteReference w:id="43"/>
      </w:r>
      <w:r w:rsidRPr="00AC6D58">
        <w:rPr>
          <w:rFonts w:ascii="Times New Roman" w:hAnsi="Times New Roman" w:cs="Times New Roman"/>
          <w:sz w:val="24"/>
          <w:szCs w:val="24"/>
        </w:rPr>
        <w:t>.</w:t>
      </w:r>
    </w:p>
    <w:p w14:paraId="20C3C22D" w14:textId="77777777" w:rsidR="004F175A" w:rsidRPr="00AC6D58" w:rsidRDefault="004F175A" w:rsidP="00973868">
      <w:pPr>
        <w:pStyle w:val="Prrafodelista"/>
        <w:numPr>
          <w:ilvl w:val="0"/>
          <w:numId w:val="1"/>
        </w:numPr>
        <w:suppressAutoHyphens/>
        <w:autoSpaceDN w:val="0"/>
        <w:spacing w:after="160" w:line="480" w:lineRule="auto"/>
        <w:contextualSpacing w:val="0"/>
        <w:jc w:val="both"/>
        <w:textAlignment w:val="baseline"/>
        <w:rPr>
          <w:rFonts w:ascii="Times New Roman" w:hAnsi="Times New Roman" w:cs="Times New Roman"/>
          <w:sz w:val="24"/>
          <w:szCs w:val="24"/>
        </w:rPr>
      </w:pPr>
      <w:r w:rsidRPr="00AC6D58">
        <w:rPr>
          <w:rFonts w:ascii="Times New Roman" w:hAnsi="Times New Roman" w:cs="Times New Roman"/>
          <w:sz w:val="24"/>
          <w:szCs w:val="24"/>
        </w:rPr>
        <w:t xml:space="preserve">En el segundo objetivo, </w:t>
      </w:r>
      <w:r>
        <w:rPr>
          <w:rFonts w:ascii="Times New Roman" w:hAnsi="Times New Roman" w:cs="Times New Roman"/>
          <w:sz w:val="24"/>
          <w:szCs w:val="24"/>
        </w:rPr>
        <w:t>garantizaba</w:t>
      </w:r>
      <w:r w:rsidRPr="00AC6D58">
        <w:rPr>
          <w:rFonts w:ascii="Times New Roman" w:hAnsi="Times New Roman" w:cs="Times New Roman"/>
          <w:sz w:val="24"/>
          <w:szCs w:val="24"/>
        </w:rPr>
        <w:t xml:space="preserve"> el ejercicio de la participación ciudadana a través del sistema municipal de planeación y el control social mediante programas como: “formación ciudadana para el desarrollo local</w:t>
      </w:r>
      <w:r>
        <w:rPr>
          <w:rFonts w:ascii="Times New Roman" w:hAnsi="Times New Roman" w:cs="Times New Roman"/>
          <w:sz w:val="24"/>
          <w:szCs w:val="24"/>
        </w:rPr>
        <w:t>”</w:t>
      </w:r>
      <w:r w:rsidRPr="00AC6D58">
        <w:rPr>
          <w:rFonts w:ascii="Times New Roman" w:hAnsi="Times New Roman" w:cs="Times New Roman"/>
          <w:sz w:val="24"/>
          <w:szCs w:val="24"/>
        </w:rPr>
        <w:t xml:space="preserve">, </w:t>
      </w:r>
      <w:r>
        <w:rPr>
          <w:rFonts w:ascii="Times New Roman" w:hAnsi="Times New Roman" w:cs="Times New Roman"/>
          <w:sz w:val="24"/>
          <w:szCs w:val="24"/>
        </w:rPr>
        <w:t>“</w:t>
      </w:r>
      <w:r w:rsidRPr="00AC6D58">
        <w:rPr>
          <w:rFonts w:ascii="Times New Roman" w:hAnsi="Times New Roman" w:cs="Times New Roman"/>
          <w:sz w:val="24"/>
          <w:szCs w:val="24"/>
        </w:rPr>
        <w:t>apoyo a la organización ciudadana</w:t>
      </w:r>
      <w:r>
        <w:rPr>
          <w:rFonts w:ascii="Times New Roman" w:hAnsi="Times New Roman" w:cs="Times New Roman"/>
          <w:sz w:val="24"/>
          <w:szCs w:val="24"/>
        </w:rPr>
        <w:t>”</w:t>
      </w:r>
      <w:r w:rsidRPr="00AC6D58">
        <w:rPr>
          <w:rFonts w:ascii="Times New Roman" w:hAnsi="Times New Roman" w:cs="Times New Roman"/>
          <w:sz w:val="24"/>
          <w:szCs w:val="24"/>
        </w:rPr>
        <w:t xml:space="preserve"> y </w:t>
      </w:r>
      <w:r>
        <w:rPr>
          <w:rFonts w:ascii="Times New Roman" w:hAnsi="Times New Roman" w:cs="Times New Roman"/>
          <w:sz w:val="24"/>
          <w:szCs w:val="24"/>
        </w:rPr>
        <w:t>“</w:t>
      </w:r>
      <w:r w:rsidRPr="00AC6D58">
        <w:rPr>
          <w:rFonts w:ascii="Times New Roman" w:hAnsi="Times New Roman" w:cs="Times New Roman"/>
          <w:sz w:val="24"/>
          <w:szCs w:val="24"/>
        </w:rPr>
        <w:t>tejiendo ciudad”. Los programas para dicha materialización iban dirigidos al presupuesto participativo y la comunicación pública.</w:t>
      </w:r>
    </w:p>
    <w:p w14:paraId="10FCFC16" w14:textId="77777777" w:rsidR="004F175A" w:rsidRPr="00AC6D58" w:rsidRDefault="004F175A" w:rsidP="00973868">
      <w:pPr>
        <w:pStyle w:val="Prrafodelista"/>
        <w:numPr>
          <w:ilvl w:val="0"/>
          <w:numId w:val="1"/>
        </w:numPr>
        <w:suppressAutoHyphens/>
        <w:autoSpaceDN w:val="0"/>
        <w:spacing w:after="160" w:line="480" w:lineRule="auto"/>
        <w:contextualSpacing w:val="0"/>
        <w:jc w:val="both"/>
        <w:textAlignment w:val="baseline"/>
        <w:rPr>
          <w:rFonts w:ascii="Times New Roman" w:hAnsi="Times New Roman" w:cs="Times New Roman"/>
          <w:sz w:val="24"/>
          <w:szCs w:val="24"/>
        </w:rPr>
      </w:pPr>
      <w:r w:rsidRPr="00AC6D58">
        <w:rPr>
          <w:rFonts w:ascii="Times New Roman" w:hAnsi="Times New Roman" w:cs="Times New Roman"/>
          <w:sz w:val="24"/>
          <w:szCs w:val="24"/>
        </w:rPr>
        <w:t xml:space="preserve">El tercer componente le apostó </w:t>
      </w:r>
      <w:r>
        <w:rPr>
          <w:rFonts w:ascii="Times New Roman" w:hAnsi="Times New Roman" w:cs="Times New Roman"/>
          <w:sz w:val="24"/>
          <w:szCs w:val="24"/>
        </w:rPr>
        <w:t>por</w:t>
      </w:r>
      <w:r w:rsidRPr="00AC6D58">
        <w:rPr>
          <w:rFonts w:ascii="Times New Roman" w:hAnsi="Times New Roman" w:cs="Times New Roman"/>
          <w:sz w:val="24"/>
          <w:szCs w:val="24"/>
        </w:rPr>
        <w:t xml:space="preserve"> la</w:t>
      </w:r>
      <w:r>
        <w:rPr>
          <w:rFonts w:ascii="Times New Roman" w:hAnsi="Times New Roman" w:cs="Times New Roman"/>
          <w:sz w:val="24"/>
          <w:szCs w:val="24"/>
        </w:rPr>
        <w:t xml:space="preserve"> integración de la</w:t>
      </w:r>
      <w:r w:rsidRPr="00AC6D58">
        <w:rPr>
          <w:rFonts w:ascii="Times New Roman" w:hAnsi="Times New Roman" w:cs="Times New Roman"/>
          <w:sz w:val="24"/>
          <w:szCs w:val="24"/>
        </w:rPr>
        <w:t xml:space="preserve"> gestión pública a través del fortalecimiento institucional desde la pedagogía comunitaria mediante programas como: </w:t>
      </w:r>
      <w:r>
        <w:rPr>
          <w:rFonts w:ascii="Times New Roman" w:hAnsi="Times New Roman" w:cs="Times New Roman"/>
          <w:sz w:val="24"/>
          <w:szCs w:val="24"/>
        </w:rPr>
        <w:t>“</w:t>
      </w:r>
      <w:r w:rsidRPr="00AC6D58">
        <w:rPr>
          <w:rFonts w:ascii="Times New Roman" w:hAnsi="Times New Roman" w:cs="Times New Roman"/>
          <w:sz w:val="24"/>
          <w:szCs w:val="24"/>
        </w:rPr>
        <w:t>Administraci</w:t>
      </w:r>
      <w:r>
        <w:rPr>
          <w:rFonts w:ascii="Times New Roman" w:hAnsi="Times New Roman" w:cs="Times New Roman"/>
          <w:sz w:val="24"/>
          <w:szCs w:val="24"/>
        </w:rPr>
        <w:t>ón trasparente y control social”</w:t>
      </w:r>
      <w:r w:rsidRPr="00AC6D58">
        <w:rPr>
          <w:rFonts w:ascii="Times New Roman" w:hAnsi="Times New Roman" w:cs="Times New Roman"/>
          <w:sz w:val="24"/>
          <w:szCs w:val="24"/>
        </w:rPr>
        <w:t>, administración cercana a la comunidad, comunicación pública y fortalecimiento de la cultura organizacional.</w:t>
      </w:r>
    </w:p>
    <w:p w14:paraId="545F9342" w14:textId="77777777" w:rsidR="004F175A" w:rsidRPr="00AC6D58" w:rsidRDefault="004F175A" w:rsidP="00973868">
      <w:pPr>
        <w:pStyle w:val="Prrafodelista"/>
        <w:numPr>
          <w:ilvl w:val="0"/>
          <w:numId w:val="1"/>
        </w:numPr>
        <w:suppressAutoHyphens/>
        <w:autoSpaceDN w:val="0"/>
        <w:spacing w:after="160" w:line="480" w:lineRule="auto"/>
        <w:contextualSpacing w:val="0"/>
        <w:jc w:val="both"/>
        <w:textAlignment w:val="baseline"/>
        <w:rPr>
          <w:rFonts w:ascii="Times New Roman" w:hAnsi="Times New Roman" w:cs="Times New Roman"/>
        </w:rPr>
      </w:pPr>
      <w:r w:rsidRPr="00AC6D58">
        <w:rPr>
          <w:rFonts w:ascii="Times New Roman" w:hAnsi="Times New Roman" w:cs="Times New Roman"/>
          <w:sz w:val="24"/>
          <w:szCs w:val="24"/>
        </w:rPr>
        <w:t xml:space="preserve">Finalmente, este objetivo hacía hincapié en “prevenir” conductas violentas y proporcionar métodos de resolución de conflictos mediante el desarrollo de una política de </w:t>
      </w:r>
      <w:r>
        <w:rPr>
          <w:rFonts w:ascii="Times New Roman" w:hAnsi="Times New Roman" w:cs="Times New Roman"/>
          <w:sz w:val="24"/>
          <w:szCs w:val="24"/>
        </w:rPr>
        <w:t>“</w:t>
      </w:r>
      <w:r w:rsidRPr="00AC6D58">
        <w:rPr>
          <w:rFonts w:ascii="Times New Roman" w:hAnsi="Times New Roman" w:cs="Times New Roman"/>
          <w:i/>
          <w:iCs/>
          <w:sz w:val="24"/>
          <w:szCs w:val="24"/>
        </w:rPr>
        <w:t xml:space="preserve">seguridad </w:t>
      </w:r>
      <w:r w:rsidRPr="00AC6D58">
        <w:rPr>
          <w:rFonts w:ascii="Times New Roman" w:hAnsi="Times New Roman" w:cs="Times New Roman"/>
          <w:sz w:val="24"/>
          <w:szCs w:val="24"/>
        </w:rPr>
        <w:t>y convivencia</w:t>
      </w:r>
      <w:r>
        <w:rPr>
          <w:rFonts w:ascii="Times New Roman" w:hAnsi="Times New Roman" w:cs="Times New Roman"/>
          <w:sz w:val="24"/>
          <w:szCs w:val="24"/>
        </w:rPr>
        <w:t>”,</w:t>
      </w:r>
      <w:r w:rsidRPr="00AC6D58">
        <w:rPr>
          <w:rFonts w:ascii="Times New Roman" w:hAnsi="Times New Roman" w:cs="Times New Roman"/>
          <w:sz w:val="24"/>
          <w:szCs w:val="24"/>
        </w:rPr>
        <w:t xml:space="preserve"> a través de programas como: </w:t>
      </w:r>
      <w:r>
        <w:rPr>
          <w:rFonts w:ascii="Times New Roman" w:hAnsi="Times New Roman" w:cs="Times New Roman"/>
          <w:sz w:val="24"/>
          <w:szCs w:val="24"/>
        </w:rPr>
        <w:t>“</w:t>
      </w:r>
      <w:r w:rsidRPr="00AC6D58">
        <w:rPr>
          <w:rFonts w:ascii="Times New Roman" w:hAnsi="Times New Roman" w:cs="Times New Roman"/>
          <w:sz w:val="24"/>
          <w:szCs w:val="24"/>
        </w:rPr>
        <w:t>predicción de la violencia</w:t>
      </w:r>
      <w:r>
        <w:rPr>
          <w:rFonts w:ascii="Times New Roman" w:hAnsi="Times New Roman" w:cs="Times New Roman"/>
          <w:sz w:val="24"/>
          <w:szCs w:val="24"/>
        </w:rPr>
        <w:t>”</w:t>
      </w:r>
      <w:r w:rsidRPr="00AC6D58">
        <w:rPr>
          <w:rFonts w:ascii="Times New Roman" w:hAnsi="Times New Roman" w:cs="Times New Roman"/>
          <w:sz w:val="24"/>
          <w:szCs w:val="24"/>
        </w:rPr>
        <w:t xml:space="preserve">, manejo del </w:t>
      </w:r>
      <w:r w:rsidRPr="00AC6D58">
        <w:rPr>
          <w:rFonts w:ascii="Times New Roman" w:hAnsi="Times New Roman" w:cs="Times New Roman"/>
          <w:sz w:val="24"/>
          <w:szCs w:val="24"/>
        </w:rPr>
        <w:lastRenderedPageBreak/>
        <w:t xml:space="preserve">espacio público para la convivencia, modernización y transformación de organismos de seguridad y justicia y finalmente, </w:t>
      </w:r>
      <w:r>
        <w:rPr>
          <w:rFonts w:ascii="Times New Roman" w:hAnsi="Times New Roman" w:cs="Times New Roman"/>
          <w:sz w:val="24"/>
          <w:szCs w:val="24"/>
        </w:rPr>
        <w:t>“</w:t>
      </w:r>
      <w:r w:rsidRPr="00AC6D58">
        <w:rPr>
          <w:rFonts w:ascii="Times New Roman" w:hAnsi="Times New Roman" w:cs="Times New Roman"/>
          <w:sz w:val="24"/>
          <w:szCs w:val="24"/>
        </w:rPr>
        <w:t>paz y reconciliación</w:t>
      </w:r>
      <w:r>
        <w:rPr>
          <w:rFonts w:ascii="Times New Roman" w:hAnsi="Times New Roman" w:cs="Times New Roman"/>
          <w:sz w:val="24"/>
          <w:szCs w:val="24"/>
        </w:rPr>
        <w:t>”</w:t>
      </w:r>
      <w:r w:rsidRPr="00AC6D58">
        <w:rPr>
          <w:rFonts w:ascii="Times New Roman" w:hAnsi="Times New Roman" w:cs="Times New Roman"/>
          <w:sz w:val="24"/>
          <w:szCs w:val="24"/>
        </w:rPr>
        <w:t>.</w:t>
      </w:r>
    </w:p>
    <w:p w14:paraId="71A13ED0" w14:textId="7299FF6E" w:rsidR="00B77C26" w:rsidRDefault="004F175A" w:rsidP="0086583E">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Los diagnósticos </w:t>
      </w:r>
      <w:r w:rsidRPr="00AC6D58">
        <w:rPr>
          <w:rFonts w:ascii="Times New Roman" w:hAnsi="Times New Roman" w:cs="Times New Roman"/>
          <w:sz w:val="24"/>
          <w:szCs w:val="24"/>
        </w:rPr>
        <w:t>planteados a partir del plan de desarr</w:t>
      </w:r>
      <w:r>
        <w:rPr>
          <w:rFonts w:ascii="Times New Roman" w:hAnsi="Times New Roman" w:cs="Times New Roman"/>
          <w:sz w:val="24"/>
          <w:szCs w:val="24"/>
        </w:rPr>
        <w:t xml:space="preserve">ollo Medellín </w:t>
      </w:r>
      <w:r w:rsidR="0086041D">
        <w:rPr>
          <w:rFonts w:ascii="Times New Roman" w:hAnsi="Times New Roman" w:cs="Times New Roman"/>
          <w:sz w:val="24"/>
          <w:szCs w:val="24"/>
        </w:rPr>
        <w:t>(</w:t>
      </w:r>
      <w:r>
        <w:rPr>
          <w:rFonts w:ascii="Times New Roman" w:hAnsi="Times New Roman" w:cs="Times New Roman"/>
          <w:sz w:val="24"/>
          <w:szCs w:val="24"/>
        </w:rPr>
        <w:t>2004-2007</w:t>
      </w:r>
      <w:r w:rsidR="0086041D">
        <w:rPr>
          <w:rFonts w:ascii="Times New Roman" w:hAnsi="Times New Roman" w:cs="Times New Roman"/>
          <w:sz w:val="24"/>
          <w:szCs w:val="24"/>
        </w:rPr>
        <w:t>)</w:t>
      </w:r>
      <w:r>
        <w:rPr>
          <w:rFonts w:ascii="Times New Roman" w:hAnsi="Times New Roman" w:cs="Times New Roman"/>
          <w:sz w:val="24"/>
          <w:szCs w:val="24"/>
        </w:rPr>
        <w:t>, permitiero</w:t>
      </w:r>
      <w:r w:rsidRPr="00AC6D58">
        <w:rPr>
          <w:rFonts w:ascii="Times New Roman" w:hAnsi="Times New Roman" w:cs="Times New Roman"/>
          <w:sz w:val="24"/>
          <w:szCs w:val="24"/>
        </w:rPr>
        <w:t xml:space="preserve">n constatar como </w:t>
      </w:r>
      <w:r>
        <w:rPr>
          <w:rFonts w:ascii="Times New Roman" w:hAnsi="Times New Roman" w:cs="Times New Roman"/>
          <w:sz w:val="24"/>
          <w:szCs w:val="24"/>
        </w:rPr>
        <w:t>ya se mencionó</w:t>
      </w:r>
      <w:r w:rsidRPr="00AC6D58">
        <w:rPr>
          <w:rFonts w:ascii="Times New Roman" w:hAnsi="Times New Roman" w:cs="Times New Roman"/>
          <w:sz w:val="24"/>
          <w:szCs w:val="24"/>
        </w:rPr>
        <w:t xml:space="preserve"> los ejes trasversales que </w:t>
      </w:r>
      <w:r>
        <w:rPr>
          <w:rFonts w:ascii="Times New Roman" w:hAnsi="Times New Roman" w:cs="Times New Roman"/>
          <w:sz w:val="24"/>
          <w:szCs w:val="24"/>
        </w:rPr>
        <w:t>posibilitaron</w:t>
      </w:r>
      <w:r w:rsidRPr="00AC6D58">
        <w:rPr>
          <w:rFonts w:ascii="Times New Roman" w:hAnsi="Times New Roman" w:cs="Times New Roman"/>
          <w:sz w:val="24"/>
          <w:szCs w:val="24"/>
        </w:rPr>
        <w:t xml:space="preserve"> una “intervención </w:t>
      </w:r>
      <w:r>
        <w:rPr>
          <w:rFonts w:ascii="Times New Roman" w:hAnsi="Times New Roman" w:cs="Times New Roman"/>
          <w:sz w:val="24"/>
          <w:szCs w:val="24"/>
        </w:rPr>
        <w:t>d</w:t>
      </w:r>
      <w:r w:rsidRPr="00AC6D58">
        <w:rPr>
          <w:rFonts w:ascii="Times New Roman" w:hAnsi="Times New Roman" w:cs="Times New Roman"/>
          <w:sz w:val="24"/>
          <w:szCs w:val="24"/>
        </w:rPr>
        <w:t xml:space="preserve">el territorio” </w:t>
      </w:r>
      <w:r>
        <w:rPr>
          <w:rFonts w:ascii="Times New Roman" w:hAnsi="Times New Roman" w:cs="Times New Roman"/>
          <w:sz w:val="24"/>
          <w:szCs w:val="24"/>
        </w:rPr>
        <w:t xml:space="preserve">en el espacio </w:t>
      </w:r>
      <w:r w:rsidRPr="00AC6D58">
        <w:rPr>
          <w:rFonts w:ascii="Times New Roman" w:hAnsi="Times New Roman" w:cs="Times New Roman"/>
          <w:sz w:val="24"/>
          <w:szCs w:val="24"/>
        </w:rPr>
        <w:t xml:space="preserve">urbano de Medellín. </w:t>
      </w:r>
      <w:r w:rsidR="00C0097A">
        <w:rPr>
          <w:rFonts w:ascii="Times New Roman" w:hAnsi="Times New Roman" w:cs="Times New Roman"/>
          <w:sz w:val="24"/>
          <w:szCs w:val="24"/>
        </w:rPr>
        <w:t>Esto tuvo</w:t>
      </w:r>
      <w:r>
        <w:rPr>
          <w:rFonts w:ascii="Times New Roman" w:hAnsi="Times New Roman" w:cs="Times New Roman"/>
          <w:sz w:val="24"/>
          <w:szCs w:val="24"/>
        </w:rPr>
        <w:t xml:space="preserve"> como resultado</w:t>
      </w:r>
      <w:r w:rsidRPr="00AC6D58">
        <w:rPr>
          <w:rFonts w:ascii="Times New Roman" w:hAnsi="Times New Roman" w:cs="Times New Roman"/>
          <w:sz w:val="24"/>
          <w:szCs w:val="24"/>
        </w:rPr>
        <w:t xml:space="preserve"> </w:t>
      </w:r>
      <w:r>
        <w:rPr>
          <w:rFonts w:ascii="Times New Roman" w:hAnsi="Times New Roman" w:cs="Times New Roman"/>
          <w:sz w:val="24"/>
          <w:szCs w:val="24"/>
        </w:rPr>
        <w:t>la estimulación de un proceso</w:t>
      </w:r>
      <w:r w:rsidRPr="00AC6D58">
        <w:rPr>
          <w:rFonts w:ascii="Times New Roman" w:hAnsi="Times New Roman" w:cs="Times New Roman"/>
          <w:sz w:val="24"/>
          <w:szCs w:val="24"/>
        </w:rPr>
        <w:t xml:space="preserve"> de desarrollo económico y cultural </w:t>
      </w:r>
      <w:r w:rsidR="004F6534" w:rsidRPr="00AC6D58">
        <w:rPr>
          <w:rFonts w:ascii="Times New Roman" w:hAnsi="Times New Roman" w:cs="Times New Roman"/>
          <w:sz w:val="24"/>
          <w:szCs w:val="24"/>
        </w:rPr>
        <w:t xml:space="preserve">que </w:t>
      </w:r>
      <w:r w:rsidR="004F6534">
        <w:rPr>
          <w:rFonts w:ascii="Times New Roman" w:hAnsi="Times New Roman" w:cs="Times New Roman"/>
          <w:sz w:val="24"/>
          <w:szCs w:val="24"/>
        </w:rPr>
        <w:t>a</w:t>
      </w:r>
      <w:r>
        <w:rPr>
          <w:rFonts w:ascii="Times New Roman" w:hAnsi="Times New Roman" w:cs="Times New Roman"/>
          <w:sz w:val="24"/>
          <w:szCs w:val="24"/>
        </w:rPr>
        <w:t xml:space="preserve"> partir del</w:t>
      </w:r>
      <w:r w:rsidRPr="00AC6D58">
        <w:rPr>
          <w:rFonts w:ascii="Times New Roman" w:hAnsi="Times New Roman" w:cs="Times New Roman"/>
          <w:sz w:val="24"/>
          <w:szCs w:val="24"/>
        </w:rPr>
        <w:t xml:space="preserve"> control de la violencia </w:t>
      </w:r>
      <w:r>
        <w:rPr>
          <w:rFonts w:ascii="Times New Roman" w:hAnsi="Times New Roman" w:cs="Times New Roman"/>
          <w:sz w:val="24"/>
          <w:szCs w:val="24"/>
        </w:rPr>
        <w:t xml:space="preserve">y la </w:t>
      </w:r>
      <w:r w:rsidR="00B77C26">
        <w:rPr>
          <w:rFonts w:ascii="Times New Roman" w:hAnsi="Times New Roman" w:cs="Times New Roman"/>
          <w:sz w:val="24"/>
          <w:szCs w:val="24"/>
        </w:rPr>
        <w:t>seguridad.</w:t>
      </w:r>
    </w:p>
    <w:p w14:paraId="51F3AAB9" w14:textId="77777777" w:rsidR="004F175A" w:rsidRDefault="004F175A" w:rsidP="0086583E">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M</w:t>
      </w:r>
      <w:r w:rsidRPr="00AC6D58">
        <w:rPr>
          <w:rFonts w:ascii="Times New Roman" w:hAnsi="Times New Roman" w:cs="Times New Roman"/>
          <w:sz w:val="24"/>
          <w:szCs w:val="24"/>
        </w:rPr>
        <w:t xml:space="preserve">ientras unos años atrás la violencia se erguía como forma de control político, ahora, la seguridad </w:t>
      </w:r>
      <w:r>
        <w:rPr>
          <w:rFonts w:ascii="Times New Roman" w:hAnsi="Times New Roman" w:cs="Times New Roman"/>
          <w:sz w:val="24"/>
          <w:szCs w:val="24"/>
        </w:rPr>
        <w:t>relegaba ese papel en la política nacional. Empero</w:t>
      </w:r>
      <w:r w:rsidRPr="00AC6D58">
        <w:rPr>
          <w:rFonts w:ascii="Times New Roman" w:hAnsi="Times New Roman" w:cs="Times New Roman"/>
          <w:sz w:val="24"/>
          <w:szCs w:val="24"/>
        </w:rPr>
        <w:t>, ¿cómo era posible dicha articulación</w:t>
      </w:r>
      <w:r>
        <w:rPr>
          <w:rFonts w:ascii="Times New Roman" w:hAnsi="Times New Roman" w:cs="Times New Roman"/>
          <w:sz w:val="24"/>
          <w:szCs w:val="24"/>
        </w:rPr>
        <w:t xml:space="preserve"> política</w:t>
      </w:r>
      <w:r w:rsidRPr="00AC6D58">
        <w:rPr>
          <w:rFonts w:ascii="Times New Roman" w:hAnsi="Times New Roman" w:cs="Times New Roman"/>
          <w:sz w:val="24"/>
          <w:szCs w:val="24"/>
        </w:rPr>
        <w:t xml:space="preserve">?, es decir, </w:t>
      </w:r>
      <w:r>
        <w:rPr>
          <w:rFonts w:ascii="Times New Roman" w:hAnsi="Times New Roman" w:cs="Times New Roman"/>
          <w:sz w:val="24"/>
          <w:szCs w:val="24"/>
        </w:rPr>
        <w:t>¿cómo se proyectó una política a partir del tratamiento directo en materia de</w:t>
      </w:r>
      <w:r w:rsidRPr="00AC6D58">
        <w:rPr>
          <w:rFonts w:ascii="Times New Roman" w:hAnsi="Times New Roman" w:cs="Times New Roman"/>
          <w:sz w:val="24"/>
          <w:szCs w:val="24"/>
        </w:rPr>
        <w:t xml:space="preserve"> seguridad y planeación</w:t>
      </w:r>
      <w:r>
        <w:rPr>
          <w:rFonts w:ascii="Times New Roman" w:hAnsi="Times New Roman" w:cs="Times New Roman"/>
          <w:sz w:val="24"/>
          <w:szCs w:val="24"/>
        </w:rPr>
        <w:t xml:space="preserve"> como hojas de ruta metodológica?</w:t>
      </w:r>
      <w:r w:rsidRPr="00AC6D58">
        <w:rPr>
          <w:rFonts w:ascii="Times New Roman" w:hAnsi="Times New Roman" w:cs="Times New Roman"/>
          <w:sz w:val="24"/>
          <w:szCs w:val="24"/>
        </w:rPr>
        <w:t xml:space="preserve"> </w:t>
      </w:r>
    </w:p>
    <w:p w14:paraId="0BE94A1C" w14:textId="0EA390B3" w:rsidR="004F175A" w:rsidRPr="00EE71AF" w:rsidRDefault="004F175A" w:rsidP="00EE71AF">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El programa del gobierno de Sergio Fajardo apuntaló a un</w:t>
      </w:r>
      <w:r w:rsidRPr="00AC6D58">
        <w:rPr>
          <w:rFonts w:ascii="Times New Roman" w:hAnsi="Times New Roman" w:cs="Times New Roman"/>
          <w:sz w:val="24"/>
          <w:szCs w:val="24"/>
        </w:rPr>
        <w:t xml:space="preserve"> </w:t>
      </w:r>
      <w:r>
        <w:rPr>
          <w:rFonts w:ascii="Times New Roman" w:hAnsi="Times New Roman" w:cs="Times New Roman"/>
          <w:sz w:val="24"/>
          <w:szCs w:val="24"/>
        </w:rPr>
        <w:t>desarrollo económico</w:t>
      </w:r>
      <w:r w:rsidRPr="00AC6D58">
        <w:rPr>
          <w:rFonts w:ascii="Times New Roman" w:hAnsi="Times New Roman" w:cs="Times New Roman"/>
          <w:sz w:val="24"/>
          <w:szCs w:val="24"/>
        </w:rPr>
        <w:t xml:space="preserve"> a escala urbana y territorial </w:t>
      </w:r>
      <w:r>
        <w:rPr>
          <w:rFonts w:ascii="Times New Roman" w:hAnsi="Times New Roman" w:cs="Times New Roman"/>
          <w:sz w:val="24"/>
          <w:szCs w:val="24"/>
        </w:rPr>
        <w:t xml:space="preserve">bajo la matriz de </w:t>
      </w:r>
      <w:r w:rsidRPr="00AC6D58">
        <w:rPr>
          <w:rFonts w:ascii="Times New Roman" w:hAnsi="Times New Roman" w:cs="Times New Roman"/>
          <w:sz w:val="24"/>
          <w:szCs w:val="24"/>
        </w:rPr>
        <w:t>un modelo que potencializaría el trabaj</w:t>
      </w:r>
      <w:r>
        <w:rPr>
          <w:rFonts w:ascii="Times New Roman" w:hAnsi="Times New Roman" w:cs="Times New Roman"/>
          <w:sz w:val="24"/>
          <w:szCs w:val="24"/>
        </w:rPr>
        <w:t>o frente al capital extranjero. El modelo del urbanismo social necesitó de un soporte económico en el que</w:t>
      </w:r>
      <w:r w:rsidRPr="00AC6D58">
        <w:rPr>
          <w:rFonts w:ascii="Times New Roman" w:hAnsi="Times New Roman" w:cs="Times New Roman"/>
          <w:sz w:val="24"/>
          <w:szCs w:val="24"/>
        </w:rPr>
        <w:t xml:space="preserve"> </w:t>
      </w:r>
      <w:r>
        <w:rPr>
          <w:rFonts w:ascii="Times New Roman" w:hAnsi="Times New Roman" w:cs="Times New Roman"/>
          <w:sz w:val="24"/>
          <w:szCs w:val="24"/>
        </w:rPr>
        <w:t xml:space="preserve">se fortaleció las relaciones ciudadanas desde la orientación económica producida en sus propias lógicas territoriales, tal como le apostó el plan de desarrollo de Fajardo hasta la alcaldía del 2015 </w:t>
      </w:r>
      <w:r w:rsidR="00B77C26">
        <w:rPr>
          <w:rFonts w:ascii="Times New Roman" w:hAnsi="Times New Roman" w:cs="Times New Roman"/>
          <w:sz w:val="24"/>
          <w:szCs w:val="24"/>
        </w:rPr>
        <w:t xml:space="preserve">tal como infiere </w:t>
      </w:r>
      <w:r w:rsidR="004F6534">
        <w:rPr>
          <w:rFonts w:ascii="Times New Roman" w:hAnsi="Times New Roman" w:cs="Times New Roman"/>
          <w:sz w:val="24"/>
          <w:szCs w:val="24"/>
        </w:rPr>
        <w:t xml:space="preserve">Quichincha </w:t>
      </w:r>
      <w:r w:rsidR="00867CDE">
        <w:rPr>
          <w:rFonts w:ascii="Times New Roman" w:hAnsi="Times New Roman" w:cs="Times New Roman"/>
          <w:sz w:val="24"/>
          <w:szCs w:val="24"/>
        </w:rPr>
        <w:t>(</w:t>
      </w:r>
      <w:r w:rsidR="004F6534">
        <w:rPr>
          <w:rFonts w:ascii="Times New Roman" w:hAnsi="Times New Roman" w:cs="Times New Roman"/>
          <w:sz w:val="24"/>
          <w:szCs w:val="24"/>
        </w:rPr>
        <w:t>2014</w:t>
      </w:r>
      <w:r>
        <w:rPr>
          <w:rFonts w:ascii="Times New Roman" w:hAnsi="Times New Roman" w:cs="Times New Roman"/>
          <w:sz w:val="24"/>
          <w:szCs w:val="24"/>
        </w:rPr>
        <w:t>, pág.215)</w:t>
      </w:r>
      <w:r w:rsidRPr="00AC6D58">
        <w:rPr>
          <w:rFonts w:ascii="Times New Roman" w:hAnsi="Times New Roman" w:cs="Times New Roman"/>
          <w:sz w:val="24"/>
          <w:szCs w:val="24"/>
        </w:rPr>
        <w:t xml:space="preserve">. </w:t>
      </w:r>
      <w:r>
        <w:rPr>
          <w:rFonts w:ascii="Times New Roman" w:hAnsi="Times New Roman" w:cs="Times New Roman"/>
          <w:sz w:val="24"/>
          <w:szCs w:val="24"/>
        </w:rPr>
        <w:t xml:space="preserve">Una estrategia </w:t>
      </w:r>
      <w:r w:rsidR="004F6534">
        <w:rPr>
          <w:rFonts w:ascii="Times New Roman" w:hAnsi="Times New Roman" w:cs="Times New Roman"/>
          <w:sz w:val="24"/>
          <w:szCs w:val="24"/>
        </w:rPr>
        <w:t xml:space="preserve">económica </w:t>
      </w:r>
      <w:r w:rsidR="004F6534" w:rsidRPr="00AC6D58">
        <w:rPr>
          <w:rFonts w:ascii="Times New Roman" w:hAnsi="Times New Roman" w:cs="Times New Roman"/>
          <w:sz w:val="24"/>
          <w:szCs w:val="24"/>
        </w:rPr>
        <w:t>que</w:t>
      </w:r>
      <w:r>
        <w:rPr>
          <w:rFonts w:ascii="Times New Roman" w:hAnsi="Times New Roman" w:cs="Times New Roman"/>
          <w:sz w:val="24"/>
          <w:szCs w:val="24"/>
        </w:rPr>
        <w:t xml:space="preserve"> buscó fortalecer un modelo laboral que proponía estimular la demanda laboral, por ejemplo, el Plan de Ordenamiento hace énfasis en dicha propuesta de la siguiente manera:</w:t>
      </w:r>
    </w:p>
    <w:p w14:paraId="0FCCD1EB" w14:textId="77777777" w:rsidR="004F175A" w:rsidRPr="00AC6D58" w:rsidRDefault="00EE71AF" w:rsidP="0086583E">
      <w:pPr>
        <w:autoSpaceDE w:val="0"/>
        <w:spacing w:after="0" w:line="480" w:lineRule="auto"/>
        <w:ind w:left="1416"/>
        <w:jc w:val="both"/>
        <w:rPr>
          <w:rFonts w:ascii="Times New Roman" w:hAnsi="Times New Roman" w:cs="Times New Roman"/>
        </w:rPr>
      </w:pPr>
      <w:r>
        <w:rPr>
          <w:rFonts w:ascii="Times New Roman" w:hAnsi="Times New Roman" w:cs="Times New Roman"/>
          <w:sz w:val="24"/>
          <w:szCs w:val="24"/>
        </w:rPr>
        <w:t>“</w:t>
      </w:r>
      <w:r w:rsidR="004F175A" w:rsidRPr="00AC6D58">
        <w:rPr>
          <w:rFonts w:ascii="Times New Roman" w:hAnsi="Times New Roman" w:cs="Times New Roman"/>
          <w:sz w:val="24"/>
          <w:szCs w:val="24"/>
        </w:rPr>
        <w:t xml:space="preserve">Mediante la internacionalización se busca que la región, interviniendo sobre su territorio, instituciones y cultura, profundice su participación en los flujos globales de capitales, productos, servicios, cooperación, conocimiento y relaciones </w:t>
      </w:r>
      <w:r w:rsidR="004F175A" w:rsidRPr="00AC6D58">
        <w:rPr>
          <w:rFonts w:ascii="Times New Roman" w:hAnsi="Times New Roman" w:cs="Times New Roman"/>
          <w:sz w:val="24"/>
          <w:szCs w:val="24"/>
        </w:rPr>
        <w:lastRenderedPageBreak/>
        <w:t>multiculturales, acelerando así la obtención de sus objetivos en materia de desarrollo. En el marco de esta línea se trabajará también en:</w:t>
      </w:r>
    </w:p>
    <w:p w14:paraId="3F9DCB42" w14:textId="77777777" w:rsidR="004F175A" w:rsidRPr="00AC6D58" w:rsidRDefault="004F175A" w:rsidP="0086583E">
      <w:pPr>
        <w:spacing w:line="480" w:lineRule="auto"/>
        <w:ind w:left="1416"/>
        <w:jc w:val="both"/>
        <w:rPr>
          <w:rFonts w:ascii="Times New Roman" w:hAnsi="Times New Roman" w:cs="Times New Roman"/>
        </w:rPr>
      </w:pPr>
      <w:r w:rsidRPr="00AC6D58">
        <w:rPr>
          <w:rFonts w:ascii="Times New Roman" w:hAnsi="Times New Roman" w:cs="Times New Roman"/>
          <w:sz w:val="24"/>
          <w:szCs w:val="24"/>
        </w:rPr>
        <w:t xml:space="preserve">• Poner en marcha programas de </w:t>
      </w:r>
      <w:r w:rsidRPr="00AC6D58">
        <w:rPr>
          <w:rFonts w:ascii="Times New Roman" w:hAnsi="Times New Roman" w:cs="Times New Roman"/>
          <w:i/>
          <w:iCs/>
          <w:sz w:val="24"/>
          <w:szCs w:val="24"/>
        </w:rPr>
        <w:t>mercadeo territorial</w:t>
      </w:r>
      <w:r w:rsidRPr="00AC6D58">
        <w:rPr>
          <w:rFonts w:ascii="Times New Roman" w:hAnsi="Times New Roman" w:cs="Times New Roman"/>
          <w:sz w:val="24"/>
          <w:szCs w:val="24"/>
        </w:rPr>
        <w:t>, con impacto nacional e internacional, que construyan una imagen de nuestra ciudad y región como un lugar propicio para el desarrollo de los negocios, la inversión, el turismo</w:t>
      </w:r>
      <w:r w:rsidRPr="00AC6D58">
        <w:rPr>
          <w:rStyle w:val="Refdenotaalpie"/>
          <w:rFonts w:ascii="Times New Roman" w:hAnsi="Times New Roman" w:cs="Times New Roman"/>
          <w:sz w:val="24"/>
          <w:szCs w:val="24"/>
        </w:rPr>
        <w:footnoteReference w:id="44"/>
      </w:r>
      <w:r w:rsidRPr="00AC6D58">
        <w:rPr>
          <w:rFonts w:ascii="Times New Roman" w:hAnsi="Times New Roman" w:cs="Times New Roman"/>
          <w:sz w:val="24"/>
          <w:szCs w:val="24"/>
        </w:rPr>
        <w:t>, la cooperación y los intercambios culturales.• Facilitar la participación de la ciudad en las discusiones nacionales relacionadas con los procesos de integración económica y física; prestando para ello especial atención a las gestiones que permitan avanzar en la ejecución de los proyectos de infraestructura vial que favorezcan la conectividad internacional.</w:t>
      </w:r>
      <w:r w:rsidRPr="00AC6D58">
        <w:rPr>
          <w:rFonts w:ascii="Times New Roman" w:hAnsi="Times New Roman" w:cs="Times New Roman"/>
        </w:rPr>
        <w:t xml:space="preserve"> </w:t>
      </w:r>
      <w:r w:rsidRPr="00AC6D58">
        <w:rPr>
          <w:rFonts w:ascii="Times New Roman" w:hAnsi="Times New Roman" w:cs="Times New Roman"/>
          <w:sz w:val="24"/>
          <w:szCs w:val="24"/>
        </w:rPr>
        <w:t xml:space="preserve">• Incidir en la formación de una </w:t>
      </w:r>
      <w:r w:rsidRPr="00AC6D58">
        <w:rPr>
          <w:rFonts w:ascii="Times New Roman" w:hAnsi="Times New Roman" w:cs="Times New Roman"/>
          <w:i/>
          <w:iCs/>
          <w:sz w:val="24"/>
          <w:szCs w:val="24"/>
        </w:rPr>
        <w:t>cultura global</w:t>
      </w:r>
      <w:r w:rsidRPr="00AC6D58">
        <w:rPr>
          <w:rFonts w:ascii="Times New Roman" w:hAnsi="Times New Roman" w:cs="Times New Roman"/>
          <w:sz w:val="24"/>
          <w:szCs w:val="24"/>
        </w:rPr>
        <w:t xml:space="preserve"> y de una sensibilidad multicultural,</w:t>
      </w:r>
      <w:r w:rsidRPr="00AC6D58">
        <w:rPr>
          <w:rFonts w:ascii="Times New Roman" w:hAnsi="Times New Roman" w:cs="Times New Roman"/>
        </w:rPr>
        <w:t xml:space="preserve"> </w:t>
      </w:r>
      <w:r w:rsidRPr="00AC6D58">
        <w:rPr>
          <w:rFonts w:ascii="Times New Roman" w:hAnsi="Times New Roman" w:cs="Times New Roman"/>
          <w:sz w:val="24"/>
          <w:szCs w:val="24"/>
        </w:rPr>
        <w:t>buscando que un mayor número de ciudadanos y ciudadanas trasciendan los límites locales en materia de conocimiento y avizoren la importancia que tiene lo</w:t>
      </w:r>
      <w:r w:rsidRPr="00AC6D58">
        <w:rPr>
          <w:rFonts w:ascii="Times New Roman" w:hAnsi="Times New Roman" w:cs="Times New Roman"/>
        </w:rPr>
        <w:t xml:space="preserve"> </w:t>
      </w:r>
      <w:r w:rsidRPr="00AC6D58">
        <w:rPr>
          <w:rFonts w:ascii="Times New Roman" w:hAnsi="Times New Roman" w:cs="Times New Roman"/>
          <w:sz w:val="24"/>
          <w:szCs w:val="24"/>
        </w:rPr>
        <w:t>internacional para su desarrollo y el de la región que habitan</w:t>
      </w:r>
      <w:r>
        <w:rPr>
          <w:rFonts w:ascii="Times New Roman" w:hAnsi="Times New Roman" w:cs="Times New Roman"/>
          <w:sz w:val="24"/>
          <w:szCs w:val="24"/>
        </w:rPr>
        <w:t>…”)</w:t>
      </w:r>
      <w:r w:rsidRPr="00AC6D58">
        <w:rPr>
          <w:rFonts w:ascii="Times New Roman" w:hAnsi="Times New Roman" w:cs="Times New Roman"/>
          <w:sz w:val="24"/>
          <w:szCs w:val="24"/>
        </w:rPr>
        <w:t xml:space="preserve"> (Medellín, 2004, pág. 144).</w:t>
      </w:r>
    </w:p>
    <w:p w14:paraId="238B873C" w14:textId="648A51CA" w:rsidR="004F175A" w:rsidRPr="00C02C7B" w:rsidRDefault="004F175A" w:rsidP="0086583E">
      <w:pPr>
        <w:spacing w:line="480" w:lineRule="auto"/>
        <w:jc w:val="both"/>
        <w:rPr>
          <w:rFonts w:ascii="Times New Roman" w:hAnsi="Times New Roman" w:cs="Times New Roman"/>
          <w:color w:val="000000"/>
          <w:sz w:val="24"/>
          <w:szCs w:val="24"/>
        </w:rPr>
      </w:pPr>
      <w:r w:rsidRPr="00AC6D58">
        <w:rPr>
          <w:rFonts w:ascii="Times New Roman" w:hAnsi="Times New Roman" w:cs="Times New Roman"/>
          <w:color w:val="000000"/>
          <w:sz w:val="24"/>
          <w:szCs w:val="24"/>
        </w:rPr>
        <w:t xml:space="preserve">Para el incremento en la </w:t>
      </w:r>
      <w:r>
        <w:rPr>
          <w:rFonts w:ascii="Times New Roman" w:hAnsi="Times New Roman" w:cs="Times New Roman"/>
          <w:color w:val="000000"/>
          <w:sz w:val="24"/>
          <w:szCs w:val="24"/>
        </w:rPr>
        <w:t>ocupación y por lo tanto</w:t>
      </w:r>
      <w:r w:rsidRPr="00AC6D58">
        <w:rPr>
          <w:rFonts w:ascii="Times New Roman" w:hAnsi="Times New Roman" w:cs="Times New Roman"/>
          <w:color w:val="000000"/>
          <w:sz w:val="24"/>
          <w:szCs w:val="24"/>
        </w:rPr>
        <w:t xml:space="preserve"> la fuerza laboral, el Estado</w:t>
      </w:r>
      <w:r>
        <w:rPr>
          <w:rFonts w:ascii="Times New Roman" w:hAnsi="Times New Roman" w:cs="Times New Roman"/>
          <w:color w:val="000000"/>
          <w:sz w:val="24"/>
          <w:szCs w:val="24"/>
        </w:rPr>
        <w:t xml:space="preserve"> en cabeza de la alcaldía de Medellín 2004-2007 necesitó</w:t>
      </w:r>
      <w:r w:rsidRPr="00AC6D58">
        <w:rPr>
          <w:rFonts w:ascii="Times New Roman" w:hAnsi="Times New Roman" w:cs="Times New Roman"/>
          <w:color w:val="000000"/>
          <w:sz w:val="24"/>
          <w:szCs w:val="24"/>
        </w:rPr>
        <w:t xml:space="preserve"> aumentar el gasto público</w:t>
      </w:r>
      <w:r>
        <w:rPr>
          <w:rFonts w:ascii="Times New Roman" w:hAnsi="Times New Roman" w:cs="Times New Roman"/>
          <w:color w:val="000000"/>
          <w:sz w:val="24"/>
          <w:szCs w:val="24"/>
        </w:rPr>
        <w:t xml:space="preserve"> (Alcaldía de Medellín 2007). Así </w:t>
      </w:r>
      <w:r w:rsidRPr="00AC6D58">
        <w:rPr>
          <w:rFonts w:ascii="Times New Roman" w:hAnsi="Times New Roman" w:cs="Times New Roman"/>
          <w:color w:val="000000"/>
          <w:sz w:val="24"/>
          <w:szCs w:val="24"/>
        </w:rPr>
        <w:t xml:space="preserve">lo señala una reciente investigación </w:t>
      </w:r>
      <w:r>
        <w:rPr>
          <w:rFonts w:ascii="Times New Roman" w:hAnsi="Times New Roman" w:cs="Times New Roman"/>
          <w:color w:val="000000"/>
          <w:sz w:val="24"/>
          <w:szCs w:val="24"/>
        </w:rPr>
        <w:t>realizada</w:t>
      </w:r>
      <w:r w:rsidRPr="00AC6D58">
        <w:rPr>
          <w:rFonts w:ascii="Times New Roman" w:hAnsi="Times New Roman" w:cs="Times New Roman"/>
          <w:color w:val="000000"/>
          <w:sz w:val="24"/>
          <w:szCs w:val="24"/>
        </w:rPr>
        <w:t xml:space="preserve"> por la antropóloga </w:t>
      </w:r>
      <w:sdt>
        <w:sdtPr>
          <w:rPr>
            <w:rFonts w:ascii="Times New Roman" w:hAnsi="Times New Roman" w:cs="Times New Roman"/>
            <w:color w:val="000000"/>
            <w:sz w:val="24"/>
            <w:szCs w:val="24"/>
          </w:rPr>
          <w:id w:val="282311047"/>
          <w:citation/>
        </w:sdtPr>
        <w:sdtEndPr/>
        <w:sdtContent>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CITATION Sul15 \l 9226 </w:instrText>
          </w:r>
          <w:r>
            <w:rPr>
              <w:rFonts w:ascii="Times New Roman" w:hAnsi="Times New Roman" w:cs="Times New Roman"/>
              <w:color w:val="000000"/>
              <w:sz w:val="24"/>
              <w:szCs w:val="24"/>
            </w:rPr>
            <w:fldChar w:fldCharType="separate"/>
          </w:r>
          <w:r w:rsidR="00381702" w:rsidRPr="00381702">
            <w:rPr>
              <w:rFonts w:ascii="Times New Roman" w:hAnsi="Times New Roman" w:cs="Times New Roman"/>
              <w:noProof/>
              <w:color w:val="000000"/>
              <w:sz w:val="24"/>
              <w:szCs w:val="24"/>
            </w:rPr>
            <w:t>(Roldán, 2015)</w:t>
          </w:r>
          <w:r>
            <w:rPr>
              <w:rFonts w:ascii="Times New Roman" w:hAnsi="Times New Roman" w:cs="Times New Roman"/>
              <w:color w:val="000000"/>
              <w:sz w:val="24"/>
              <w:szCs w:val="24"/>
            </w:rPr>
            <w:fldChar w:fldCharType="end"/>
          </w:r>
        </w:sdtContent>
      </w:sdt>
      <w:r>
        <w:rPr>
          <w:rFonts w:ascii="Times New Roman" w:hAnsi="Times New Roman" w:cs="Times New Roman"/>
          <w:sz w:val="24"/>
          <w:szCs w:val="24"/>
        </w:rPr>
        <w:t xml:space="preserve">, </w:t>
      </w:r>
      <w:r w:rsidRPr="00AC6D58">
        <w:rPr>
          <w:rFonts w:ascii="Times New Roman" w:hAnsi="Times New Roman" w:cs="Times New Roman"/>
          <w:color w:val="000000"/>
          <w:sz w:val="24"/>
          <w:szCs w:val="24"/>
        </w:rPr>
        <w:t xml:space="preserve">quien señala </w:t>
      </w:r>
      <w:r w:rsidR="000A63A1" w:rsidRPr="00AC6D58">
        <w:rPr>
          <w:rFonts w:ascii="Times New Roman" w:hAnsi="Times New Roman" w:cs="Times New Roman"/>
          <w:color w:val="000000"/>
          <w:sz w:val="24"/>
          <w:szCs w:val="24"/>
        </w:rPr>
        <w:t>que,</w:t>
      </w:r>
      <w:r w:rsidR="000A63A1">
        <w:rPr>
          <w:rFonts w:ascii="Times New Roman" w:hAnsi="Times New Roman" w:cs="Times New Roman"/>
          <w:color w:val="000000"/>
          <w:sz w:val="24"/>
          <w:szCs w:val="24"/>
        </w:rPr>
        <w:t xml:space="preserve"> </w:t>
      </w:r>
      <w:r w:rsidRPr="00AC6D58">
        <w:rPr>
          <w:rFonts w:ascii="Times New Roman" w:hAnsi="Times New Roman" w:cs="Times New Roman"/>
          <w:color w:val="000000"/>
          <w:sz w:val="24"/>
          <w:szCs w:val="24"/>
        </w:rPr>
        <w:t xml:space="preserve">para poder ejecutar los proyectos según las bases concertadas en el PD en el periodo de gobernanza </w:t>
      </w:r>
      <w:r>
        <w:rPr>
          <w:rFonts w:ascii="Times New Roman" w:hAnsi="Times New Roman" w:cs="Times New Roman"/>
          <w:color w:val="000000"/>
          <w:sz w:val="24"/>
          <w:szCs w:val="24"/>
        </w:rPr>
        <w:t xml:space="preserve">de Sergio Fajardo, fue </w:t>
      </w:r>
      <w:r w:rsidRPr="00AC6D58">
        <w:rPr>
          <w:rFonts w:ascii="Times New Roman" w:hAnsi="Times New Roman" w:cs="Times New Roman"/>
          <w:color w:val="000000"/>
          <w:sz w:val="24"/>
          <w:szCs w:val="24"/>
        </w:rPr>
        <w:t>imperativo ejecutar los dineros entrantes</w:t>
      </w:r>
      <w:r>
        <w:rPr>
          <w:rFonts w:ascii="Times New Roman" w:hAnsi="Times New Roman" w:cs="Times New Roman"/>
          <w:color w:val="000000"/>
          <w:sz w:val="24"/>
          <w:szCs w:val="24"/>
        </w:rPr>
        <w:t xml:space="preserve"> de la inversión</w:t>
      </w:r>
      <w:r w:rsidR="00A66A58">
        <w:rPr>
          <w:rFonts w:ascii="Times New Roman" w:hAnsi="Times New Roman" w:cs="Times New Roman"/>
          <w:color w:val="000000"/>
          <w:sz w:val="24"/>
          <w:szCs w:val="24"/>
        </w:rPr>
        <w:t xml:space="preserve"> </w:t>
      </w:r>
      <w:r>
        <w:rPr>
          <w:rFonts w:ascii="Times New Roman" w:hAnsi="Times New Roman" w:cs="Times New Roman"/>
          <w:color w:val="000000"/>
          <w:sz w:val="24"/>
          <w:szCs w:val="24"/>
        </w:rPr>
        <w:lastRenderedPageBreak/>
        <w:t>extranjera</w:t>
      </w:r>
      <w:r w:rsidRPr="00AC6D58">
        <w:rPr>
          <w:rFonts w:ascii="Times New Roman" w:hAnsi="Times New Roman" w:cs="Times New Roman"/>
          <w:color w:val="000000"/>
          <w:sz w:val="24"/>
          <w:szCs w:val="24"/>
        </w:rPr>
        <w:t xml:space="preserve"> para</w:t>
      </w:r>
      <w:r>
        <w:rPr>
          <w:rFonts w:ascii="Times New Roman" w:hAnsi="Times New Roman" w:cs="Times New Roman"/>
          <w:color w:val="000000"/>
          <w:sz w:val="24"/>
          <w:szCs w:val="24"/>
        </w:rPr>
        <w:t xml:space="preserve"> poder</w:t>
      </w:r>
      <w:r w:rsidRPr="00AC6D58">
        <w:rPr>
          <w:rFonts w:ascii="Times New Roman" w:hAnsi="Times New Roman" w:cs="Times New Roman"/>
          <w:color w:val="000000"/>
          <w:sz w:val="24"/>
          <w:szCs w:val="24"/>
        </w:rPr>
        <w:t xml:space="preserve"> transferir beneficios </w:t>
      </w:r>
      <w:r>
        <w:rPr>
          <w:rFonts w:ascii="Times New Roman" w:hAnsi="Times New Roman" w:cs="Times New Roman"/>
          <w:color w:val="000000"/>
          <w:sz w:val="24"/>
          <w:szCs w:val="24"/>
        </w:rPr>
        <w:t>a quienes</w:t>
      </w:r>
      <w:r w:rsidRPr="00AC6D58">
        <w:rPr>
          <w:rFonts w:ascii="Times New Roman" w:hAnsi="Times New Roman" w:cs="Times New Roman"/>
          <w:color w:val="000000"/>
          <w:sz w:val="24"/>
          <w:szCs w:val="24"/>
        </w:rPr>
        <w:t xml:space="preserve"> invertían</w:t>
      </w:r>
      <w:r>
        <w:rPr>
          <w:rFonts w:ascii="Times New Roman" w:hAnsi="Times New Roman" w:cs="Times New Roman"/>
          <w:color w:val="000000"/>
          <w:sz w:val="24"/>
          <w:szCs w:val="24"/>
        </w:rPr>
        <w:t xml:space="preserve"> en este proyecto político</w:t>
      </w:r>
      <w:r w:rsidR="00DC0B9E">
        <w:rPr>
          <w:rFonts w:ascii="Times New Roman" w:hAnsi="Times New Roman" w:cs="Times New Roman"/>
          <w:color w:val="000000"/>
          <w:sz w:val="24"/>
          <w:szCs w:val="24"/>
        </w:rPr>
        <w:t xml:space="preserve"> </w:t>
      </w:r>
      <w:r w:rsidR="00DC0B9E" w:rsidRPr="00AC6D58">
        <w:rPr>
          <w:rFonts w:ascii="Times New Roman" w:hAnsi="Times New Roman" w:cs="Times New Roman"/>
          <w:color w:val="000000" w:themeColor="text1"/>
          <w:sz w:val="24"/>
          <w:szCs w:val="24"/>
        </w:rPr>
        <w:t>(</w:t>
      </w:r>
      <w:r w:rsidR="00DC0B9E">
        <w:rPr>
          <w:rFonts w:ascii="Times New Roman" w:hAnsi="Times New Roman" w:cs="Times New Roman"/>
          <w:sz w:val="24"/>
          <w:szCs w:val="24"/>
        </w:rPr>
        <w:t>Roldán</w:t>
      </w:r>
      <w:r w:rsidR="00DC0B9E" w:rsidRPr="00AC6D58">
        <w:rPr>
          <w:rFonts w:ascii="Times New Roman" w:hAnsi="Times New Roman" w:cs="Times New Roman"/>
          <w:sz w:val="24"/>
          <w:szCs w:val="24"/>
        </w:rPr>
        <w:t>, 2011, pág. 10)</w:t>
      </w:r>
      <w:r>
        <w:rPr>
          <w:rStyle w:val="Refdenotaalpie"/>
          <w:rFonts w:ascii="Times New Roman" w:hAnsi="Times New Roman" w:cs="Times New Roman"/>
          <w:color w:val="000000"/>
          <w:sz w:val="24"/>
          <w:szCs w:val="24"/>
        </w:rPr>
        <w:footnoteReference w:id="45"/>
      </w:r>
      <w:r>
        <w:rPr>
          <w:rFonts w:ascii="Times New Roman" w:hAnsi="Times New Roman" w:cs="Times New Roman"/>
          <w:color w:val="000000"/>
          <w:sz w:val="24"/>
          <w:szCs w:val="24"/>
        </w:rPr>
        <w:t>.</w:t>
      </w:r>
      <w:r w:rsidRPr="00AC6D58">
        <w:rPr>
          <w:rFonts w:ascii="Times New Roman" w:hAnsi="Times New Roman" w:cs="Times New Roman"/>
          <w:sz w:val="24"/>
          <w:szCs w:val="24"/>
        </w:rPr>
        <w:t xml:space="preserve"> </w:t>
      </w:r>
    </w:p>
    <w:p w14:paraId="4EAA58C6" w14:textId="5B5D0967" w:rsidR="004F175A" w:rsidRPr="00AC6D58"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t>Retomando el contexto</w:t>
      </w:r>
      <w:r w:rsidRPr="00AC6D58">
        <w:rPr>
          <w:rFonts w:ascii="Times New Roman" w:hAnsi="Times New Roman" w:cs="Times New Roman"/>
          <w:sz w:val="24"/>
          <w:szCs w:val="24"/>
        </w:rPr>
        <w:t xml:space="preserve"> de la comuna 13, los procesos de violencia que ya </w:t>
      </w:r>
      <w:r>
        <w:rPr>
          <w:rFonts w:ascii="Times New Roman" w:hAnsi="Times New Roman" w:cs="Times New Roman"/>
          <w:sz w:val="24"/>
          <w:szCs w:val="24"/>
        </w:rPr>
        <w:t>se evidenció</w:t>
      </w:r>
      <w:r w:rsidR="00955B60">
        <w:rPr>
          <w:rFonts w:ascii="Times New Roman" w:hAnsi="Times New Roman" w:cs="Times New Roman"/>
          <w:sz w:val="24"/>
          <w:szCs w:val="24"/>
        </w:rPr>
        <w:t xml:space="preserve"> en el capítulo anterior</w:t>
      </w:r>
      <w:r w:rsidRPr="00AC6D58">
        <w:rPr>
          <w:rFonts w:ascii="Times New Roman" w:hAnsi="Times New Roman" w:cs="Times New Roman"/>
          <w:sz w:val="24"/>
          <w:szCs w:val="24"/>
        </w:rPr>
        <w:t xml:space="preserve"> </w:t>
      </w:r>
      <w:r>
        <w:rPr>
          <w:rFonts w:ascii="Times New Roman" w:hAnsi="Times New Roman" w:cs="Times New Roman"/>
          <w:sz w:val="24"/>
          <w:szCs w:val="24"/>
        </w:rPr>
        <w:t>fueron</w:t>
      </w:r>
      <w:r w:rsidRPr="00AC6D58">
        <w:rPr>
          <w:rFonts w:ascii="Times New Roman" w:hAnsi="Times New Roman" w:cs="Times New Roman"/>
          <w:sz w:val="24"/>
          <w:szCs w:val="24"/>
        </w:rPr>
        <w:t xml:space="preserve"> obstáculos </w:t>
      </w:r>
      <w:r>
        <w:rPr>
          <w:rFonts w:ascii="Times New Roman" w:hAnsi="Times New Roman" w:cs="Times New Roman"/>
          <w:sz w:val="24"/>
          <w:szCs w:val="24"/>
        </w:rPr>
        <w:t>que impidieron la</w:t>
      </w:r>
      <w:r w:rsidRPr="00AC6D58">
        <w:rPr>
          <w:rFonts w:ascii="Times New Roman" w:hAnsi="Times New Roman" w:cs="Times New Roman"/>
          <w:sz w:val="24"/>
          <w:szCs w:val="24"/>
        </w:rPr>
        <w:t xml:space="preserve"> materialización de dichos proyectos económicos impulsados desde una </w:t>
      </w:r>
      <w:r>
        <w:rPr>
          <w:rFonts w:ascii="Times New Roman" w:hAnsi="Times New Roman" w:cs="Times New Roman"/>
          <w:sz w:val="24"/>
          <w:szCs w:val="24"/>
        </w:rPr>
        <w:t xml:space="preserve">economía ya globalizada. En un informe </w:t>
      </w:r>
      <w:r w:rsidRPr="00AC6D58">
        <w:rPr>
          <w:rFonts w:ascii="Times New Roman" w:hAnsi="Times New Roman" w:cs="Times New Roman"/>
          <w:sz w:val="24"/>
          <w:szCs w:val="24"/>
        </w:rPr>
        <w:t>publicado por C</w:t>
      </w:r>
      <w:r w:rsidR="0060549D">
        <w:rPr>
          <w:rFonts w:ascii="Times New Roman" w:hAnsi="Times New Roman" w:cs="Times New Roman"/>
          <w:sz w:val="24"/>
          <w:szCs w:val="24"/>
        </w:rPr>
        <w:t>INEP</w:t>
      </w:r>
      <w:r w:rsidR="00BE2BAE">
        <w:rPr>
          <w:rFonts w:ascii="Times New Roman" w:hAnsi="Times New Roman" w:cs="Times New Roman"/>
          <w:sz w:val="24"/>
          <w:szCs w:val="24"/>
        </w:rPr>
        <w:t>, Noche y Niebla (2003),</w:t>
      </w:r>
      <w:r w:rsidRPr="00AC6D58">
        <w:rPr>
          <w:rFonts w:ascii="Times New Roman" w:hAnsi="Times New Roman" w:cs="Times New Roman"/>
          <w:sz w:val="24"/>
          <w:szCs w:val="24"/>
        </w:rPr>
        <w:t xml:space="preserve"> titulado “Los mega proyectos de desarrollo como teló</w:t>
      </w:r>
      <w:r w:rsidR="001728B1">
        <w:rPr>
          <w:rFonts w:ascii="Times New Roman" w:hAnsi="Times New Roman" w:cs="Times New Roman"/>
          <w:sz w:val="24"/>
          <w:szCs w:val="24"/>
        </w:rPr>
        <w:t>n de fondo del conflicto en la comuna</w:t>
      </w:r>
      <w:r w:rsidRPr="00AC6D58">
        <w:rPr>
          <w:rFonts w:ascii="Times New Roman" w:hAnsi="Times New Roman" w:cs="Times New Roman"/>
          <w:sz w:val="24"/>
          <w:szCs w:val="24"/>
        </w:rPr>
        <w:t xml:space="preserve"> 13de Medellín”, </w:t>
      </w:r>
      <w:r>
        <w:rPr>
          <w:rFonts w:ascii="Times New Roman" w:hAnsi="Times New Roman" w:cs="Times New Roman"/>
          <w:sz w:val="24"/>
          <w:szCs w:val="24"/>
        </w:rPr>
        <w:t xml:space="preserve">se hizo énfasis en la situación de la comuna 13 San Javier en el momento en el que se materializaron </w:t>
      </w:r>
      <w:r w:rsidR="00FB27F1">
        <w:rPr>
          <w:rFonts w:ascii="Times New Roman" w:hAnsi="Times New Roman" w:cs="Times New Roman"/>
          <w:sz w:val="24"/>
          <w:szCs w:val="24"/>
        </w:rPr>
        <w:t>diversos proyectos</w:t>
      </w:r>
      <w:r>
        <w:rPr>
          <w:rFonts w:ascii="Times New Roman" w:hAnsi="Times New Roman" w:cs="Times New Roman"/>
          <w:sz w:val="24"/>
          <w:szCs w:val="24"/>
        </w:rPr>
        <w:t xml:space="preserve"> sociales en los territorios periféricos de la ciudad. Además, este informe señala la situ</w:t>
      </w:r>
      <w:r w:rsidR="007710FF">
        <w:rPr>
          <w:rFonts w:ascii="Times New Roman" w:hAnsi="Times New Roman" w:cs="Times New Roman"/>
          <w:sz w:val="24"/>
          <w:szCs w:val="24"/>
        </w:rPr>
        <w:t>ación social por la que había</w:t>
      </w:r>
      <w:r>
        <w:rPr>
          <w:rFonts w:ascii="Times New Roman" w:hAnsi="Times New Roman" w:cs="Times New Roman"/>
          <w:sz w:val="24"/>
          <w:szCs w:val="24"/>
        </w:rPr>
        <w:t xml:space="preserve"> travesado la comuna en aquel contexto de inversión y de violencia, tal como lo manifiesta de la siguiente manera:</w:t>
      </w:r>
    </w:p>
    <w:p w14:paraId="781C7FDD" w14:textId="508B4261" w:rsidR="004F175A" w:rsidRPr="00AC6D58" w:rsidRDefault="004F175A" w:rsidP="0086583E">
      <w:pPr>
        <w:spacing w:line="480" w:lineRule="auto"/>
        <w:ind w:left="708"/>
        <w:jc w:val="both"/>
        <w:rPr>
          <w:rFonts w:ascii="Times New Roman" w:hAnsi="Times New Roman" w:cs="Times New Roman"/>
        </w:rPr>
      </w:pPr>
      <w:r>
        <w:rPr>
          <w:rFonts w:ascii="Times New Roman" w:hAnsi="Times New Roman" w:cs="Times New Roman"/>
          <w:sz w:val="24"/>
          <w:szCs w:val="24"/>
        </w:rPr>
        <w:t>“(</w:t>
      </w:r>
      <w:r w:rsidRPr="00AC6D58">
        <w:rPr>
          <w:rFonts w:ascii="Times New Roman" w:hAnsi="Times New Roman" w:cs="Times New Roman"/>
          <w:sz w:val="24"/>
          <w:szCs w:val="24"/>
        </w:rPr>
        <w:t>…</w:t>
      </w:r>
      <w:r>
        <w:rPr>
          <w:rFonts w:ascii="Times New Roman" w:hAnsi="Times New Roman" w:cs="Times New Roman"/>
          <w:sz w:val="24"/>
          <w:szCs w:val="24"/>
        </w:rPr>
        <w:t>)</w:t>
      </w:r>
      <w:r w:rsidRPr="00AC6D58">
        <w:rPr>
          <w:rFonts w:ascii="Times New Roman" w:hAnsi="Times New Roman" w:cs="Times New Roman"/>
          <w:sz w:val="24"/>
          <w:szCs w:val="24"/>
        </w:rPr>
        <w:t>En este sentido, como lo analizan organizaciones sociales y defensores de derechos humanos de la ciudad de Medellín, la población de la comuna 13 es considerada como un obstáculo para la implementación de las políticas de globalización económica, por lo cual, es necesario que su territorio sea controlado, de modo que ningún mega proyecto de los que sustentan la posibilidad de que Medellín y Antioquia está a la vanguardia de la implementación de los modelos neoliberales vayan a ser retrasados por causa de dicha población.” (</w:t>
      </w:r>
      <w:r w:rsidR="006101C3">
        <w:rPr>
          <w:rFonts w:ascii="Times New Roman" w:hAnsi="Times New Roman" w:cs="Times New Roman"/>
          <w:sz w:val="24"/>
          <w:szCs w:val="24"/>
        </w:rPr>
        <w:t xml:space="preserve">Noche y Niebla, </w:t>
      </w:r>
      <w:r w:rsidR="00FB27F1">
        <w:rPr>
          <w:rFonts w:ascii="Times New Roman" w:hAnsi="Times New Roman" w:cs="Times New Roman"/>
          <w:sz w:val="24"/>
          <w:szCs w:val="24"/>
        </w:rPr>
        <w:t>CINEP, pág.</w:t>
      </w:r>
      <w:r w:rsidR="006101C3">
        <w:rPr>
          <w:rFonts w:ascii="Times New Roman" w:hAnsi="Times New Roman" w:cs="Times New Roman"/>
          <w:sz w:val="24"/>
          <w:szCs w:val="24"/>
        </w:rPr>
        <w:t xml:space="preserve"> 46</w:t>
      </w:r>
      <w:r w:rsidRPr="00AC6D58">
        <w:rPr>
          <w:rFonts w:ascii="Times New Roman" w:hAnsi="Times New Roman" w:cs="Times New Roman"/>
          <w:sz w:val="24"/>
          <w:szCs w:val="24"/>
        </w:rPr>
        <w:t>).</w:t>
      </w:r>
    </w:p>
    <w:p w14:paraId="6BBC52A3" w14:textId="26BEB505" w:rsidR="004F175A" w:rsidRPr="00814EB8"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Lo que logró entonces el gobierno de</w:t>
      </w:r>
      <w:r w:rsidRPr="00AC6D58">
        <w:rPr>
          <w:rFonts w:ascii="Times New Roman" w:hAnsi="Times New Roman" w:cs="Times New Roman"/>
          <w:sz w:val="24"/>
          <w:szCs w:val="24"/>
        </w:rPr>
        <w:t xml:space="preserve"> Fajardo </w:t>
      </w:r>
      <w:r>
        <w:rPr>
          <w:rFonts w:ascii="Times New Roman" w:hAnsi="Times New Roman" w:cs="Times New Roman"/>
          <w:sz w:val="24"/>
          <w:szCs w:val="24"/>
        </w:rPr>
        <w:t>con relación al anclaje de la economía global</w:t>
      </w:r>
      <w:r w:rsidRPr="00AC6D58">
        <w:rPr>
          <w:rFonts w:ascii="Times New Roman" w:hAnsi="Times New Roman" w:cs="Times New Roman"/>
          <w:sz w:val="24"/>
          <w:szCs w:val="24"/>
        </w:rPr>
        <w:t xml:space="preserve">, </w:t>
      </w:r>
      <w:r>
        <w:rPr>
          <w:rFonts w:ascii="Times New Roman" w:hAnsi="Times New Roman" w:cs="Times New Roman"/>
          <w:sz w:val="24"/>
          <w:szCs w:val="24"/>
        </w:rPr>
        <w:t xml:space="preserve">fue la de estimular </w:t>
      </w:r>
      <w:r w:rsidR="00845FC8">
        <w:rPr>
          <w:rFonts w:ascii="Times New Roman" w:hAnsi="Times New Roman" w:cs="Times New Roman"/>
          <w:sz w:val="24"/>
          <w:szCs w:val="24"/>
        </w:rPr>
        <w:t xml:space="preserve">el </w:t>
      </w:r>
      <w:r w:rsidR="00845FC8" w:rsidRPr="00AC6D58">
        <w:rPr>
          <w:rFonts w:ascii="Times New Roman" w:hAnsi="Times New Roman" w:cs="Times New Roman"/>
          <w:sz w:val="24"/>
          <w:szCs w:val="24"/>
        </w:rPr>
        <w:t>control</w:t>
      </w:r>
      <w:r w:rsidRPr="00AC6D58">
        <w:rPr>
          <w:rFonts w:ascii="Times New Roman" w:hAnsi="Times New Roman" w:cs="Times New Roman"/>
          <w:i/>
          <w:iCs/>
          <w:sz w:val="24"/>
          <w:szCs w:val="24"/>
        </w:rPr>
        <w:t xml:space="preserve"> </w:t>
      </w:r>
      <w:r>
        <w:rPr>
          <w:rFonts w:ascii="Times New Roman" w:hAnsi="Times New Roman" w:cs="Times New Roman"/>
          <w:sz w:val="24"/>
          <w:szCs w:val="24"/>
        </w:rPr>
        <w:t>sobre la violencia</w:t>
      </w:r>
      <w:r w:rsidRPr="00AC6D58">
        <w:rPr>
          <w:rFonts w:ascii="Times New Roman" w:hAnsi="Times New Roman" w:cs="Times New Roman"/>
          <w:sz w:val="24"/>
          <w:szCs w:val="24"/>
        </w:rPr>
        <w:t xml:space="preserve"> con beneficios económicos para la ciudad. </w:t>
      </w:r>
      <w:r>
        <w:rPr>
          <w:rFonts w:ascii="Times New Roman" w:hAnsi="Times New Roman" w:cs="Times New Roman"/>
          <w:sz w:val="24"/>
          <w:szCs w:val="24"/>
        </w:rPr>
        <w:t>Para el caso de la comuna 13 San Javier,</w:t>
      </w:r>
      <w:r w:rsidRPr="00AC6D58">
        <w:rPr>
          <w:rFonts w:ascii="Times New Roman" w:hAnsi="Times New Roman" w:cs="Times New Roman"/>
          <w:sz w:val="24"/>
          <w:szCs w:val="24"/>
        </w:rPr>
        <w:t xml:space="preserve"> </w:t>
      </w:r>
      <w:r w:rsidR="00C803EB">
        <w:rPr>
          <w:rFonts w:ascii="Times New Roman" w:hAnsi="Times New Roman" w:cs="Times New Roman"/>
          <w:sz w:val="24"/>
          <w:szCs w:val="24"/>
        </w:rPr>
        <w:t>se buscó</w:t>
      </w:r>
      <w:r w:rsidRPr="00AC6D58">
        <w:rPr>
          <w:rFonts w:ascii="Times New Roman" w:hAnsi="Times New Roman" w:cs="Times New Roman"/>
          <w:sz w:val="24"/>
          <w:szCs w:val="24"/>
        </w:rPr>
        <w:t xml:space="preserve"> cohesionar los antagonismos sociales en un mismo proyecto de ciudad,</w:t>
      </w:r>
      <w:r>
        <w:rPr>
          <w:rFonts w:ascii="Times New Roman" w:hAnsi="Times New Roman" w:cs="Times New Roman"/>
          <w:sz w:val="24"/>
          <w:szCs w:val="24"/>
        </w:rPr>
        <w:t xml:space="preserve"> </w:t>
      </w:r>
      <w:r w:rsidR="00C803EB">
        <w:rPr>
          <w:rFonts w:ascii="Times New Roman" w:hAnsi="Times New Roman" w:cs="Times New Roman"/>
          <w:sz w:val="24"/>
          <w:szCs w:val="24"/>
        </w:rPr>
        <w:t>tal como</w:t>
      </w:r>
      <w:r>
        <w:rPr>
          <w:rFonts w:ascii="Times New Roman" w:hAnsi="Times New Roman" w:cs="Times New Roman"/>
          <w:sz w:val="24"/>
          <w:szCs w:val="24"/>
        </w:rPr>
        <w:t xml:space="preserve"> lo explica </w:t>
      </w:r>
      <w:r w:rsidRPr="00AC6D58">
        <w:rPr>
          <w:rFonts w:ascii="Times New Roman" w:hAnsi="Times New Roman" w:cs="Times New Roman"/>
          <w:sz w:val="24"/>
          <w:szCs w:val="24"/>
        </w:rPr>
        <w:t xml:space="preserve">Libardo Sarmiento Ánzola </w:t>
      </w:r>
      <w:r>
        <w:rPr>
          <w:rFonts w:ascii="Times New Roman" w:hAnsi="Times New Roman" w:cs="Times New Roman"/>
          <w:sz w:val="24"/>
          <w:szCs w:val="24"/>
        </w:rPr>
        <w:t>de la</w:t>
      </w:r>
      <w:r w:rsidRPr="00AC6D58">
        <w:rPr>
          <w:rFonts w:ascii="Times New Roman" w:hAnsi="Times New Roman" w:cs="Times New Roman"/>
          <w:sz w:val="24"/>
          <w:szCs w:val="24"/>
        </w:rPr>
        <w:t xml:space="preserve"> siguiente</w:t>
      </w:r>
      <w:r>
        <w:rPr>
          <w:rFonts w:ascii="Times New Roman" w:hAnsi="Times New Roman" w:cs="Times New Roman"/>
          <w:sz w:val="24"/>
          <w:szCs w:val="24"/>
        </w:rPr>
        <w:t xml:space="preserve"> manera</w:t>
      </w:r>
      <w:r w:rsidRPr="00AC6D58">
        <w:rPr>
          <w:rFonts w:ascii="Times New Roman" w:hAnsi="Times New Roman" w:cs="Times New Roman"/>
          <w:sz w:val="24"/>
          <w:szCs w:val="24"/>
        </w:rPr>
        <w:t>:</w:t>
      </w:r>
    </w:p>
    <w:p w14:paraId="32BB1DF1" w14:textId="7F19D30B" w:rsidR="004F175A" w:rsidRPr="00AC6D58" w:rsidRDefault="003031DE" w:rsidP="0086583E">
      <w:pPr>
        <w:spacing w:line="480" w:lineRule="auto"/>
        <w:ind w:left="708"/>
        <w:jc w:val="both"/>
        <w:rPr>
          <w:rFonts w:ascii="Times New Roman" w:hAnsi="Times New Roman" w:cs="Times New Roman"/>
        </w:rPr>
      </w:pPr>
      <w:r>
        <w:rPr>
          <w:rFonts w:ascii="Times New Roman" w:hAnsi="Times New Roman" w:cs="Times New Roman"/>
          <w:sz w:val="24"/>
          <w:szCs w:val="24"/>
        </w:rPr>
        <w:t xml:space="preserve">“ </w:t>
      </w:r>
      <w:r w:rsidR="004F175A">
        <w:rPr>
          <w:rFonts w:ascii="Times New Roman" w:hAnsi="Times New Roman" w:cs="Times New Roman"/>
          <w:sz w:val="24"/>
          <w:szCs w:val="24"/>
        </w:rPr>
        <w:t>E</w:t>
      </w:r>
      <w:r w:rsidR="004F175A" w:rsidRPr="00AC6D58">
        <w:rPr>
          <w:rFonts w:ascii="Times New Roman" w:hAnsi="Times New Roman" w:cs="Times New Roman"/>
          <w:sz w:val="24"/>
          <w:szCs w:val="24"/>
        </w:rPr>
        <w:t>ntonces, lo que pasaba en la comuna 13, lo que representa a la comuna 13 es una área de conflicto y mientras haya conflicto no va haber posibilidades, mientras no haya otra imagen, la ciudad se hace inviable, entonces ellos, las elites, lo que están es viabilizando su proyecto de ciudad a partir de la represión; entonces no es la comuna 13 por la 13, no es la 1 por la 1, no es la 5 por la 5, sino que el modelo requiere tener una cuestión de orden público para que haya otra imagen de ciudad,  que pueda ser bien calificada en cuanto riesgos de inversión</w:t>
      </w:r>
      <w:r w:rsidR="004F175A" w:rsidRPr="00AC6D58">
        <w:rPr>
          <w:rStyle w:val="Refdenotaalpie"/>
          <w:rFonts w:ascii="Times New Roman" w:hAnsi="Times New Roman" w:cs="Times New Roman"/>
          <w:sz w:val="24"/>
          <w:szCs w:val="24"/>
        </w:rPr>
        <w:footnoteReference w:id="46"/>
      </w:r>
      <w:r w:rsidR="004F175A" w:rsidRPr="00AC6D58">
        <w:rPr>
          <w:rFonts w:ascii="Times New Roman" w:hAnsi="Times New Roman" w:cs="Times New Roman"/>
          <w:sz w:val="24"/>
          <w:szCs w:val="24"/>
        </w:rPr>
        <w:t xml:space="preserve"> “ </w:t>
      </w:r>
      <w:r w:rsidR="004F175A">
        <w:rPr>
          <w:rFonts w:ascii="Times New Roman" w:hAnsi="Times New Roman" w:cs="Times New Roman"/>
          <w:sz w:val="24"/>
          <w:szCs w:val="24"/>
        </w:rPr>
        <w:t>(</w:t>
      </w:r>
      <w:r w:rsidR="0014078A">
        <w:rPr>
          <w:rFonts w:ascii="Times New Roman" w:hAnsi="Times New Roman" w:cs="Times New Roman"/>
          <w:sz w:val="24"/>
          <w:szCs w:val="24"/>
        </w:rPr>
        <w:t>Noche y Niebla, CINEP,</w:t>
      </w:r>
      <w:r w:rsidR="004F175A">
        <w:rPr>
          <w:rFonts w:ascii="Times New Roman" w:hAnsi="Times New Roman" w:cs="Times New Roman"/>
          <w:sz w:val="24"/>
          <w:szCs w:val="24"/>
        </w:rPr>
        <w:t xml:space="preserve"> </w:t>
      </w:r>
      <w:r w:rsidR="004F175A" w:rsidRPr="00AC6D58">
        <w:rPr>
          <w:rFonts w:ascii="Times New Roman" w:hAnsi="Times New Roman" w:cs="Times New Roman"/>
          <w:sz w:val="24"/>
          <w:szCs w:val="24"/>
        </w:rPr>
        <w:t>pág. 45).</w:t>
      </w:r>
    </w:p>
    <w:p w14:paraId="08A28C2A" w14:textId="77777777" w:rsidR="003F2308"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t>Si se retoma</w:t>
      </w:r>
      <w:r w:rsidRPr="00AC6D58">
        <w:rPr>
          <w:rFonts w:ascii="Times New Roman" w:hAnsi="Times New Roman" w:cs="Times New Roman"/>
          <w:sz w:val="24"/>
          <w:szCs w:val="24"/>
        </w:rPr>
        <w:t xml:space="preserve"> el contexto de la realidad política de Medellín y la comuna 13</w:t>
      </w:r>
      <w:r w:rsidR="00074489">
        <w:rPr>
          <w:rFonts w:ascii="Times New Roman" w:hAnsi="Times New Roman" w:cs="Times New Roman"/>
          <w:sz w:val="24"/>
          <w:szCs w:val="24"/>
        </w:rPr>
        <w:t xml:space="preserve">, </w:t>
      </w:r>
      <w:r>
        <w:rPr>
          <w:rFonts w:ascii="Times New Roman" w:hAnsi="Times New Roman" w:cs="Times New Roman"/>
          <w:sz w:val="24"/>
          <w:szCs w:val="24"/>
        </w:rPr>
        <w:t>se puede apreciar</w:t>
      </w:r>
      <w:r w:rsidRPr="00AC6D58">
        <w:rPr>
          <w:rFonts w:ascii="Times New Roman" w:hAnsi="Times New Roman" w:cs="Times New Roman"/>
          <w:sz w:val="24"/>
          <w:szCs w:val="24"/>
        </w:rPr>
        <w:t xml:space="preserve"> que </w:t>
      </w:r>
      <w:r>
        <w:rPr>
          <w:rFonts w:ascii="Times New Roman" w:hAnsi="Times New Roman" w:cs="Times New Roman"/>
          <w:sz w:val="24"/>
          <w:szCs w:val="24"/>
        </w:rPr>
        <w:t>el proyecto político</w:t>
      </w:r>
      <w:r w:rsidRPr="00AC6D58">
        <w:rPr>
          <w:rFonts w:ascii="Times New Roman" w:hAnsi="Times New Roman" w:cs="Times New Roman"/>
          <w:sz w:val="24"/>
          <w:szCs w:val="24"/>
        </w:rPr>
        <w:t xml:space="preserve"> no penetró desde la escala urbana-barrial, es decir, no se instaló necesariamente como un modelo propuesto directamente por iniciativa ciudadana </w:t>
      </w:r>
      <w:r>
        <w:rPr>
          <w:rFonts w:ascii="Times New Roman" w:hAnsi="Times New Roman" w:cs="Times New Roman"/>
          <w:sz w:val="24"/>
          <w:szCs w:val="24"/>
        </w:rPr>
        <w:t>sino</w:t>
      </w:r>
      <w:r w:rsidRPr="00AC6D58">
        <w:rPr>
          <w:rFonts w:ascii="Times New Roman" w:hAnsi="Times New Roman" w:cs="Times New Roman"/>
          <w:sz w:val="24"/>
          <w:szCs w:val="24"/>
        </w:rPr>
        <w:t xml:space="preserve"> con la particular seguridad democrática. </w:t>
      </w:r>
      <w:r>
        <w:rPr>
          <w:rFonts w:ascii="Times New Roman" w:hAnsi="Times New Roman" w:cs="Times New Roman"/>
          <w:sz w:val="24"/>
          <w:szCs w:val="24"/>
        </w:rPr>
        <w:t xml:space="preserve">A pesar de todos los intentos políticos de afianzar un modelo democrático de ciudad a finales de la administración municipal de Fajardo y comienzos de la administración de Gaviria, el conflicto urbano seguía latente en las calles de los barrios de la comuna 13 San Javier.  </w:t>
      </w:r>
    </w:p>
    <w:p w14:paraId="7D9A28AB" w14:textId="77777777" w:rsidR="003F2308" w:rsidRDefault="003F2308" w:rsidP="0086583E">
      <w:pPr>
        <w:spacing w:line="480" w:lineRule="auto"/>
        <w:jc w:val="both"/>
        <w:rPr>
          <w:rFonts w:ascii="Times New Roman" w:hAnsi="Times New Roman" w:cs="Times New Roman"/>
          <w:sz w:val="24"/>
          <w:szCs w:val="24"/>
        </w:rPr>
      </w:pPr>
    </w:p>
    <w:p w14:paraId="4F788197" w14:textId="5EE7CC6C" w:rsidR="004F175A"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De hecho, hasta aquel momento el modelo político de ciudad no pudo intervenir en las relaciones de poder inmersas a partir del narcotráfico que por los años 2005-2007, seguía siendo el motor de la seguridad territorial fruto del conflicto urbano de este periodo</w:t>
      </w:r>
      <w:r>
        <w:rPr>
          <w:rStyle w:val="Refdenotaalpie"/>
          <w:rFonts w:ascii="Times New Roman" w:hAnsi="Times New Roman" w:cs="Times New Roman"/>
          <w:sz w:val="24"/>
          <w:szCs w:val="24"/>
        </w:rPr>
        <w:footnoteReference w:id="47"/>
      </w:r>
      <w:bookmarkStart w:id="65" w:name="_Toc65231087"/>
      <w:r>
        <w:rPr>
          <w:rFonts w:ascii="Times New Roman" w:hAnsi="Times New Roman" w:cs="Times New Roman"/>
          <w:sz w:val="24"/>
          <w:szCs w:val="24"/>
        </w:rPr>
        <w:t>.</w:t>
      </w:r>
    </w:p>
    <w:bookmarkEnd w:id="65"/>
    <w:p w14:paraId="5D104BEE" w14:textId="7AD63521" w:rsidR="001F3C93"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t>Sin embargo, el avance significativo de esta política de ciudad jugó un papel importante en materia de educación cívica al señalar que</w:t>
      </w:r>
      <w:r w:rsidRPr="00AC6D58">
        <w:rPr>
          <w:rFonts w:ascii="Times New Roman" w:hAnsi="Times New Roman" w:cs="Times New Roman"/>
          <w:sz w:val="24"/>
          <w:szCs w:val="24"/>
        </w:rPr>
        <w:t xml:space="preserve">: “Medellín requiere un sistema educativo local funcional, moderno y eficaz con una política de calidad y pertinencia que propicie igualdad de oportunidades en la sociedad del conocimiento. Además, La ciudad tiene que transformar sus condiciones de competitividad nacional y global con una política agresiva de desarrollo del talento” (Medellín, 2004, pág. 67). </w:t>
      </w:r>
      <w:r>
        <w:rPr>
          <w:rFonts w:ascii="Times New Roman" w:hAnsi="Times New Roman" w:cs="Times New Roman"/>
        </w:rPr>
        <w:t xml:space="preserve"> </w:t>
      </w:r>
      <w:r>
        <w:rPr>
          <w:rFonts w:ascii="Times New Roman" w:hAnsi="Times New Roman" w:cs="Times New Roman"/>
          <w:sz w:val="24"/>
          <w:szCs w:val="24"/>
        </w:rPr>
        <w:t>Debido a esta cualidad</w:t>
      </w:r>
      <w:r w:rsidRPr="00AC6D58">
        <w:rPr>
          <w:rFonts w:ascii="Times New Roman" w:hAnsi="Times New Roman" w:cs="Times New Roman"/>
          <w:sz w:val="24"/>
          <w:szCs w:val="24"/>
        </w:rPr>
        <w:t xml:space="preserve"> que se proponía la ciudad a partir de </w:t>
      </w:r>
      <w:r>
        <w:rPr>
          <w:rFonts w:ascii="Times New Roman" w:hAnsi="Times New Roman" w:cs="Times New Roman"/>
          <w:sz w:val="24"/>
          <w:szCs w:val="24"/>
        </w:rPr>
        <w:t xml:space="preserve">la orientación del programa político </w:t>
      </w:r>
      <w:r w:rsidR="00BB62A4">
        <w:rPr>
          <w:rFonts w:ascii="Times New Roman" w:hAnsi="Times New Roman" w:cs="Times New Roman"/>
          <w:sz w:val="24"/>
          <w:szCs w:val="24"/>
        </w:rPr>
        <w:t xml:space="preserve">del </w:t>
      </w:r>
      <w:r w:rsidR="00BB62A4" w:rsidRPr="00AC6D58">
        <w:rPr>
          <w:rFonts w:ascii="Times New Roman" w:hAnsi="Times New Roman" w:cs="Times New Roman"/>
          <w:sz w:val="24"/>
          <w:szCs w:val="24"/>
        </w:rPr>
        <w:t>urbanismo</w:t>
      </w:r>
      <w:r w:rsidRPr="00AC6D58">
        <w:rPr>
          <w:rFonts w:ascii="Times New Roman" w:hAnsi="Times New Roman" w:cs="Times New Roman"/>
          <w:sz w:val="24"/>
          <w:szCs w:val="24"/>
        </w:rPr>
        <w:t xml:space="preserve"> soci</w:t>
      </w:r>
      <w:r>
        <w:rPr>
          <w:rFonts w:ascii="Times New Roman" w:hAnsi="Times New Roman" w:cs="Times New Roman"/>
          <w:sz w:val="24"/>
          <w:szCs w:val="24"/>
        </w:rPr>
        <w:t xml:space="preserve">al, </w:t>
      </w:r>
      <w:r w:rsidRPr="00AC6D58">
        <w:rPr>
          <w:rFonts w:ascii="Times New Roman" w:hAnsi="Times New Roman" w:cs="Times New Roman"/>
          <w:sz w:val="24"/>
          <w:szCs w:val="24"/>
        </w:rPr>
        <w:t xml:space="preserve">la educación y la cualificación del trabajo </w:t>
      </w:r>
      <w:r>
        <w:rPr>
          <w:rFonts w:ascii="Times New Roman" w:hAnsi="Times New Roman" w:cs="Times New Roman"/>
          <w:sz w:val="24"/>
          <w:szCs w:val="24"/>
        </w:rPr>
        <w:t>se orientó bajo</w:t>
      </w:r>
      <w:r w:rsidRPr="00AC6D58">
        <w:rPr>
          <w:rFonts w:ascii="Times New Roman" w:hAnsi="Times New Roman" w:cs="Times New Roman"/>
          <w:sz w:val="24"/>
          <w:szCs w:val="24"/>
        </w:rPr>
        <w:t xml:space="preserve"> un mismo sentido</w:t>
      </w:r>
      <w:r>
        <w:rPr>
          <w:rFonts w:ascii="Times New Roman" w:hAnsi="Times New Roman" w:cs="Times New Roman"/>
          <w:sz w:val="24"/>
          <w:szCs w:val="24"/>
        </w:rPr>
        <w:t xml:space="preserve"> político</w:t>
      </w:r>
      <w:r w:rsidRPr="00AC6D58">
        <w:rPr>
          <w:rFonts w:ascii="Times New Roman" w:hAnsi="Times New Roman" w:cs="Times New Roman"/>
          <w:sz w:val="24"/>
          <w:szCs w:val="24"/>
        </w:rPr>
        <w:t xml:space="preserve"> </w:t>
      </w:r>
      <w:r>
        <w:rPr>
          <w:rFonts w:ascii="Times New Roman" w:hAnsi="Times New Roman" w:cs="Times New Roman"/>
          <w:sz w:val="24"/>
          <w:szCs w:val="24"/>
        </w:rPr>
        <w:t xml:space="preserve">que </w:t>
      </w:r>
      <w:r w:rsidR="00BB62A4">
        <w:rPr>
          <w:rFonts w:ascii="Times New Roman" w:hAnsi="Times New Roman" w:cs="Times New Roman"/>
          <w:sz w:val="24"/>
          <w:szCs w:val="24"/>
        </w:rPr>
        <w:t>apostó por</w:t>
      </w:r>
      <w:r>
        <w:rPr>
          <w:rFonts w:ascii="Times New Roman" w:hAnsi="Times New Roman" w:cs="Times New Roman"/>
          <w:sz w:val="24"/>
          <w:szCs w:val="24"/>
        </w:rPr>
        <w:t xml:space="preserve"> la </w:t>
      </w:r>
      <w:r w:rsidRPr="00AC6D58">
        <w:rPr>
          <w:rFonts w:ascii="Times New Roman" w:hAnsi="Times New Roman" w:cs="Times New Roman"/>
          <w:sz w:val="24"/>
          <w:szCs w:val="24"/>
        </w:rPr>
        <w:t>tecnificación social</w:t>
      </w:r>
      <w:r>
        <w:rPr>
          <w:rFonts w:ascii="Times New Roman" w:hAnsi="Times New Roman" w:cs="Times New Roman"/>
          <w:sz w:val="24"/>
          <w:szCs w:val="24"/>
        </w:rPr>
        <w:t xml:space="preserve"> de los territorios</w:t>
      </w:r>
      <w:r w:rsidRPr="00AC6D58">
        <w:rPr>
          <w:rFonts w:ascii="Times New Roman" w:hAnsi="Times New Roman" w:cs="Times New Roman"/>
          <w:sz w:val="24"/>
          <w:szCs w:val="24"/>
        </w:rPr>
        <w:t xml:space="preserve">. </w:t>
      </w:r>
    </w:p>
    <w:p w14:paraId="553DCDA4" w14:textId="41DDD91A" w:rsidR="004F175A" w:rsidRPr="00C21FE5"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t>De esta manera</w:t>
      </w:r>
      <w:r w:rsidRPr="00AC6D58">
        <w:rPr>
          <w:rFonts w:ascii="Times New Roman" w:hAnsi="Times New Roman" w:cs="Times New Roman"/>
          <w:sz w:val="24"/>
          <w:szCs w:val="24"/>
        </w:rPr>
        <w:t xml:space="preserve"> una de las estrategias para intervenir </w:t>
      </w:r>
      <w:r>
        <w:rPr>
          <w:rFonts w:ascii="Times New Roman" w:hAnsi="Times New Roman" w:cs="Times New Roman"/>
          <w:sz w:val="24"/>
          <w:szCs w:val="24"/>
        </w:rPr>
        <w:t xml:space="preserve">en </w:t>
      </w:r>
      <w:r w:rsidRPr="00AC6D58">
        <w:rPr>
          <w:rFonts w:ascii="Times New Roman" w:hAnsi="Times New Roman" w:cs="Times New Roman"/>
          <w:sz w:val="24"/>
          <w:szCs w:val="24"/>
        </w:rPr>
        <w:t xml:space="preserve">los territorios asolados por la violencia </w:t>
      </w:r>
      <w:r>
        <w:rPr>
          <w:rFonts w:ascii="Times New Roman" w:hAnsi="Times New Roman" w:cs="Times New Roman"/>
          <w:sz w:val="24"/>
          <w:szCs w:val="24"/>
        </w:rPr>
        <w:t>fue a través de la</w:t>
      </w:r>
      <w:r w:rsidRPr="00AC6D58">
        <w:rPr>
          <w:rFonts w:ascii="Times New Roman" w:hAnsi="Times New Roman" w:cs="Times New Roman"/>
          <w:sz w:val="24"/>
          <w:szCs w:val="24"/>
        </w:rPr>
        <w:t xml:space="preserve"> intervención </w:t>
      </w:r>
      <w:r>
        <w:rPr>
          <w:rFonts w:ascii="Times New Roman" w:hAnsi="Times New Roman" w:cs="Times New Roman"/>
          <w:sz w:val="24"/>
          <w:szCs w:val="24"/>
        </w:rPr>
        <w:t>de programas pedagógicos</w:t>
      </w:r>
      <w:r w:rsidRPr="00AC6D58">
        <w:rPr>
          <w:rFonts w:ascii="Times New Roman" w:hAnsi="Times New Roman" w:cs="Times New Roman"/>
          <w:sz w:val="24"/>
          <w:szCs w:val="24"/>
        </w:rPr>
        <w:t xml:space="preserve"> que encontraba </w:t>
      </w:r>
      <w:r>
        <w:rPr>
          <w:rFonts w:ascii="Times New Roman" w:hAnsi="Times New Roman" w:cs="Times New Roman"/>
          <w:sz w:val="24"/>
          <w:szCs w:val="24"/>
        </w:rPr>
        <w:t>espacios de materialización del discurso en</w:t>
      </w:r>
      <w:r w:rsidRPr="00AC6D58">
        <w:rPr>
          <w:rFonts w:ascii="Times New Roman" w:hAnsi="Times New Roman" w:cs="Times New Roman"/>
          <w:sz w:val="24"/>
          <w:szCs w:val="24"/>
        </w:rPr>
        <w:t xml:space="preserve"> parques bibliotecas, zonas de</w:t>
      </w:r>
      <w:r>
        <w:rPr>
          <w:rFonts w:ascii="Times New Roman" w:hAnsi="Times New Roman" w:cs="Times New Roman"/>
          <w:sz w:val="24"/>
          <w:szCs w:val="24"/>
        </w:rPr>
        <w:t xml:space="preserve"> recreación, que </w:t>
      </w:r>
      <w:r w:rsidRPr="00AC6D58">
        <w:rPr>
          <w:rFonts w:ascii="Times New Roman" w:hAnsi="Times New Roman" w:cs="Times New Roman"/>
          <w:sz w:val="24"/>
          <w:szCs w:val="24"/>
        </w:rPr>
        <w:t>se traducían en una activación laboral a través de la intervención del espacio público como medio de articulación de la ciudad</w:t>
      </w:r>
      <w:r>
        <w:rPr>
          <w:rFonts w:ascii="Times New Roman" w:hAnsi="Times New Roman" w:cs="Times New Roman"/>
          <w:sz w:val="24"/>
          <w:szCs w:val="24"/>
        </w:rPr>
        <w:t>anía y la alcaldía de Medellín (</w:t>
      </w:r>
      <w:r w:rsidR="00CD59F0">
        <w:rPr>
          <w:rFonts w:ascii="Times New Roman" w:hAnsi="Times New Roman" w:cs="Times New Roman"/>
          <w:sz w:val="24"/>
          <w:szCs w:val="24"/>
        </w:rPr>
        <w:t>Ibidem</w:t>
      </w:r>
      <w:r>
        <w:rPr>
          <w:rFonts w:ascii="Times New Roman" w:hAnsi="Times New Roman" w:cs="Times New Roman"/>
          <w:sz w:val="24"/>
          <w:szCs w:val="24"/>
        </w:rPr>
        <w:t xml:space="preserve"> pág. 63).</w:t>
      </w:r>
    </w:p>
    <w:p w14:paraId="3F06E0CC" w14:textId="4EF968C1" w:rsidR="004F175A" w:rsidRPr="00AC6D58" w:rsidRDefault="004F175A" w:rsidP="0086583E">
      <w:pPr>
        <w:spacing w:line="480" w:lineRule="auto"/>
        <w:jc w:val="both"/>
        <w:rPr>
          <w:rFonts w:ascii="Times New Roman" w:hAnsi="Times New Roman" w:cs="Times New Roman"/>
          <w:sz w:val="24"/>
          <w:szCs w:val="24"/>
        </w:rPr>
      </w:pPr>
      <w:r w:rsidRPr="00AC6D58">
        <w:rPr>
          <w:rFonts w:ascii="Times New Roman" w:hAnsi="Times New Roman" w:cs="Times New Roman"/>
          <w:sz w:val="24"/>
          <w:szCs w:val="24"/>
        </w:rPr>
        <w:lastRenderedPageBreak/>
        <w:t>Lo anterior implic</w:t>
      </w:r>
      <w:r w:rsidR="006078C1">
        <w:rPr>
          <w:rFonts w:ascii="Times New Roman" w:hAnsi="Times New Roman" w:cs="Times New Roman"/>
          <w:sz w:val="24"/>
          <w:szCs w:val="24"/>
        </w:rPr>
        <w:t>a</w:t>
      </w:r>
      <w:r w:rsidRPr="00AC6D58">
        <w:rPr>
          <w:rFonts w:ascii="Times New Roman" w:hAnsi="Times New Roman" w:cs="Times New Roman"/>
          <w:sz w:val="24"/>
          <w:szCs w:val="24"/>
        </w:rPr>
        <w:t xml:space="preserve"> de igual manera la tra</w:t>
      </w:r>
      <w:r w:rsidR="00DE3AF0">
        <w:rPr>
          <w:rFonts w:ascii="Times New Roman" w:hAnsi="Times New Roman" w:cs="Times New Roman"/>
          <w:sz w:val="24"/>
          <w:szCs w:val="24"/>
        </w:rPr>
        <w:t>n</w:t>
      </w:r>
      <w:r w:rsidRPr="00AC6D58">
        <w:rPr>
          <w:rFonts w:ascii="Times New Roman" w:hAnsi="Times New Roman" w:cs="Times New Roman"/>
          <w:sz w:val="24"/>
          <w:szCs w:val="24"/>
        </w:rPr>
        <w:t>sformación material</w:t>
      </w:r>
      <w:r>
        <w:rPr>
          <w:rFonts w:ascii="Times New Roman" w:hAnsi="Times New Roman" w:cs="Times New Roman"/>
          <w:sz w:val="24"/>
          <w:szCs w:val="24"/>
        </w:rPr>
        <w:t xml:space="preserve"> de</w:t>
      </w:r>
      <w:r w:rsidRPr="00AC6D58">
        <w:rPr>
          <w:rFonts w:ascii="Times New Roman" w:hAnsi="Times New Roman" w:cs="Times New Roman"/>
          <w:sz w:val="24"/>
          <w:szCs w:val="24"/>
        </w:rPr>
        <w:t xml:space="preserve"> los territorios, especialmente los barrios de ladera que </w:t>
      </w:r>
      <w:r>
        <w:rPr>
          <w:rFonts w:ascii="Times New Roman" w:hAnsi="Times New Roman" w:cs="Times New Roman"/>
          <w:sz w:val="24"/>
          <w:szCs w:val="24"/>
        </w:rPr>
        <w:t>seguían registrando</w:t>
      </w:r>
      <w:r w:rsidRPr="00AC6D58">
        <w:rPr>
          <w:rFonts w:ascii="Times New Roman" w:hAnsi="Times New Roman" w:cs="Times New Roman"/>
          <w:sz w:val="24"/>
          <w:szCs w:val="24"/>
        </w:rPr>
        <w:t xml:space="preserve"> altos índ</w:t>
      </w:r>
      <w:r>
        <w:rPr>
          <w:rFonts w:ascii="Times New Roman" w:hAnsi="Times New Roman" w:cs="Times New Roman"/>
          <w:sz w:val="24"/>
          <w:szCs w:val="24"/>
        </w:rPr>
        <w:t xml:space="preserve">ices de inseguridad y </w:t>
      </w:r>
      <w:r w:rsidR="008428B7">
        <w:rPr>
          <w:rFonts w:ascii="Times New Roman" w:hAnsi="Times New Roman" w:cs="Times New Roman"/>
          <w:sz w:val="24"/>
          <w:szCs w:val="24"/>
        </w:rPr>
        <w:t>violencia,</w:t>
      </w:r>
      <w:r>
        <w:rPr>
          <w:rFonts w:ascii="Times New Roman" w:hAnsi="Times New Roman" w:cs="Times New Roman"/>
          <w:sz w:val="24"/>
          <w:szCs w:val="24"/>
        </w:rPr>
        <w:t xml:space="preserve"> pero, ¿cuáles fueron los programas específicamente que posibilitaron dicho agenciamiento entre política de ciudad y dinámicas territoriales?</w:t>
      </w:r>
    </w:p>
    <w:p w14:paraId="05EAD23F" w14:textId="2EF4E0B5" w:rsidR="004F175A" w:rsidRPr="003F2308" w:rsidRDefault="004F175A" w:rsidP="00705F3F">
      <w:pPr>
        <w:pStyle w:val="Ttulo2"/>
      </w:pPr>
      <w:bookmarkStart w:id="66" w:name="_Toc65231088"/>
      <w:bookmarkStart w:id="67" w:name="_Toc78473097"/>
      <w:r w:rsidRPr="003F2308">
        <w:t>P.U.I. y su articulación institucional en la política del Urbanismo Social: prácticas del</w:t>
      </w:r>
      <w:r w:rsidR="003F2308" w:rsidRPr="003F2308">
        <w:t xml:space="preserve"> </w:t>
      </w:r>
      <w:r w:rsidRPr="003F2308">
        <w:t>discurso en el los territorios de la comuna 13 (200</w:t>
      </w:r>
      <w:r w:rsidR="008428B7" w:rsidRPr="003F2308">
        <w:t>9-2011</w:t>
      </w:r>
      <w:r w:rsidRPr="003F2308">
        <w:t>).</w:t>
      </w:r>
      <w:bookmarkEnd w:id="66"/>
      <w:bookmarkEnd w:id="67"/>
    </w:p>
    <w:p w14:paraId="1C907017" w14:textId="77777777" w:rsidR="004F175A"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t>Como se ha venido observado</w:t>
      </w:r>
      <w:r w:rsidRPr="00AC6D58">
        <w:rPr>
          <w:rFonts w:ascii="Times New Roman" w:hAnsi="Times New Roman" w:cs="Times New Roman"/>
          <w:sz w:val="24"/>
          <w:szCs w:val="24"/>
        </w:rPr>
        <w:t xml:space="preserve">, el cuerpo de lo que </w:t>
      </w:r>
      <w:r>
        <w:rPr>
          <w:rFonts w:ascii="Times New Roman" w:hAnsi="Times New Roman" w:cs="Times New Roman"/>
          <w:sz w:val="24"/>
          <w:szCs w:val="24"/>
        </w:rPr>
        <w:t>se denomina</w:t>
      </w:r>
      <w:r w:rsidR="00ED1AE0">
        <w:rPr>
          <w:rFonts w:ascii="Times New Roman" w:hAnsi="Times New Roman" w:cs="Times New Roman"/>
          <w:sz w:val="24"/>
          <w:szCs w:val="24"/>
        </w:rPr>
        <w:t xml:space="preserve"> como Urbanismo Social</w:t>
      </w:r>
      <w:r w:rsidRPr="00AC6D58">
        <w:rPr>
          <w:rFonts w:ascii="Times New Roman" w:hAnsi="Times New Roman" w:cs="Times New Roman"/>
          <w:sz w:val="24"/>
          <w:szCs w:val="24"/>
        </w:rPr>
        <w:t xml:space="preserve"> </w:t>
      </w:r>
      <w:r>
        <w:rPr>
          <w:rFonts w:ascii="Times New Roman" w:hAnsi="Times New Roman" w:cs="Times New Roman"/>
          <w:sz w:val="24"/>
          <w:szCs w:val="24"/>
        </w:rPr>
        <w:t>se puede definir como un conjunto de retoricas que como vimos, han dotado de nuevo significado a la ciudad a partir de significantes como lo son la</w:t>
      </w:r>
      <w:r w:rsidRPr="00AC6D58">
        <w:rPr>
          <w:rFonts w:ascii="Times New Roman" w:hAnsi="Times New Roman" w:cs="Times New Roman"/>
          <w:sz w:val="24"/>
          <w:szCs w:val="24"/>
        </w:rPr>
        <w:t xml:space="preserve"> democracia, la participación ciudadana y la ciudad innovadora.</w:t>
      </w:r>
      <w:r>
        <w:rPr>
          <w:rFonts w:ascii="Times New Roman" w:hAnsi="Times New Roman" w:cs="Times New Roman"/>
          <w:sz w:val="24"/>
          <w:szCs w:val="24"/>
        </w:rPr>
        <w:t xml:space="preserve"> Desde el discurso de la política del urbanismo social ¿cómo se materializó la retórica con la acción y la práctica del discurso a nivel institucional?</w:t>
      </w:r>
    </w:p>
    <w:p w14:paraId="6C28D47B" w14:textId="28F0E36B" w:rsidR="004F175A" w:rsidRPr="00300890"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t>Ante este panorama, cabe realizar un análisis de dichos programas, los (Proyectos Urbanos Integrales) P.U.I. Estos programas de proyectos inmobiliarios nacen como: “</w:t>
      </w:r>
      <w:r w:rsidRPr="00C9549C">
        <w:rPr>
          <w:rFonts w:ascii="Times New Roman" w:hAnsi="Times New Roman" w:cs="Times New Roman"/>
          <w:sz w:val="24"/>
          <w:szCs w:val="16"/>
        </w:rPr>
        <w:t>un instrumento de intervención urbana que abarca la dimensión de lo físico, lo social y lo institucio</w:t>
      </w:r>
      <w:r>
        <w:rPr>
          <w:rFonts w:ascii="Times New Roman" w:hAnsi="Times New Roman" w:cs="Times New Roman"/>
          <w:sz w:val="24"/>
          <w:szCs w:val="16"/>
        </w:rPr>
        <w:t>nal, con el objetivo de resolve</w:t>
      </w:r>
      <w:r w:rsidR="007A6C11">
        <w:rPr>
          <w:rFonts w:ascii="Times New Roman" w:hAnsi="Times New Roman" w:cs="Times New Roman"/>
          <w:sz w:val="24"/>
          <w:szCs w:val="16"/>
        </w:rPr>
        <w:t>r los problemas asociados a la pobreza y la desconfianza institucional</w:t>
      </w:r>
      <w:r>
        <w:rPr>
          <w:rFonts w:ascii="Times New Roman" w:hAnsi="Times New Roman" w:cs="Times New Roman"/>
          <w:sz w:val="24"/>
          <w:szCs w:val="24"/>
        </w:rPr>
        <w:t>”</w:t>
      </w:r>
      <w:r>
        <w:rPr>
          <w:rFonts w:ascii="Times New Roman" w:hAnsi="Times New Roman" w:cs="Times New Roman"/>
          <w:sz w:val="24"/>
          <w:szCs w:val="16"/>
        </w:rPr>
        <w:t xml:space="preserve"> </w:t>
      </w:r>
      <w:sdt>
        <w:sdtPr>
          <w:rPr>
            <w:rFonts w:ascii="Times New Roman" w:hAnsi="Times New Roman" w:cs="Times New Roman"/>
            <w:sz w:val="24"/>
            <w:szCs w:val="16"/>
          </w:rPr>
          <w:id w:val="195594325"/>
          <w:citation/>
        </w:sdtPr>
        <w:sdtEndPr/>
        <w:sdtContent>
          <w:r>
            <w:rPr>
              <w:rFonts w:ascii="Times New Roman" w:hAnsi="Times New Roman" w:cs="Times New Roman"/>
              <w:sz w:val="24"/>
              <w:szCs w:val="16"/>
            </w:rPr>
            <w:fldChar w:fldCharType="begin"/>
          </w:r>
          <w:r>
            <w:rPr>
              <w:rFonts w:ascii="Times New Roman" w:hAnsi="Times New Roman" w:cs="Times New Roman"/>
              <w:sz w:val="24"/>
              <w:szCs w:val="16"/>
            </w:rPr>
            <w:instrText xml:space="preserve">CITATION Alc071 \p 54 \t  \l 9226 </w:instrText>
          </w:r>
          <w:r>
            <w:rPr>
              <w:rFonts w:ascii="Times New Roman" w:hAnsi="Times New Roman" w:cs="Times New Roman"/>
              <w:sz w:val="24"/>
              <w:szCs w:val="16"/>
            </w:rPr>
            <w:fldChar w:fldCharType="separate"/>
          </w:r>
          <w:r w:rsidR="00381702" w:rsidRPr="00381702">
            <w:rPr>
              <w:rFonts w:ascii="Times New Roman" w:hAnsi="Times New Roman" w:cs="Times New Roman"/>
              <w:noProof/>
              <w:sz w:val="24"/>
              <w:szCs w:val="16"/>
            </w:rPr>
            <w:t>(Medellín., 2007, pág. 54)</w:t>
          </w:r>
          <w:r>
            <w:rPr>
              <w:rFonts w:ascii="Times New Roman" w:hAnsi="Times New Roman" w:cs="Times New Roman"/>
              <w:sz w:val="24"/>
              <w:szCs w:val="16"/>
            </w:rPr>
            <w:fldChar w:fldCharType="end"/>
          </w:r>
        </w:sdtContent>
      </w:sdt>
      <w:r>
        <w:rPr>
          <w:rFonts w:ascii="Times New Roman" w:hAnsi="Times New Roman" w:cs="Times New Roman"/>
          <w:sz w:val="24"/>
          <w:szCs w:val="16"/>
        </w:rPr>
        <w:t xml:space="preserve">. Los P.U.I. se posibilitaron como un medio por el cual la ciudadanía pudo tejer una relación directa con las alcaldías de turno en la medida </w:t>
      </w:r>
      <w:r w:rsidR="004503DA">
        <w:rPr>
          <w:rFonts w:ascii="Times New Roman" w:hAnsi="Times New Roman" w:cs="Times New Roman"/>
          <w:sz w:val="24"/>
          <w:szCs w:val="16"/>
        </w:rPr>
        <w:t>que la</w:t>
      </w:r>
      <w:r>
        <w:rPr>
          <w:rFonts w:ascii="Times New Roman" w:hAnsi="Times New Roman" w:cs="Times New Roman"/>
          <w:sz w:val="24"/>
          <w:szCs w:val="16"/>
        </w:rPr>
        <w:t xml:space="preserve"> intervención de sus territorios se orientó desde una agenda urbanística e institucional por parte de las administraciones locales. Un ejemplo claro lo da un informe de Eafit</w:t>
      </w:r>
      <w:r w:rsidR="0063577C">
        <w:rPr>
          <w:rFonts w:ascii="Times New Roman" w:hAnsi="Times New Roman" w:cs="Times New Roman"/>
          <w:sz w:val="24"/>
          <w:szCs w:val="16"/>
        </w:rPr>
        <w:t xml:space="preserve"> y la alcaldía de Medellín (2007)</w:t>
      </w:r>
      <w:r w:rsidR="00AC58AA">
        <w:rPr>
          <w:rFonts w:ascii="Times New Roman" w:hAnsi="Times New Roman" w:cs="Times New Roman"/>
          <w:sz w:val="24"/>
          <w:szCs w:val="16"/>
        </w:rPr>
        <w:t>,</w:t>
      </w:r>
      <w:r>
        <w:rPr>
          <w:rFonts w:ascii="Times New Roman" w:hAnsi="Times New Roman" w:cs="Times New Roman"/>
          <w:sz w:val="24"/>
          <w:szCs w:val="16"/>
        </w:rPr>
        <w:t xml:space="preserve"> donde se analiza los P.U.I. definiéndolos de la siguiente manera:</w:t>
      </w:r>
    </w:p>
    <w:p w14:paraId="756C6060" w14:textId="539C630B" w:rsidR="004F175A" w:rsidRDefault="004F175A" w:rsidP="0086583E">
      <w:pPr>
        <w:autoSpaceDE w:val="0"/>
        <w:autoSpaceDN w:val="0"/>
        <w:adjustRightInd w:val="0"/>
        <w:spacing w:after="0" w:line="480" w:lineRule="auto"/>
        <w:ind w:left="708"/>
        <w:jc w:val="both"/>
        <w:rPr>
          <w:rFonts w:ascii="Times New Roman" w:hAnsi="Times New Roman" w:cs="Times New Roman"/>
          <w:sz w:val="24"/>
          <w:szCs w:val="24"/>
        </w:rPr>
      </w:pPr>
      <w:r w:rsidRPr="004432A9">
        <w:rPr>
          <w:rFonts w:ascii="Times New Roman" w:hAnsi="Times New Roman" w:cs="Times New Roman"/>
          <w:sz w:val="24"/>
          <w:szCs w:val="24"/>
        </w:rPr>
        <w:t xml:space="preserve">“El PUI es una estrategia de intervención que aplica el modelo de Urbanismo Social siguiendo la filosofía del Desarrollo Humano Integral, el objetivo es lograr un impacto físico, social e institucional al crear programas y proyectos con la comunidad para generar </w:t>
      </w:r>
      <w:r w:rsidRPr="004432A9">
        <w:rPr>
          <w:rFonts w:ascii="Times New Roman" w:hAnsi="Times New Roman" w:cs="Times New Roman"/>
          <w:sz w:val="24"/>
          <w:szCs w:val="24"/>
        </w:rPr>
        <w:lastRenderedPageBreak/>
        <w:t>empleo y fortalecer las actividades económicas existente</w:t>
      </w:r>
      <w:r>
        <w:rPr>
          <w:rFonts w:ascii="Times New Roman" w:hAnsi="Times New Roman" w:cs="Times New Roman"/>
          <w:sz w:val="24"/>
          <w:szCs w:val="24"/>
        </w:rPr>
        <w:t>s en la zona” (</w:t>
      </w:r>
      <w:r w:rsidR="004503DA">
        <w:rPr>
          <w:rFonts w:ascii="Times New Roman" w:hAnsi="Times New Roman" w:cs="Times New Roman"/>
          <w:sz w:val="24"/>
          <w:szCs w:val="16"/>
        </w:rPr>
        <w:t>Medellín 2007,</w:t>
      </w:r>
      <w:r>
        <w:rPr>
          <w:rFonts w:ascii="Times New Roman" w:hAnsi="Times New Roman" w:cs="Times New Roman"/>
          <w:sz w:val="24"/>
          <w:szCs w:val="24"/>
        </w:rPr>
        <w:t xml:space="preserve"> pág. 5</w:t>
      </w:r>
      <w:r w:rsidR="0063577C">
        <w:rPr>
          <w:rFonts w:ascii="Times New Roman" w:hAnsi="Times New Roman" w:cs="Times New Roman"/>
          <w:sz w:val="24"/>
          <w:szCs w:val="24"/>
        </w:rPr>
        <w:t>2</w:t>
      </w:r>
      <w:r>
        <w:rPr>
          <w:rFonts w:ascii="Times New Roman" w:hAnsi="Times New Roman" w:cs="Times New Roman"/>
          <w:sz w:val="24"/>
          <w:szCs w:val="24"/>
        </w:rPr>
        <w:t>).</w:t>
      </w:r>
    </w:p>
    <w:p w14:paraId="59BA4014" w14:textId="098A2238" w:rsidR="004F175A" w:rsidRPr="0030098B" w:rsidRDefault="004F175A" w:rsidP="0086583E">
      <w:pPr>
        <w:autoSpaceDE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En el plan de desarrollo 2004-2007</w:t>
      </w:r>
      <w:r w:rsidRPr="00AC6D58">
        <w:rPr>
          <w:rFonts w:ascii="Times New Roman" w:hAnsi="Times New Roman" w:cs="Times New Roman"/>
          <w:sz w:val="24"/>
          <w:szCs w:val="24"/>
        </w:rPr>
        <w:t xml:space="preserve"> </w:t>
      </w:r>
      <w:r>
        <w:rPr>
          <w:rFonts w:ascii="Times New Roman" w:hAnsi="Times New Roman" w:cs="Times New Roman"/>
          <w:sz w:val="24"/>
          <w:szCs w:val="24"/>
        </w:rPr>
        <w:t>se puede apreciar</w:t>
      </w:r>
      <w:r w:rsidRPr="00AC6D58">
        <w:rPr>
          <w:rFonts w:ascii="Times New Roman" w:hAnsi="Times New Roman" w:cs="Times New Roman"/>
          <w:sz w:val="24"/>
          <w:szCs w:val="24"/>
        </w:rPr>
        <w:t xml:space="preserve"> </w:t>
      </w:r>
      <w:r>
        <w:rPr>
          <w:rFonts w:ascii="Times New Roman" w:hAnsi="Times New Roman" w:cs="Times New Roman"/>
          <w:sz w:val="24"/>
          <w:szCs w:val="24"/>
        </w:rPr>
        <w:t>sobre</w:t>
      </w:r>
      <w:r w:rsidRPr="00AC6D58">
        <w:rPr>
          <w:rFonts w:ascii="Times New Roman" w:hAnsi="Times New Roman" w:cs="Times New Roman"/>
          <w:sz w:val="24"/>
          <w:szCs w:val="24"/>
        </w:rPr>
        <w:t xml:space="preserve"> lo hegemónico </w:t>
      </w:r>
      <w:r>
        <w:rPr>
          <w:rFonts w:ascii="Times New Roman" w:hAnsi="Times New Roman" w:cs="Times New Roman"/>
          <w:sz w:val="24"/>
          <w:szCs w:val="24"/>
        </w:rPr>
        <w:t xml:space="preserve">que este fenómeno </w:t>
      </w:r>
      <w:r w:rsidRPr="00AC6D58">
        <w:rPr>
          <w:rFonts w:ascii="Times New Roman" w:hAnsi="Times New Roman" w:cs="Times New Roman"/>
          <w:sz w:val="24"/>
          <w:szCs w:val="24"/>
        </w:rPr>
        <w:t xml:space="preserve">encuentra su materialidad </w:t>
      </w:r>
      <w:r>
        <w:rPr>
          <w:rFonts w:ascii="Times New Roman" w:hAnsi="Times New Roman" w:cs="Times New Roman"/>
          <w:sz w:val="24"/>
          <w:szCs w:val="24"/>
        </w:rPr>
        <w:t xml:space="preserve">y sedimentación institucional en estos Proyectos Urbanos Integrales ya que posibilitó a partir de la </w:t>
      </w:r>
      <w:r w:rsidRPr="00AC6D58">
        <w:rPr>
          <w:rFonts w:ascii="Times New Roman" w:hAnsi="Times New Roman" w:cs="Times New Roman"/>
          <w:sz w:val="24"/>
          <w:szCs w:val="24"/>
        </w:rPr>
        <w:t xml:space="preserve">organización </w:t>
      </w:r>
      <w:r>
        <w:rPr>
          <w:rFonts w:ascii="Times New Roman" w:hAnsi="Times New Roman" w:cs="Times New Roman"/>
          <w:sz w:val="24"/>
          <w:szCs w:val="24"/>
        </w:rPr>
        <w:t>del territorio, la materialización de los P.U.I como una estrategia política entre la Empresa Privada de Desarrollo Urbano (EDU) y la propia alcaldía de Medellín. A partir del</w:t>
      </w:r>
      <w:r w:rsidR="004C55A7">
        <w:rPr>
          <w:rFonts w:ascii="Times New Roman" w:hAnsi="Times New Roman" w:cs="Times New Roman"/>
          <w:sz w:val="24"/>
          <w:szCs w:val="24"/>
        </w:rPr>
        <w:t xml:space="preserve"> año</w:t>
      </w:r>
      <w:r>
        <w:rPr>
          <w:rFonts w:ascii="Times New Roman" w:hAnsi="Times New Roman" w:cs="Times New Roman"/>
          <w:sz w:val="24"/>
          <w:szCs w:val="24"/>
        </w:rPr>
        <w:t xml:space="preserve"> 2004, estos proyectos comenzaron a desarrollar programas integrales sujetos al plan de desarrollo de la administración Fajardo hasta la administración de Alonso Salazar (Compromiso ciudadano 2011) </w:t>
      </w:r>
      <w:sdt>
        <w:sdtPr>
          <w:rPr>
            <w:rFonts w:ascii="Times New Roman" w:hAnsi="Times New Roman" w:cs="Times New Roman"/>
            <w:sz w:val="24"/>
            <w:szCs w:val="24"/>
          </w:rPr>
          <w:id w:val="1801252696"/>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Alc10 \l 9226 </w:instrText>
          </w:r>
          <w:r>
            <w:rPr>
              <w:rFonts w:ascii="Times New Roman" w:hAnsi="Times New Roman" w:cs="Times New Roman"/>
              <w:sz w:val="24"/>
              <w:szCs w:val="24"/>
            </w:rPr>
            <w:fldChar w:fldCharType="separate"/>
          </w:r>
          <w:r w:rsidR="00381702" w:rsidRPr="00381702">
            <w:rPr>
              <w:rFonts w:ascii="Times New Roman" w:hAnsi="Times New Roman" w:cs="Times New Roman"/>
              <w:noProof/>
              <w:sz w:val="24"/>
              <w:szCs w:val="24"/>
            </w:rPr>
            <w:t>(Medellín, 2010)</w:t>
          </w:r>
          <w:r>
            <w:rPr>
              <w:rFonts w:ascii="Times New Roman" w:hAnsi="Times New Roman" w:cs="Times New Roman"/>
              <w:sz w:val="24"/>
              <w:szCs w:val="24"/>
            </w:rPr>
            <w:fldChar w:fldCharType="end"/>
          </w:r>
        </w:sdtContent>
      </w:sdt>
      <w:r>
        <w:rPr>
          <w:rFonts w:ascii="Times New Roman" w:hAnsi="Times New Roman" w:cs="Times New Roman"/>
          <w:sz w:val="24"/>
          <w:szCs w:val="24"/>
        </w:rPr>
        <w:t>. A partir de esta</w:t>
      </w:r>
      <w:r w:rsidRPr="00AC6D58">
        <w:rPr>
          <w:rFonts w:ascii="Times New Roman" w:hAnsi="Times New Roman" w:cs="Times New Roman"/>
          <w:sz w:val="24"/>
          <w:szCs w:val="24"/>
        </w:rPr>
        <w:t xml:space="preserve"> apuesta por </w:t>
      </w:r>
      <w:r w:rsidRPr="000C5F5E">
        <w:rPr>
          <w:rFonts w:ascii="Times New Roman" w:hAnsi="Times New Roman" w:cs="Times New Roman"/>
          <w:sz w:val="24"/>
          <w:szCs w:val="24"/>
        </w:rPr>
        <w:t xml:space="preserve">democratizar el espacio urbano de la ciudad </w:t>
      </w:r>
      <w:r>
        <w:rPr>
          <w:rFonts w:ascii="Times New Roman" w:hAnsi="Times New Roman" w:cs="Times New Roman"/>
          <w:sz w:val="24"/>
          <w:szCs w:val="24"/>
        </w:rPr>
        <w:t>como lo fueron los programas de</w:t>
      </w:r>
      <w:r w:rsidRPr="000C5F5E">
        <w:rPr>
          <w:rFonts w:ascii="Times New Roman" w:hAnsi="Times New Roman" w:cs="Times New Roman"/>
          <w:sz w:val="24"/>
          <w:szCs w:val="24"/>
        </w:rPr>
        <w:t xml:space="preserve"> presupuesto participativo</w:t>
      </w:r>
      <w:r>
        <w:rPr>
          <w:rFonts w:ascii="Times New Roman" w:hAnsi="Times New Roman" w:cs="Times New Roman"/>
          <w:sz w:val="24"/>
          <w:szCs w:val="24"/>
        </w:rPr>
        <w:t>,</w:t>
      </w:r>
      <w:r>
        <w:rPr>
          <w:rStyle w:val="Refdenotaalpie"/>
          <w:rFonts w:ascii="Times New Roman" w:hAnsi="Times New Roman" w:cs="Times New Roman"/>
          <w:i/>
          <w:sz w:val="24"/>
          <w:szCs w:val="24"/>
        </w:rPr>
        <w:footnoteReference w:id="48"/>
      </w:r>
      <w:r w:rsidRPr="00AC6D58">
        <w:rPr>
          <w:rFonts w:ascii="Times New Roman" w:hAnsi="Times New Roman" w:cs="Times New Roman"/>
          <w:sz w:val="24"/>
          <w:szCs w:val="24"/>
        </w:rPr>
        <w:t xml:space="preserve"> </w:t>
      </w:r>
      <w:r>
        <w:rPr>
          <w:rFonts w:ascii="Times New Roman" w:hAnsi="Times New Roman" w:cs="Times New Roman"/>
          <w:sz w:val="24"/>
          <w:szCs w:val="24"/>
        </w:rPr>
        <w:t>se</w:t>
      </w:r>
      <w:r w:rsidRPr="00AC6D58">
        <w:rPr>
          <w:rFonts w:ascii="Times New Roman" w:hAnsi="Times New Roman" w:cs="Times New Roman"/>
          <w:sz w:val="24"/>
          <w:szCs w:val="24"/>
        </w:rPr>
        <w:t xml:space="preserve"> </w:t>
      </w:r>
      <w:r>
        <w:rPr>
          <w:rFonts w:ascii="Times New Roman" w:hAnsi="Times New Roman" w:cs="Times New Roman"/>
          <w:sz w:val="24"/>
          <w:szCs w:val="24"/>
        </w:rPr>
        <w:t>buscó consolidar</w:t>
      </w:r>
      <w:r w:rsidRPr="00AC6D58">
        <w:rPr>
          <w:rFonts w:ascii="Times New Roman" w:hAnsi="Times New Roman" w:cs="Times New Roman"/>
          <w:sz w:val="24"/>
          <w:szCs w:val="24"/>
        </w:rPr>
        <w:t xml:space="preserve"> </w:t>
      </w:r>
      <w:r>
        <w:rPr>
          <w:rFonts w:ascii="Times New Roman" w:hAnsi="Times New Roman" w:cs="Times New Roman"/>
          <w:sz w:val="24"/>
          <w:szCs w:val="24"/>
        </w:rPr>
        <w:t>la confianza ciudadana a través de sus propias intervenciones en materia urbanística e inmobiliaria en los territorios intervenidos (</w:t>
      </w:r>
      <w:r w:rsidR="00E62823">
        <w:rPr>
          <w:rFonts w:ascii="Times New Roman" w:hAnsi="Times New Roman" w:cs="Times New Roman"/>
          <w:sz w:val="24"/>
          <w:szCs w:val="24"/>
        </w:rPr>
        <w:t>Medellín 2010, p</w:t>
      </w:r>
      <w:r>
        <w:rPr>
          <w:rFonts w:ascii="Times New Roman" w:hAnsi="Times New Roman" w:cs="Times New Roman"/>
          <w:sz w:val="24"/>
          <w:szCs w:val="24"/>
        </w:rPr>
        <w:t>ág. 54).</w:t>
      </w:r>
      <w:r>
        <w:rPr>
          <w:rStyle w:val="Refdenotaalpie"/>
          <w:rFonts w:ascii="Times New Roman" w:hAnsi="Times New Roman" w:cs="Times New Roman"/>
          <w:sz w:val="24"/>
          <w:szCs w:val="24"/>
        </w:rPr>
        <w:footnoteReference w:id="49"/>
      </w:r>
    </w:p>
    <w:p w14:paraId="19B4BCAA" w14:textId="77777777" w:rsidR="003F2308" w:rsidRDefault="004F175A" w:rsidP="0086583E">
      <w:pPr>
        <w:spacing w:line="480" w:lineRule="auto"/>
        <w:jc w:val="both"/>
        <w:rPr>
          <w:rFonts w:ascii="Times New Roman" w:hAnsi="Times New Roman" w:cs="Times New Roman"/>
          <w:sz w:val="24"/>
          <w:szCs w:val="24"/>
        </w:rPr>
      </w:pPr>
      <w:r w:rsidRPr="00AC6D58">
        <w:rPr>
          <w:rFonts w:ascii="Times New Roman" w:hAnsi="Times New Roman" w:cs="Times New Roman"/>
          <w:sz w:val="24"/>
          <w:szCs w:val="24"/>
        </w:rPr>
        <w:t xml:space="preserve">Para </w:t>
      </w:r>
      <w:r>
        <w:rPr>
          <w:rFonts w:ascii="Times New Roman" w:hAnsi="Times New Roman" w:cs="Times New Roman"/>
          <w:sz w:val="24"/>
          <w:szCs w:val="24"/>
        </w:rPr>
        <w:t>la comuna 13</w:t>
      </w:r>
      <w:r w:rsidRPr="00AC6D58">
        <w:rPr>
          <w:rFonts w:ascii="Times New Roman" w:hAnsi="Times New Roman" w:cs="Times New Roman"/>
          <w:sz w:val="24"/>
          <w:szCs w:val="24"/>
        </w:rPr>
        <w:t xml:space="preserve"> fue posible la materialización del P.U.I. a partir </w:t>
      </w:r>
      <w:r>
        <w:rPr>
          <w:rFonts w:ascii="Times New Roman" w:hAnsi="Times New Roman" w:cs="Times New Roman"/>
          <w:sz w:val="24"/>
          <w:szCs w:val="24"/>
        </w:rPr>
        <w:t xml:space="preserve">de la elaboración del programa llamado P.U.I. COMUNA 13 en el que la intervención territorial de la comuna comenzó con el proyecto del Reversadero las Independencias en los barrios Independencias I y II. (Ver gráfico). </w:t>
      </w:r>
    </w:p>
    <w:p w14:paraId="59392D2F" w14:textId="2DFB3889" w:rsidR="004F175A"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Además, de consolidar proyectos como la casa de la justicia, proyecto deportivo del barrio el Socorro, proyecto de centralidad del Salado y la peatonalización del barrio Juan XXIII y el Veinte de Julio (Medellín.2007) </w:t>
      </w:r>
      <w:sdt>
        <w:sdtPr>
          <w:rPr>
            <w:rFonts w:ascii="Times New Roman" w:hAnsi="Times New Roman" w:cs="Times New Roman"/>
            <w:sz w:val="24"/>
            <w:szCs w:val="24"/>
          </w:rPr>
          <w:id w:val="788855296"/>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Alc10 \l 9226 </w:instrText>
          </w:r>
          <w:r>
            <w:rPr>
              <w:rFonts w:ascii="Times New Roman" w:hAnsi="Times New Roman" w:cs="Times New Roman"/>
              <w:sz w:val="24"/>
              <w:szCs w:val="24"/>
            </w:rPr>
            <w:fldChar w:fldCharType="separate"/>
          </w:r>
          <w:r w:rsidR="00381702" w:rsidRPr="00381702">
            <w:rPr>
              <w:rFonts w:ascii="Times New Roman" w:hAnsi="Times New Roman" w:cs="Times New Roman"/>
              <w:noProof/>
              <w:sz w:val="24"/>
              <w:szCs w:val="24"/>
            </w:rPr>
            <w:t>(Medellín, 2010)</w:t>
          </w:r>
          <w:r>
            <w:rPr>
              <w:rFonts w:ascii="Times New Roman" w:hAnsi="Times New Roman" w:cs="Times New Roman"/>
              <w:sz w:val="24"/>
              <w:szCs w:val="24"/>
            </w:rPr>
            <w:fldChar w:fldCharType="end"/>
          </w:r>
        </w:sdtContent>
      </w:sdt>
      <w:r>
        <w:rPr>
          <w:rFonts w:ascii="Times New Roman" w:hAnsi="Times New Roman" w:cs="Times New Roman"/>
          <w:sz w:val="24"/>
          <w:szCs w:val="24"/>
        </w:rPr>
        <w:t>. Ver figuras (7-12).</w:t>
      </w:r>
    </w:p>
    <w:p w14:paraId="01874FD3" w14:textId="55C3D4C9" w:rsidR="004F175A" w:rsidRDefault="004F175A" w:rsidP="003F2308">
      <w:pPr>
        <w:pStyle w:val="Figurass"/>
      </w:pPr>
      <w:bookmarkStart w:id="68" w:name="_Toc65233701"/>
      <w:bookmarkStart w:id="69" w:name="_Toc78473717"/>
      <w:r>
        <w:t>Figura 8</w:t>
      </w:r>
      <w:r w:rsidR="008723EE">
        <w:t>:</w:t>
      </w:r>
      <w:r>
        <w:t xml:space="preserve"> Materialización de proyectos urbanos integrales en la comuna 13</w:t>
      </w:r>
      <w:bookmarkEnd w:id="68"/>
      <w:bookmarkEnd w:id="69"/>
    </w:p>
    <w:p w14:paraId="3F0E0CC5" w14:textId="77777777" w:rsidR="004F175A" w:rsidRDefault="004F175A" w:rsidP="0086583E">
      <w:pPr>
        <w:spacing w:line="480" w:lineRule="auto"/>
        <w:jc w:val="center"/>
        <w:rPr>
          <w:rFonts w:ascii="Times New Roman" w:hAnsi="Times New Roman" w:cs="Times New Roman"/>
          <w:sz w:val="24"/>
          <w:szCs w:val="24"/>
        </w:rPr>
      </w:pPr>
      <w:r>
        <w:rPr>
          <w:noProof/>
          <w:lang w:val="en-US"/>
        </w:rPr>
        <w:drawing>
          <wp:inline distT="0" distB="0" distL="0" distR="0" wp14:anchorId="68CF47CA" wp14:editId="25D175DD">
            <wp:extent cx="4235501" cy="372343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236009" cy="3723883"/>
                    </a:xfrm>
                    <a:prstGeom prst="rect">
                      <a:avLst/>
                    </a:prstGeom>
                  </pic:spPr>
                </pic:pic>
              </a:graphicData>
            </a:graphic>
          </wp:inline>
        </w:drawing>
      </w:r>
    </w:p>
    <w:p w14:paraId="190CC779" w14:textId="77777777" w:rsidR="004F175A" w:rsidRDefault="004F175A" w:rsidP="0086583E">
      <w:pPr>
        <w:spacing w:line="480" w:lineRule="auto"/>
        <w:jc w:val="center"/>
        <w:rPr>
          <w:rFonts w:ascii="Times New Roman" w:hAnsi="Times New Roman" w:cs="Times New Roman"/>
          <w:sz w:val="24"/>
          <w:szCs w:val="24"/>
        </w:rPr>
      </w:pPr>
      <w:r>
        <w:rPr>
          <w:noProof/>
          <w:lang w:val="en-US"/>
        </w:rPr>
        <w:drawing>
          <wp:inline distT="0" distB="0" distL="0" distR="0" wp14:anchorId="2E96FAF2" wp14:editId="6FA35DFF">
            <wp:extent cx="4050556" cy="2596551"/>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070279" cy="2609194"/>
                    </a:xfrm>
                    <a:prstGeom prst="rect">
                      <a:avLst/>
                    </a:prstGeom>
                  </pic:spPr>
                </pic:pic>
              </a:graphicData>
            </a:graphic>
          </wp:inline>
        </w:drawing>
      </w:r>
    </w:p>
    <w:p w14:paraId="1A4D2D19" w14:textId="5A4D7A42" w:rsidR="004F175A" w:rsidRDefault="004F175A" w:rsidP="009703D5">
      <w:pPr>
        <w:spacing w:line="480" w:lineRule="auto"/>
        <w:jc w:val="center"/>
        <w:rPr>
          <w:noProof/>
          <w:lang w:eastAsia="es-CO"/>
        </w:rPr>
      </w:pPr>
      <w:r>
        <w:rPr>
          <w:noProof/>
          <w:lang w:val="en-US"/>
        </w:rPr>
        <w:lastRenderedPageBreak/>
        <w:drawing>
          <wp:inline distT="0" distB="0" distL="0" distR="0" wp14:anchorId="54DC2E45" wp14:editId="695A011C">
            <wp:extent cx="2575052" cy="2003729"/>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573543" cy="2002555"/>
                    </a:xfrm>
                    <a:prstGeom prst="rect">
                      <a:avLst/>
                    </a:prstGeom>
                  </pic:spPr>
                </pic:pic>
              </a:graphicData>
            </a:graphic>
          </wp:inline>
        </w:drawing>
      </w:r>
      <w:r>
        <w:rPr>
          <w:noProof/>
          <w:lang w:val="en-US"/>
        </w:rPr>
        <w:drawing>
          <wp:inline distT="0" distB="0" distL="0" distR="0" wp14:anchorId="675B03E1" wp14:editId="3CE98A94">
            <wp:extent cx="2628654" cy="2003729"/>
            <wp:effectExtent l="0" t="0" r="63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31817" cy="2006140"/>
                    </a:xfrm>
                    <a:prstGeom prst="rect">
                      <a:avLst/>
                    </a:prstGeom>
                  </pic:spPr>
                </pic:pic>
              </a:graphicData>
            </a:graphic>
          </wp:inline>
        </w:drawing>
      </w:r>
    </w:p>
    <w:p w14:paraId="1DC7DE24" w14:textId="77777777" w:rsidR="004F175A" w:rsidRDefault="004F175A" w:rsidP="0086583E">
      <w:pPr>
        <w:spacing w:line="480" w:lineRule="auto"/>
        <w:rPr>
          <w:noProof/>
          <w:lang w:eastAsia="es-CO"/>
        </w:rPr>
      </w:pPr>
    </w:p>
    <w:p w14:paraId="17A1DE8D" w14:textId="77777777" w:rsidR="004F175A" w:rsidRDefault="004F175A" w:rsidP="0086583E">
      <w:pPr>
        <w:spacing w:line="480" w:lineRule="auto"/>
        <w:rPr>
          <w:noProof/>
          <w:lang w:eastAsia="es-CO"/>
        </w:rPr>
      </w:pPr>
      <w:r>
        <w:rPr>
          <w:noProof/>
          <w:lang w:val="en-US"/>
        </w:rPr>
        <w:drawing>
          <wp:inline distT="0" distB="0" distL="0" distR="0" wp14:anchorId="7B3FB06A" wp14:editId="66762FD2">
            <wp:extent cx="3110023" cy="2584174"/>
            <wp:effectExtent l="0" t="0" r="0" b="698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112837" cy="2586513"/>
                    </a:xfrm>
                    <a:prstGeom prst="rect">
                      <a:avLst/>
                    </a:prstGeom>
                  </pic:spPr>
                </pic:pic>
              </a:graphicData>
            </a:graphic>
          </wp:inline>
        </w:drawing>
      </w:r>
      <w:r w:rsidRPr="00344A17">
        <w:rPr>
          <w:noProof/>
          <w:lang w:eastAsia="es-CO"/>
        </w:rPr>
        <w:t xml:space="preserve"> </w:t>
      </w:r>
      <w:r>
        <w:rPr>
          <w:noProof/>
          <w:lang w:val="en-US"/>
        </w:rPr>
        <w:drawing>
          <wp:inline distT="0" distB="0" distL="0" distR="0" wp14:anchorId="575FEAA8" wp14:editId="5F15863F">
            <wp:extent cx="2719346" cy="2628340"/>
            <wp:effectExtent l="0" t="0" r="5080"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18624" cy="2627642"/>
                    </a:xfrm>
                    <a:prstGeom prst="rect">
                      <a:avLst/>
                    </a:prstGeom>
                  </pic:spPr>
                </pic:pic>
              </a:graphicData>
            </a:graphic>
          </wp:inline>
        </w:drawing>
      </w:r>
    </w:p>
    <w:p w14:paraId="37E38809" w14:textId="629B7703" w:rsidR="004F175A" w:rsidRPr="00594253" w:rsidRDefault="004F175A" w:rsidP="003F2308">
      <w:pPr>
        <w:spacing w:after="0" w:line="360" w:lineRule="auto"/>
        <w:jc w:val="center"/>
        <w:rPr>
          <w:rFonts w:ascii="Times New Roman" w:hAnsi="Times New Roman" w:cs="Times New Roman"/>
          <w:sz w:val="20"/>
          <w:szCs w:val="24"/>
        </w:rPr>
      </w:pPr>
      <w:r w:rsidRPr="00594253">
        <w:rPr>
          <w:rFonts w:ascii="Times New Roman" w:hAnsi="Times New Roman" w:cs="Times New Roman"/>
          <w:noProof/>
          <w:sz w:val="20"/>
          <w:szCs w:val="24"/>
          <w:lang w:eastAsia="es-CO"/>
        </w:rPr>
        <w:t>Fuente: Alcaldía de Medellín</w:t>
      </w:r>
      <w:r w:rsidR="00975179">
        <w:rPr>
          <w:rFonts w:ascii="Times New Roman" w:hAnsi="Times New Roman" w:cs="Times New Roman"/>
          <w:noProof/>
          <w:sz w:val="20"/>
          <w:szCs w:val="24"/>
          <w:lang w:eastAsia="es-CO"/>
        </w:rPr>
        <w:t xml:space="preserve">. </w:t>
      </w:r>
      <w:r w:rsidRPr="00594253">
        <w:rPr>
          <w:rFonts w:ascii="Times New Roman" w:hAnsi="Times New Roman" w:cs="Times New Roman"/>
          <w:noProof/>
          <w:sz w:val="20"/>
          <w:szCs w:val="24"/>
          <w:lang w:eastAsia="es-CO"/>
        </w:rPr>
        <w:t>PUI</w:t>
      </w:r>
      <w:r>
        <w:rPr>
          <w:rFonts w:ascii="Times New Roman" w:hAnsi="Times New Roman" w:cs="Times New Roman"/>
          <w:noProof/>
          <w:sz w:val="20"/>
          <w:szCs w:val="24"/>
          <w:lang w:eastAsia="es-CO"/>
        </w:rPr>
        <w:t xml:space="preserve"> Comuna 13</w:t>
      </w:r>
      <w:r w:rsidRPr="00594253">
        <w:rPr>
          <w:rFonts w:ascii="Times New Roman" w:hAnsi="Times New Roman" w:cs="Times New Roman"/>
          <w:noProof/>
          <w:sz w:val="20"/>
          <w:szCs w:val="24"/>
          <w:lang w:eastAsia="es-CO"/>
        </w:rPr>
        <w:t xml:space="preserve"> de Medellín. Año: 2007 pág. (24-31)</w:t>
      </w:r>
    </w:p>
    <w:p w14:paraId="2EE69FAE" w14:textId="69AFF76A" w:rsidR="004F175A" w:rsidRPr="00594253" w:rsidRDefault="004F175A" w:rsidP="003F2308">
      <w:pPr>
        <w:spacing w:after="0" w:line="360" w:lineRule="auto"/>
        <w:jc w:val="center"/>
        <w:rPr>
          <w:rFonts w:ascii="Times New Roman" w:hAnsi="Times New Roman" w:cs="Times New Roman"/>
          <w:noProof/>
          <w:sz w:val="20"/>
          <w:szCs w:val="24"/>
          <w:lang w:eastAsia="es-CO"/>
        </w:rPr>
      </w:pPr>
      <w:bookmarkStart w:id="70" w:name="_Hlk74832642"/>
      <w:r w:rsidRPr="00594253">
        <w:rPr>
          <w:rFonts w:ascii="Times New Roman" w:hAnsi="Times New Roman" w:cs="Times New Roman"/>
          <w:noProof/>
          <w:sz w:val="20"/>
          <w:szCs w:val="24"/>
          <w:lang w:eastAsia="es-CO"/>
        </w:rPr>
        <w:t>contra la exclusión y la desigualdad</w:t>
      </w:r>
      <w:r w:rsidR="003F2308">
        <w:rPr>
          <w:rFonts w:ascii="Times New Roman" w:hAnsi="Times New Roman" w:cs="Times New Roman"/>
          <w:noProof/>
          <w:sz w:val="20"/>
          <w:szCs w:val="24"/>
          <w:lang w:eastAsia="es-CO"/>
        </w:rPr>
        <w:t xml:space="preserve">, </w:t>
      </w:r>
      <w:r w:rsidRPr="00594253">
        <w:rPr>
          <w:rFonts w:ascii="Times New Roman" w:hAnsi="Times New Roman" w:cs="Times New Roman"/>
          <w:noProof/>
          <w:sz w:val="20"/>
          <w:szCs w:val="24"/>
          <w:lang w:eastAsia="es-CO"/>
        </w:rPr>
        <w:t>fuente</w:t>
      </w:r>
      <w:r w:rsidR="003F2308">
        <w:rPr>
          <w:rFonts w:ascii="Times New Roman" w:hAnsi="Times New Roman" w:cs="Times New Roman"/>
          <w:noProof/>
          <w:sz w:val="20"/>
          <w:szCs w:val="24"/>
          <w:lang w:eastAsia="es-CO"/>
        </w:rPr>
        <w:t xml:space="preserve"> </w:t>
      </w:r>
      <w:hyperlink r:id="rId27" w:history="1">
        <w:r w:rsidR="003F2308" w:rsidRPr="004D7389">
          <w:rPr>
            <w:rStyle w:val="Hipervnculo"/>
            <w:rFonts w:ascii="Times New Roman" w:hAnsi="Times New Roman" w:cs="Times New Roman"/>
            <w:noProof/>
            <w:sz w:val="20"/>
            <w:szCs w:val="24"/>
            <w:lang w:eastAsia="es-CO"/>
          </w:rPr>
          <w:t>https://www.medellin.gov.co/irj/go/km/docs/wpccontent/Sites/Subportal%20del%20Ciudadano/Nuestro%20Gobierno/Secciones/Programas%20y%20Proyectos/Documentos/2009/pui.pdf</w:t>
        </w:r>
      </w:hyperlink>
    </w:p>
    <w:bookmarkEnd w:id="70"/>
    <w:p w14:paraId="17F940B4" w14:textId="77777777" w:rsidR="003F2308" w:rsidRDefault="003F2308" w:rsidP="0086583E">
      <w:pPr>
        <w:spacing w:line="480" w:lineRule="auto"/>
        <w:jc w:val="both"/>
        <w:rPr>
          <w:rFonts w:ascii="Times New Roman" w:hAnsi="Times New Roman" w:cs="Times New Roman"/>
          <w:sz w:val="24"/>
          <w:szCs w:val="24"/>
        </w:rPr>
      </w:pPr>
    </w:p>
    <w:p w14:paraId="759F54F6" w14:textId="77777777" w:rsidR="003F2308" w:rsidRDefault="003F2308" w:rsidP="0086583E">
      <w:pPr>
        <w:spacing w:line="480" w:lineRule="auto"/>
        <w:jc w:val="both"/>
        <w:rPr>
          <w:rFonts w:ascii="Times New Roman" w:hAnsi="Times New Roman" w:cs="Times New Roman"/>
          <w:sz w:val="24"/>
          <w:szCs w:val="24"/>
        </w:rPr>
      </w:pPr>
    </w:p>
    <w:p w14:paraId="07E369F8" w14:textId="77777777" w:rsidR="003F2308" w:rsidRDefault="003F2308" w:rsidP="0086583E">
      <w:pPr>
        <w:spacing w:line="480" w:lineRule="auto"/>
        <w:jc w:val="both"/>
        <w:rPr>
          <w:rFonts w:ascii="Times New Roman" w:hAnsi="Times New Roman" w:cs="Times New Roman"/>
          <w:sz w:val="24"/>
          <w:szCs w:val="24"/>
        </w:rPr>
      </w:pPr>
    </w:p>
    <w:p w14:paraId="6088AAF4" w14:textId="7C8B525B" w:rsidR="004F175A" w:rsidRPr="00F84584" w:rsidRDefault="004F175A" w:rsidP="0086583E">
      <w:pPr>
        <w:spacing w:line="480" w:lineRule="auto"/>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lastRenderedPageBreak/>
        <w:t>Ya desde el presupuesto directo de la alcaldía, se construyó</w:t>
      </w:r>
      <w:r w:rsidRPr="00AC6D58">
        <w:rPr>
          <w:rFonts w:ascii="Times New Roman" w:hAnsi="Times New Roman" w:cs="Times New Roman"/>
          <w:sz w:val="24"/>
          <w:szCs w:val="24"/>
        </w:rPr>
        <w:t xml:space="preserve"> </w:t>
      </w:r>
      <w:bookmarkStart w:id="71" w:name="_Hlk23878845"/>
      <w:r w:rsidRPr="00AC6D58">
        <w:rPr>
          <w:rFonts w:ascii="Times New Roman" w:hAnsi="Times New Roman" w:cs="Times New Roman"/>
          <w:sz w:val="24"/>
          <w:szCs w:val="24"/>
        </w:rPr>
        <w:t>el Parque Biblioteca Presbítero José Luis Arroyabe San Javier cuya edificación busc</w:t>
      </w:r>
      <w:r>
        <w:rPr>
          <w:rFonts w:ascii="Times New Roman" w:hAnsi="Times New Roman" w:cs="Times New Roman"/>
          <w:sz w:val="24"/>
          <w:szCs w:val="24"/>
        </w:rPr>
        <w:t xml:space="preserve">ó; </w:t>
      </w:r>
      <w:r w:rsidRPr="00AC6D58">
        <w:rPr>
          <w:rFonts w:ascii="Times New Roman" w:hAnsi="Times New Roman" w:cs="Times New Roman"/>
          <w:color w:val="000000"/>
          <w:sz w:val="24"/>
          <w:szCs w:val="24"/>
        </w:rPr>
        <w:t>“</w:t>
      </w:r>
      <w:r w:rsidRPr="00AC6D58">
        <w:rPr>
          <w:rFonts w:ascii="Times New Roman" w:hAnsi="Times New Roman" w:cs="Times New Roman"/>
          <w:color w:val="000000"/>
          <w:sz w:val="24"/>
          <w:szCs w:val="24"/>
          <w:shd w:val="clear" w:color="auto" w:fill="FFFFFF"/>
        </w:rPr>
        <w:t>quitarle terreno a la violencia y abrirle espacio al arte en todas sus formas de expresión”.</w:t>
      </w:r>
      <w:r w:rsidRPr="00AC6D58">
        <w:rPr>
          <w:rStyle w:val="Refdenotaalpie"/>
          <w:rFonts w:ascii="Times New Roman" w:hAnsi="Times New Roman" w:cs="Times New Roman"/>
          <w:color w:val="000000"/>
          <w:sz w:val="24"/>
          <w:szCs w:val="24"/>
          <w:shd w:val="clear" w:color="auto" w:fill="FFFFFF"/>
        </w:rPr>
        <w:footnoteReference w:id="50"/>
      </w:r>
      <w:r w:rsidRPr="00AC6D58">
        <w:rPr>
          <w:rFonts w:ascii="Times New Roman" w:hAnsi="Times New Roman" w:cs="Times New Roman"/>
          <w:color w:val="000000"/>
          <w:sz w:val="24"/>
          <w:szCs w:val="24"/>
          <w:shd w:val="clear" w:color="auto" w:fill="FFFFFF"/>
        </w:rPr>
        <w:t xml:space="preserve"> </w:t>
      </w:r>
      <w:bookmarkEnd w:id="71"/>
      <w:r>
        <w:rPr>
          <w:rFonts w:ascii="Times New Roman" w:hAnsi="Times New Roman" w:cs="Times New Roman"/>
          <w:color w:val="000000"/>
          <w:sz w:val="24"/>
          <w:szCs w:val="24"/>
          <w:shd w:val="clear" w:color="auto" w:fill="FFFFFF"/>
        </w:rPr>
        <w:t>Pero como ya se mencionó anteriormente, la administración de Alonzo Salazar decidió continuar la agenda política del urbanismo social en el momento en el que el debilitamiento institucional se enfrentó a las diatribas de la guerra entre combos del narcotráfico, fruto de la extradición de Di</w:t>
      </w:r>
      <w:r w:rsidR="00F84584">
        <w:rPr>
          <w:rFonts w:ascii="Times New Roman" w:hAnsi="Times New Roman" w:cs="Times New Roman"/>
          <w:color w:val="000000"/>
          <w:sz w:val="24"/>
          <w:szCs w:val="24"/>
          <w:shd w:val="clear" w:color="auto" w:fill="FFFFFF"/>
        </w:rPr>
        <w:t xml:space="preserve">ego Bejarano alias “Don Berna”. </w:t>
      </w:r>
      <w:r>
        <w:rPr>
          <w:rFonts w:ascii="Times New Roman" w:hAnsi="Times New Roman" w:cs="Times New Roman"/>
          <w:sz w:val="24"/>
          <w:szCs w:val="24"/>
        </w:rPr>
        <w:t>Esta aguda situación que se reactivó a mediados del 2007, fue la razón por el cual el problema de la seguridad territorial seguía teniendo un rol importante en cuanto al diseño de políticas públicas encaminadas a mitigar el problema de la violencia desde un enfoque integral de intervención de los territorios de la comuna 13</w:t>
      </w:r>
      <w:r w:rsidR="0074034A">
        <w:rPr>
          <w:rFonts w:ascii="Times New Roman" w:hAnsi="Times New Roman" w:cs="Times New Roman"/>
          <w:sz w:val="24"/>
          <w:szCs w:val="24"/>
        </w:rPr>
        <w:t xml:space="preserve"> (Rozema 2007)</w:t>
      </w:r>
      <w:r>
        <w:rPr>
          <w:rFonts w:ascii="Times New Roman" w:hAnsi="Times New Roman" w:cs="Times New Roman"/>
          <w:sz w:val="24"/>
          <w:szCs w:val="24"/>
        </w:rPr>
        <w:t xml:space="preserve">. </w:t>
      </w:r>
    </w:p>
    <w:p w14:paraId="76133D30" w14:textId="73BF286D" w:rsidR="004F175A" w:rsidRPr="00EE77E8" w:rsidRDefault="004F175A" w:rsidP="0086583E">
      <w:pPr>
        <w:spacing w:line="48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De este modo, s</w:t>
      </w:r>
      <w:r w:rsidRPr="00AC6D58">
        <w:rPr>
          <w:rFonts w:ascii="Times New Roman" w:hAnsi="Times New Roman" w:cs="Times New Roman"/>
          <w:color w:val="000000"/>
          <w:sz w:val="24"/>
          <w:szCs w:val="24"/>
          <w:shd w:val="clear" w:color="auto" w:fill="FFFFFF"/>
        </w:rPr>
        <w:t>e</w:t>
      </w:r>
      <w:r>
        <w:rPr>
          <w:rFonts w:ascii="Times New Roman" w:hAnsi="Times New Roman" w:cs="Times New Roman"/>
          <w:color w:val="000000"/>
          <w:sz w:val="24"/>
          <w:szCs w:val="24"/>
          <w:shd w:val="clear" w:color="auto" w:fill="FFFFFF"/>
        </w:rPr>
        <w:t xml:space="preserve"> dio luz verde</w:t>
      </w:r>
      <w:r w:rsidRPr="00AC6D58">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para la construcción de grandes </w:t>
      </w:r>
      <w:r w:rsidRPr="00AC6D58">
        <w:rPr>
          <w:rFonts w:ascii="Times New Roman" w:hAnsi="Times New Roman" w:cs="Times New Roman"/>
          <w:color w:val="000000"/>
          <w:sz w:val="24"/>
          <w:szCs w:val="24"/>
          <w:shd w:val="clear" w:color="auto" w:fill="FFFFFF"/>
        </w:rPr>
        <w:t>obras como</w:t>
      </w:r>
      <w:r>
        <w:rPr>
          <w:rFonts w:ascii="Times New Roman" w:hAnsi="Times New Roman" w:cs="Times New Roman"/>
          <w:color w:val="000000"/>
          <w:sz w:val="24"/>
          <w:szCs w:val="24"/>
          <w:shd w:val="clear" w:color="auto" w:fill="FFFFFF"/>
        </w:rPr>
        <w:t xml:space="preserve"> lo fueron </w:t>
      </w:r>
      <w:r w:rsidRPr="00AC6D58">
        <w:rPr>
          <w:rFonts w:ascii="Times New Roman" w:hAnsi="Times New Roman" w:cs="Times New Roman"/>
          <w:color w:val="000000"/>
          <w:sz w:val="24"/>
          <w:szCs w:val="24"/>
          <w:shd w:val="clear" w:color="auto" w:fill="FFFFFF"/>
        </w:rPr>
        <w:t>la línea</w:t>
      </w:r>
      <w:r>
        <w:rPr>
          <w:rFonts w:ascii="Times New Roman" w:hAnsi="Times New Roman" w:cs="Times New Roman"/>
          <w:color w:val="000000"/>
          <w:sz w:val="24"/>
          <w:szCs w:val="24"/>
          <w:shd w:val="clear" w:color="auto" w:fill="FFFFFF"/>
        </w:rPr>
        <w:t xml:space="preserve"> J</w:t>
      </w:r>
      <w:r w:rsidRPr="00AC6D58">
        <w:rPr>
          <w:rFonts w:ascii="Times New Roman" w:hAnsi="Times New Roman" w:cs="Times New Roman"/>
          <w:color w:val="000000"/>
          <w:sz w:val="24"/>
          <w:szCs w:val="24"/>
          <w:shd w:val="clear" w:color="auto" w:fill="FFFFFF"/>
        </w:rPr>
        <w:t xml:space="preserve"> de </w:t>
      </w:r>
      <w:r w:rsidR="009703D5" w:rsidRPr="00AC6D58">
        <w:rPr>
          <w:rFonts w:ascii="Times New Roman" w:hAnsi="Times New Roman" w:cs="Times New Roman"/>
          <w:color w:val="000000"/>
          <w:sz w:val="24"/>
          <w:szCs w:val="24"/>
          <w:shd w:val="clear" w:color="auto" w:fill="FFFFFF"/>
        </w:rPr>
        <w:t>metro cable</w:t>
      </w:r>
      <w:r w:rsidRPr="00AC6D58">
        <w:rPr>
          <w:rFonts w:ascii="Times New Roman" w:hAnsi="Times New Roman" w:cs="Times New Roman"/>
          <w:color w:val="000000"/>
          <w:sz w:val="24"/>
          <w:szCs w:val="24"/>
          <w:shd w:val="clear" w:color="auto" w:fill="FFFFFF"/>
        </w:rPr>
        <w:t xml:space="preserve"> de San Javier y la remodelación de varias instituciones educativas y deportivas. Se puede señalar que la ciudad preparaba unos nodos de intercepción </w:t>
      </w:r>
      <w:r>
        <w:rPr>
          <w:rFonts w:ascii="Times New Roman" w:hAnsi="Times New Roman" w:cs="Times New Roman"/>
          <w:color w:val="000000"/>
          <w:sz w:val="24"/>
          <w:szCs w:val="24"/>
          <w:shd w:val="clear" w:color="auto" w:fill="FFFFFF"/>
        </w:rPr>
        <w:t>de las alcaldías de turno</w:t>
      </w:r>
      <w:r w:rsidRPr="00AC6D58">
        <w:rPr>
          <w:rFonts w:ascii="Times New Roman" w:hAnsi="Times New Roman" w:cs="Times New Roman"/>
          <w:color w:val="000000"/>
          <w:sz w:val="24"/>
          <w:szCs w:val="24"/>
          <w:shd w:val="clear" w:color="auto" w:fill="FFFFFF"/>
        </w:rPr>
        <w:t xml:space="preserve"> que podemos señalar basándonos en la propia alcaldía en un concepto arquitectónico denominado como </w:t>
      </w:r>
      <w:r w:rsidRPr="00AC6D58">
        <w:rPr>
          <w:rFonts w:ascii="Times New Roman" w:hAnsi="Times New Roman" w:cs="Times New Roman"/>
          <w:i/>
          <w:iCs/>
          <w:color w:val="000000"/>
          <w:sz w:val="24"/>
          <w:szCs w:val="24"/>
          <w:shd w:val="clear" w:color="auto" w:fill="FFFFFF"/>
        </w:rPr>
        <w:t xml:space="preserve">acupuntura urbana </w:t>
      </w:r>
      <w:r w:rsidRPr="00AC6D58">
        <w:rPr>
          <w:rFonts w:ascii="Times New Roman" w:hAnsi="Times New Roman" w:cs="Times New Roman"/>
          <w:color w:val="000000"/>
          <w:sz w:val="24"/>
          <w:szCs w:val="24"/>
          <w:shd w:val="clear" w:color="auto" w:fill="FFFFFF"/>
        </w:rPr>
        <w:t>(Medell</w:t>
      </w:r>
      <w:r>
        <w:rPr>
          <w:rFonts w:ascii="Times New Roman" w:hAnsi="Times New Roman" w:cs="Times New Roman"/>
          <w:color w:val="000000"/>
          <w:sz w:val="24"/>
          <w:szCs w:val="24"/>
          <w:shd w:val="clear" w:color="auto" w:fill="FFFFFF"/>
        </w:rPr>
        <w:t xml:space="preserve">ín, pág. 104). Este </w:t>
      </w:r>
      <w:r w:rsidR="009703D5">
        <w:rPr>
          <w:rFonts w:ascii="Times New Roman" w:hAnsi="Times New Roman" w:cs="Times New Roman"/>
          <w:color w:val="000000"/>
          <w:sz w:val="24"/>
          <w:szCs w:val="24"/>
          <w:shd w:val="clear" w:color="auto" w:fill="FFFFFF"/>
        </w:rPr>
        <w:t xml:space="preserve">concepto </w:t>
      </w:r>
      <w:r w:rsidR="009703D5" w:rsidRPr="00AC6D58">
        <w:rPr>
          <w:rFonts w:ascii="Times New Roman" w:hAnsi="Times New Roman" w:cs="Times New Roman"/>
          <w:color w:val="000000"/>
          <w:sz w:val="24"/>
          <w:szCs w:val="24"/>
          <w:shd w:val="clear" w:color="auto" w:fill="FFFFFF"/>
        </w:rPr>
        <w:t>expresa</w:t>
      </w:r>
      <w:r w:rsidRPr="00AC6D58">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la</w:t>
      </w:r>
      <w:r w:rsidRPr="00AC6D58">
        <w:rPr>
          <w:rFonts w:ascii="Times New Roman" w:hAnsi="Times New Roman" w:cs="Times New Roman"/>
          <w:color w:val="000000"/>
          <w:sz w:val="24"/>
          <w:szCs w:val="24"/>
          <w:shd w:val="clear" w:color="auto" w:fill="FFFFFF"/>
        </w:rPr>
        <w:t xml:space="preserve"> organización en red interinstitucional, </w:t>
      </w:r>
      <w:r>
        <w:rPr>
          <w:rFonts w:ascii="Times New Roman" w:hAnsi="Times New Roman" w:cs="Times New Roman"/>
          <w:color w:val="000000"/>
          <w:sz w:val="24"/>
          <w:szCs w:val="24"/>
          <w:shd w:val="clear" w:color="auto" w:fill="FFFFFF"/>
        </w:rPr>
        <w:t>es decir, desde la política que fijaba</w:t>
      </w:r>
      <w:r w:rsidRPr="00AC6D58">
        <w:rPr>
          <w:rFonts w:ascii="Times New Roman" w:hAnsi="Times New Roman" w:cs="Times New Roman"/>
          <w:color w:val="000000"/>
          <w:sz w:val="24"/>
          <w:szCs w:val="24"/>
          <w:shd w:val="clear" w:color="auto" w:fill="FFFFFF"/>
        </w:rPr>
        <w:t xml:space="preserve"> las estrategias escalares de administrar la ciudad desde las localidades (barriales comunales) con inferencia en el plano urbano-regional</w:t>
      </w:r>
      <w:r>
        <w:rPr>
          <w:rFonts w:ascii="Times New Roman" w:hAnsi="Times New Roman" w:cs="Times New Roman"/>
          <w:color w:val="000000"/>
          <w:sz w:val="24"/>
          <w:szCs w:val="24"/>
          <w:shd w:val="clear" w:color="auto" w:fill="FFFFFF"/>
        </w:rPr>
        <w:t xml:space="preserve"> y territorial</w:t>
      </w:r>
      <w:r w:rsidRPr="00AC6D58">
        <w:rPr>
          <w:rFonts w:ascii="Times New Roman" w:hAnsi="Times New Roman" w:cs="Times New Roman"/>
          <w:color w:val="000000"/>
          <w:sz w:val="24"/>
          <w:szCs w:val="24"/>
          <w:shd w:val="clear" w:color="auto" w:fill="FFFFFF"/>
        </w:rPr>
        <w:t>.</w:t>
      </w:r>
      <w:r>
        <w:rPr>
          <w:rStyle w:val="Refdenotaalpie"/>
          <w:rFonts w:ascii="Times New Roman" w:hAnsi="Times New Roman" w:cs="Times New Roman"/>
          <w:color w:val="000000"/>
          <w:sz w:val="24"/>
          <w:szCs w:val="24"/>
          <w:shd w:val="clear" w:color="auto" w:fill="FFFFFF"/>
        </w:rPr>
        <w:footnoteReference w:id="51"/>
      </w:r>
      <w:r>
        <w:rPr>
          <w:rFonts w:ascii="Times New Roman" w:hAnsi="Times New Roman" w:cs="Times New Roman"/>
          <w:color w:val="000000"/>
          <w:sz w:val="24"/>
          <w:szCs w:val="24"/>
          <w:shd w:val="clear" w:color="auto" w:fill="FFFFFF"/>
        </w:rPr>
        <w:t xml:space="preserve"> </w:t>
      </w:r>
    </w:p>
    <w:p w14:paraId="5B1F3F84" w14:textId="77777777" w:rsidR="004F175A" w:rsidRDefault="004F175A" w:rsidP="0086583E">
      <w:pPr>
        <w:spacing w:line="48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Tal como se</w:t>
      </w:r>
      <w:r w:rsidRPr="00AC6D58">
        <w:rPr>
          <w:rFonts w:ascii="Times New Roman" w:hAnsi="Times New Roman" w:cs="Times New Roman"/>
          <w:color w:val="000000"/>
          <w:sz w:val="24"/>
          <w:szCs w:val="24"/>
          <w:shd w:val="clear" w:color="auto" w:fill="FFFFFF"/>
        </w:rPr>
        <w:t xml:space="preserve"> lo propuso la administración de </w:t>
      </w:r>
      <w:r>
        <w:rPr>
          <w:rFonts w:ascii="Times New Roman" w:hAnsi="Times New Roman" w:cs="Times New Roman"/>
          <w:color w:val="000000"/>
          <w:sz w:val="24"/>
          <w:szCs w:val="24"/>
          <w:shd w:val="clear" w:color="auto" w:fill="FFFFFF"/>
        </w:rPr>
        <w:t xml:space="preserve">Sergio </w:t>
      </w:r>
      <w:r w:rsidRPr="00AC6D58">
        <w:rPr>
          <w:rFonts w:ascii="Times New Roman" w:hAnsi="Times New Roman" w:cs="Times New Roman"/>
          <w:color w:val="000000"/>
          <w:sz w:val="24"/>
          <w:szCs w:val="24"/>
          <w:shd w:val="clear" w:color="auto" w:fill="FFFFFF"/>
        </w:rPr>
        <w:t>Fajardo</w:t>
      </w:r>
      <w:r>
        <w:rPr>
          <w:rFonts w:ascii="Times New Roman" w:hAnsi="Times New Roman" w:cs="Times New Roman"/>
          <w:color w:val="000000"/>
          <w:sz w:val="24"/>
          <w:szCs w:val="24"/>
          <w:shd w:val="clear" w:color="auto" w:fill="FFFFFF"/>
        </w:rPr>
        <w:t xml:space="preserve"> y </w:t>
      </w:r>
      <w:r w:rsidRPr="00AC6D58">
        <w:rPr>
          <w:rFonts w:ascii="Times New Roman" w:hAnsi="Times New Roman" w:cs="Times New Roman"/>
          <w:color w:val="000000"/>
          <w:sz w:val="24"/>
          <w:szCs w:val="24"/>
          <w:shd w:val="clear" w:color="auto" w:fill="FFFFFF"/>
        </w:rPr>
        <w:t>seguidamente la admini</w:t>
      </w:r>
      <w:r>
        <w:rPr>
          <w:rFonts w:ascii="Times New Roman" w:hAnsi="Times New Roman" w:cs="Times New Roman"/>
          <w:color w:val="000000"/>
          <w:sz w:val="24"/>
          <w:szCs w:val="24"/>
          <w:shd w:val="clear" w:color="auto" w:fill="FFFFFF"/>
        </w:rPr>
        <w:t>stración de Salazar, los P.U.I. siguieron operando</w:t>
      </w:r>
      <w:r w:rsidRPr="00AC6D58">
        <w:rPr>
          <w:rFonts w:ascii="Times New Roman" w:hAnsi="Times New Roman" w:cs="Times New Roman"/>
          <w:color w:val="000000"/>
          <w:sz w:val="24"/>
          <w:szCs w:val="24"/>
          <w:shd w:val="clear" w:color="auto" w:fill="FFFFFF"/>
        </w:rPr>
        <w:t xml:space="preserve"> como </w:t>
      </w:r>
      <w:r>
        <w:rPr>
          <w:rFonts w:ascii="Times New Roman" w:hAnsi="Times New Roman" w:cs="Times New Roman"/>
          <w:color w:val="000000"/>
          <w:sz w:val="24"/>
          <w:szCs w:val="24"/>
          <w:shd w:val="clear" w:color="auto" w:fill="FFFFFF"/>
        </w:rPr>
        <w:t>una</w:t>
      </w:r>
      <w:r w:rsidRPr="00AC6D58">
        <w:rPr>
          <w:rFonts w:ascii="Times New Roman" w:hAnsi="Times New Roman" w:cs="Times New Roman"/>
          <w:color w:val="000000"/>
          <w:sz w:val="24"/>
          <w:szCs w:val="24"/>
          <w:shd w:val="clear" w:color="auto" w:fill="FFFFFF"/>
        </w:rPr>
        <w:t xml:space="preserve"> técnica que no solo intervenía el territorio, sino que permitía apropiárselo desde una consolidación de las relaciones de poder empezando por el propio Estado </w:t>
      </w:r>
      <w:r>
        <w:rPr>
          <w:rFonts w:ascii="Times New Roman" w:hAnsi="Times New Roman" w:cs="Times New Roman"/>
          <w:color w:val="000000"/>
          <w:sz w:val="24"/>
          <w:szCs w:val="24"/>
          <w:shd w:val="clear" w:color="auto" w:fill="FFFFFF"/>
        </w:rPr>
        <w:t>que atravesaba las</w:t>
      </w:r>
      <w:r w:rsidRPr="00AC6D58">
        <w:rPr>
          <w:rFonts w:ascii="Times New Roman" w:hAnsi="Times New Roman" w:cs="Times New Roman"/>
          <w:color w:val="000000"/>
          <w:sz w:val="24"/>
          <w:szCs w:val="24"/>
          <w:shd w:val="clear" w:color="auto" w:fill="FFFFFF"/>
        </w:rPr>
        <w:t xml:space="preserve"> mismas comunidades</w:t>
      </w:r>
      <w:r>
        <w:rPr>
          <w:rFonts w:ascii="Times New Roman" w:hAnsi="Times New Roman" w:cs="Times New Roman"/>
          <w:color w:val="000000"/>
          <w:sz w:val="24"/>
          <w:szCs w:val="24"/>
          <w:shd w:val="clear" w:color="auto" w:fill="FFFFFF"/>
        </w:rPr>
        <w:t xml:space="preserve"> barriales</w:t>
      </w:r>
      <w:r w:rsidRPr="00AC6D58">
        <w:rPr>
          <w:rFonts w:ascii="Times New Roman" w:hAnsi="Times New Roman" w:cs="Times New Roman"/>
          <w:color w:val="000000"/>
          <w:sz w:val="24"/>
          <w:szCs w:val="24"/>
          <w:shd w:val="clear" w:color="auto" w:fill="FFFFFF"/>
        </w:rPr>
        <w:t xml:space="preserve">. </w:t>
      </w:r>
    </w:p>
    <w:p w14:paraId="58D48624" w14:textId="77777777" w:rsidR="004F175A" w:rsidRDefault="004F175A" w:rsidP="0086583E">
      <w:pPr>
        <w:spacing w:line="48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En este sentido,</w:t>
      </w:r>
      <w:r w:rsidRPr="00AC6D58">
        <w:rPr>
          <w:rFonts w:ascii="Times New Roman" w:hAnsi="Times New Roman" w:cs="Times New Roman"/>
          <w:color w:val="000000"/>
          <w:sz w:val="24"/>
          <w:szCs w:val="24"/>
          <w:shd w:val="clear" w:color="auto" w:fill="FFFFFF"/>
        </w:rPr>
        <w:t xml:space="preserve"> Medellín desde su retórica discursiv</w:t>
      </w:r>
      <w:r>
        <w:rPr>
          <w:rFonts w:ascii="Times New Roman" w:hAnsi="Times New Roman" w:cs="Times New Roman"/>
          <w:color w:val="000000"/>
          <w:sz w:val="24"/>
          <w:szCs w:val="24"/>
          <w:shd w:val="clear" w:color="auto" w:fill="FFFFFF"/>
        </w:rPr>
        <w:t>a de planeación urbana, posibilitó mediar</w:t>
      </w:r>
      <w:r w:rsidRPr="00AC6D58">
        <w:rPr>
          <w:rFonts w:ascii="Times New Roman" w:hAnsi="Times New Roman" w:cs="Times New Roman"/>
          <w:color w:val="000000"/>
          <w:sz w:val="24"/>
          <w:szCs w:val="24"/>
          <w:shd w:val="clear" w:color="auto" w:fill="FFFFFF"/>
        </w:rPr>
        <w:t xml:space="preserve"> la negatividad en</w:t>
      </w:r>
      <w:r>
        <w:rPr>
          <w:rFonts w:ascii="Times New Roman" w:hAnsi="Times New Roman" w:cs="Times New Roman"/>
          <w:color w:val="000000"/>
          <w:sz w:val="24"/>
          <w:szCs w:val="24"/>
          <w:shd w:val="clear" w:color="auto" w:fill="FFFFFF"/>
        </w:rPr>
        <w:t>tre identidades que habitaban una misma comuna</w:t>
      </w:r>
      <w:r w:rsidRPr="00AC6D58">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de tal modo que posibilitó de igual forma la</w:t>
      </w:r>
      <w:r w:rsidRPr="00AC6D58">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producción de</w:t>
      </w:r>
      <w:r w:rsidRPr="00AC6D58">
        <w:rPr>
          <w:rFonts w:ascii="Times New Roman" w:hAnsi="Times New Roman" w:cs="Times New Roman"/>
          <w:color w:val="000000"/>
          <w:sz w:val="24"/>
          <w:szCs w:val="24"/>
          <w:shd w:val="clear" w:color="auto" w:fill="FFFFFF"/>
        </w:rPr>
        <w:t xml:space="preserve"> un espacio consensual en el que </w:t>
      </w:r>
      <w:r>
        <w:rPr>
          <w:rFonts w:ascii="Times New Roman" w:hAnsi="Times New Roman" w:cs="Times New Roman"/>
          <w:color w:val="000000"/>
          <w:sz w:val="24"/>
          <w:szCs w:val="24"/>
          <w:shd w:val="clear" w:color="auto" w:fill="FFFFFF"/>
        </w:rPr>
        <w:t>las disputas políticas e ideológicas no se produjeron a partir de la</w:t>
      </w:r>
      <w:r w:rsidRPr="00AC6D58">
        <w:rPr>
          <w:rFonts w:ascii="Times New Roman" w:hAnsi="Times New Roman" w:cs="Times New Roman"/>
          <w:color w:val="000000"/>
          <w:sz w:val="24"/>
          <w:szCs w:val="24"/>
          <w:shd w:val="clear" w:color="auto" w:fill="FFFFFF"/>
        </w:rPr>
        <w:t xml:space="preserve"> violencia sino med</w:t>
      </w:r>
      <w:r>
        <w:rPr>
          <w:rFonts w:ascii="Times New Roman" w:hAnsi="Times New Roman" w:cs="Times New Roman"/>
          <w:color w:val="000000"/>
          <w:sz w:val="24"/>
          <w:szCs w:val="24"/>
          <w:shd w:val="clear" w:color="auto" w:fill="FFFFFF"/>
        </w:rPr>
        <w:t xml:space="preserve">iante la cooperación ciudadana arraigada desde el sentido de apropiación territorial, desde la propia territorialización de la política del urbanismo social. </w:t>
      </w:r>
    </w:p>
    <w:p w14:paraId="4EF57A29" w14:textId="77777777" w:rsidR="003F2308" w:rsidRDefault="004F175A" w:rsidP="0086583E">
      <w:pPr>
        <w:spacing w:line="48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L</w:t>
      </w:r>
      <w:r w:rsidRPr="00AC6D58">
        <w:rPr>
          <w:rFonts w:ascii="Times New Roman" w:hAnsi="Times New Roman" w:cs="Times New Roman"/>
          <w:color w:val="000000"/>
          <w:sz w:val="24"/>
          <w:szCs w:val="24"/>
          <w:shd w:val="clear" w:color="auto" w:fill="FFFFFF"/>
        </w:rPr>
        <w:t>os binomios amigo</w:t>
      </w:r>
      <w:r>
        <w:rPr>
          <w:rFonts w:ascii="Times New Roman" w:hAnsi="Times New Roman" w:cs="Times New Roman"/>
          <w:color w:val="000000"/>
          <w:sz w:val="24"/>
          <w:szCs w:val="24"/>
          <w:shd w:val="clear" w:color="auto" w:fill="FFFFFF"/>
        </w:rPr>
        <w:t xml:space="preserve">-enemigo, ellos-nosotros fueron </w:t>
      </w:r>
      <w:r w:rsidR="00D4341C">
        <w:rPr>
          <w:rFonts w:ascii="Times New Roman" w:hAnsi="Times New Roman" w:cs="Times New Roman"/>
          <w:color w:val="000000"/>
          <w:sz w:val="24"/>
          <w:szCs w:val="24"/>
          <w:shd w:val="clear" w:color="auto" w:fill="FFFFFF"/>
        </w:rPr>
        <w:t xml:space="preserve">mediados </w:t>
      </w:r>
      <w:r w:rsidR="00D4341C" w:rsidRPr="00AC6D58">
        <w:rPr>
          <w:rFonts w:ascii="Times New Roman" w:hAnsi="Times New Roman" w:cs="Times New Roman"/>
          <w:color w:val="000000"/>
          <w:sz w:val="24"/>
          <w:szCs w:val="24"/>
          <w:shd w:val="clear" w:color="auto" w:fill="FFFFFF"/>
        </w:rPr>
        <w:t>a</w:t>
      </w:r>
      <w:r w:rsidRPr="00AC6D58">
        <w:rPr>
          <w:rFonts w:ascii="Times New Roman" w:hAnsi="Times New Roman" w:cs="Times New Roman"/>
          <w:color w:val="000000"/>
          <w:sz w:val="24"/>
          <w:szCs w:val="24"/>
          <w:shd w:val="clear" w:color="auto" w:fill="FFFFFF"/>
        </w:rPr>
        <w:t xml:space="preserve"> un espacio de articulación de identidades,</w:t>
      </w:r>
      <w:r>
        <w:rPr>
          <w:rFonts w:ascii="Times New Roman" w:hAnsi="Times New Roman" w:cs="Times New Roman"/>
          <w:color w:val="000000"/>
          <w:sz w:val="24"/>
          <w:szCs w:val="24"/>
          <w:shd w:val="clear" w:color="auto" w:fill="FFFFFF"/>
        </w:rPr>
        <w:t xml:space="preserve"> o en términos de Laclau (201</w:t>
      </w:r>
      <w:r w:rsidR="00CC6EB4">
        <w:rPr>
          <w:rFonts w:ascii="Times New Roman" w:hAnsi="Times New Roman" w:cs="Times New Roman"/>
          <w:color w:val="000000"/>
          <w:sz w:val="24"/>
          <w:szCs w:val="24"/>
          <w:shd w:val="clear" w:color="auto" w:fill="FFFFFF"/>
        </w:rPr>
        <w:t>4</w:t>
      </w:r>
      <w:r>
        <w:rPr>
          <w:rFonts w:ascii="Times New Roman" w:hAnsi="Times New Roman" w:cs="Times New Roman"/>
          <w:color w:val="000000"/>
          <w:sz w:val="24"/>
          <w:szCs w:val="24"/>
          <w:shd w:val="clear" w:color="auto" w:fill="FFFFFF"/>
        </w:rPr>
        <w:t>) equivalencias que se anclaron en un mismo sentido político del territorio permitiendo de esta manera</w:t>
      </w:r>
      <w:r w:rsidRPr="00AC6D58">
        <w:rPr>
          <w:rFonts w:ascii="Times New Roman" w:hAnsi="Times New Roman" w:cs="Times New Roman"/>
          <w:color w:val="000000"/>
          <w:sz w:val="24"/>
          <w:szCs w:val="24"/>
          <w:shd w:val="clear" w:color="auto" w:fill="FFFFFF"/>
        </w:rPr>
        <w:t xml:space="preserve"> - según el objetivo del modelo de ciudad- </w:t>
      </w:r>
      <w:r>
        <w:rPr>
          <w:rFonts w:ascii="Times New Roman" w:hAnsi="Times New Roman" w:cs="Times New Roman"/>
          <w:color w:val="000000"/>
          <w:sz w:val="24"/>
          <w:szCs w:val="24"/>
          <w:shd w:val="clear" w:color="auto" w:fill="FFFFFF"/>
        </w:rPr>
        <w:t xml:space="preserve">la yuxtaposición </w:t>
      </w:r>
      <w:r w:rsidR="00D4341C">
        <w:rPr>
          <w:rFonts w:ascii="Times New Roman" w:hAnsi="Times New Roman" w:cs="Times New Roman"/>
          <w:color w:val="000000"/>
          <w:sz w:val="24"/>
          <w:szCs w:val="24"/>
          <w:shd w:val="clear" w:color="auto" w:fill="FFFFFF"/>
        </w:rPr>
        <w:t>de proyectos</w:t>
      </w:r>
      <w:r>
        <w:rPr>
          <w:rFonts w:ascii="Times New Roman" w:hAnsi="Times New Roman" w:cs="Times New Roman"/>
          <w:color w:val="000000"/>
          <w:sz w:val="24"/>
          <w:szCs w:val="24"/>
          <w:shd w:val="clear" w:color="auto" w:fill="FFFFFF"/>
        </w:rPr>
        <w:t xml:space="preserve"> territoriales. </w:t>
      </w:r>
    </w:p>
    <w:p w14:paraId="6C2AEF16" w14:textId="77777777" w:rsidR="004F175A" w:rsidRPr="000D2D8D" w:rsidRDefault="00D4341C" w:rsidP="0086583E">
      <w:pPr>
        <w:spacing w:line="480" w:lineRule="auto"/>
        <w:jc w:val="both"/>
        <w:rPr>
          <w:rFonts w:ascii="Times New Roman" w:hAnsi="Times New Roman" w:cs="Times New Roman"/>
        </w:rPr>
      </w:pPr>
      <w:r>
        <w:rPr>
          <w:rFonts w:ascii="Times New Roman" w:hAnsi="Times New Roman" w:cs="Times New Roman"/>
          <w:color w:val="000000"/>
          <w:sz w:val="24"/>
          <w:szCs w:val="24"/>
          <w:shd w:val="clear" w:color="auto" w:fill="FFFFFF"/>
        </w:rPr>
        <w:lastRenderedPageBreak/>
        <w:t>En efecto</w:t>
      </w:r>
      <w:r w:rsidR="004F175A">
        <w:rPr>
          <w:rFonts w:ascii="Times New Roman" w:hAnsi="Times New Roman" w:cs="Times New Roman"/>
          <w:color w:val="000000"/>
          <w:sz w:val="24"/>
          <w:szCs w:val="24"/>
          <w:shd w:val="clear" w:color="auto" w:fill="FFFFFF"/>
        </w:rPr>
        <w:t>, la lógica de fronteras y bordes territoriales quedaron intervenidos a partir de la orientación política que le daba el urbanismo social como tratamiento político de los antagonismos de la comuna 13 y de la ciudad de Medellín</w:t>
      </w:r>
      <w:r w:rsidR="004F175A" w:rsidRPr="00AC6D58">
        <w:rPr>
          <w:rFonts w:ascii="Times New Roman" w:hAnsi="Times New Roman" w:cs="Times New Roman"/>
          <w:color w:val="000000"/>
          <w:sz w:val="24"/>
          <w:szCs w:val="24"/>
          <w:shd w:val="clear" w:color="auto" w:fill="FFFFFF"/>
        </w:rPr>
        <w:t>.</w:t>
      </w:r>
    </w:p>
    <w:p w14:paraId="4623214B" w14:textId="77777777" w:rsidR="004F175A" w:rsidRDefault="004F175A" w:rsidP="0086583E">
      <w:pPr>
        <w:spacing w:line="48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Lo que se proponía desde el urbanismo social a través de los P.U.I. tal como lo señala Alejandro Echeverri (2010, pág., 6), </w:t>
      </w:r>
      <w:r w:rsidR="00705700">
        <w:rPr>
          <w:rFonts w:ascii="Times New Roman" w:hAnsi="Times New Roman" w:cs="Times New Roman"/>
          <w:color w:val="000000"/>
          <w:sz w:val="24"/>
          <w:szCs w:val="24"/>
          <w:shd w:val="clear" w:color="auto" w:fill="FFFFFF"/>
        </w:rPr>
        <w:t xml:space="preserve">fue </w:t>
      </w:r>
      <w:r>
        <w:rPr>
          <w:rFonts w:ascii="Times New Roman" w:hAnsi="Times New Roman" w:cs="Times New Roman"/>
          <w:color w:val="000000"/>
          <w:sz w:val="24"/>
          <w:szCs w:val="24"/>
          <w:shd w:val="clear" w:color="auto" w:fill="FFFFFF"/>
        </w:rPr>
        <w:t xml:space="preserve">reducir las tensiones territoriales producto de las deudas sociales que el Estado tenía pendiente con las comunidades periféricas de la ciudad. </w:t>
      </w:r>
      <w:r w:rsidRPr="00AC6D58">
        <w:rPr>
          <w:rFonts w:ascii="Times New Roman" w:hAnsi="Times New Roman" w:cs="Times New Roman"/>
          <w:color w:val="000000"/>
          <w:sz w:val="24"/>
          <w:szCs w:val="24"/>
          <w:shd w:val="clear" w:color="auto" w:fill="FFFFFF"/>
        </w:rPr>
        <w:t xml:space="preserve">Sin embargo, el problema que ha azotado por décadas a la ciudad no </w:t>
      </w:r>
      <w:r>
        <w:rPr>
          <w:rFonts w:ascii="Times New Roman" w:hAnsi="Times New Roman" w:cs="Times New Roman"/>
          <w:color w:val="000000"/>
          <w:sz w:val="24"/>
          <w:szCs w:val="24"/>
          <w:shd w:val="clear" w:color="auto" w:fill="FFFFFF"/>
        </w:rPr>
        <w:t>desapareció en su totalidad</w:t>
      </w:r>
      <w:r w:rsidRPr="00AC6D58">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Es decir, los conflictos por la predominancia de algunos proyectos territoriales sobre otros siguieron latente.</w:t>
      </w:r>
    </w:p>
    <w:p w14:paraId="5AF382AE" w14:textId="77777777" w:rsidR="003F2308" w:rsidRDefault="004F175A" w:rsidP="0086583E">
      <w:pPr>
        <w:spacing w:line="48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De aquí que l</w:t>
      </w:r>
      <w:r w:rsidRPr="00AC6D58">
        <w:rPr>
          <w:rFonts w:ascii="Times New Roman" w:hAnsi="Times New Roman" w:cs="Times New Roman"/>
          <w:color w:val="000000"/>
          <w:sz w:val="24"/>
          <w:szCs w:val="24"/>
          <w:shd w:val="clear" w:color="auto" w:fill="FFFFFF"/>
        </w:rPr>
        <w:t>a violencia en la ciudad sigue siendo el centro por el que gravita todas las políti</w:t>
      </w:r>
      <w:r>
        <w:rPr>
          <w:rFonts w:ascii="Times New Roman" w:hAnsi="Times New Roman" w:cs="Times New Roman"/>
          <w:color w:val="000000"/>
          <w:sz w:val="24"/>
          <w:szCs w:val="24"/>
          <w:shd w:val="clear" w:color="auto" w:fill="FFFFFF"/>
        </w:rPr>
        <w:t>cas urbanas hasta el día de hoy. A</w:t>
      </w:r>
      <w:r w:rsidRPr="00AC6D58">
        <w:rPr>
          <w:rFonts w:ascii="Times New Roman" w:hAnsi="Times New Roman" w:cs="Times New Roman"/>
          <w:color w:val="000000"/>
          <w:sz w:val="24"/>
          <w:szCs w:val="24"/>
          <w:shd w:val="clear" w:color="auto" w:fill="FFFFFF"/>
        </w:rPr>
        <w:t xml:space="preserve">sí se pone en tela de juicio el factor hegemónico del proyecto urbano en la ciudad </w:t>
      </w:r>
      <w:r>
        <w:rPr>
          <w:rFonts w:ascii="Times New Roman" w:hAnsi="Times New Roman" w:cs="Times New Roman"/>
          <w:color w:val="000000"/>
          <w:sz w:val="24"/>
          <w:szCs w:val="24"/>
          <w:shd w:val="clear" w:color="auto" w:fill="FFFFFF"/>
        </w:rPr>
        <w:t>y especialmente en la comuna 13 puesto que:</w:t>
      </w:r>
      <w:r w:rsidRPr="00AC6D58">
        <w:rPr>
          <w:rFonts w:ascii="Times New Roman" w:hAnsi="Times New Roman" w:cs="Times New Roman"/>
          <w:color w:val="000000"/>
          <w:sz w:val="24"/>
          <w:szCs w:val="24"/>
          <w:shd w:val="clear" w:color="auto" w:fill="FFFFFF"/>
        </w:rPr>
        <w:t xml:space="preserve"> ¿A qué se debe que un proyecto que integre a toda la ciudadanía no encuentre un cierre total ideológicamente hablando? Es decir, ¿por qué no se puede consolidar un espacio en el que se pueda integrar inclusive a aquellos y aquellas a quienes el narcotráfico vincula con la dinámica de este sector de la producción?</w:t>
      </w:r>
      <w:r w:rsidR="001122DF">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Los P.U.I. </w:t>
      </w:r>
      <w:r w:rsidRPr="00AC6D58">
        <w:rPr>
          <w:rFonts w:ascii="Times New Roman" w:hAnsi="Times New Roman" w:cs="Times New Roman"/>
          <w:color w:val="000000"/>
          <w:sz w:val="24"/>
          <w:szCs w:val="24"/>
          <w:shd w:val="clear" w:color="auto" w:fill="FFFFFF"/>
        </w:rPr>
        <w:t>se consolidaron de este modo como los mecanismos de intervención y consol</w:t>
      </w:r>
      <w:r>
        <w:rPr>
          <w:rFonts w:ascii="Times New Roman" w:hAnsi="Times New Roman" w:cs="Times New Roman"/>
          <w:color w:val="000000"/>
          <w:sz w:val="24"/>
          <w:szCs w:val="24"/>
          <w:shd w:val="clear" w:color="auto" w:fill="FFFFFF"/>
        </w:rPr>
        <w:t>idación de una identidad urbana</w:t>
      </w:r>
      <w:r w:rsidRPr="00AC6D58">
        <w:rPr>
          <w:rFonts w:ascii="Times New Roman" w:hAnsi="Times New Roman" w:cs="Times New Roman"/>
          <w:color w:val="000000"/>
          <w:sz w:val="24"/>
          <w:szCs w:val="24"/>
          <w:shd w:val="clear" w:color="auto" w:fill="FFFFFF"/>
        </w:rPr>
        <w:t xml:space="preserve">. Un aspecto fundamental que se llevó a cabo por parte del gobierno </w:t>
      </w:r>
      <w:r>
        <w:rPr>
          <w:rFonts w:ascii="Times New Roman" w:hAnsi="Times New Roman" w:cs="Times New Roman"/>
          <w:color w:val="000000"/>
          <w:sz w:val="24"/>
          <w:szCs w:val="24"/>
          <w:shd w:val="clear" w:color="auto" w:fill="FFFFFF"/>
        </w:rPr>
        <w:t>de Alonzo</w:t>
      </w:r>
      <w:r w:rsidRPr="00AC6D58">
        <w:rPr>
          <w:rFonts w:ascii="Times New Roman" w:hAnsi="Times New Roman" w:cs="Times New Roman"/>
          <w:color w:val="000000"/>
          <w:sz w:val="24"/>
          <w:szCs w:val="24"/>
          <w:shd w:val="clear" w:color="auto" w:fill="FFFFFF"/>
        </w:rPr>
        <w:t xml:space="preserve"> Salazar fue el fortalecimiento de la cultura cívica </w:t>
      </w:r>
      <w:r>
        <w:rPr>
          <w:rFonts w:ascii="Times New Roman" w:hAnsi="Times New Roman" w:cs="Times New Roman"/>
          <w:color w:val="000000"/>
          <w:sz w:val="24"/>
          <w:szCs w:val="24"/>
          <w:shd w:val="clear" w:color="auto" w:fill="FFFFFF"/>
        </w:rPr>
        <w:t xml:space="preserve">como elemento pedagógico que simbólicamente propuso otra forma de producir y habitar la ciudad. </w:t>
      </w:r>
    </w:p>
    <w:p w14:paraId="6E88E403" w14:textId="77777777" w:rsidR="003F2308" w:rsidRDefault="003F2308" w:rsidP="0086583E">
      <w:pPr>
        <w:spacing w:line="480" w:lineRule="auto"/>
        <w:jc w:val="both"/>
        <w:rPr>
          <w:rFonts w:ascii="Times New Roman" w:hAnsi="Times New Roman" w:cs="Times New Roman"/>
          <w:color w:val="000000"/>
          <w:sz w:val="24"/>
          <w:szCs w:val="24"/>
          <w:shd w:val="clear" w:color="auto" w:fill="FFFFFF"/>
        </w:rPr>
      </w:pPr>
    </w:p>
    <w:p w14:paraId="612FB8C5" w14:textId="77777777" w:rsidR="003F2308" w:rsidRDefault="003F2308" w:rsidP="0086583E">
      <w:pPr>
        <w:spacing w:line="480" w:lineRule="auto"/>
        <w:jc w:val="both"/>
        <w:rPr>
          <w:rFonts w:ascii="Times New Roman" w:hAnsi="Times New Roman" w:cs="Times New Roman"/>
          <w:color w:val="000000"/>
          <w:sz w:val="24"/>
          <w:szCs w:val="24"/>
          <w:shd w:val="clear" w:color="auto" w:fill="FFFFFF"/>
        </w:rPr>
      </w:pPr>
    </w:p>
    <w:p w14:paraId="192611B3" w14:textId="77777777" w:rsidR="003F2308" w:rsidRDefault="003F2308" w:rsidP="0086583E">
      <w:pPr>
        <w:spacing w:line="480" w:lineRule="auto"/>
        <w:jc w:val="both"/>
        <w:rPr>
          <w:rFonts w:ascii="Times New Roman" w:hAnsi="Times New Roman" w:cs="Times New Roman"/>
          <w:color w:val="000000"/>
          <w:sz w:val="24"/>
          <w:szCs w:val="24"/>
          <w:shd w:val="clear" w:color="auto" w:fill="FFFFFF"/>
        </w:rPr>
      </w:pPr>
    </w:p>
    <w:p w14:paraId="257469F1" w14:textId="7ED053A6" w:rsidR="004F175A" w:rsidRPr="00AC6D58" w:rsidRDefault="004F175A" w:rsidP="0086583E">
      <w:pPr>
        <w:spacing w:line="48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Un ejemplo de ello se puede evidenciar al leer la</w:t>
      </w:r>
      <w:r w:rsidRPr="00AC6D58">
        <w:rPr>
          <w:rFonts w:ascii="Times New Roman" w:hAnsi="Times New Roman" w:cs="Times New Roman"/>
          <w:color w:val="000000"/>
          <w:sz w:val="24"/>
          <w:szCs w:val="24"/>
          <w:shd w:val="clear" w:color="auto" w:fill="FFFFFF"/>
        </w:rPr>
        <w:t xml:space="preserve"> siguiente estrategia</w:t>
      </w:r>
      <w:r>
        <w:rPr>
          <w:rFonts w:ascii="Times New Roman" w:hAnsi="Times New Roman" w:cs="Times New Roman"/>
          <w:color w:val="000000"/>
          <w:sz w:val="24"/>
          <w:szCs w:val="24"/>
          <w:shd w:val="clear" w:color="auto" w:fill="FFFFFF"/>
        </w:rPr>
        <w:t xml:space="preserve"> que se menciona en el informe “Del miedo a la Esperanza” de la administración de Salazar en la que se informa lo siguiente</w:t>
      </w:r>
      <w:r w:rsidRPr="00AC6D58">
        <w:rPr>
          <w:rFonts w:ascii="Times New Roman" w:hAnsi="Times New Roman" w:cs="Times New Roman"/>
          <w:color w:val="000000"/>
          <w:sz w:val="24"/>
          <w:szCs w:val="24"/>
          <w:shd w:val="clear" w:color="auto" w:fill="FFFFFF"/>
        </w:rPr>
        <w:t>:</w:t>
      </w:r>
    </w:p>
    <w:p w14:paraId="7E111724" w14:textId="290505A2" w:rsidR="004F175A" w:rsidRPr="00AC6D58" w:rsidRDefault="004F175A" w:rsidP="0086583E">
      <w:pPr>
        <w:spacing w:line="480" w:lineRule="auto"/>
        <w:ind w:left="708"/>
        <w:jc w:val="both"/>
        <w:rPr>
          <w:rFonts w:ascii="Times New Roman" w:hAnsi="Times New Roman" w:cs="Times New Roman"/>
        </w:rPr>
      </w:pPr>
      <w:r w:rsidRPr="00AC6D58">
        <w:rPr>
          <w:rFonts w:ascii="Times New Roman" w:hAnsi="Times New Roman" w:cs="Times New Roman"/>
          <w:color w:val="000000"/>
          <w:sz w:val="24"/>
          <w:szCs w:val="24"/>
          <w:shd w:val="clear" w:color="auto" w:fill="FFFFFF"/>
        </w:rPr>
        <w:t>“</w:t>
      </w:r>
      <w:r w:rsidRPr="00AC6D58">
        <w:rPr>
          <w:rFonts w:ascii="Times New Roman" w:hAnsi="Times New Roman" w:cs="Times New Roman"/>
          <w:sz w:val="24"/>
          <w:szCs w:val="24"/>
        </w:rPr>
        <w:t>El fortalecimiento de las entidades y grupos culturales “formales” mediante el apoyo decidido a sus proyectos con políticas y presupuestos públicos que les han permitido consolidarse y convertirse en parte del valor agregado que hoy tiene Medellín. La modernización de los equipamientos culturales de Medellín con 30 nuevos espacios y como una de las bases del urbanismo social. La decisión política de entregarle a la cultura 5% del presupuesto municipal versus 0,6% en 2003, evidencia que en Medellín la cultura es prioridad.” Es en este contexto que deben entenderse las conversaciones a continuación” (</w:t>
      </w:r>
      <w:r w:rsidR="00FE0B38">
        <w:rPr>
          <w:rFonts w:ascii="Times New Roman" w:hAnsi="Times New Roman" w:cs="Times New Roman"/>
          <w:sz w:val="24"/>
          <w:szCs w:val="24"/>
        </w:rPr>
        <w:t>Medellín</w:t>
      </w:r>
      <w:r w:rsidR="00211BA6">
        <w:rPr>
          <w:rFonts w:ascii="Times New Roman" w:hAnsi="Times New Roman" w:cs="Times New Roman"/>
          <w:sz w:val="24"/>
          <w:szCs w:val="24"/>
        </w:rPr>
        <w:t xml:space="preserve"> 2011,</w:t>
      </w:r>
      <w:r>
        <w:rPr>
          <w:rFonts w:ascii="Times New Roman" w:hAnsi="Times New Roman" w:cs="Times New Roman"/>
          <w:sz w:val="24"/>
          <w:szCs w:val="24"/>
        </w:rPr>
        <w:t xml:space="preserve"> pág. 133</w:t>
      </w:r>
      <w:r w:rsidRPr="00AC6D58">
        <w:rPr>
          <w:rFonts w:ascii="Times New Roman" w:hAnsi="Times New Roman" w:cs="Times New Roman"/>
          <w:sz w:val="24"/>
          <w:szCs w:val="24"/>
        </w:rPr>
        <w:t>)</w:t>
      </w:r>
      <w:r w:rsidRPr="00AC6D58">
        <w:rPr>
          <w:rFonts w:ascii="Times New Roman" w:hAnsi="Times New Roman" w:cs="Times New Roman"/>
          <w:color w:val="000000"/>
          <w:sz w:val="24"/>
          <w:szCs w:val="24"/>
          <w:shd w:val="clear" w:color="auto" w:fill="FFFFFF"/>
        </w:rPr>
        <w:t>.</w:t>
      </w:r>
      <w:r>
        <w:rPr>
          <w:rStyle w:val="Refdenotaalpie"/>
          <w:rFonts w:ascii="Times New Roman" w:hAnsi="Times New Roman" w:cs="Times New Roman"/>
          <w:color w:val="000000"/>
          <w:sz w:val="24"/>
          <w:szCs w:val="24"/>
          <w:shd w:val="clear" w:color="auto" w:fill="FFFFFF"/>
        </w:rPr>
        <w:footnoteReference w:id="52"/>
      </w:r>
    </w:p>
    <w:p w14:paraId="61A48CF1" w14:textId="77777777" w:rsidR="003F2308" w:rsidRDefault="004F175A" w:rsidP="0086583E">
      <w:pPr>
        <w:spacing w:line="480" w:lineRule="auto"/>
        <w:jc w:val="both"/>
        <w:rPr>
          <w:rFonts w:ascii="Times New Roman" w:hAnsi="Times New Roman" w:cs="Times New Roman"/>
          <w:color w:val="000000"/>
          <w:sz w:val="24"/>
          <w:szCs w:val="24"/>
          <w:shd w:val="clear" w:color="auto" w:fill="FFFFFF"/>
        </w:rPr>
      </w:pPr>
      <w:r w:rsidRPr="00AC6D58">
        <w:rPr>
          <w:rFonts w:ascii="Times New Roman" w:hAnsi="Times New Roman" w:cs="Times New Roman"/>
          <w:color w:val="000000"/>
          <w:sz w:val="24"/>
          <w:szCs w:val="24"/>
          <w:shd w:val="clear" w:color="auto" w:fill="FFFFFF"/>
        </w:rPr>
        <w:t xml:space="preserve">El metro o el bus articulado al sistema integrado de transporte son los servicios que son utilizados por la ciudadanía y </w:t>
      </w:r>
      <w:r>
        <w:rPr>
          <w:rFonts w:ascii="Times New Roman" w:hAnsi="Times New Roman" w:cs="Times New Roman"/>
          <w:color w:val="000000"/>
          <w:sz w:val="24"/>
          <w:szCs w:val="24"/>
          <w:shd w:val="clear" w:color="auto" w:fill="FFFFFF"/>
        </w:rPr>
        <w:t>se verá, en el próximo capítulo se</w:t>
      </w:r>
      <w:r w:rsidRPr="00AC6D58">
        <w:rPr>
          <w:rFonts w:ascii="Times New Roman" w:hAnsi="Times New Roman" w:cs="Times New Roman"/>
          <w:color w:val="000000"/>
          <w:sz w:val="24"/>
          <w:szCs w:val="24"/>
          <w:shd w:val="clear" w:color="auto" w:fill="FFFFFF"/>
        </w:rPr>
        <w:t xml:space="preserve"> presentan las mismas falencias en cuanto a la utilidad que se produce de los sistemas articulados de transporte</w:t>
      </w:r>
      <w:r>
        <w:rPr>
          <w:rFonts w:ascii="Times New Roman" w:hAnsi="Times New Roman" w:cs="Times New Roman"/>
          <w:color w:val="000000"/>
          <w:sz w:val="24"/>
          <w:szCs w:val="24"/>
          <w:shd w:val="clear" w:color="auto" w:fill="FFFFFF"/>
        </w:rPr>
        <w:t xml:space="preserve">. </w:t>
      </w:r>
    </w:p>
    <w:p w14:paraId="5F647837" w14:textId="77777777" w:rsidR="003F2308" w:rsidRDefault="003F2308" w:rsidP="0086583E">
      <w:pPr>
        <w:spacing w:line="480" w:lineRule="auto"/>
        <w:jc w:val="both"/>
        <w:rPr>
          <w:rFonts w:ascii="Times New Roman" w:hAnsi="Times New Roman" w:cs="Times New Roman"/>
          <w:color w:val="000000"/>
          <w:sz w:val="24"/>
          <w:szCs w:val="24"/>
          <w:shd w:val="clear" w:color="auto" w:fill="FFFFFF"/>
        </w:rPr>
      </w:pPr>
    </w:p>
    <w:p w14:paraId="3099C752" w14:textId="77777777" w:rsidR="003F2308" w:rsidRDefault="003F2308" w:rsidP="0086583E">
      <w:pPr>
        <w:spacing w:line="480" w:lineRule="auto"/>
        <w:jc w:val="both"/>
        <w:rPr>
          <w:rFonts w:ascii="Times New Roman" w:hAnsi="Times New Roman" w:cs="Times New Roman"/>
          <w:color w:val="000000"/>
          <w:sz w:val="24"/>
          <w:szCs w:val="24"/>
          <w:shd w:val="clear" w:color="auto" w:fill="FFFFFF"/>
        </w:rPr>
      </w:pPr>
    </w:p>
    <w:p w14:paraId="70B1C30D" w14:textId="2C64C301" w:rsidR="004F175A" w:rsidRPr="00B14DE4" w:rsidRDefault="004F175A" w:rsidP="0086583E">
      <w:pPr>
        <w:spacing w:line="48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Verbigracia,</w:t>
      </w:r>
      <w:r w:rsidRPr="00AC6D58">
        <w:rPr>
          <w:rFonts w:ascii="Times New Roman" w:hAnsi="Times New Roman" w:cs="Times New Roman"/>
          <w:sz w:val="24"/>
          <w:szCs w:val="24"/>
        </w:rPr>
        <w:t xml:space="preserve"> en el informe de gestión </w:t>
      </w:r>
      <w:sdt>
        <w:sdtPr>
          <w:rPr>
            <w:rFonts w:ascii="Times New Roman" w:hAnsi="Times New Roman" w:cs="Times New Roman"/>
            <w:sz w:val="24"/>
            <w:szCs w:val="24"/>
          </w:rPr>
          <w:id w:val="505024041"/>
          <w:citation/>
        </w:sdtPr>
        <w:sdtEndPr/>
        <w:sdtContent>
          <w:r w:rsidRPr="00AC6D58">
            <w:rPr>
              <w:rFonts w:ascii="Times New Roman" w:hAnsi="Times New Roman" w:cs="Times New Roman"/>
              <w:sz w:val="24"/>
              <w:szCs w:val="24"/>
            </w:rPr>
            <w:fldChar w:fldCharType="begin"/>
          </w:r>
          <w:r w:rsidRPr="00AC6D58">
            <w:rPr>
              <w:rFonts w:ascii="Times New Roman" w:hAnsi="Times New Roman" w:cs="Times New Roman"/>
              <w:sz w:val="24"/>
              <w:szCs w:val="24"/>
            </w:rPr>
            <w:instrText xml:space="preserve"> CITATION Alc113 \l 9226 </w:instrText>
          </w:r>
          <w:r w:rsidRPr="00AC6D58">
            <w:rPr>
              <w:rFonts w:ascii="Times New Roman" w:hAnsi="Times New Roman" w:cs="Times New Roman"/>
              <w:sz w:val="24"/>
              <w:szCs w:val="24"/>
            </w:rPr>
            <w:fldChar w:fldCharType="separate"/>
          </w:r>
          <w:r w:rsidR="00381702" w:rsidRPr="00381702">
            <w:rPr>
              <w:rFonts w:ascii="Times New Roman" w:hAnsi="Times New Roman" w:cs="Times New Roman"/>
              <w:noProof/>
              <w:sz w:val="24"/>
              <w:szCs w:val="24"/>
            </w:rPr>
            <w:t>(Medellín., Informe final de gestión 2008-2011, 2011)</w:t>
          </w:r>
          <w:r w:rsidRPr="00AC6D58">
            <w:rPr>
              <w:rFonts w:ascii="Times New Roman" w:hAnsi="Times New Roman" w:cs="Times New Roman"/>
              <w:sz w:val="24"/>
              <w:szCs w:val="24"/>
            </w:rPr>
            <w:fldChar w:fldCharType="end"/>
          </w:r>
        </w:sdtContent>
      </w:sdt>
      <w:r w:rsidRPr="00AC6D58">
        <w:rPr>
          <w:rFonts w:ascii="Times New Roman" w:hAnsi="Times New Roman" w:cs="Times New Roman"/>
          <w:sz w:val="24"/>
          <w:szCs w:val="24"/>
        </w:rPr>
        <w:t>,</w:t>
      </w:r>
      <w:r w:rsidR="00504F32">
        <w:rPr>
          <w:rFonts w:ascii="Times New Roman" w:hAnsi="Times New Roman" w:cs="Times New Roman"/>
          <w:sz w:val="24"/>
          <w:szCs w:val="24"/>
        </w:rPr>
        <w:t xml:space="preserve"> el ex alcalde de Medellín Alonso</w:t>
      </w:r>
      <w:r w:rsidRPr="00AC6D58">
        <w:rPr>
          <w:rFonts w:ascii="Times New Roman" w:hAnsi="Times New Roman" w:cs="Times New Roman"/>
          <w:sz w:val="24"/>
          <w:szCs w:val="24"/>
        </w:rPr>
        <w:t xml:space="preserve"> Salazar anunció los proyectos de renovación urbana materializados en la comuna 13 durante su gobierno, tomando como herramienta la enunciación de los P.U.I. y su eficacia como modelo di</w:t>
      </w:r>
      <w:r>
        <w:rPr>
          <w:rFonts w:ascii="Times New Roman" w:hAnsi="Times New Roman" w:cs="Times New Roman"/>
          <w:sz w:val="24"/>
          <w:szCs w:val="24"/>
        </w:rPr>
        <w:t>scursivo de intervención social.</w:t>
      </w:r>
      <w:r w:rsidRPr="00AC6D58">
        <w:rPr>
          <w:rFonts w:ascii="Times New Roman" w:hAnsi="Times New Roman" w:cs="Times New Roman"/>
          <w:sz w:val="24"/>
          <w:szCs w:val="24"/>
        </w:rPr>
        <w:t xml:space="preserve"> Salazar señala lo siguiente:</w:t>
      </w:r>
    </w:p>
    <w:p w14:paraId="6876FFA9" w14:textId="3FB693F2" w:rsidR="001B29F7" w:rsidRDefault="004F175A" w:rsidP="001B29F7">
      <w:pPr>
        <w:spacing w:line="480" w:lineRule="auto"/>
        <w:ind w:left="708"/>
        <w:jc w:val="both"/>
        <w:rPr>
          <w:rFonts w:ascii="Times New Roman" w:hAnsi="Times New Roman" w:cs="Times New Roman"/>
          <w:sz w:val="28"/>
          <w:szCs w:val="24"/>
        </w:rPr>
      </w:pPr>
      <w:r w:rsidRPr="00AC6D58">
        <w:rPr>
          <w:rFonts w:ascii="Times New Roman" w:hAnsi="Times New Roman" w:cs="Times New Roman"/>
          <w:sz w:val="24"/>
          <w:szCs w:val="24"/>
        </w:rPr>
        <w:t>“</w:t>
      </w:r>
      <w:r w:rsidRPr="00AC6D58">
        <w:rPr>
          <w:rFonts w:ascii="Times New Roman" w:hAnsi="Times New Roman" w:cs="Times New Roman"/>
          <w:sz w:val="24"/>
        </w:rPr>
        <w:t>El PUI de la comuna 13 ha sido el motivo principal de la transformación de este sector</w:t>
      </w:r>
      <w:r w:rsidRPr="00AC6D58">
        <w:rPr>
          <w:rStyle w:val="Refdenotaalpie"/>
          <w:rFonts w:ascii="Times New Roman" w:hAnsi="Times New Roman" w:cs="Times New Roman"/>
          <w:sz w:val="24"/>
        </w:rPr>
        <w:footnoteReference w:id="53"/>
      </w:r>
      <w:r w:rsidRPr="00AC6D58">
        <w:rPr>
          <w:rFonts w:ascii="Times New Roman" w:hAnsi="Times New Roman" w:cs="Times New Roman"/>
          <w:sz w:val="24"/>
        </w:rPr>
        <w:t xml:space="preserve">. Con una inversión de más de $67.000 millones, se trata de un proyecto estratégico articulador que incluyó grandes intervenciones de espacio público y de integración a la ciudad que garantizan el continuo desarrollo de esta zona. Entre las obras ejecutadas más importantes se encuentra el sendero de conexión Independencias 1, que contempla la construcción e instalación de unas escaleras eléctricas que beneficiarán a cerca de 20.000 personas de estrato uno que se movilizan por allí. El Paseo Urbano Carrera 99, el Reversadero Independencias 1, la Unidad Deportiva el Socorro, la conexión senderos Juan XXIII y el parque mirador La Divisa, son solo algunos de los veinte proyectos que se ejecutan en este PUI y que benefician a cerca de 135.000 habitantes de veintidós barrios. </w:t>
      </w:r>
      <w:r w:rsidR="00211BA6" w:rsidRPr="00AC6D58">
        <w:rPr>
          <w:rFonts w:ascii="Times New Roman" w:hAnsi="Times New Roman" w:cs="Times New Roman"/>
          <w:sz w:val="24"/>
        </w:rPr>
        <w:t>(</w:t>
      </w:r>
      <w:r w:rsidR="00211BA6">
        <w:rPr>
          <w:rFonts w:ascii="Times New Roman" w:hAnsi="Times New Roman" w:cs="Times New Roman"/>
          <w:sz w:val="24"/>
        </w:rPr>
        <w:t>Medellín, 2011, pág.</w:t>
      </w:r>
      <w:r w:rsidRPr="00AC6D58">
        <w:rPr>
          <w:rFonts w:ascii="Times New Roman" w:hAnsi="Times New Roman" w:cs="Times New Roman"/>
          <w:sz w:val="24"/>
        </w:rPr>
        <w:t xml:space="preserve"> 98.).</w:t>
      </w:r>
    </w:p>
    <w:p w14:paraId="53FC37E1" w14:textId="77777777" w:rsidR="003F2308" w:rsidRDefault="004F175A" w:rsidP="0086583E">
      <w:pPr>
        <w:spacing w:line="48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Para </w:t>
      </w:r>
      <w:r w:rsidRPr="00AC6D58">
        <w:rPr>
          <w:rFonts w:ascii="Times New Roman" w:hAnsi="Times New Roman" w:cs="Times New Roman"/>
          <w:color w:val="000000"/>
          <w:sz w:val="24"/>
          <w:szCs w:val="24"/>
          <w:shd w:val="clear" w:color="auto" w:fill="FFFFFF"/>
        </w:rPr>
        <w:t xml:space="preserve">la comuna 13, este territorio esta deslocalizado de la línea J de san Javier, pero se conecta a través del sistema integrado de buses y metro cable. </w:t>
      </w:r>
      <w:r>
        <w:rPr>
          <w:rFonts w:ascii="Times New Roman" w:hAnsi="Times New Roman" w:cs="Times New Roman"/>
          <w:color w:val="000000"/>
          <w:sz w:val="24"/>
          <w:szCs w:val="24"/>
          <w:shd w:val="clear" w:color="auto" w:fill="FFFFFF"/>
        </w:rPr>
        <w:t>Por eso,</w:t>
      </w:r>
      <w:r w:rsidRPr="00AC6D58">
        <w:rPr>
          <w:rFonts w:ascii="Times New Roman" w:hAnsi="Times New Roman" w:cs="Times New Roman"/>
          <w:color w:val="000000"/>
          <w:sz w:val="24"/>
          <w:szCs w:val="24"/>
          <w:shd w:val="clear" w:color="auto" w:fill="FFFFFF"/>
        </w:rPr>
        <w:t xml:space="preserve"> para el año 2011, se inauguraron uno de los proyectos urbanísticos más importantes tanto de la comun</w:t>
      </w:r>
      <w:r>
        <w:rPr>
          <w:rFonts w:ascii="Times New Roman" w:hAnsi="Times New Roman" w:cs="Times New Roman"/>
          <w:color w:val="000000"/>
          <w:sz w:val="24"/>
          <w:szCs w:val="24"/>
          <w:shd w:val="clear" w:color="auto" w:fill="FFFFFF"/>
        </w:rPr>
        <w:t xml:space="preserve">a 13 como de la propia ciudad. </w:t>
      </w:r>
    </w:p>
    <w:p w14:paraId="3D40B474" w14:textId="168052FB" w:rsidR="004F175A" w:rsidRPr="002C569E" w:rsidRDefault="004F175A" w:rsidP="0086583E">
      <w:pPr>
        <w:spacing w:line="480" w:lineRule="auto"/>
        <w:jc w:val="both"/>
        <w:rPr>
          <w:rFonts w:ascii="Times New Roman" w:hAnsi="Times New Roman" w:cs="Times New Roman"/>
          <w:sz w:val="28"/>
          <w:szCs w:val="24"/>
        </w:rPr>
      </w:pPr>
      <w:r>
        <w:rPr>
          <w:rFonts w:ascii="Times New Roman" w:hAnsi="Times New Roman" w:cs="Times New Roman"/>
          <w:color w:val="000000"/>
          <w:sz w:val="24"/>
          <w:szCs w:val="24"/>
          <w:shd w:val="clear" w:color="auto" w:fill="FFFFFF"/>
        </w:rPr>
        <w:lastRenderedPageBreak/>
        <w:t>Para el año 2011, se dieron inicio al proyecto de l</w:t>
      </w:r>
      <w:r w:rsidRPr="00AC6D58">
        <w:rPr>
          <w:rFonts w:ascii="Times New Roman" w:hAnsi="Times New Roman" w:cs="Times New Roman"/>
          <w:color w:val="000000"/>
          <w:sz w:val="24"/>
          <w:szCs w:val="24"/>
          <w:shd w:val="clear" w:color="auto" w:fill="FFFFFF"/>
        </w:rPr>
        <w:t>as escaleras eléctricas en el barrio las Independencias</w:t>
      </w:r>
      <w:r>
        <w:rPr>
          <w:rFonts w:ascii="Times New Roman" w:hAnsi="Times New Roman" w:cs="Times New Roman"/>
          <w:color w:val="000000"/>
          <w:sz w:val="24"/>
          <w:szCs w:val="24"/>
          <w:shd w:val="clear" w:color="auto" w:fill="FFFFFF"/>
        </w:rPr>
        <w:t xml:space="preserve"> I y II</w:t>
      </w:r>
      <w:r w:rsidRPr="00AC6D58">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en el que se buscó mejorar</w:t>
      </w:r>
      <w:r w:rsidRPr="00AC6D58">
        <w:rPr>
          <w:rFonts w:ascii="Times New Roman" w:hAnsi="Times New Roman" w:cs="Times New Roman"/>
          <w:color w:val="000000"/>
          <w:sz w:val="24"/>
          <w:szCs w:val="24"/>
          <w:shd w:val="clear" w:color="auto" w:fill="FFFFFF"/>
        </w:rPr>
        <w:t xml:space="preserve"> la movilidad de los habitantes de esta comuna ante un incremento en la inseguridad en la ciudad de Medellín. De todos los proyectos realizados en la comuna, este </w:t>
      </w:r>
      <w:r w:rsidR="007740F6">
        <w:rPr>
          <w:rFonts w:ascii="Times New Roman" w:hAnsi="Times New Roman" w:cs="Times New Roman"/>
          <w:color w:val="000000"/>
          <w:sz w:val="24"/>
          <w:szCs w:val="24"/>
          <w:shd w:val="clear" w:color="auto" w:fill="FFFFFF"/>
        </w:rPr>
        <w:t xml:space="preserve">fue </w:t>
      </w:r>
      <w:r w:rsidR="007740F6" w:rsidRPr="00AC6D58">
        <w:rPr>
          <w:rFonts w:ascii="Times New Roman" w:hAnsi="Times New Roman" w:cs="Times New Roman"/>
          <w:color w:val="000000"/>
          <w:sz w:val="24"/>
          <w:szCs w:val="24"/>
          <w:shd w:val="clear" w:color="auto" w:fill="FFFFFF"/>
        </w:rPr>
        <w:t>el</w:t>
      </w:r>
      <w:r w:rsidRPr="00AC6D58">
        <w:rPr>
          <w:rFonts w:ascii="Times New Roman" w:hAnsi="Times New Roman" w:cs="Times New Roman"/>
          <w:color w:val="000000"/>
          <w:sz w:val="24"/>
          <w:szCs w:val="24"/>
          <w:shd w:val="clear" w:color="auto" w:fill="FFFFFF"/>
        </w:rPr>
        <w:t xml:space="preserve"> más estratégico en cuanto a la solución de problemas de movilidad con un impacto en otros aspectos sociales como lo fue la violencia, pues el proyecto de las escaleras eléctricas permitió que la ciudadanía a partir de sus necesidades, </w:t>
      </w:r>
      <w:r>
        <w:rPr>
          <w:rFonts w:ascii="Times New Roman" w:hAnsi="Times New Roman" w:cs="Times New Roman"/>
          <w:color w:val="000000"/>
          <w:sz w:val="24"/>
          <w:szCs w:val="24"/>
          <w:shd w:val="clear" w:color="auto" w:fill="FFFFFF"/>
        </w:rPr>
        <w:t>territorializaran otros espacios vitales</w:t>
      </w:r>
      <w:r w:rsidRPr="00AC6D58">
        <w:rPr>
          <w:rFonts w:ascii="Times New Roman" w:hAnsi="Times New Roman" w:cs="Times New Roman"/>
          <w:color w:val="000000"/>
          <w:sz w:val="24"/>
          <w:szCs w:val="24"/>
          <w:shd w:val="clear" w:color="auto" w:fill="FFFFFF"/>
        </w:rPr>
        <w:t xml:space="preserve"> en aquel momento de evidente lucha por la dominación territorial fruto de las disputas entre grupos al margen</w:t>
      </w:r>
      <w:r>
        <w:rPr>
          <w:rFonts w:ascii="Times New Roman" w:hAnsi="Times New Roman" w:cs="Times New Roman"/>
          <w:color w:val="000000"/>
          <w:sz w:val="24"/>
          <w:szCs w:val="24"/>
          <w:shd w:val="clear" w:color="auto" w:fill="FFFFFF"/>
        </w:rPr>
        <w:t xml:space="preserve"> de la ley</w:t>
      </w:r>
      <w:r w:rsidRPr="00AC6D58">
        <w:rPr>
          <w:rFonts w:ascii="Times New Roman" w:hAnsi="Times New Roman" w:cs="Times New Roman"/>
          <w:color w:val="000000"/>
          <w:sz w:val="24"/>
          <w:szCs w:val="24"/>
          <w:shd w:val="clear" w:color="auto" w:fill="FFFFFF"/>
        </w:rPr>
        <w:t xml:space="preserve">. </w:t>
      </w:r>
    </w:p>
    <w:p w14:paraId="7657ABE4" w14:textId="77777777" w:rsidR="004F175A" w:rsidRPr="00AC6D58" w:rsidRDefault="004F175A" w:rsidP="0086583E">
      <w:pPr>
        <w:spacing w:line="480" w:lineRule="auto"/>
        <w:jc w:val="both"/>
        <w:rPr>
          <w:rFonts w:ascii="Times New Roman" w:hAnsi="Times New Roman" w:cs="Times New Roman"/>
          <w:color w:val="000000"/>
          <w:sz w:val="24"/>
          <w:szCs w:val="24"/>
          <w:shd w:val="clear" w:color="auto" w:fill="FFFFFF"/>
        </w:rPr>
      </w:pPr>
      <w:r w:rsidRPr="00AC6D58">
        <w:rPr>
          <w:rFonts w:ascii="Times New Roman" w:hAnsi="Times New Roman" w:cs="Times New Roman"/>
          <w:color w:val="000000"/>
          <w:sz w:val="24"/>
          <w:szCs w:val="24"/>
          <w:shd w:val="clear" w:color="auto" w:fill="FFFFFF"/>
        </w:rPr>
        <w:t>En e</w:t>
      </w:r>
      <w:r>
        <w:rPr>
          <w:rFonts w:ascii="Times New Roman" w:hAnsi="Times New Roman" w:cs="Times New Roman"/>
          <w:color w:val="000000"/>
          <w:sz w:val="24"/>
          <w:szCs w:val="24"/>
          <w:shd w:val="clear" w:color="auto" w:fill="FFFFFF"/>
        </w:rPr>
        <w:t>ste sentido, cabe preguntarse ¿c</w:t>
      </w:r>
      <w:r w:rsidRPr="00AC6D58">
        <w:rPr>
          <w:rFonts w:ascii="Times New Roman" w:hAnsi="Times New Roman" w:cs="Times New Roman"/>
          <w:color w:val="000000"/>
          <w:sz w:val="24"/>
          <w:szCs w:val="24"/>
          <w:shd w:val="clear" w:color="auto" w:fill="FFFFFF"/>
        </w:rPr>
        <w:t>ómo se deslocalizó la presencia de grupos ilegales en esta zona de la comuna 13 y qué efectos tuvo en cuanto a seguridad social? Nuevamente aparece el mecanismo del urbanismo social como eje de intervención estatal en aspectos urbanísticos involucrados con el territorio de la comuna 13</w:t>
      </w:r>
      <w:r>
        <w:rPr>
          <w:rFonts w:ascii="Times New Roman" w:hAnsi="Times New Roman" w:cs="Times New Roman"/>
          <w:color w:val="000000"/>
          <w:sz w:val="24"/>
          <w:szCs w:val="24"/>
          <w:shd w:val="clear" w:color="auto" w:fill="FFFFFF"/>
        </w:rPr>
        <w:t>,</w:t>
      </w:r>
      <w:r w:rsidRPr="00AC6D58">
        <w:rPr>
          <w:rFonts w:ascii="Times New Roman" w:hAnsi="Times New Roman" w:cs="Times New Roman"/>
          <w:color w:val="000000"/>
          <w:sz w:val="24"/>
          <w:szCs w:val="24"/>
          <w:shd w:val="clear" w:color="auto" w:fill="FFFFFF"/>
        </w:rPr>
        <w:t xml:space="preserve"> tal como lo señala Diego Zapata: </w:t>
      </w:r>
    </w:p>
    <w:p w14:paraId="1C6A3D4C" w14:textId="67718670" w:rsidR="004F175A" w:rsidRPr="00AC6D58" w:rsidRDefault="004F175A" w:rsidP="0086583E">
      <w:pPr>
        <w:spacing w:line="480" w:lineRule="auto"/>
        <w:ind w:left="708"/>
        <w:jc w:val="both"/>
        <w:rPr>
          <w:rFonts w:ascii="Times New Roman" w:hAnsi="Times New Roman" w:cs="Times New Roman"/>
        </w:rPr>
      </w:pPr>
      <w:r w:rsidRPr="00AC6D58">
        <w:rPr>
          <w:rFonts w:ascii="Times New Roman" w:hAnsi="Times New Roman" w:cs="Times New Roman"/>
          <w:sz w:val="24"/>
          <w:szCs w:val="24"/>
        </w:rPr>
        <w:t>“Lo cierto es que para la ejecución de los proyectos enmarcados dentro del Proyecto Urbano Integral hubo que tener en cuenta la presencia de los actores armados que han hecho y hacen presencia en la comuna y que han tenido como se ha venido relatando en este escrito un control territorial y unos ejercicios de territorialidad causados en gran medida por un aislamiento histórico dado por la “incapacidad” del Estado de llegar a todos los territorios. De acuerdo con la investigación realizada por Reimerink (2014) la violencia en sectores de influencia de las escaleras eléctricas disminuyó, aunque es difícil afirmar que esto haya sido por causa directa de las escaleras (Reimerink, 2014), la tasa de reducción delictiva se encuentra asociada a la negociación realizada entre las dos estructuras ilegales de mayor fuerza en la ciudad, Los Urabeños (Clan del Golfo) y la Oficina.”  (</w:t>
      </w:r>
      <w:r w:rsidR="0091740A">
        <w:rPr>
          <w:rFonts w:ascii="Times New Roman" w:hAnsi="Times New Roman" w:cs="Times New Roman"/>
          <w:sz w:val="24"/>
          <w:szCs w:val="24"/>
        </w:rPr>
        <w:t>Zapata</w:t>
      </w:r>
      <w:r w:rsidRPr="00AC6D58">
        <w:rPr>
          <w:rFonts w:ascii="Times New Roman" w:hAnsi="Times New Roman" w:cs="Times New Roman"/>
          <w:sz w:val="24"/>
          <w:szCs w:val="24"/>
        </w:rPr>
        <w:t>, 2017, pág. 76).</w:t>
      </w:r>
    </w:p>
    <w:p w14:paraId="32BE3CA4" w14:textId="4EF9340B" w:rsidR="004F175A" w:rsidRDefault="004F175A" w:rsidP="0086583E">
      <w:pPr>
        <w:spacing w:line="480" w:lineRule="auto"/>
        <w:jc w:val="both"/>
        <w:rPr>
          <w:rFonts w:ascii="Times New Roman" w:hAnsi="Times New Roman" w:cs="Times New Roman"/>
          <w:sz w:val="24"/>
          <w:szCs w:val="24"/>
        </w:rPr>
      </w:pPr>
      <w:r w:rsidRPr="00AC6D58">
        <w:rPr>
          <w:rFonts w:ascii="Times New Roman" w:hAnsi="Times New Roman" w:cs="Times New Roman"/>
          <w:sz w:val="24"/>
          <w:szCs w:val="24"/>
        </w:rPr>
        <w:lastRenderedPageBreak/>
        <w:t>Esta disminución gradual de la violencia</w:t>
      </w:r>
      <w:r>
        <w:rPr>
          <w:rFonts w:ascii="Times New Roman" w:hAnsi="Times New Roman" w:cs="Times New Roman"/>
          <w:sz w:val="24"/>
          <w:szCs w:val="24"/>
        </w:rPr>
        <w:t xml:space="preserve"> a partir del proyecto de las escaleras eléctricas, consolidó</w:t>
      </w:r>
      <w:r w:rsidRPr="00AC6D58">
        <w:rPr>
          <w:rFonts w:ascii="Times New Roman" w:hAnsi="Times New Roman" w:cs="Times New Roman"/>
          <w:sz w:val="24"/>
          <w:szCs w:val="24"/>
        </w:rPr>
        <w:t xml:space="preserve"> un referente de planeación urbana a escala global. Por ejemplo, en el Plan de Desarrollo Medellín solidaria y competitiva (2008-2011), expresa la necesidad de parar en aquel entonces la importación modelos de ciudad sino de adaptar las dinámicas urbanísticas de Medellín como modelo de importación</w:t>
      </w:r>
      <w:r>
        <w:rPr>
          <w:rStyle w:val="Refdenotaalpie"/>
          <w:rFonts w:ascii="Times New Roman" w:hAnsi="Times New Roman" w:cs="Times New Roman"/>
          <w:sz w:val="24"/>
          <w:szCs w:val="24"/>
        </w:rPr>
        <w:footnoteReference w:id="54"/>
      </w:r>
      <w:r w:rsidRPr="00AC6D58">
        <w:rPr>
          <w:rFonts w:ascii="Times New Roman" w:hAnsi="Times New Roman" w:cs="Times New Roman"/>
          <w:sz w:val="24"/>
          <w:szCs w:val="24"/>
        </w:rPr>
        <w:t>. Los anteriores pro</w:t>
      </w:r>
      <w:r>
        <w:rPr>
          <w:rFonts w:ascii="Times New Roman" w:hAnsi="Times New Roman" w:cs="Times New Roman"/>
          <w:sz w:val="24"/>
          <w:szCs w:val="24"/>
        </w:rPr>
        <w:t>yectos fueron posibles a partir de los P.U.I.</w:t>
      </w:r>
      <w:r w:rsidRPr="00AC6D58">
        <w:rPr>
          <w:rFonts w:ascii="Times New Roman" w:hAnsi="Times New Roman" w:cs="Times New Roman"/>
          <w:sz w:val="24"/>
          <w:szCs w:val="24"/>
        </w:rPr>
        <w:t xml:space="preserve">, </w:t>
      </w:r>
      <w:r>
        <w:rPr>
          <w:rFonts w:ascii="Times New Roman" w:hAnsi="Times New Roman" w:cs="Times New Roman"/>
          <w:sz w:val="24"/>
          <w:szCs w:val="24"/>
        </w:rPr>
        <w:t xml:space="preserve">comprendidas estas como </w:t>
      </w:r>
      <w:r w:rsidR="00DD6EE9">
        <w:rPr>
          <w:rFonts w:ascii="Times New Roman" w:hAnsi="Times New Roman" w:cs="Times New Roman"/>
          <w:sz w:val="24"/>
          <w:szCs w:val="24"/>
        </w:rPr>
        <w:t>las primeras</w:t>
      </w:r>
      <w:r>
        <w:rPr>
          <w:rFonts w:ascii="Times New Roman" w:hAnsi="Times New Roman" w:cs="Times New Roman"/>
          <w:sz w:val="24"/>
          <w:szCs w:val="24"/>
        </w:rPr>
        <w:t xml:space="preserve"> formas de articulación de demandas políticas en un mismo proyecto hegemónico en la capital antioqueña</w:t>
      </w:r>
      <w:r>
        <w:rPr>
          <w:rStyle w:val="Refdenotaalpie"/>
          <w:rFonts w:ascii="Times New Roman" w:hAnsi="Times New Roman" w:cs="Times New Roman"/>
          <w:sz w:val="24"/>
          <w:szCs w:val="24"/>
        </w:rPr>
        <w:footnoteReference w:id="55"/>
      </w:r>
      <w:r w:rsidRPr="00AC6D58">
        <w:rPr>
          <w:rFonts w:ascii="Times New Roman" w:hAnsi="Times New Roman" w:cs="Times New Roman"/>
          <w:sz w:val="24"/>
          <w:szCs w:val="24"/>
        </w:rPr>
        <w:t xml:space="preserve">. </w:t>
      </w:r>
    </w:p>
    <w:p w14:paraId="4729239D" w14:textId="453FAE6B" w:rsidR="004F175A" w:rsidRPr="003F2308" w:rsidRDefault="004F175A" w:rsidP="00705F3F">
      <w:pPr>
        <w:pStyle w:val="Ttulo2"/>
      </w:pPr>
      <w:bookmarkStart w:id="73" w:name="_Toc65231089"/>
      <w:bookmarkStart w:id="74" w:name="_Toc78473098"/>
      <w:r w:rsidRPr="003F2308">
        <w:t>P.U.I. y su articulación institucional en la política del Urbanismo Social: prácticas del discurso en el los territorios de la comuna 13 (201</w:t>
      </w:r>
      <w:r w:rsidR="00C76281">
        <w:t>1</w:t>
      </w:r>
      <w:r w:rsidRPr="003F2308">
        <w:t>-2019)</w:t>
      </w:r>
      <w:bookmarkEnd w:id="73"/>
      <w:bookmarkEnd w:id="74"/>
    </w:p>
    <w:p w14:paraId="4A899B93" w14:textId="77777777" w:rsidR="003F2308" w:rsidRDefault="004F175A" w:rsidP="0086583E">
      <w:pPr>
        <w:spacing w:line="480" w:lineRule="auto"/>
        <w:jc w:val="both"/>
        <w:rPr>
          <w:rFonts w:ascii="Times New Roman" w:hAnsi="Times New Roman" w:cs="Times New Roman"/>
          <w:sz w:val="24"/>
          <w:szCs w:val="24"/>
        </w:rPr>
      </w:pPr>
      <w:r w:rsidRPr="00AC6D58">
        <w:rPr>
          <w:rFonts w:ascii="Times New Roman" w:hAnsi="Times New Roman" w:cs="Times New Roman"/>
          <w:sz w:val="24"/>
          <w:szCs w:val="24"/>
        </w:rPr>
        <w:t xml:space="preserve">Según uno de los </w:t>
      </w:r>
      <w:r w:rsidR="00DD6EE9" w:rsidRPr="00AC6D58">
        <w:rPr>
          <w:rFonts w:ascii="Times New Roman" w:hAnsi="Times New Roman" w:cs="Times New Roman"/>
          <w:sz w:val="24"/>
          <w:szCs w:val="24"/>
        </w:rPr>
        <w:t>enfoques del</w:t>
      </w:r>
      <w:r>
        <w:rPr>
          <w:rFonts w:ascii="Times New Roman" w:hAnsi="Times New Roman" w:cs="Times New Roman"/>
          <w:sz w:val="24"/>
          <w:szCs w:val="24"/>
        </w:rPr>
        <w:t xml:space="preserve"> P D de Alcaldía de Medellín </w:t>
      </w:r>
      <w:r w:rsidR="00352FBF">
        <w:rPr>
          <w:rFonts w:ascii="Times New Roman" w:hAnsi="Times New Roman" w:cs="Times New Roman"/>
          <w:sz w:val="24"/>
          <w:szCs w:val="24"/>
        </w:rPr>
        <w:t>2012, (</w:t>
      </w:r>
      <w:r w:rsidRPr="00AC6D58">
        <w:rPr>
          <w:rFonts w:ascii="Times New Roman" w:hAnsi="Times New Roman" w:cs="Times New Roman"/>
          <w:sz w:val="24"/>
          <w:szCs w:val="24"/>
        </w:rPr>
        <w:t>Ciudad del mundo</w:t>
      </w:r>
      <w:r w:rsidR="003713CD">
        <w:rPr>
          <w:rFonts w:ascii="Times New Roman" w:hAnsi="Times New Roman" w:cs="Times New Roman"/>
          <w:sz w:val="24"/>
          <w:szCs w:val="24"/>
        </w:rPr>
        <w:t>),</w:t>
      </w:r>
      <w:r w:rsidRPr="00AC6D58">
        <w:rPr>
          <w:rFonts w:ascii="Times New Roman" w:hAnsi="Times New Roman" w:cs="Times New Roman"/>
          <w:sz w:val="24"/>
          <w:szCs w:val="24"/>
        </w:rPr>
        <w:t xml:space="preserve"> la administración de</w:t>
      </w:r>
      <w:r>
        <w:rPr>
          <w:rFonts w:ascii="Times New Roman" w:hAnsi="Times New Roman" w:cs="Times New Roman"/>
          <w:sz w:val="24"/>
          <w:szCs w:val="24"/>
        </w:rPr>
        <w:t xml:space="preserve"> Alfonso</w:t>
      </w:r>
      <w:r w:rsidRPr="00AC6D58">
        <w:rPr>
          <w:rFonts w:ascii="Times New Roman" w:hAnsi="Times New Roman" w:cs="Times New Roman"/>
          <w:sz w:val="24"/>
          <w:szCs w:val="24"/>
        </w:rPr>
        <w:t xml:space="preserve"> Salazar </w:t>
      </w:r>
      <w:r w:rsidR="007716DD">
        <w:rPr>
          <w:rFonts w:ascii="Times New Roman" w:hAnsi="Times New Roman" w:cs="Times New Roman"/>
          <w:sz w:val="24"/>
          <w:szCs w:val="24"/>
        </w:rPr>
        <w:t>afianzó</w:t>
      </w:r>
      <w:r>
        <w:rPr>
          <w:rFonts w:ascii="Times New Roman" w:hAnsi="Times New Roman" w:cs="Times New Roman"/>
          <w:sz w:val="24"/>
          <w:szCs w:val="24"/>
        </w:rPr>
        <w:t xml:space="preserve"> </w:t>
      </w:r>
      <w:r w:rsidR="007716DD">
        <w:rPr>
          <w:rFonts w:ascii="Times New Roman" w:hAnsi="Times New Roman" w:cs="Times New Roman"/>
          <w:sz w:val="24"/>
          <w:szCs w:val="24"/>
        </w:rPr>
        <w:t>su modelo de ciudad hacia uno que</w:t>
      </w:r>
      <w:r>
        <w:rPr>
          <w:rFonts w:ascii="Times New Roman" w:hAnsi="Times New Roman" w:cs="Times New Roman"/>
          <w:sz w:val="24"/>
          <w:szCs w:val="24"/>
        </w:rPr>
        <w:t xml:space="preserve"> pudiera incorporar ante las dinámicas económicas globales</w:t>
      </w:r>
      <w:r w:rsidRPr="00AC6D58">
        <w:rPr>
          <w:rFonts w:ascii="Times New Roman" w:hAnsi="Times New Roman" w:cs="Times New Roman"/>
          <w:sz w:val="24"/>
          <w:szCs w:val="24"/>
        </w:rPr>
        <w:t xml:space="preserve"> </w:t>
      </w:r>
      <w:r>
        <w:rPr>
          <w:rFonts w:ascii="Times New Roman" w:hAnsi="Times New Roman" w:cs="Times New Roman"/>
          <w:sz w:val="24"/>
          <w:szCs w:val="24"/>
        </w:rPr>
        <w:t>tres principios fundamentales: E</w:t>
      </w:r>
      <w:r w:rsidRPr="00AC6D58">
        <w:rPr>
          <w:rFonts w:ascii="Times New Roman" w:hAnsi="Times New Roman" w:cs="Times New Roman"/>
          <w:sz w:val="24"/>
          <w:szCs w:val="24"/>
        </w:rPr>
        <w:t>l primero, producir un modelo a partir de los resultados de las intervenciones urbanístic</w:t>
      </w:r>
      <w:r>
        <w:rPr>
          <w:rFonts w:ascii="Times New Roman" w:hAnsi="Times New Roman" w:cs="Times New Roman"/>
          <w:sz w:val="24"/>
          <w:szCs w:val="24"/>
        </w:rPr>
        <w:t xml:space="preserve">as en los territorios de ciudad. </w:t>
      </w:r>
    </w:p>
    <w:p w14:paraId="6570D9E7" w14:textId="77777777" w:rsidR="003F2308" w:rsidRDefault="003F2308" w:rsidP="0086583E">
      <w:pPr>
        <w:spacing w:line="480" w:lineRule="auto"/>
        <w:jc w:val="both"/>
        <w:rPr>
          <w:rFonts w:ascii="Times New Roman" w:hAnsi="Times New Roman" w:cs="Times New Roman"/>
          <w:sz w:val="24"/>
          <w:szCs w:val="24"/>
        </w:rPr>
      </w:pPr>
    </w:p>
    <w:p w14:paraId="66096751" w14:textId="77777777" w:rsidR="003F2308" w:rsidRDefault="003F2308" w:rsidP="0086583E">
      <w:pPr>
        <w:spacing w:line="480" w:lineRule="auto"/>
        <w:jc w:val="both"/>
        <w:rPr>
          <w:rFonts w:ascii="Times New Roman" w:hAnsi="Times New Roman" w:cs="Times New Roman"/>
          <w:sz w:val="24"/>
          <w:szCs w:val="24"/>
        </w:rPr>
      </w:pPr>
    </w:p>
    <w:p w14:paraId="1048152E" w14:textId="35645B25" w:rsidR="004F175A"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E</w:t>
      </w:r>
      <w:r w:rsidRPr="00AC6D58">
        <w:rPr>
          <w:rFonts w:ascii="Times New Roman" w:hAnsi="Times New Roman" w:cs="Times New Roman"/>
          <w:sz w:val="24"/>
          <w:szCs w:val="24"/>
        </w:rPr>
        <w:t xml:space="preserve">l segundo, introducir una segunda lengua en la ciudadanía que permitiera sincretizarse con la demanda de consumidores extranjeros y finalmente, apostar por un modelo que posibilitara la inversión extranjera en materia tecnológica, </w:t>
      </w:r>
      <w:r w:rsidR="00DD6EE9" w:rsidRPr="00AC6D58">
        <w:rPr>
          <w:rFonts w:ascii="Times New Roman" w:hAnsi="Times New Roman" w:cs="Times New Roman"/>
          <w:sz w:val="24"/>
          <w:szCs w:val="24"/>
        </w:rPr>
        <w:t>turística y</w:t>
      </w:r>
      <w:r w:rsidRPr="00AC6D58">
        <w:rPr>
          <w:rFonts w:ascii="Times New Roman" w:hAnsi="Times New Roman" w:cs="Times New Roman"/>
          <w:sz w:val="24"/>
          <w:szCs w:val="24"/>
        </w:rPr>
        <w:t xml:space="preserve"> en su defecto laboral. (</w:t>
      </w:r>
      <w:r w:rsidR="00DD6EE9">
        <w:rPr>
          <w:rFonts w:ascii="Times New Roman" w:hAnsi="Times New Roman" w:cs="Times New Roman"/>
          <w:sz w:val="24"/>
          <w:szCs w:val="24"/>
        </w:rPr>
        <w:t>Medellín 2012, p</w:t>
      </w:r>
      <w:r>
        <w:rPr>
          <w:rFonts w:ascii="Times New Roman" w:hAnsi="Times New Roman" w:cs="Times New Roman"/>
          <w:sz w:val="24"/>
          <w:szCs w:val="24"/>
        </w:rPr>
        <w:t xml:space="preserve">ág. </w:t>
      </w:r>
      <w:r w:rsidRPr="00AC6D58">
        <w:rPr>
          <w:rFonts w:ascii="Times New Roman" w:hAnsi="Times New Roman" w:cs="Times New Roman"/>
          <w:sz w:val="24"/>
          <w:szCs w:val="24"/>
        </w:rPr>
        <w:t xml:space="preserve">6). </w:t>
      </w:r>
    </w:p>
    <w:p w14:paraId="386142B4" w14:textId="0F4AB3E6" w:rsidR="004F175A"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Posteriormente a la administración de Salazar en la cual se habían consolidado importantes proyectos urbanísticos en la comuna 13, el gobierno el plan desarrollo </w:t>
      </w:r>
      <w:r w:rsidR="003507D4">
        <w:rPr>
          <w:rFonts w:ascii="Times New Roman" w:hAnsi="Times New Roman" w:cs="Times New Roman"/>
          <w:sz w:val="24"/>
          <w:szCs w:val="24"/>
        </w:rPr>
        <w:t>(</w:t>
      </w:r>
      <w:r>
        <w:rPr>
          <w:rFonts w:ascii="Times New Roman" w:hAnsi="Times New Roman" w:cs="Times New Roman"/>
          <w:sz w:val="24"/>
          <w:szCs w:val="24"/>
        </w:rPr>
        <w:t xml:space="preserve">2012-2015), enfatizó nuevamente la articulación del urbanismo social como estructura política y normativa en la que los P.U.I. seguían ejecutándose como los programas de consolidación del proyecto político en toda la ciudad. En este </w:t>
      </w:r>
      <w:r w:rsidR="00A90B97">
        <w:rPr>
          <w:rFonts w:ascii="Times New Roman" w:hAnsi="Times New Roman" w:cs="Times New Roman"/>
          <w:sz w:val="24"/>
          <w:szCs w:val="24"/>
        </w:rPr>
        <w:t>sentido el</w:t>
      </w:r>
      <w:r>
        <w:rPr>
          <w:rFonts w:ascii="Times New Roman" w:hAnsi="Times New Roman" w:cs="Times New Roman"/>
          <w:sz w:val="24"/>
          <w:szCs w:val="24"/>
        </w:rPr>
        <w:t xml:space="preserve"> gobierno de Gaviria señaló lo siguiente:</w:t>
      </w:r>
    </w:p>
    <w:p w14:paraId="0648C7B0" w14:textId="27A02E08" w:rsidR="004F175A" w:rsidRDefault="004F175A" w:rsidP="0086583E">
      <w:pPr>
        <w:spacing w:line="480" w:lineRule="auto"/>
        <w:ind w:left="708"/>
        <w:jc w:val="both"/>
      </w:pPr>
      <w:r w:rsidRPr="006F423C">
        <w:rPr>
          <w:rFonts w:ascii="Times New Roman" w:hAnsi="Times New Roman" w:cs="Times New Roman"/>
          <w:sz w:val="24"/>
          <w:szCs w:val="24"/>
        </w:rPr>
        <w:t>“Los PUI contribuyen a la transformación integral territorial y garantizan equidad en la ocupación del territorio, mediante acciones que propician la integración socioespacial y de inclusión social, por medio de acciones intersectoriales e interinstitucionales coordinadas y con la participación de las comunidades involucradas en los procesos del mejoramiento integral del hábitat</w:t>
      </w:r>
      <w:r>
        <w:rPr>
          <w:rFonts w:ascii="Times New Roman" w:hAnsi="Times New Roman" w:cs="Times New Roman"/>
          <w:sz w:val="24"/>
          <w:szCs w:val="24"/>
        </w:rPr>
        <w:t xml:space="preserve"> (</w:t>
      </w:r>
      <w:r w:rsidR="002B4CD5">
        <w:rPr>
          <w:rFonts w:ascii="Times New Roman" w:hAnsi="Times New Roman" w:cs="Times New Roman"/>
          <w:sz w:val="24"/>
          <w:szCs w:val="24"/>
        </w:rPr>
        <w:t>Medellín 2012-2015, pág.</w:t>
      </w:r>
      <w:r>
        <w:rPr>
          <w:rFonts w:ascii="Times New Roman" w:hAnsi="Times New Roman" w:cs="Times New Roman"/>
          <w:sz w:val="24"/>
          <w:szCs w:val="24"/>
        </w:rPr>
        <w:t xml:space="preserve"> 1</w:t>
      </w:r>
      <w:r w:rsidR="00FB7A3B">
        <w:rPr>
          <w:rFonts w:ascii="Times New Roman" w:hAnsi="Times New Roman" w:cs="Times New Roman"/>
          <w:sz w:val="24"/>
          <w:szCs w:val="24"/>
        </w:rPr>
        <w:t>01</w:t>
      </w:r>
      <w:r>
        <w:rPr>
          <w:rFonts w:ascii="Times New Roman" w:hAnsi="Times New Roman" w:cs="Times New Roman"/>
          <w:sz w:val="24"/>
          <w:szCs w:val="24"/>
        </w:rPr>
        <w:t>)”</w:t>
      </w:r>
      <w:r>
        <w:t>.</w:t>
      </w:r>
    </w:p>
    <w:p w14:paraId="31216BAD" w14:textId="566D4BD5" w:rsidR="004F175A" w:rsidRDefault="004F175A" w:rsidP="0086583E">
      <w:pPr>
        <w:spacing w:line="480" w:lineRule="auto"/>
        <w:jc w:val="both"/>
        <w:rPr>
          <w:rFonts w:ascii="Times New Roman" w:hAnsi="Times New Roman" w:cs="Times New Roman"/>
          <w:sz w:val="24"/>
        </w:rPr>
      </w:pPr>
      <w:r>
        <w:rPr>
          <w:rFonts w:ascii="Times New Roman" w:hAnsi="Times New Roman" w:cs="Times New Roman"/>
          <w:sz w:val="24"/>
        </w:rPr>
        <w:t xml:space="preserve">Para la comuna 13, la política del urbanismo social enunció el Plan de Desarrollo Local (PDL), el cual estaba articulado con los programas de los planes de intervención urbana </w:t>
      </w:r>
      <w:r w:rsidR="00C40734">
        <w:rPr>
          <w:rFonts w:ascii="Times New Roman" w:hAnsi="Times New Roman" w:cs="Times New Roman"/>
          <w:sz w:val="24"/>
        </w:rPr>
        <w:t>en el que</w:t>
      </w:r>
      <w:r>
        <w:rPr>
          <w:rFonts w:ascii="Times New Roman" w:hAnsi="Times New Roman" w:cs="Times New Roman"/>
          <w:sz w:val="24"/>
        </w:rPr>
        <w:t xml:space="preserve"> se buscó consolidar dos líneas: </w:t>
      </w:r>
      <w:r w:rsidR="00081F32">
        <w:rPr>
          <w:rFonts w:ascii="Times New Roman" w:hAnsi="Times New Roman" w:cs="Times New Roman"/>
          <w:sz w:val="24"/>
        </w:rPr>
        <w:t>“el</w:t>
      </w:r>
      <w:r>
        <w:rPr>
          <w:rFonts w:ascii="Times New Roman" w:hAnsi="Times New Roman" w:cs="Times New Roman"/>
          <w:sz w:val="24"/>
        </w:rPr>
        <w:t xml:space="preserve"> buen gobierno” </w:t>
      </w:r>
      <w:r w:rsidR="00081F32">
        <w:rPr>
          <w:rFonts w:ascii="Times New Roman" w:hAnsi="Times New Roman" w:cs="Times New Roman"/>
          <w:sz w:val="24"/>
        </w:rPr>
        <w:t>y “</w:t>
      </w:r>
      <w:r>
        <w:rPr>
          <w:rFonts w:ascii="Times New Roman" w:hAnsi="Times New Roman" w:cs="Times New Roman"/>
          <w:sz w:val="24"/>
        </w:rPr>
        <w:t>sociedad participante”. El primero buscó “promover y coordinar a través de sus organizaciones y líderes sociales”. Mientras que la segunda línea desarrollaba: “la gestión y ejecución de cada uno de los proyectos, para el mejoramiento de la calidad de vida en los habitantes de nuestra comuna”</w:t>
      </w:r>
      <w:r w:rsidR="000C1CE4">
        <w:rPr>
          <w:rFonts w:ascii="Times New Roman" w:hAnsi="Times New Roman" w:cs="Times New Roman"/>
          <w:sz w:val="24"/>
        </w:rPr>
        <w:t>, u</w:t>
      </w:r>
      <w:r>
        <w:rPr>
          <w:rFonts w:ascii="Times New Roman" w:hAnsi="Times New Roman" w:cs="Times New Roman"/>
          <w:sz w:val="24"/>
        </w:rPr>
        <w:t>n aspecto positivo que se venía hilvanando desde el sector de las escaleras eléctricas como espacio de aprovechamiento económico de los habitantes de la comuna 13. (</w:t>
      </w:r>
      <w:r w:rsidR="00081F32">
        <w:rPr>
          <w:rFonts w:ascii="Times New Roman" w:hAnsi="Times New Roman" w:cs="Times New Roman"/>
          <w:sz w:val="24"/>
        </w:rPr>
        <w:t>ibidem</w:t>
      </w:r>
      <w:r w:rsidR="00187849">
        <w:rPr>
          <w:rFonts w:ascii="Times New Roman" w:hAnsi="Times New Roman" w:cs="Times New Roman"/>
          <w:sz w:val="24"/>
        </w:rPr>
        <w:t xml:space="preserve"> 2012-2015</w:t>
      </w:r>
      <w:r>
        <w:rPr>
          <w:rFonts w:ascii="Times New Roman" w:hAnsi="Times New Roman" w:cs="Times New Roman"/>
          <w:sz w:val="24"/>
        </w:rPr>
        <w:t>. pág. 451).</w:t>
      </w:r>
    </w:p>
    <w:p w14:paraId="6A2CA349" w14:textId="64CCDACF" w:rsidR="004F175A" w:rsidRPr="00AC6D58"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rPr>
        <w:lastRenderedPageBreak/>
        <w:t xml:space="preserve">Estos programas estaban </w:t>
      </w:r>
      <w:r w:rsidR="00081F32">
        <w:rPr>
          <w:rFonts w:ascii="Times New Roman" w:hAnsi="Times New Roman" w:cs="Times New Roman"/>
          <w:sz w:val="24"/>
        </w:rPr>
        <w:t>orientados</w:t>
      </w:r>
      <w:r>
        <w:rPr>
          <w:rFonts w:ascii="Times New Roman" w:hAnsi="Times New Roman" w:cs="Times New Roman"/>
          <w:sz w:val="24"/>
        </w:rPr>
        <w:t xml:space="preserve"> a fortalecer el componente participativo en el que </w:t>
      </w:r>
      <w:r w:rsidRPr="00C02E59">
        <w:rPr>
          <w:rFonts w:ascii="Times New Roman" w:hAnsi="Times New Roman" w:cs="Times New Roman"/>
          <w:sz w:val="24"/>
          <w:szCs w:val="24"/>
        </w:rPr>
        <w:t>“es preciso promover en la ciudad el urbanismo cívico pedagógico, estrategia que en la línea del urbanismo social da un paso adelante, en la m</w:t>
      </w:r>
      <w:r>
        <w:rPr>
          <w:rFonts w:ascii="Times New Roman" w:hAnsi="Times New Roman" w:cs="Times New Roman"/>
          <w:sz w:val="24"/>
          <w:szCs w:val="24"/>
        </w:rPr>
        <w:t>edida en que su objetivo fue afi</w:t>
      </w:r>
      <w:r w:rsidRPr="00C02E59">
        <w:rPr>
          <w:rFonts w:ascii="Times New Roman" w:hAnsi="Times New Roman" w:cs="Times New Roman"/>
          <w:sz w:val="24"/>
          <w:szCs w:val="24"/>
        </w:rPr>
        <w:t>anzar</w:t>
      </w:r>
      <w:r>
        <w:rPr>
          <w:rFonts w:ascii="Times New Roman" w:hAnsi="Times New Roman" w:cs="Times New Roman"/>
          <w:sz w:val="24"/>
          <w:szCs w:val="24"/>
        </w:rPr>
        <w:t xml:space="preserve"> el ejercicio de la ciudadanía </w:t>
      </w:r>
      <w:r w:rsidRPr="00C02E59">
        <w:rPr>
          <w:rFonts w:ascii="Times New Roman" w:hAnsi="Times New Roman" w:cs="Times New Roman"/>
          <w:sz w:val="24"/>
          <w:szCs w:val="24"/>
        </w:rPr>
        <w:t>más que la construcción exclusivamente física de la ciudad” (</w:t>
      </w:r>
      <w:r w:rsidR="00187849" w:rsidRPr="00C02E59">
        <w:rPr>
          <w:rFonts w:ascii="Times New Roman" w:hAnsi="Times New Roman" w:cs="Times New Roman"/>
          <w:sz w:val="24"/>
          <w:szCs w:val="24"/>
        </w:rPr>
        <w:t>ibid</w:t>
      </w:r>
      <w:r w:rsidR="00187849">
        <w:rPr>
          <w:rFonts w:ascii="Times New Roman" w:hAnsi="Times New Roman" w:cs="Times New Roman"/>
          <w:sz w:val="24"/>
          <w:szCs w:val="24"/>
        </w:rPr>
        <w:t>em 2012-2015</w:t>
      </w:r>
      <w:r w:rsidRPr="00C02E59">
        <w:rPr>
          <w:rFonts w:ascii="Times New Roman" w:hAnsi="Times New Roman" w:cs="Times New Roman"/>
          <w:sz w:val="24"/>
          <w:szCs w:val="24"/>
        </w:rPr>
        <w:t>. pág. 228</w:t>
      </w:r>
      <w:r>
        <w:rPr>
          <w:rFonts w:ascii="Times New Roman" w:hAnsi="Times New Roman" w:cs="Times New Roman"/>
          <w:sz w:val="24"/>
          <w:szCs w:val="24"/>
        </w:rPr>
        <w:t xml:space="preserve">). </w:t>
      </w:r>
      <w:r w:rsidRPr="00AC6D58">
        <w:rPr>
          <w:rFonts w:ascii="Times New Roman" w:hAnsi="Times New Roman" w:cs="Times New Roman"/>
          <w:sz w:val="24"/>
          <w:szCs w:val="24"/>
        </w:rPr>
        <w:t>Por lo tanto, el urbanismo social como políti</w:t>
      </w:r>
      <w:r>
        <w:rPr>
          <w:rFonts w:ascii="Times New Roman" w:hAnsi="Times New Roman" w:cs="Times New Roman"/>
          <w:sz w:val="24"/>
          <w:szCs w:val="24"/>
        </w:rPr>
        <w:t xml:space="preserve">ca dotó a la ciudadanía de </w:t>
      </w:r>
      <w:r w:rsidRPr="00AC6D58">
        <w:rPr>
          <w:rFonts w:ascii="Times New Roman" w:hAnsi="Times New Roman" w:cs="Times New Roman"/>
          <w:sz w:val="24"/>
          <w:szCs w:val="24"/>
        </w:rPr>
        <w:t>programas de capacitación empresarial y tecnológica cuyo objetivo era deslocalizar la producción de servicios mediante las cualidades que podía ofrecer la ciudad como modelo de producción y de consumo</w:t>
      </w:r>
      <w:r>
        <w:rPr>
          <w:rFonts w:ascii="Times New Roman" w:hAnsi="Times New Roman" w:cs="Times New Roman"/>
          <w:sz w:val="24"/>
          <w:szCs w:val="24"/>
        </w:rPr>
        <w:t xml:space="preserve"> (</w:t>
      </w:r>
      <w:r w:rsidR="00A0312D">
        <w:rPr>
          <w:rFonts w:ascii="Times New Roman" w:hAnsi="Times New Roman" w:cs="Times New Roman"/>
          <w:sz w:val="24"/>
          <w:szCs w:val="24"/>
        </w:rPr>
        <w:t>Ibidem 2012-2015</w:t>
      </w:r>
      <w:r>
        <w:rPr>
          <w:rFonts w:ascii="Times New Roman" w:hAnsi="Times New Roman" w:cs="Times New Roman"/>
          <w:sz w:val="24"/>
          <w:szCs w:val="24"/>
        </w:rPr>
        <w:t>)</w:t>
      </w:r>
      <w:r w:rsidRPr="00AC6D58">
        <w:rPr>
          <w:rFonts w:ascii="Times New Roman" w:hAnsi="Times New Roman" w:cs="Times New Roman"/>
          <w:sz w:val="24"/>
          <w:szCs w:val="24"/>
        </w:rPr>
        <w:t xml:space="preserve">. </w:t>
      </w:r>
    </w:p>
    <w:p w14:paraId="4D8126BF" w14:textId="60BFCBFB" w:rsidR="004F175A" w:rsidRPr="00AC6D58"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t>En este sentido</w:t>
      </w:r>
      <w:r w:rsidRPr="00AC6D58">
        <w:rPr>
          <w:rFonts w:ascii="Times New Roman" w:hAnsi="Times New Roman" w:cs="Times New Roman"/>
          <w:sz w:val="24"/>
          <w:szCs w:val="24"/>
        </w:rPr>
        <w:t xml:space="preserve"> la alcaldía comenz</w:t>
      </w:r>
      <w:r>
        <w:rPr>
          <w:rFonts w:ascii="Times New Roman" w:hAnsi="Times New Roman" w:cs="Times New Roman"/>
          <w:sz w:val="24"/>
          <w:szCs w:val="24"/>
        </w:rPr>
        <w:t>ó</w:t>
      </w:r>
      <w:r w:rsidRPr="00AC6D58">
        <w:rPr>
          <w:rFonts w:ascii="Times New Roman" w:hAnsi="Times New Roman" w:cs="Times New Roman"/>
          <w:sz w:val="24"/>
          <w:szCs w:val="24"/>
        </w:rPr>
        <w:t xml:space="preserve"> a incentivar la</w:t>
      </w:r>
      <w:r>
        <w:rPr>
          <w:rFonts w:ascii="Times New Roman" w:hAnsi="Times New Roman" w:cs="Times New Roman"/>
          <w:sz w:val="24"/>
          <w:szCs w:val="24"/>
        </w:rPr>
        <w:t>s</w:t>
      </w:r>
      <w:r w:rsidRPr="00AC6D58">
        <w:rPr>
          <w:rFonts w:ascii="Times New Roman" w:hAnsi="Times New Roman" w:cs="Times New Roman"/>
          <w:sz w:val="24"/>
          <w:szCs w:val="24"/>
        </w:rPr>
        <w:t xml:space="preserve"> pequeña</w:t>
      </w:r>
      <w:r>
        <w:rPr>
          <w:rFonts w:ascii="Times New Roman" w:hAnsi="Times New Roman" w:cs="Times New Roman"/>
          <w:sz w:val="24"/>
          <w:szCs w:val="24"/>
        </w:rPr>
        <w:t>s</w:t>
      </w:r>
      <w:r w:rsidRPr="00AC6D58">
        <w:rPr>
          <w:rFonts w:ascii="Times New Roman" w:hAnsi="Times New Roman" w:cs="Times New Roman"/>
          <w:sz w:val="24"/>
          <w:szCs w:val="24"/>
        </w:rPr>
        <w:t xml:space="preserve"> empresa</w:t>
      </w:r>
      <w:r>
        <w:rPr>
          <w:rFonts w:ascii="Times New Roman" w:hAnsi="Times New Roman" w:cs="Times New Roman"/>
          <w:sz w:val="24"/>
          <w:szCs w:val="24"/>
        </w:rPr>
        <w:t>s</w:t>
      </w:r>
      <w:r w:rsidRPr="00AC6D58">
        <w:rPr>
          <w:rFonts w:ascii="Times New Roman" w:hAnsi="Times New Roman" w:cs="Times New Roman"/>
          <w:sz w:val="24"/>
          <w:szCs w:val="24"/>
        </w:rPr>
        <w:t xml:space="preserve"> siempre y cuando estas tuvieran coherenci</w:t>
      </w:r>
      <w:r>
        <w:rPr>
          <w:rFonts w:ascii="Times New Roman" w:hAnsi="Times New Roman" w:cs="Times New Roman"/>
          <w:sz w:val="24"/>
          <w:szCs w:val="24"/>
        </w:rPr>
        <w:t>a con el discurso de globalidad, fundamento que se logra ver en la línea “Medellín conectada al mundo” de la administración Gaviria (</w:t>
      </w:r>
      <w:r w:rsidR="006D36B8">
        <w:rPr>
          <w:rFonts w:ascii="Times New Roman" w:hAnsi="Times New Roman" w:cs="Times New Roman"/>
          <w:sz w:val="24"/>
          <w:szCs w:val="24"/>
        </w:rPr>
        <w:t>ibidem 2012-2015</w:t>
      </w:r>
      <w:r w:rsidRPr="00AC6D58">
        <w:rPr>
          <w:rFonts w:ascii="Times New Roman" w:hAnsi="Times New Roman" w:cs="Times New Roman"/>
          <w:sz w:val="24"/>
          <w:szCs w:val="24"/>
        </w:rPr>
        <w:t>.</w:t>
      </w:r>
      <w:r>
        <w:rPr>
          <w:rFonts w:ascii="Times New Roman" w:hAnsi="Times New Roman" w:cs="Times New Roman"/>
          <w:sz w:val="24"/>
          <w:szCs w:val="24"/>
        </w:rPr>
        <w:t xml:space="preserve"> Pág. 234).</w:t>
      </w:r>
      <w:r w:rsidR="00EA2889">
        <w:rPr>
          <w:rFonts w:ascii="Times New Roman" w:hAnsi="Times New Roman" w:cs="Times New Roman"/>
          <w:sz w:val="24"/>
          <w:szCs w:val="24"/>
        </w:rPr>
        <w:t xml:space="preserve"> </w:t>
      </w:r>
      <w:r>
        <w:rPr>
          <w:rFonts w:ascii="Times New Roman" w:hAnsi="Times New Roman" w:cs="Times New Roman"/>
          <w:sz w:val="24"/>
          <w:szCs w:val="24"/>
        </w:rPr>
        <w:t xml:space="preserve">Este </w:t>
      </w:r>
      <w:r w:rsidR="006D36B8">
        <w:rPr>
          <w:rFonts w:ascii="Times New Roman" w:hAnsi="Times New Roman" w:cs="Times New Roman"/>
          <w:sz w:val="24"/>
          <w:szCs w:val="24"/>
        </w:rPr>
        <w:t>rumbo por</w:t>
      </w:r>
      <w:r>
        <w:rPr>
          <w:rFonts w:ascii="Times New Roman" w:hAnsi="Times New Roman" w:cs="Times New Roman"/>
          <w:sz w:val="24"/>
          <w:szCs w:val="24"/>
        </w:rPr>
        <w:t xml:space="preserve"> parte de la política del urbanismo social </w:t>
      </w:r>
      <w:r w:rsidRPr="00AC6D58">
        <w:rPr>
          <w:rFonts w:ascii="Times New Roman" w:hAnsi="Times New Roman" w:cs="Times New Roman"/>
          <w:sz w:val="24"/>
          <w:szCs w:val="24"/>
        </w:rPr>
        <w:t>tuvo fuertes repercusiones, por ejemplo, con pro</w:t>
      </w:r>
      <w:r>
        <w:rPr>
          <w:rFonts w:ascii="Times New Roman" w:hAnsi="Times New Roman" w:cs="Times New Roman"/>
          <w:sz w:val="24"/>
          <w:szCs w:val="24"/>
        </w:rPr>
        <w:t xml:space="preserve">yectos turísticos en Moravia, </w:t>
      </w:r>
      <w:r w:rsidRPr="00AC6D58">
        <w:rPr>
          <w:rFonts w:ascii="Times New Roman" w:hAnsi="Times New Roman" w:cs="Times New Roman"/>
          <w:sz w:val="24"/>
          <w:szCs w:val="24"/>
        </w:rPr>
        <w:t>parque Botero, la</w:t>
      </w:r>
      <w:r>
        <w:rPr>
          <w:rFonts w:ascii="Times New Roman" w:hAnsi="Times New Roman" w:cs="Times New Roman"/>
          <w:sz w:val="24"/>
          <w:szCs w:val="24"/>
        </w:rPr>
        <w:t xml:space="preserve"> zona de las escaleras eléctricas en la c</w:t>
      </w:r>
      <w:r w:rsidRPr="00AC6D58">
        <w:rPr>
          <w:rFonts w:ascii="Times New Roman" w:hAnsi="Times New Roman" w:cs="Times New Roman"/>
          <w:sz w:val="24"/>
          <w:szCs w:val="24"/>
        </w:rPr>
        <w:t>omuna 13</w:t>
      </w:r>
      <w:r>
        <w:rPr>
          <w:rFonts w:ascii="Times New Roman" w:hAnsi="Times New Roman" w:cs="Times New Roman"/>
          <w:sz w:val="24"/>
          <w:szCs w:val="24"/>
        </w:rPr>
        <w:t>,</w:t>
      </w:r>
      <w:r w:rsidRPr="00AC6D58">
        <w:rPr>
          <w:rFonts w:ascii="Times New Roman" w:hAnsi="Times New Roman" w:cs="Times New Roman"/>
          <w:sz w:val="24"/>
          <w:szCs w:val="24"/>
        </w:rPr>
        <w:t xml:space="preserve"> entre otros lugares que se conectaban a través de redes de producción de servicios </w:t>
      </w:r>
      <w:r>
        <w:rPr>
          <w:rFonts w:ascii="Times New Roman" w:hAnsi="Times New Roman" w:cs="Times New Roman"/>
          <w:sz w:val="24"/>
          <w:szCs w:val="24"/>
        </w:rPr>
        <w:t>alienados a la</w:t>
      </w:r>
      <w:r w:rsidRPr="00AC6D58">
        <w:rPr>
          <w:rFonts w:ascii="Times New Roman" w:hAnsi="Times New Roman" w:cs="Times New Roman"/>
          <w:sz w:val="24"/>
          <w:szCs w:val="24"/>
        </w:rPr>
        <w:t xml:space="preserve"> apertura económica global.</w:t>
      </w:r>
      <w:r>
        <w:rPr>
          <w:rFonts w:ascii="Times New Roman" w:hAnsi="Times New Roman" w:cs="Times New Roman"/>
          <w:sz w:val="24"/>
          <w:szCs w:val="24"/>
        </w:rPr>
        <w:t xml:space="preserve"> Esto implicó la constitución de un espacio urbano abierto ante las demandas de </w:t>
      </w:r>
      <w:r w:rsidRPr="00AC6D58">
        <w:rPr>
          <w:rFonts w:ascii="Times New Roman" w:hAnsi="Times New Roman" w:cs="Times New Roman"/>
          <w:sz w:val="24"/>
          <w:szCs w:val="24"/>
        </w:rPr>
        <w:t>flujos globales</w:t>
      </w:r>
      <w:r>
        <w:rPr>
          <w:rFonts w:ascii="Times New Roman" w:hAnsi="Times New Roman" w:cs="Times New Roman"/>
          <w:sz w:val="24"/>
          <w:szCs w:val="24"/>
        </w:rPr>
        <w:t>.</w:t>
      </w:r>
    </w:p>
    <w:p w14:paraId="3103F18D" w14:textId="68753917" w:rsidR="004F175A" w:rsidRPr="00AC6D58" w:rsidRDefault="004F175A" w:rsidP="0086583E">
      <w:pPr>
        <w:spacing w:line="480" w:lineRule="auto"/>
        <w:jc w:val="both"/>
        <w:rPr>
          <w:rFonts w:ascii="Times New Roman" w:hAnsi="Times New Roman" w:cs="Times New Roman"/>
        </w:rPr>
      </w:pPr>
      <w:r>
        <w:rPr>
          <w:rFonts w:ascii="Times New Roman" w:hAnsi="Times New Roman" w:cs="Times New Roman"/>
          <w:sz w:val="24"/>
          <w:szCs w:val="24"/>
        </w:rPr>
        <w:t>Esto</w:t>
      </w:r>
      <w:r w:rsidRPr="00AC6D58">
        <w:rPr>
          <w:rFonts w:ascii="Times New Roman" w:hAnsi="Times New Roman" w:cs="Times New Roman"/>
          <w:sz w:val="24"/>
          <w:szCs w:val="24"/>
        </w:rPr>
        <w:t xml:space="preserve"> le permitió a la ciudad mejorar su espacio urbano como medio </w:t>
      </w:r>
      <w:r>
        <w:rPr>
          <w:rFonts w:ascii="Times New Roman" w:hAnsi="Times New Roman" w:cs="Times New Roman"/>
          <w:sz w:val="24"/>
          <w:szCs w:val="24"/>
        </w:rPr>
        <w:t>de producción de</w:t>
      </w:r>
      <w:r w:rsidRPr="00AC6D58">
        <w:rPr>
          <w:rFonts w:ascii="Times New Roman" w:hAnsi="Times New Roman" w:cs="Times New Roman"/>
          <w:sz w:val="24"/>
          <w:szCs w:val="24"/>
        </w:rPr>
        <w:t xml:space="preserve"> una variopinta oferta de servicios. Por ejemplo, la intervención en espacios </w:t>
      </w:r>
      <w:r w:rsidR="00AB117D" w:rsidRPr="00AC6D58">
        <w:rPr>
          <w:rFonts w:ascii="Times New Roman" w:hAnsi="Times New Roman" w:cs="Times New Roman"/>
          <w:sz w:val="24"/>
          <w:szCs w:val="24"/>
        </w:rPr>
        <w:t>constituidos como</w:t>
      </w:r>
      <w:r w:rsidRPr="00AC6D58">
        <w:rPr>
          <w:rFonts w:ascii="Times New Roman" w:hAnsi="Times New Roman" w:cs="Times New Roman"/>
          <w:sz w:val="24"/>
          <w:szCs w:val="24"/>
        </w:rPr>
        <w:t xml:space="preserve"> “lugares pe</w:t>
      </w:r>
      <w:r>
        <w:rPr>
          <w:rFonts w:ascii="Times New Roman" w:hAnsi="Times New Roman" w:cs="Times New Roman"/>
          <w:sz w:val="24"/>
          <w:szCs w:val="24"/>
        </w:rPr>
        <w:t>ligrosos”</w:t>
      </w:r>
      <w:r w:rsidRPr="00AC6D58">
        <w:rPr>
          <w:rFonts w:ascii="Times New Roman" w:hAnsi="Times New Roman" w:cs="Times New Roman"/>
          <w:sz w:val="24"/>
          <w:szCs w:val="24"/>
        </w:rPr>
        <w:t xml:space="preserve"> fue posible a través de la inserción de un capital que superaba esa barrera espacial. El incremento de la oferta turística solo fue posible mediante la flexibilización temporal fruto del engranaje del sistema de transporte urbano integrado cuya cualificación permitió potencializar el flujo de turistas en zonas que hasta el momento eran impenetrables. </w:t>
      </w:r>
    </w:p>
    <w:p w14:paraId="7F567793" w14:textId="1F905A2F" w:rsidR="004F175A" w:rsidRPr="00F43E18"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Así mismo la estrategia </w:t>
      </w:r>
      <w:r w:rsidR="004A71C6">
        <w:rPr>
          <w:rFonts w:ascii="Times New Roman" w:hAnsi="Times New Roman" w:cs="Times New Roman"/>
          <w:sz w:val="24"/>
          <w:szCs w:val="24"/>
        </w:rPr>
        <w:t>de intervención territorial</w:t>
      </w:r>
      <w:r>
        <w:rPr>
          <w:rFonts w:ascii="Times New Roman" w:hAnsi="Times New Roman" w:cs="Times New Roman"/>
          <w:sz w:val="24"/>
          <w:szCs w:val="24"/>
        </w:rPr>
        <w:t xml:space="preserve"> se enunciaba a partir de la</w:t>
      </w:r>
      <w:r w:rsidRPr="00AC6D58">
        <w:rPr>
          <w:rFonts w:ascii="Times New Roman" w:hAnsi="Times New Roman" w:cs="Times New Roman"/>
          <w:sz w:val="24"/>
          <w:szCs w:val="24"/>
        </w:rPr>
        <w:t xml:space="preserve"> deslocalización</w:t>
      </w:r>
      <w:r>
        <w:rPr>
          <w:rFonts w:ascii="Times New Roman" w:hAnsi="Times New Roman" w:cs="Times New Roman"/>
          <w:sz w:val="24"/>
          <w:szCs w:val="24"/>
        </w:rPr>
        <w:t xml:space="preserve"> de estas nuevas ofertas producidas desde la ciudadanía. E</w:t>
      </w:r>
      <w:r w:rsidRPr="00AC6D58">
        <w:rPr>
          <w:rFonts w:ascii="Times New Roman" w:hAnsi="Times New Roman" w:cs="Times New Roman"/>
          <w:sz w:val="24"/>
          <w:szCs w:val="24"/>
        </w:rPr>
        <w:t>sto permitió no solo intervenir los territorios con problemas de inseguridad</w:t>
      </w:r>
      <w:r>
        <w:rPr>
          <w:rFonts w:ascii="Times New Roman" w:hAnsi="Times New Roman" w:cs="Times New Roman"/>
          <w:sz w:val="24"/>
          <w:szCs w:val="24"/>
        </w:rPr>
        <w:t>,</w:t>
      </w:r>
      <w:r w:rsidRPr="00AC6D58">
        <w:rPr>
          <w:rFonts w:ascii="Times New Roman" w:hAnsi="Times New Roman" w:cs="Times New Roman"/>
          <w:sz w:val="24"/>
          <w:szCs w:val="24"/>
        </w:rPr>
        <w:t xml:space="preserve"> sino incentivar la producción de riqueza social como estrategia de captación mediante la cualificación de la fuerza laboral para un “desarrol</w:t>
      </w:r>
      <w:r w:rsidR="00F43E18">
        <w:rPr>
          <w:rFonts w:ascii="Times New Roman" w:hAnsi="Times New Roman" w:cs="Times New Roman"/>
          <w:sz w:val="24"/>
          <w:szCs w:val="24"/>
        </w:rPr>
        <w:t xml:space="preserve">lo cualitativo de la ciudad”.  </w:t>
      </w:r>
      <w:r w:rsidRPr="00AC6D58">
        <w:rPr>
          <w:rFonts w:ascii="Times New Roman" w:hAnsi="Times New Roman" w:cs="Times New Roman"/>
          <w:sz w:val="24"/>
          <w:szCs w:val="24"/>
        </w:rPr>
        <w:t>P</w:t>
      </w:r>
      <w:r>
        <w:rPr>
          <w:rFonts w:ascii="Times New Roman" w:hAnsi="Times New Roman" w:cs="Times New Roman"/>
          <w:sz w:val="24"/>
          <w:szCs w:val="24"/>
        </w:rPr>
        <w:t>or ejemplo si se observa la relación normativa de la política del urbanismo social</w:t>
      </w:r>
      <w:r w:rsidRPr="00AC6D58">
        <w:rPr>
          <w:rFonts w:ascii="Times New Roman" w:hAnsi="Times New Roman" w:cs="Times New Roman"/>
          <w:sz w:val="24"/>
          <w:szCs w:val="24"/>
        </w:rPr>
        <w:t xml:space="preserve"> </w:t>
      </w:r>
      <w:r>
        <w:rPr>
          <w:rFonts w:ascii="Times New Roman" w:hAnsi="Times New Roman" w:cs="Times New Roman"/>
          <w:sz w:val="24"/>
          <w:szCs w:val="24"/>
        </w:rPr>
        <w:t xml:space="preserve">frente al laboratorio ciudadano materializado en las </w:t>
      </w:r>
      <w:r w:rsidRPr="00AC6D58">
        <w:rPr>
          <w:rFonts w:ascii="Times New Roman" w:hAnsi="Times New Roman" w:cs="Times New Roman"/>
          <w:sz w:val="24"/>
          <w:szCs w:val="24"/>
        </w:rPr>
        <w:t>escaleras eléctricas en el barrio la Independen</w:t>
      </w:r>
      <w:r>
        <w:rPr>
          <w:rFonts w:ascii="Times New Roman" w:hAnsi="Times New Roman" w:cs="Times New Roman"/>
          <w:sz w:val="24"/>
          <w:szCs w:val="24"/>
        </w:rPr>
        <w:t>cia de la comuna 13, se puede  observar las dinámicas de apropiación territorial</w:t>
      </w:r>
      <w:r w:rsidRPr="00AC6D58">
        <w:rPr>
          <w:rFonts w:ascii="Times New Roman" w:hAnsi="Times New Roman" w:cs="Times New Roman"/>
          <w:sz w:val="24"/>
          <w:szCs w:val="24"/>
        </w:rPr>
        <w:t xml:space="preserve"> mediante la constitución de pequeños</w:t>
      </w:r>
      <w:r>
        <w:rPr>
          <w:rFonts w:ascii="Times New Roman" w:hAnsi="Times New Roman" w:cs="Times New Roman"/>
          <w:sz w:val="24"/>
          <w:szCs w:val="24"/>
        </w:rPr>
        <w:t xml:space="preserve"> y medianos</w:t>
      </w:r>
      <w:r w:rsidRPr="00AC6D58">
        <w:rPr>
          <w:rFonts w:ascii="Times New Roman" w:hAnsi="Times New Roman" w:cs="Times New Roman"/>
          <w:sz w:val="24"/>
          <w:szCs w:val="24"/>
        </w:rPr>
        <w:t xml:space="preserve"> empresarios que comenzaron a ofrecer servicios básicos como pequeños productores de </w:t>
      </w:r>
      <w:r>
        <w:rPr>
          <w:rFonts w:ascii="Times New Roman" w:hAnsi="Times New Roman" w:cs="Times New Roman"/>
          <w:sz w:val="24"/>
          <w:szCs w:val="24"/>
        </w:rPr>
        <w:t xml:space="preserve">un naciente sector turístico, </w:t>
      </w:r>
      <w:r w:rsidRPr="00AC6D58">
        <w:rPr>
          <w:rFonts w:ascii="Times New Roman" w:hAnsi="Times New Roman" w:cs="Times New Roman"/>
          <w:sz w:val="24"/>
          <w:szCs w:val="24"/>
        </w:rPr>
        <w:t>“</w:t>
      </w:r>
      <w:r w:rsidR="009F4E06">
        <w:rPr>
          <w:rFonts w:ascii="Times New Roman" w:hAnsi="Times New Roman" w:cs="Times New Roman"/>
          <w:sz w:val="24"/>
          <w:szCs w:val="24"/>
        </w:rPr>
        <w:t>(</w:t>
      </w:r>
      <w:r w:rsidRPr="00AC6D58">
        <w:rPr>
          <w:rFonts w:ascii="Times New Roman" w:hAnsi="Times New Roman" w:cs="Times New Roman"/>
          <w:sz w:val="24"/>
          <w:szCs w:val="24"/>
        </w:rPr>
        <w:t>…</w:t>
      </w:r>
      <w:r w:rsidR="009F4E06">
        <w:rPr>
          <w:rFonts w:ascii="Times New Roman" w:hAnsi="Times New Roman" w:cs="Times New Roman"/>
          <w:sz w:val="24"/>
          <w:szCs w:val="24"/>
        </w:rPr>
        <w:t xml:space="preserve">) </w:t>
      </w:r>
      <w:r w:rsidRPr="00AC6D58">
        <w:rPr>
          <w:rFonts w:ascii="Times New Roman" w:hAnsi="Times New Roman" w:cs="Times New Roman"/>
          <w:sz w:val="24"/>
          <w:szCs w:val="24"/>
        </w:rPr>
        <w:t>por ejemplo la comuna 13, las cuales han permitido la creación de nuevas alternativas para el disfrute de actividades directamente ligadas con el turismo, desde lo cultural, ambiental y social con nuevos espacios públicos, corredores bióticos y referentes o hitos urbanos (escaleras eléctricas)…</w:t>
      </w:r>
      <w:r>
        <w:rPr>
          <w:rFonts w:ascii="Times New Roman" w:hAnsi="Times New Roman" w:cs="Times New Roman"/>
          <w:sz w:val="24"/>
          <w:szCs w:val="24"/>
        </w:rPr>
        <w:t>”</w:t>
      </w:r>
      <w:sdt>
        <w:sdtPr>
          <w:rPr>
            <w:rFonts w:ascii="Times New Roman" w:hAnsi="Times New Roman" w:cs="Times New Roman"/>
            <w:sz w:val="24"/>
            <w:szCs w:val="24"/>
          </w:rPr>
          <w:id w:val="1088357888"/>
          <w:citation/>
        </w:sdtPr>
        <w:sdtEndPr/>
        <w:sdtContent>
          <w:r w:rsidRPr="00AC6D58">
            <w:rPr>
              <w:rFonts w:ascii="Times New Roman" w:hAnsi="Times New Roman" w:cs="Times New Roman"/>
              <w:sz w:val="24"/>
              <w:szCs w:val="24"/>
            </w:rPr>
            <w:fldChar w:fldCharType="begin"/>
          </w:r>
          <w:r w:rsidRPr="00AC6D58">
            <w:rPr>
              <w:rFonts w:ascii="Times New Roman" w:hAnsi="Times New Roman" w:cs="Times New Roman"/>
              <w:sz w:val="24"/>
              <w:szCs w:val="24"/>
            </w:rPr>
            <w:instrText xml:space="preserve">CITATION Her17 \p 12 \t  \l 9226 </w:instrText>
          </w:r>
          <w:r w:rsidRPr="00AC6D58">
            <w:rPr>
              <w:rFonts w:ascii="Times New Roman" w:hAnsi="Times New Roman" w:cs="Times New Roman"/>
              <w:sz w:val="24"/>
              <w:szCs w:val="24"/>
            </w:rPr>
            <w:fldChar w:fldCharType="separate"/>
          </w:r>
          <w:r w:rsidR="00381702">
            <w:rPr>
              <w:rFonts w:ascii="Times New Roman" w:hAnsi="Times New Roman" w:cs="Times New Roman"/>
              <w:noProof/>
              <w:sz w:val="24"/>
              <w:szCs w:val="24"/>
            </w:rPr>
            <w:t xml:space="preserve"> </w:t>
          </w:r>
          <w:r w:rsidR="00381702" w:rsidRPr="00381702">
            <w:rPr>
              <w:rFonts w:ascii="Times New Roman" w:hAnsi="Times New Roman" w:cs="Times New Roman"/>
              <w:noProof/>
              <w:sz w:val="24"/>
              <w:szCs w:val="24"/>
            </w:rPr>
            <w:t>(Arismendi, Torres, Ramíres, &amp; Muñoz, 20017, pág. 12)</w:t>
          </w:r>
          <w:r w:rsidRPr="00AC6D58">
            <w:rPr>
              <w:rFonts w:ascii="Times New Roman" w:hAnsi="Times New Roman" w:cs="Times New Roman"/>
              <w:sz w:val="24"/>
              <w:szCs w:val="24"/>
            </w:rPr>
            <w:fldChar w:fldCharType="end"/>
          </w:r>
        </w:sdtContent>
      </w:sdt>
      <w:r w:rsidRPr="00AC6D58">
        <w:rPr>
          <w:rFonts w:ascii="Times New Roman" w:hAnsi="Times New Roman" w:cs="Times New Roman"/>
          <w:sz w:val="24"/>
          <w:szCs w:val="24"/>
        </w:rPr>
        <w:t>.</w:t>
      </w:r>
    </w:p>
    <w:p w14:paraId="2577793D" w14:textId="77777777" w:rsidR="00516900"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t>H</w:t>
      </w:r>
      <w:r w:rsidRPr="00AC6D58">
        <w:rPr>
          <w:rFonts w:ascii="Times New Roman" w:hAnsi="Times New Roman" w:cs="Times New Roman"/>
          <w:sz w:val="24"/>
          <w:szCs w:val="24"/>
        </w:rPr>
        <w:t xml:space="preserve">asta los propios actores del conflicto se veían beneficiados por el proyecto. </w:t>
      </w:r>
      <w:r>
        <w:rPr>
          <w:rFonts w:ascii="Times New Roman" w:hAnsi="Times New Roman" w:cs="Times New Roman"/>
          <w:sz w:val="24"/>
          <w:szCs w:val="24"/>
        </w:rPr>
        <w:t>Estos grupos llegaron al punto de cobrar sobornos (o vacunas</w:t>
      </w:r>
      <w:r w:rsidRPr="00AC6D58">
        <w:rPr>
          <w:rFonts w:ascii="Times New Roman" w:hAnsi="Times New Roman" w:cs="Times New Roman"/>
          <w:sz w:val="24"/>
          <w:szCs w:val="24"/>
        </w:rPr>
        <w:t xml:space="preserve"> como se conoce coloquialmente</w:t>
      </w:r>
      <w:r>
        <w:rPr>
          <w:rFonts w:ascii="Times New Roman" w:hAnsi="Times New Roman" w:cs="Times New Roman"/>
          <w:sz w:val="24"/>
          <w:szCs w:val="24"/>
        </w:rPr>
        <w:t>)</w:t>
      </w:r>
      <w:r w:rsidRPr="00AC6D58">
        <w:rPr>
          <w:rFonts w:ascii="Times New Roman" w:hAnsi="Times New Roman" w:cs="Times New Roman"/>
          <w:sz w:val="24"/>
          <w:szCs w:val="24"/>
        </w:rPr>
        <w:t xml:space="preserve"> a los ciudadanos del sector por el uso de estas escaleras eléctricas</w:t>
      </w:r>
      <w:r w:rsidRPr="00AC6D58">
        <w:rPr>
          <w:rStyle w:val="Refdenotaalpie"/>
          <w:rFonts w:ascii="Times New Roman" w:hAnsi="Times New Roman" w:cs="Times New Roman"/>
          <w:sz w:val="24"/>
          <w:szCs w:val="24"/>
        </w:rPr>
        <w:footnoteReference w:id="56"/>
      </w:r>
      <w:r w:rsidRPr="00AC6D58">
        <w:rPr>
          <w:rFonts w:ascii="Times New Roman" w:hAnsi="Times New Roman" w:cs="Times New Roman"/>
          <w:sz w:val="24"/>
          <w:szCs w:val="24"/>
        </w:rPr>
        <w:t>.</w:t>
      </w:r>
    </w:p>
    <w:p w14:paraId="123C7253" w14:textId="77777777" w:rsidR="003F2308" w:rsidRDefault="00516900"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E</w:t>
      </w:r>
      <w:r w:rsidR="004F175A" w:rsidRPr="00AC6D58">
        <w:rPr>
          <w:rFonts w:ascii="Times New Roman" w:hAnsi="Times New Roman" w:cs="Times New Roman"/>
          <w:sz w:val="24"/>
          <w:szCs w:val="24"/>
        </w:rPr>
        <w:t xml:space="preserve">l modelo del </w:t>
      </w:r>
      <w:r w:rsidR="004F175A">
        <w:rPr>
          <w:rFonts w:ascii="Times New Roman" w:hAnsi="Times New Roman" w:cs="Times New Roman"/>
          <w:sz w:val="24"/>
          <w:szCs w:val="24"/>
        </w:rPr>
        <w:t>urbanismo social comenzó</w:t>
      </w:r>
      <w:r w:rsidR="004F175A" w:rsidRPr="00AC6D58">
        <w:rPr>
          <w:rFonts w:ascii="Times New Roman" w:hAnsi="Times New Roman" w:cs="Times New Roman"/>
          <w:sz w:val="24"/>
          <w:szCs w:val="24"/>
        </w:rPr>
        <w:t xml:space="preserve"> a gestarse como un conjunto de prácticas políticas </w:t>
      </w:r>
      <w:r w:rsidR="004F175A">
        <w:rPr>
          <w:rFonts w:ascii="Times New Roman" w:hAnsi="Times New Roman" w:cs="Times New Roman"/>
          <w:sz w:val="24"/>
          <w:szCs w:val="24"/>
        </w:rPr>
        <w:t xml:space="preserve">enunciadas desde un proyecto </w:t>
      </w:r>
      <w:r w:rsidR="004F175A" w:rsidRPr="00AC6D58">
        <w:rPr>
          <w:rFonts w:ascii="Times New Roman" w:hAnsi="Times New Roman" w:cs="Times New Roman"/>
          <w:sz w:val="24"/>
          <w:szCs w:val="24"/>
        </w:rPr>
        <w:t>homogéneo de concepción de ciudad</w:t>
      </w:r>
      <w:r w:rsidR="004F175A">
        <w:rPr>
          <w:rFonts w:ascii="Times New Roman" w:hAnsi="Times New Roman" w:cs="Times New Roman"/>
          <w:sz w:val="24"/>
          <w:szCs w:val="24"/>
        </w:rPr>
        <w:t xml:space="preserve">, lograba apropiar las dinámicas territoriales por parte de la ciudadanía. </w:t>
      </w:r>
    </w:p>
    <w:p w14:paraId="33363BF0" w14:textId="11CD7634" w:rsidR="004F175A"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t>A partir de</w:t>
      </w:r>
      <w:r w:rsidRPr="00AC6D58">
        <w:rPr>
          <w:rFonts w:ascii="Times New Roman" w:hAnsi="Times New Roman" w:cs="Times New Roman"/>
          <w:sz w:val="24"/>
          <w:szCs w:val="24"/>
        </w:rPr>
        <w:t xml:space="preserve"> un proceso de reterritorialización del Estado </w:t>
      </w:r>
      <w:r>
        <w:rPr>
          <w:rFonts w:ascii="Times New Roman" w:hAnsi="Times New Roman" w:cs="Times New Roman"/>
          <w:sz w:val="24"/>
          <w:szCs w:val="24"/>
        </w:rPr>
        <w:t>como entidad</w:t>
      </w:r>
      <w:r w:rsidRPr="00AC6D58">
        <w:rPr>
          <w:rFonts w:ascii="Times New Roman" w:hAnsi="Times New Roman" w:cs="Times New Roman"/>
          <w:sz w:val="24"/>
          <w:szCs w:val="24"/>
        </w:rPr>
        <w:t xml:space="preserve"> constituyente</w:t>
      </w:r>
      <w:r>
        <w:rPr>
          <w:rFonts w:ascii="Times New Roman" w:hAnsi="Times New Roman" w:cs="Times New Roman"/>
          <w:sz w:val="24"/>
          <w:szCs w:val="24"/>
        </w:rPr>
        <w:t xml:space="preserve"> de las prácticas políticas en los territorios, el modelo de ciudad se instauraba </w:t>
      </w:r>
      <w:r w:rsidR="00AB117D" w:rsidRPr="00AC6D58">
        <w:rPr>
          <w:rFonts w:ascii="Times New Roman" w:hAnsi="Times New Roman" w:cs="Times New Roman"/>
          <w:sz w:val="24"/>
          <w:szCs w:val="24"/>
        </w:rPr>
        <w:t>de</w:t>
      </w:r>
      <w:r w:rsidR="00AB117D">
        <w:rPr>
          <w:rFonts w:ascii="Times New Roman" w:hAnsi="Times New Roman" w:cs="Times New Roman"/>
          <w:sz w:val="24"/>
          <w:szCs w:val="24"/>
        </w:rPr>
        <w:t xml:space="preserve">sde </w:t>
      </w:r>
      <w:r w:rsidR="00AB117D" w:rsidRPr="00AC6D58">
        <w:rPr>
          <w:rFonts w:ascii="Times New Roman" w:hAnsi="Times New Roman" w:cs="Times New Roman"/>
          <w:sz w:val="24"/>
          <w:szCs w:val="24"/>
        </w:rPr>
        <w:t>una</w:t>
      </w:r>
      <w:r w:rsidRPr="00AC6D58">
        <w:rPr>
          <w:rFonts w:ascii="Times New Roman" w:hAnsi="Times New Roman" w:cs="Times New Roman"/>
          <w:sz w:val="24"/>
          <w:szCs w:val="24"/>
        </w:rPr>
        <w:t xml:space="preserve"> </w:t>
      </w:r>
      <w:r w:rsidRPr="00AC6D58">
        <w:rPr>
          <w:rFonts w:ascii="Times New Roman" w:hAnsi="Times New Roman" w:cs="Times New Roman"/>
          <w:i/>
          <w:iCs/>
          <w:sz w:val="24"/>
          <w:szCs w:val="24"/>
        </w:rPr>
        <w:t>hegemonía pasiva</w:t>
      </w:r>
      <w:r w:rsidRPr="00AC6D58">
        <w:rPr>
          <w:rFonts w:ascii="Times New Roman" w:hAnsi="Times New Roman" w:cs="Times New Roman"/>
          <w:sz w:val="24"/>
          <w:szCs w:val="24"/>
        </w:rPr>
        <w:t xml:space="preserve"> que involucr</w:t>
      </w:r>
      <w:r>
        <w:rPr>
          <w:rFonts w:ascii="Times New Roman" w:hAnsi="Times New Roman" w:cs="Times New Roman"/>
          <w:sz w:val="24"/>
          <w:szCs w:val="24"/>
        </w:rPr>
        <w:t>ó</w:t>
      </w:r>
      <w:r w:rsidRPr="00AC6D58">
        <w:rPr>
          <w:rFonts w:ascii="Times New Roman" w:hAnsi="Times New Roman" w:cs="Times New Roman"/>
          <w:sz w:val="24"/>
          <w:szCs w:val="24"/>
        </w:rPr>
        <w:t xml:space="preserve"> paulatinamente los grupos sociales que habían estado excluidos</w:t>
      </w:r>
      <w:r>
        <w:rPr>
          <w:rFonts w:ascii="Times New Roman" w:hAnsi="Times New Roman" w:cs="Times New Roman"/>
          <w:sz w:val="24"/>
          <w:szCs w:val="24"/>
        </w:rPr>
        <w:t xml:space="preserve"> de</w:t>
      </w:r>
      <w:r w:rsidRPr="00AC6D58">
        <w:rPr>
          <w:rFonts w:ascii="Times New Roman" w:hAnsi="Times New Roman" w:cs="Times New Roman"/>
          <w:sz w:val="24"/>
          <w:szCs w:val="24"/>
        </w:rPr>
        <w:t xml:space="preserve"> aquella “democracia” y quienes eran incluidos al mismo modelo de ciudad a pesar d</w:t>
      </w:r>
      <w:r>
        <w:rPr>
          <w:rFonts w:ascii="Times New Roman" w:hAnsi="Times New Roman" w:cs="Times New Roman"/>
          <w:sz w:val="24"/>
          <w:szCs w:val="24"/>
        </w:rPr>
        <w:t>e las diferencias existentes</w:t>
      </w:r>
      <w:r>
        <w:rPr>
          <w:rStyle w:val="Refdenotaalpie"/>
          <w:rFonts w:ascii="Times New Roman" w:hAnsi="Times New Roman" w:cs="Times New Roman"/>
          <w:sz w:val="24"/>
          <w:szCs w:val="24"/>
        </w:rPr>
        <w:footnoteReference w:id="57"/>
      </w:r>
      <w:r>
        <w:rPr>
          <w:rFonts w:ascii="Times New Roman" w:hAnsi="Times New Roman" w:cs="Times New Roman"/>
          <w:sz w:val="24"/>
          <w:szCs w:val="24"/>
        </w:rPr>
        <w:t>.</w:t>
      </w:r>
    </w:p>
    <w:p w14:paraId="42A631A4" w14:textId="4B7BFE07" w:rsidR="004F175A"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t>Ante este panorama queda resulta la</w:t>
      </w:r>
      <w:r w:rsidRPr="00AC6D58">
        <w:rPr>
          <w:rFonts w:ascii="Times New Roman" w:hAnsi="Times New Roman" w:cs="Times New Roman"/>
          <w:sz w:val="24"/>
          <w:szCs w:val="24"/>
        </w:rPr>
        <w:t xml:space="preserve"> incógnita que se ocultaba bajo la producción de las relaciones de poder</w:t>
      </w:r>
      <w:r>
        <w:rPr>
          <w:rFonts w:ascii="Times New Roman" w:hAnsi="Times New Roman" w:cs="Times New Roman"/>
          <w:sz w:val="24"/>
          <w:szCs w:val="24"/>
        </w:rPr>
        <w:t xml:space="preserve"> en la comuna 13.</w:t>
      </w:r>
      <w:r w:rsidRPr="00AC6D58">
        <w:rPr>
          <w:rFonts w:ascii="Times New Roman" w:hAnsi="Times New Roman" w:cs="Times New Roman"/>
          <w:sz w:val="24"/>
          <w:szCs w:val="24"/>
        </w:rPr>
        <w:t xml:space="preserve"> </w:t>
      </w:r>
      <w:r>
        <w:rPr>
          <w:rFonts w:ascii="Times New Roman" w:hAnsi="Times New Roman" w:cs="Times New Roman"/>
          <w:sz w:val="24"/>
          <w:szCs w:val="24"/>
        </w:rPr>
        <w:t>Esto se evidenció en la forma en la que se intervinieron</w:t>
      </w:r>
      <w:r w:rsidRPr="00AC6D58">
        <w:rPr>
          <w:rFonts w:ascii="Times New Roman" w:hAnsi="Times New Roman" w:cs="Times New Roman"/>
          <w:sz w:val="24"/>
          <w:szCs w:val="24"/>
        </w:rPr>
        <w:t xml:space="preserve"> lugares en zonas conflictivas con el objetivo de producir espacios para el encuentro ciudadano. Además de la intervención </w:t>
      </w:r>
      <w:r>
        <w:rPr>
          <w:rFonts w:ascii="Times New Roman" w:hAnsi="Times New Roman" w:cs="Times New Roman"/>
          <w:sz w:val="24"/>
          <w:szCs w:val="24"/>
        </w:rPr>
        <w:t>estructural</w:t>
      </w:r>
      <w:r w:rsidRPr="00AC6D58">
        <w:rPr>
          <w:rFonts w:ascii="Times New Roman" w:hAnsi="Times New Roman" w:cs="Times New Roman"/>
          <w:sz w:val="24"/>
          <w:szCs w:val="24"/>
        </w:rPr>
        <w:t xml:space="preserve"> en cuanto a las mejoras de los servicios</w:t>
      </w:r>
      <w:r>
        <w:rPr>
          <w:rFonts w:ascii="Times New Roman" w:hAnsi="Times New Roman" w:cs="Times New Roman"/>
          <w:sz w:val="24"/>
          <w:szCs w:val="24"/>
        </w:rPr>
        <w:t xml:space="preserve"> públicos</w:t>
      </w:r>
      <w:r w:rsidRPr="00AC6D58">
        <w:rPr>
          <w:rFonts w:ascii="Times New Roman" w:hAnsi="Times New Roman" w:cs="Times New Roman"/>
          <w:sz w:val="24"/>
          <w:szCs w:val="24"/>
        </w:rPr>
        <w:t xml:space="preserve"> e infraestructura urbana. </w:t>
      </w:r>
    </w:p>
    <w:p w14:paraId="7CCB370B" w14:textId="0A10400A" w:rsidR="004F175A" w:rsidRDefault="004F175A" w:rsidP="0086583E">
      <w:pPr>
        <w:spacing w:line="480" w:lineRule="auto"/>
        <w:jc w:val="both"/>
        <w:rPr>
          <w:rFonts w:ascii="Times New Roman" w:hAnsi="Times New Roman" w:cs="Times New Roman"/>
          <w:sz w:val="24"/>
          <w:szCs w:val="24"/>
        </w:rPr>
      </w:pPr>
      <w:r w:rsidRPr="00AC6D58">
        <w:rPr>
          <w:rFonts w:ascii="Times New Roman" w:hAnsi="Times New Roman" w:cs="Times New Roman"/>
          <w:sz w:val="24"/>
          <w:szCs w:val="24"/>
        </w:rPr>
        <w:t xml:space="preserve">Como </w:t>
      </w:r>
      <w:r>
        <w:rPr>
          <w:rFonts w:ascii="Times New Roman" w:hAnsi="Times New Roman" w:cs="Times New Roman"/>
          <w:sz w:val="24"/>
          <w:szCs w:val="24"/>
        </w:rPr>
        <w:t>se ha detallado</w:t>
      </w:r>
      <w:r w:rsidRPr="00AC6D58">
        <w:rPr>
          <w:rFonts w:ascii="Times New Roman" w:hAnsi="Times New Roman" w:cs="Times New Roman"/>
          <w:sz w:val="24"/>
          <w:szCs w:val="24"/>
        </w:rPr>
        <w:t xml:space="preserve">, tanto el caso de la ciudad </w:t>
      </w:r>
      <w:r>
        <w:rPr>
          <w:rFonts w:ascii="Times New Roman" w:hAnsi="Times New Roman" w:cs="Times New Roman"/>
          <w:sz w:val="24"/>
          <w:szCs w:val="24"/>
        </w:rPr>
        <w:t xml:space="preserve">de </w:t>
      </w:r>
      <w:r w:rsidRPr="00AC6D58">
        <w:rPr>
          <w:rFonts w:ascii="Times New Roman" w:hAnsi="Times New Roman" w:cs="Times New Roman"/>
          <w:sz w:val="24"/>
          <w:szCs w:val="24"/>
        </w:rPr>
        <w:t xml:space="preserve">Medellín como de la comuna 13 es el fruto de la transformación un orden social establecido a partir de la </w:t>
      </w:r>
      <w:r>
        <w:rPr>
          <w:rFonts w:ascii="Times New Roman" w:hAnsi="Times New Roman" w:cs="Times New Roman"/>
          <w:sz w:val="24"/>
          <w:szCs w:val="24"/>
        </w:rPr>
        <w:t>normatividad de espacios democratizados</w:t>
      </w:r>
      <w:r w:rsidRPr="00AC6D58">
        <w:rPr>
          <w:rFonts w:ascii="Times New Roman" w:hAnsi="Times New Roman" w:cs="Times New Roman"/>
          <w:sz w:val="24"/>
          <w:szCs w:val="24"/>
        </w:rPr>
        <w:t xml:space="preserve"> como forma de coerción social, </w:t>
      </w:r>
      <w:r>
        <w:rPr>
          <w:rFonts w:ascii="Times New Roman" w:hAnsi="Times New Roman" w:cs="Times New Roman"/>
          <w:sz w:val="24"/>
          <w:szCs w:val="24"/>
        </w:rPr>
        <w:t xml:space="preserve">con un impacto en las relaciones territoriales </w:t>
      </w:r>
      <w:r w:rsidRPr="00AC6D58">
        <w:rPr>
          <w:rFonts w:ascii="Times New Roman" w:hAnsi="Times New Roman" w:cs="Times New Roman"/>
          <w:sz w:val="24"/>
          <w:szCs w:val="24"/>
        </w:rPr>
        <w:t xml:space="preserve">a </w:t>
      </w:r>
      <w:r>
        <w:rPr>
          <w:rFonts w:ascii="Times New Roman" w:hAnsi="Times New Roman" w:cs="Times New Roman"/>
          <w:sz w:val="24"/>
          <w:szCs w:val="24"/>
        </w:rPr>
        <w:t xml:space="preserve">las </w:t>
      </w:r>
      <w:r w:rsidR="00085C7D">
        <w:rPr>
          <w:rFonts w:ascii="Times New Roman" w:hAnsi="Times New Roman" w:cs="Times New Roman"/>
          <w:sz w:val="24"/>
          <w:szCs w:val="24"/>
        </w:rPr>
        <w:t>cuales,</w:t>
      </w:r>
      <w:r>
        <w:rPr>
          <w:rFonts w:ascii="Times New Roman" w:hAnsi="Times New Roman" w:cs="Times New Roman"/>
          <w:sz w:val="24"/>
          <w:szCs w:val="24"/>
        </w:rPr>
        <w:t xml:space="preserve"> desde </w:t>
      </w:r>
      <w:r w:rsidR="00880DE5">
        <w:rPr>
          <w:rFonts w:ascii="Times New Roman" w:hAnsi="Times New Roman" w:cs="Times New Roman"/>
          <w:sz w:val="24"/>
          <w:szCs w:val="24"/>
        </w:rPr>
        <w:t>el análisis de la</w:t>
      </w:r>
      <w:r>
        <w:rPr>
          <w:rFonts w:ascii="Times New Roman" w:hAnsi="Times New Roman" w:cs="Times New Roman"/>
          <w:sz w:val="24"/>
          <w:szCs w:val="24"/>
        </w:rPr>
        <w:t xml:space="preserve"> política</w:t>
      </w:r>
      <w:r w:rsidR="00880DE5">
        <w:rPr>
          <w:rFonts w:ascii="Times New Roman" w:hAnsi="Times New Roman" w:cs="Times New Roman"/>
          <w:sz w:val="24"/>
          <w:szCs w:val="24"/>
        </w:rPr>
        <w:t xml:space="preserve"> de ciudad</w:t>
      </w:r>
      <w:r>
        <w:rPr>
          <w:rFonts w:ascii="Times New Roman" w:hAnsi="Times New Roman" w:cs="Times New Roman"/>
          <w:sz w:val="24"/>
          <w:szCs w:val="24"/>
        </w:rPr>
        <w:t>, han sido</w:t>
      </w:r>
      <w:r w:rsidRPr="00AC6D58">
        <w:rPr>
          <w:rFonts w:ascii="Times New Roman" w:hAnsi="Times New Roman" w:cs="Times New Roman"/>
          <w:sz w:val="24"/>
          <w:szCs w:val="24"/>
        </w:rPr>
        <w:t xml:space="preserve"> redimensiona</w:t>
      </w:r>
      <w:r>
        <w:rPr>
          <w:rFonts w:ascii="Times New Roman" w:hAnsi="Times New Roman" w:cs="Times New Roman"/>
          <w:sz w:val="24"/>
          <w:szCs w:val="24"/>
        </w:rPr>
        <w:t>das ontológicamente desde el</w:t>
      </w:r>
      <w:r w:rsidRPr="00AC6D58">
        <w:rPr>
          <w:rFonts w:ascii="Times New Roman" w:hAnsi="Times New Roman" w:cs="Times New Roman"/>
          <w:sz w:val="24"/>
          <w:szCs w:val="24"/>
        </w:rPr>
        <w:t xml:space="preserve"> sujeto</w:t>
      </w:r>
      <w:r>
        <w:rPr>
          <w:rFonts w:ascii="Times New Roman" w:hAnsi="Times New Roman" w:cs="Times New Roman"/>
          <w:sz w:val="24"/>
          <w:szCs w:val="24"/>
        </w:rPr>
        <w:t xml:space="preserve"> y el territorio que lo produce</w:t>
      </w:r>
      <w:r w:rsidRPr="00AC6D58">
        <w:rPr>
          <w:rFonts w:ascii="Times New Roman" w:hAnsi="Times New Roman" w:cs="Times New Roman"/>
          <w:sz w:val="24"/>
          <w:szCs w:val="24"/>
        </w:rPr>
        <w:t xml:space="preserve">. </w:t>
      </w:r>
    </w:p>
    <w:p w14:paraId="1B0B925D" w14:textId="77777777" w:rsidR="004F175A"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Finalmente, el gobierno de Federico Gutiérrez y su plan de gobierno “Medellín cuenta con vos”, terminaron por constituir el asentó mercantil del proyecto político del urbanismo social. Para esta alcaldía, los P.U.I. continuaron siendo la estrategia público-privada de intervención territorial desde el manejo del espacio público como política del territorio. Por ejemplo, el Plan de Desarrollo infiere lo siguiente:</w:t>
      </w:r>
    </w:p>
    <w:p w14:paraId="25FACCE2" w14:textId="39047BD2" w:rsidR="004F175A" w:rsidRPr="00C360B1" w:rsidRDefault="004F175A" w:rsidP="0086583E">
      <w:pPr>
        <w:spacing w:line="480" w:lineRule="auto"/>
        <w:ind w:left="708"/>
        <w:jc w:val="both"/>
        <w:rPr>
          <w:rFonts w:ascii="Times New Roman" w:hAnsi="Times New Roman" w:cs="Times New Roman"/>
          <w:sz w:val="24"/>
          <w:szCs w:val="24"/>
        </w:rPr>
      </w:pPr>
      <w:r w:rsidRPr="00C360B1">
        <w:rPr>
          <w:rFonts w:ascii="Times New Roman" w:hAnsi="Times New Roman" w:cs="Times New Roman"/>
          <w:sz w:val="24"/>
          <w:szCs w:val="24"/>
        </w:rPr>
        <w:t xml:space="preserve"> “Se debe formular e iniciar su ejecución entendiendo una intervención de tipo espacial, de mejoramiento y de creación de espacio público de alta calidad y con equipamiento urbano. Para ello se requieren intervenciones de tipo social e institucional. En este proyecto se deben desarrollar los componentes para la definición del PUI: el componente físico, el componente social y el componente institucional, e implementar las fases de desarrollo del mismo” </w:t>
      </w:r>
      <w:sdt>
        <w:sdtPr>
          <w:rPr>
            <w:rFonts w:ascii="Times New Roman" w:hAnsi="Times New Roman" w:cs="Times New Roman"/>
            <w:sz w:val="24"/>
            <w:szCs w:val="24"/>
          </w:rPr>
          <w:id w:val="1273983897"/>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Alc19 \p 446 \t  \l 9226 </w:instrText>
          </w:r>
          <w:r>
            <w:rPr>
              <w:rFonts w:ascii="Times New Roman" w:hAnsi="Times New Roman" w:cs="Times New Roman"/>
              <w:sz w:val="24"/>
              <w:szCs w:val="24"/>
            </w:rPr>
            <w:fldChar w:fldCharType="separate"/>
          </w:r>
          <w:r w:rsidR="00381702" w:rsidRPr="00381702">
            <w:rPr>
              <w:rFonts w:ascii="Times New Roman" w:hAnsi="Times New Roman" w:cs="Times New Roman"/>
              <w:noProof/>
              <w:sz w:val="24"/>
              <w:szCs w:val="24"/>
            </w:rPr>
            <w:t>(Medellín., 2016-2019, pág. 446)</w:t>
          </w:r>
          <w:r>
            <w:rPr>
              <w:rFonts w:ascii="Times New Roman" w:hAnsi="Times New Roman" w:cs="Times New Roman"/>
              <w:sz w:val="24"/>
              <w:szCs w:val="24"/>
            </w:rPr>
            <w:fldChar w:fldCharType="end"/>
          </w:r>
        </w:sdtContent>
      </w:sdt>
      <w:r w:rsidRPr="00C360B1">
        <w:rPr>
          <w:rFonts w:ascii="Times New Roman" w:hAnsi="Times New Roman" w:cs="Times New Roman"/>
          <w:sz w:val="24"/>
          <w:szCs w:val="24"/>
        </w:rPr>
        <w:t>.</w:t>
      </w:r>
    </w:p>
    <w:p w14:paraId="7CB4BD1C" w14:textId="50C87B1A" w:rsidR="004F175A" w:rsidRPr="00951B45" w:rsidRDefault="004F175A" w:rsidP="0086583E">
      <w:pPr>
        <w:spacing w:line="480" w:lineRule="auto"/>
        <w:jc w:val="both"/>
        <w:rPr>
          <w:rFonts w:ascii="Times New Roman" w:hAnsi="Times New Roman" w:cs="Times New Roman"/>
          <w:sz w:val="24"/>
          <w:szCs w:val="24"/>
        </w:rPr>
      </w:pPr>
      <w:r w:rsidRPr="00C360B1">
        <w:rPr>
          <w:rFonts w:ascii="Times New Roman" w:hAnsi="Times New Roman" w:cs="Times New Roman"/>
          <w:sz w:val="24"/>
        </w:rPr>
        <w:t xml:space="preserve">Lo </w:t>
      </w:r>
      <w:r>
        <w:rPr>
          <w:rFonts w:ascii="Times New Roman" w:hAnsi="Times New Roman" w:cs="Times New Roman"/>
          <w:sz w:val="24"/>
        </w:rPr>
        <w:t>complejo</w:t>
      </w:r>
      <w:r w:rsidRPr="00C360B1">
        <w:rPr>
          <w:rFonts w:ascii="Times New Roman" w:hAnsi="Times New Roman" w:cs="Times New Roman"/>
          <w:sz w:val="24"/>
        </w:rPr>
        <w:t xml:space="preserve"> de este enfoque dado en la administración de </w:t>
      </w:r>
      <w:r w:rsidR="00BA4E2E">
        <w:rPr>
          <w:rFonts w:ascii="Times New Roman" w:hAnsi="Times New Roman" w:cs="Times New Roman"/>
          <w:sz w:val="24"/>
        </w:rPr>
        <w:t xml:space="preserve">Federico </w:t>
      </w:r>
      <w:r>
        <w:rPr>
          <w:rFonts w:ascii="Times New Roman" w:hAnsi="Times New Roman" w:cs="Times New Roman"/>
          <w:sz w:val="24"/>
        </w:rPr>
        <w:t xml:space="preserve">Gutiérrez es que la política del urbanismo social se iba separando paulatinamente del enfoque pedagógico y cívico, como enfoque de orientación ideológica y normativa de la práctica urbana en los territorios de la ciudad. Esto implica que el objetivo final de estos proyectos fue concertar nuevas centralidades a partir del manejo ciudadano de su espacio público que permitió la auto sostenibilidad urbana en la medida que se desarrollaran nuevas unidades económicas dentro de una misma zona de influencia. </w:t>
      </w:r>
      <w:r>
        <w:rPr>
          <w:rFonts w:ascii="Times New Roman" w:hAnsi="Times New Roman" w:cs="Times New Roman"/>
          <w:sz w:val="24"/>
          <w:szCs w:val="24"/>
        </w:rPr>
        <w:t xml:space="preserve">A pesar de que los P.U.I. habían producido proyectos urbanísticos como formas de intervención territorial de manera deslocalizada, es decir, en varias zonas de los </w:t>
      </w:r>
      <w:r w:rsidR="00A63B94">
        <w:rPr>
          <w:rFonts w:ascii="Times New Roman" w:hAnsi="Times New Roman" w:cs="Times New Roman"/>
          <w:sz w:val="24"/>
          <w:szCs w:val="24"/>
        </w:rPr>
        <w:t>barrios que conforman la comuna</w:t>
      </w:r>
      <w:r>
        <w:rPr>
          <w:rFonts w:ascii="Times New Roman" w:hAnsi="Times New Roman" w:cs="Times New Roman"/>
          <w:sz w:val="24"/>
          <w:szCs w:val="24"/>
        </w:rPr>
        <w:t xml:space="preserve"> solo los proyectos del Grafitour y las escaleras eléctricas</w:t>
      </w:r>
      <w:r w:rsidR="008428B7">
        <w:rPr>
          <w:rFonts w:ascii="Times New Roman" w:hAnsi="Times New Roman" w:cs="Times New Roman"/>
          <w:sz w:val="24"/>
          <w:szCs w:val="24"/>
        </w:rPr>
        <w:t>,</w:t>
      </w:r>
      <w:r>
        <w:rPr>
          <w:rFonts w:ascii="Times New Roman" w:hAnsi="Times New Roman" w:cs="Times New Roman"/>
          <w:sz w:val="24"/>
          <w:szCs w:val="24"/>
        </w:rPr>
        <w:t xml:space="preserve"> produjeron esta zona de influencia reconocida por las administraciones de turno como un laboratorio urbanístico el cual podía materializar políticas públicas y generación de empleo informal desde la práctica del discurso de ciudad.</w:t>
      </w:r>
    </w:p>
    <w:p w14:paraId="295644D9" w14:textId="5134A4CE" w:rsidR="003F2308"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Dentro del marco categorial, l</w:t>
      </w:r>
      <w:r w:rsidRPr="00AC6D58">
        <w:rPr>
          <w:rFonts w:ascii="Times New Roman" w:hAnsi="Times New Roman" w:cs="Times New Roman"/>
          <w:sz w:val="24"/>
          <w:szCs w:val="24"/>
        </w:rPr>
        <w:t xml:space="preserve">a política </w:t>
      </w:r>
      <w:r>
        <w:rPr>
          <w:rFonts w:ascii="Times New Roman" w:hAnsi="Times New Roman" w:cs="Times New Roman"/>
          <w:sz w:val="24"/>
          <w:szCs w:val="24"/>
        </w:rPr>
        <w:t xml:space="preserve">del urbanismo social </w:t>
      </w:r>
      <w:r w:rsidRPr="00AC6D58">
        <w:rPr>
          <w:rFonts w:ascii="Times New Roman" w:hAnsi="Times New Roman" w:cs="Times New Roman"/>
          <w:sz w:val="24"/>
          <w:szCs w:val="24"/>
        </w:rPr>
        <w:t>permitió establecer la relación entre quienes gobiernan desde la planeación del espacio ur</w:t>
      </w:r>
      <w:r>
        <w:rPr>
          <w:rFonts w:ascii="Times New Roman" w:hAnsi="Times New Roman" w:cs="Times New Roman"/>
          <w:sz w:val="24"/>
          <w:szCs w:val="24"/>
        </w:rPr>
        <w:t>bano a quienes la experimentan. E</w:t>
      </w:r>
      <w:r w:rsidRPr="00AC6D58">
        <w:rPr>
          <w:rFonts w:ascii="Times New Roman" w:hAnsi="Times New Roman" w:cs="Times New Roman"/>
          <w:sz w:val="24"/>
          <w:szCs w:val="24"/>
        </w:rPr>
        <w:t xml:space="preserve">sta última categoría, es decir, </w:t>
      </w:r>
      <w:r>
        <w:rPr>
          <w:rFonts w:ascii="Times New Roman" w:hAnsi="Times New Roman" w:cs="Times New Roman"/>
          <w:i/>
          <w:iCs/>
          <w:sz w:val="24"/>
          <w:szCs w:val="24"/>
        </w:rPr>
        <w:t>lo político</w:t>
      </w:r>
      <w:r w:rsidRPr="00AC6D58">
        <w:rPr>
          <w:rFonts w:ascii="Times New Roman" w:hAnsi="Times New Roman" w:cs="Times New Roman"/>
          <w:sz w:val="24"/>
          <w:szCs w:val="24"/>
        </w:rPr>
        <w:t xml:space="preserve"> permitirá abrir una caja de herramientas conceptuales que dialoguen con la transformación del territorio</w:t>
      </w:r>
      <w:r>
        <w:rPr>
          <w:rFonts w:ascii="Times New Roman" w:hAnsi="Times New Roman" w:cs="Times New Roman"/>
          <w:sz w:val="24"/>
          <w:szCs w:val="24"/>
        </w:rPr>
        <w:t xml:space="preserve"> en la comuna 13</w:t>
      </w:r>
      <w:r w:rsidRPr="00AC6D58">
        <w:rPr>
          <w:rFonts w:ascii="Times New Roman" w:hAnsi="Times New Roman" w:cs="Times New Roman"/>
          <w:sz w:val="24"/>
          <w:szCs w:val="24"/>
        </w:rPr>
        <w:t xml:space="preserve"> en torno a</w:t>
      </w:r>
      <w:r>
        <w:rPr>
          <w:rFonts w:ascii="Times New Roman" w:hAnsi="Times New Roman" w:cs="Times New Roman"/>
          <w:sz w:val="24"/>
          <w:szCs w:val="24"/>
        </w:rPr>
        <w:t xml:space="preserve"> una nueva manera de comprender que </w:t>
      </w:r>
      <w:r w:rsidRPr="00AC6D58">
        <w:rPr>
          <w:rFonts w:ascii="Times New Roman" w:hAnsi="Times New Roman" w:cs="Times New Roman"/>
          <w:sz w:val="24"/>
          <w:szCs w:val="24"/>
        </w:rPr>
        <w:t>las transformaciones en el sujeto son al mismo tiempo tra</w:t>
      </w:r>
      <w:r w:rsidR="00DE3AF0">
        <w:rPr>
          <w:rFonts w:ascii="Times New Roman" w:hAnsi="Times New Roman" w:cs="Times New Roman"/>
          <w:sz w:val="24"/>
          <w:szCs w:val="24"/>
        </w:rPr>
        <w:t>n</w:t>
      </w:r>
      <w:r w:rsidRPr="00AC6D58">
        <w:rPr>
          <w:rFonts w:ascii="Times New Roman" w:hAnsi="Times New Roman" w:cs="Times New Roman"/>
          <w:sz w:val="24"/>
          <w:szCs w:val="24"/>
        </w:rPr>
        <w:t>sformaciones produc</w:t>
      </w:r>
      <w:r>
        <w:rPr>
          <w:rFonts w:ascii="Times New Roman" w:hAnsi="Times New Roman" w:cs="Times New Roman"/>
          <w:sz w:val="24"/>
          <w:szCs w:val="24"/>
        </w:rPr>
        <w:t>idas en su territorio a lo largo del tiempo.</w:t>
      </w:r>
    </w:p>
    <w:p w14:paraId="2B27CF8D" w14:textId="77777777" w:rsidR="003F2308" w:rsidRPr="00AC6D58" w:rsidRDefault="003F2308" w:rsidP="0086583E">
      <w:pPr>
        <w:spacing w:line="480" w:lineRule="auto"/>
        <w:jc w:val="both"/>
        <w:rPr>
          <w:rFonts w:ascii="Times New Roman" w:hAnsi="Times New Roman" w:cs="Times New Roman"/>
          <w:sz w:val="24"/>
          <w:szCs w:val="24"/>
        </w:rPr>
      </w:pPr>
    </w:p>
    <w:p w14:paraId="5A1824F8" w14:textId="30E1BB65" w:rsidR="004F175A" w:rsidRPr="00A66A58" w:rsidRDefault="004F175A" w:rsidP="003F2308">
      <w:pPr>
        <w:pStyle w:val="Titulo1"/>
      </w:pPr>
      <w:bookmarkStart w:id="76" w:name="_Toc78473099"/>
      <w:r w:rsidRPr="00A66A58">
        <w:t xml:space="preserve">Conclusión </w:t>
      </w:r>
      <w:r w:rsidR="003F2308">
        <w:t xml:space="preserve">del </w:t>
      </w:r>
      <w:r w:rsidRPr="00A66A58">
        <w:t>capítulo</w:t>
      </w:r>
      <w:bookmarkStart w:id="77" w:name="_Toc65231090"/>
      <w:bookmarkEnd w:id="76"/>
      <w:r w:rsidRPr="00A66A58">
        <w:t xml:space="preserve"> </w:t>
      </w:r>
      <w:bookmarkEnd w:id="77"/>
    </w:p>
    <w:p w14:paraId="6B4F1E73" w14:textId="5DE1848C" w:rsidR="004F175A" w:rsidRDefault="004F175A" w:rsidP="0086583E">
      <w:pPr>
        <w:spacing w:line="480" w:lineRule="auto"/>
        <w:jc w:val="both"/>
        <w:rPr>
          <w:rFonts w:ascii="Times New Roman" w:hAnsi="Times New Roman" w:cs="Times New Roman"/>
          <w:sz w:val="24"/>
        </w:rPr>
      </w:pPr>
      <w:r w:rsidRPr="007E2533">
        <w:rPr>
          <w:rFonts w:ascii="Times New Roman" w:hAnsi="Times New Roman" w:cs="Times New Roman"/>
          <w:sz w:val="24"/>
        </w:rPr>
        <w:t xml:space="preserve">Luego de haber realizado un análisis del discurso político del urbanismo social como estrategia </w:t>
      </w:r>
      <w:r>
        <w:rPr>
          <w:rFonts w:ascii="Times New Roman" w:hAnsi="Times New Roman" w:cs="Times New Roman"/>
          <w:sz w:val="24"/>
        </w:rPr>
        <w:t>E</w:t>
      </w:r>
      <w:r w:rsidRPr="007E2533">
        <w:rPr>
          <w:rFonts w:ascii="Times New Roman" w:hAnsi="Times New Roman" w:cs="Times New Roman"/>
          <w:sz w:val="24"/>
        </w:rPr>
        <w:t>statal de intervención territorial</w:t>
      </w:r>
      <w:r w:rsidR="0040370C">
        <w:rPr>
          <w:rFonts w:ascii="Times New Roman" w:hAnsi="Times New Roman" w:cs="Times New Roman"/>
          <w:sz w:val="24"/>
        </w:rPr>
        <w:t xml:space="preserve"> durante su aplicabilidad como política de </w:t>
      </w:r>
      <w:r w:rsidR="00953A37">
        <w:rPr>
          <w:rFonts w:ascii="Times New Roman" w:hAnsi="Times New Roman" w:cs="Times New Roman"/>
          <w:sz w:val="24"/>
        </w:rPr>
        <w:t xml:space="preserve">ciudad </w:t>
      </w:r>
      <w:r w:rsidR="00953A37" w:rsidRPr="007E2533">
        <w:rPr>
          <w:rFonts w:ascii="Times New Roman" w:hAnsi="Times New Roman" w:cs="Times New Roman"/>
          <w:sz w:val="24"/>
        </w:rPr>
        <w:t>se</w:t>
      </w:r>
      <w:r>
        <w:rPr>
          <w:rFonts w:ascii="Times New Roman" w:hAnsi="Times New Roman" w:cs="Times New Roman"/>
          <w:sz w:val="24"/>
        </w:rPr>
        <w:t xml:space="preserve"> puede </w:t>
      </w:r>
      <w:r w:rsidRPr="007E2533">
        <w:rPr>
          <w:rFonts w:ascii="Times New Roman" w:hAnsi="Times New Roman" w:cs="Times New Roman"/>
          <w:sz w:val="24"/>
        </w:rPr>
        <w:t xml:space="preserve">concluir con lo siguiente. </w:t>
      </w:r>
    </w:p>
    <w:p w14:paraId="5550123E" w14:textId="31520BD2" w:rsidR="004F175A" w:rsidRDefault="004F175A" w:rsidP="00973868">
      <w:pPr>
        <w:pStyle w:val="Prrafodelista"/>
        <w:numPr>
          <w:ilvl w:val="0"/>
          <w:numId w:val="6"/>
        </w:numPr>
        <w:spacing w:line="480" w:lineRule="auto"/>
        <w:jc w:val="both"/>
        <w:rPr>
          <w:rFonts w:ascii="Times New Roman" w:hAnsi="Times New Roman" w:cs="Times New Roman"/>
          <w:sz w:val="24"/>
        </w:rPr>
      </w:pPr>
      <w:r w:rsidRPr="00E54A4D">
        <w:rPr>
          <w:rFonts w:ascii="Times New Roman" w:hAnsi="Times New Roman" w:cs="Times New Roman"/>
          <w:sz w:val="24"/>
        </w:rPr>
        <w:t xml:space="preserve">El urbanismo social se constituyó como una política hegemónica </w:t>
      </w:r>
      <w:r w:rsidR="00AB117D" w:rsidRPr="00E54A4D">
        <w:rPr>
          <w:rFonts w:ascii="Times New Roman" w:hAnsi="Times New Roman" w:cs="Times New Roman"/>
          <w:sz w:val="24"/>
        </w:rPr>
        <w:t>dado la</w:t>
      </w:r>
      <w:r w:rsidRPr="00E54A4D">
        <w:rPr>
          <w:rFonts w:ascii="Times New Roman" w:hAnsi="Times New Roman" w:cs="Times New Roman"/>
          <w:sz w:val="24"/>
        </w:rPr>
        <w:t xml:space="preserve"> implementación de una serie de estrategias políticas y normativas que lograron consolidar el apoyo económico y social tanto de entidades privadas (empresas, sectores industriales y políticos) como de la propia ciudadanía. </w:t>
      </w:r>
      <w:bookmarkStart w:id="78" w:name="_Hlk71704185"/>
      <w:r w:rsidRPr="00E54A4D">
        <w:rPr>
          <w:rFonts w:ascii="Times New Roman" w:hAnsi="Times New Roman" w:cs="Times New Roman"/>
          <w:sz w:val="24"/>
        </w:rPr>
        <w:t>Su carácter hegemónico se puede comprender a partir del surgimiento de la idea de democratización de la planeación urbana como una estrategia de intervención territorial</w:t>
      </w:r>
      <w:r>
        <w:rPr>
          <w:rFonts w:ascii="Times New Roman" w:hAnsi="Times New Roman" w:cs="Times New Roman"/>
          <w:sz w:val="24"/>
        </w:rPr>
        <w:t xml:space="preserve"> desde el componente discursivo cívico-pedagógico</w:t>
      </w:r>
      <w:r w:rsidRPr="00E54A4D">
        <w:rPr>
          <w:rFonts w:ascii="Times New Roman" w:hAnsi="Times New Roman" w:cs="Times New Roman"/>
          <w:sz w:val="24"/>
        </w:rPr>
        <w:t>, promovida desde el gobierno (com</w:t>
      </w:r>
      <w:r>
        <w:rPr>
          <w:rFonts w:ascii="Times New Roman" w:hAnsi="Times New Roman" w:cs="Times New Roman"/>
          <w:sz w:val="24"/>
        </w:rPr>
        <w:t xml:space="preserve">promiso ciudadano), </w:t>
      </w:r>
      <w:r w:rsidRPr="00E54A4D">
        <w:rPr>
          <w:rFonts w:ascii="Times New Roman" w:hAnsi="Times New Roman" w:cs="Times New Roman"/>
          <w:sz w:val="24"/>
        </w:rPr>
        <w:t xml:space="preserve">el cual empezó a operar a partir del año 2004 hasta la actualización del componente mercantil del urbanismo social observada en el gobierno de Federico Gutiérrez que finalizó en el año 2019. </w:t>
      </w:r>
    </w:p>
    <w:p w14:paraId="339C4896" w14:textId="77777777" w:rsidR="003F2308" w:rsidRPr="003F2308" w:rsidRDefault="003F2308" w:rsidP="003F2308">
      <w:pPr>
        <w:spacing w:line="480" w:lineRule="auto"/>
        <w:jc w:val="both"/>
        <w:rPr>
          <w:rFonts w:ascii="Times New Roman" w:hAnsi="Times New Roman" w:cs="Times New Roman"/>
          <w:sz w:val="24"/>
        </w:rPr>
      </w:pPr>
    </w:p>
    <w:p w14:paraId="7BD8C716" w14:textId="77777777" w:rsidR="004F175A" w:rsidRPr="00E54A4D" w:rsidRDefault="004F175A" w:rsidP="00973868">
      <w:pPr>
        <w:pStyle w:val="Prrafodelista"/>
        <w:numPr>
          <w:ilvl w:val="0"/>
          <w:numId w:val="6"/>
        </w:numPr>
        <w:spacing w:line="480" w:lineRule="auto"/>
        <w:jc w:val="both"/>
        <w:rPr>
          <w:rFonts w:ascii="Times New Roman" w:hAnsi="Times New Roman" w:cs="Times New Roman"/>
          <w:sz w:val="24"/>
        </w:rPr>
      </w:pPr>
      <w:r w:rsidRPr="00E54A4D">
        <w:rPr>
          <w:rFonts w:ascii="Times New Roman" w:hAnsi="Times New Roman" w:cs="Times New Roman"/>
          <w:sz w:val="24"/>
        </w:rPr>
        <w:lastRenderedPageBreak/>
        <w:t xml:space="preserve">Para ello fue necesario un conjunto de </w:t>
      </w:r>
      <w:r>
        <w:rPr>
          <w:rFonts w:ascii="Times New Roman" w:hAnsi="Times New Roman" w:cs="Times New Roman"/>
          <w:sz w:val="24"/>
        </w:rPr>
        <w:t xml:space="preserve">programas </w:t>
      </w:r>
      <w:r w:rsidRPr="00E54A4D">
        <w:rPr>
          <w:rFonts w:ascii="Times New Roman" w:hAnsi="Times New Roman" w:cs="Times New Roman"/>
          <w:sz w:val="24"/>
        </w:rPr>
        <w:t>público-privad</w:t>
      </w:r>
      <w:r>
        <w:rPr>
          <w:rFonts w:ascii="Times New Roman" w:hAnsi="Times New Roman" w:cs="Times New Roman"/>
          <w:sz w:val="24"/>
        </w:rPr>
        <w:t>o</w:t>
      </w:r>
      <w:r w:rsidRPr="00E54A4D">
        <w:rPr>
          <w:rFonts w:ascii="Times New Roman" w:hAnsi="Times New Roman" w:cs="Times New Roman"/>
          <w:sz w:val="24"/>
        </w:rPr>
        <w:t xml:space="preserve">s como lo han sido el presupuesto participativo y los Planes Urbanísticos Integrales </w:t>
      </w:r>
      <w:r>
        <w:rPr>
          <w:rFonts w:ascii="Times New Roman" w:hAnsi="Times New Roman" w:cs="Times New Roman"/>
          <w:sz w:val="24"/>
        </w:rPr>
        <w:t>(</w:t>
      </w:r>
      <w:r w:rsidRPr="00E54A4D">
        <w:rPr>
          <w:rFonts w:ascii="Times New Roman" w:hAnsi="Times New Roman" w:cs="Times New Roman"/>
          <w:sz w:val="24"/>
        </w:rPr>
        <w:t>P.U.I.</w:t>
      </w:r>
      <w:r>
        <w:rPr>
          <w:rFonts w:ascii="Times New Roman" w:hAnsi="Times New Roman" w:cs="Times New Roman"/>
          <w:sz w:val="24"/>
        </w:rPr>
        <w:t>)</w:t>
      </w:r>
      <w:r w:rsidRPr="00E54A4D">
        <w:rPr>
          <w:rFonts w:ascii="Times New Roman" w:hAnsi="Times New Roman" w:cs="Times New Roman"/>
          <w:sz w:val="24"/>
        </w:rPr>
        <w:t xml:space="preserve">, los cuales sirvieron como estrategias de fortalecimiento en las relaciones de poder territorial en la comuna 13 y las entidades administrativas de las alcaldías de turno desde el 2004 hasta la fecha. </w:t>
      </w:r>
    </w:p>
    <w:p w14:paraId="465A8CC8" w14:textId="77777777" w:rsidR="004F175A" w:rsidRPr="00463F41" w:rsidRDefault="00CF1E1B" w:rsidP="00973868">
      <w:pPr>
        <w:pStyle w:val="Prrafodelista"/>
        <w:numPr>
          <w:ilvl w:val="0"/>
          <w:numId w:val="6"/>
        </w:numPr>
        <w:spacing w:line="480" w:lineRule="auto"/>
        <w:jc w:val="both"/>
        <w:rPr>
          <w:rFonts w:ascii="Times New Roman" w:hAnsi="Times New Roman" w:cs="Times New Roman"/>
          <w:sz w:val="24"/>
        </w:rPr>
      </w:pPr>
      <w:r>
        <w:rPr>
          <w:rFonts w:ascii="Times New Roman" w:hAnsi="Times New Roman" w:cs="Times New Roman"/>
          <w:sz w:val="24"/>
        </w:rPr>
        <w:t>Finalmente</w:t>
      </w:r>
      <w:r w:rsidR="004F175A" w:rsidRPr="00463F41">
        <w:rPr>
          <w:rFonts w:ascii="Times New Roman" w:hAnsi="Times New Roman" w:cs="Times New Roman"/>
          <w:sz w:val="24"/>
        </w:rPr>
        <w:t>, esto permitió que desde el discurso plasmado en la documentación institucional (planes de desarrollo y planes de organización territorial P.O.T.), un efecto disuasivo en la ciudadanía de la comuna 13 a partir de apropiación de las dinámicas territoriales que se fueron consolidando desde las propias alcaldías de turno hasta los propios líderes sociales quienes planificaban sus barrios a partir de las necesidades más importantes como lo era las de la movilidad urbana, la seguridad y empleabilidad</w:t>
      </w:r>
      <w:bookmarkEnd w:id="78"/>
      <w:r w:rsidR="004F175A" w:rsidRPr="00463F41">
        <w:rPr>
          <w:rFonts w:ascii="Times New Roman" w:hAnsi="Times New Roman" w:cs="Times New Roman"/>
          <w:sz w:val="24"/>
        </w:rPr>
        <w:t>.</w:t>
      </w:r>
    </w:p>
    <w:p w14:paraId="1AD79CD1" w14:textId="77777777" w:rsidR="004F175A" w:rsidRDefault="004F175A" w:rsidP="0086583E">
      <w:pPr>
        <w:spacing w:line="480" w:lineRule="auto"/>
        <w:jc w:val="both"/>
        <w:rPr>
          <w:rFonts w:ascii="Times New Roman" w:hAnsi="Times New Roman" w:cs="Times New Roman"/>
          <w:sz w:val="24"/>
        </w:rPr>
      </w:pPr>
      <w:r>
        <w:rPr>
          <w:rFonts w:ascii="Times New Roman" w:hAnsi="Times New Roman" w:cs="Times New Roman"/>
          <w:sz w:val="24"/>
        </w:rPr>
        <w:t>En este sentido</w:t>
      </w:r>
      <w:r w:rsidRPr="007E2533">
        <w:rPr>
          <w:rFonts w:ascii="Times New Roman" w:hAnsi="Times New Roman" w:cs="Times New Roman"/>
          <w:sz w:val="24"/>
        </w:rPr>
        <w:t xml:space="preserve"> su carácter hegemónico se </w:t>
      </w:r>
      <w:r w:rsidR="00F5287F">
        <w:rPr>
          <w:rFonts w:ascii="Times New Roman" w:hAnsi="Times New Roman" w:cs="Times New Roman"/>
          <w:sz w:val="24"/>
        </w:rPr>
        <w:t>vio</w:t>
      </w:r>
      <w:r>
        <w:rPr>
          <w:rFonts w:ascii="Times New Roman" w:hAnsi="Times New Roman" w:cs="Times New Roman"/>
          <w:sz w:val="24"/>
        </w:rPr>
        <w:t xml:space="preserve"> reflejado</w:t>
      </w:r>
      <w:r w:rsidRPr="007E2533">
        <w:rPr>
          <w:rFonts w:ascii="Times New Roman" w:hAnsi="Times New Roman" w:cs="Times New Roman"/>
          <w:sz w:val="24"/>
        </w:rPr>
        <w:t xml:space="preserve"> al verificar la forma en la que los gobiernos de turno (2004-2016) implementaron la misma política de planeación de ciudad c</w:t>
      </w:r>
      <w:r>
        <w:rPr>
          <w:rFonts w:ascii="Times New Roman" w:hAnsi="Times New Roman" w:cs="Times New Roman"/>
          <w:sz w:val="24"/>
        </w:rPr>
        <w:t xml:space="preserve">on algunas variaciones nominales. </w:t>
      </w:r>
    </w:p>
    <w:p w14:paraId="5CA7AE54" w14:textId="77777777" w:rsidR="004F175A" w:rsidRPr="00561EC8"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t>Uno de los puntos más importantes de estos cambios permitió que</w:t>
      </w:r>
      <w:r w:rsidRPr="00561EC8">
        <w:rPr>
          <w:rFonts w:ascii="Times New Roman" w:hAnsi="Times New Roman" w:cs="Times New Roman"/>
          <w:sz w:val="24"/>
          <w:szCs w:val="24"/>
        </w:rPr>
        <w:t xml:space="preserve"> el urbanismo </w:t>
      </w:r>
      <w:r>
        <w:rPr>
          <w:rFonts w:ascii="Times New Roman" w:hAnsi="Times New Roman" w:cs="Times New Roman"/>
          <w:sz w:val="24"/>
          <w:szCs w:val="24"/>
        </w:rPr>
        <w:t xml:space="preserve">social pudiera desarrollarse a partir de programas de capacitación laboral a un </w:t>
      </w:r>
      <w:r w:rsidRPr="00561EC8">
        <w:rPr>
          <w:rFonts w:ascii="Times New Roman" w:hAnsi="Times New Roman" w:cs="Times New Roman"/>
          <w:sz w:val="24"/>
          <w:szCs w:val="24"/>
        </w:rPr>
        <w:t>competente de las líneas de diseño político y urbano con efectos en la economía barrial y de la propia comuna</w:t>
      </w:r>
      <w:r>
        <w:rPr>
          <w:rFonts w:ascii="Times New Roman" w:hAnsi="Times New Roman" w:cs="Times New Roman"/>
          <w:sz w:val="24"/>
          <w:szCs w:val="24"/>
        </w:rPr>
        <w:t>.</w:t>
      </w:r>
    </w:p>
    <w:p w14:paraId="27D7B365" w14:textId="2FF470C5" w:rsidR="004F175A" w:rsidRDefault="004F175A" w:rsidP="0086583E">
      <w:pPr>
        <w:spacing w:line="480" w:lineRule="auto"/>
        <w:jc w:val="both"/>
        <w:rPr>
          <w:rFonts w:ascii="Times New Roman" w:hAnsi="Times New Roman" w:cs="Times New Roman"/>
          <w:sz w:val="24"/>
          <w:szCs w:val="24"/>
        </w:rPr>
      </w:pPr>
      <w:r w:rsidRPr="00561EC8">
        <w:rPr>
          <w:rFonts w:ascii="Times New Roman" w:hAnsi="Times New Roman" w:cs="Times New Roman"/>
          <w:sz w:val="24"/>
          <w:szCs w:val="24"/>
        </w:rPr>
        <w:t xml:space="preserve">Un caso particular fue el </w:t>
      </w:r>
      <w:r w:rsidRPr="00006E14">
        <w:rPr>
          <w:rFonts w:ascii="Times New Roman" w:hAnsi="Times New Roman" w:cs="Times New Roman"/>
          <w:i/>
          <w:sz w:val="24"/>
          <w:szCs w:val="24"/>
        </w:rPr>
        <w:t xml:space="preserve">P.U.I. de la comuna </w:t>
      </w:r>
      <w:r w:rsidR="00AB117D" w:rsidRPr="00006E14">
        <w:rPr>
          <w:rFonts w:ascii="Times New Roman" w:hAnsi="Times New Roman" w:cs="Times New Roman"/>
          <w:i/>
          <w:sz w:val="24"/>
          <w:szCs w:val="24"/>
        </w:rPr>
        <w:t>13</w:t>
      </w:r>
      <w:r w:rsidR="00AB117D" w:rsidRPr="00561EC8">
        <w:rPr>
          <w:rFonts w:ascii="Times New Roman" w:hAnsi="Times New Roman" w:cs="Times New Roman"/>
          <w:sz w:val="24"/>
          <w:szCs w:val="24"/>
        </w:rPr>
        <w:t>, el</w:t>
      </w:r>
      <w:r w:rsidRPr="00561EC8">
        <w:rPr>
          <w:rFonts w:ascii="Times New Roman" w:hAnsi="Times New Roman" w:cs="Times New Roman"/>
          <w:sz w:val="24"/>
          <w:szCs w:val="24"/>
        </w:rPr>
        <w:t xml:space="preserve"> cual logró la intervención de varios barrios de la comuna a partir de la construcción</w:t>
      </w:r>
      <w:r>
        <w:rPr>
          <w:rFonts w:ascii="Times New Roman" w:hAnsi="Times New Roman" w:cs="Times New Roman"/>
          <w:sz w:val="24"/>
          <w:szCs w:val="24"/>
        </w:rPr>
        <w:t xml:space="preserve"> de proyectos como lo fueron el proyecto del </w:t>
      </w:r>
      <w:r w:rsidR="00AB117D">
        <w:rPr>
          <w:rFonts w:ascii="Times New Roman" w:hAnsi="Times New Roman" w:cs="Times New Roman"/>
          <w:sz w:val="24"/>
          <w:szCs w:val="24"/>
        </w:rPr>
        <w:t>Reversadero</w:t>
      </w:r>
      <w:r>
        <w:rPr>
          <w:rFonts w:ascii="Times New Roman" w:hAnsi="Times New Roman" w:cs="Times New Roman"/>
          <w:sz w:val="24"/>
          <w:szCs w:val="24"/>
        </w:rPr>
        <w:t xml:space="preserve"> de las Independencias, proyecto de la casa de la justicia, proyecto de centralidad del Salado, la construcción del parque Biblioteca San Javier entre otros. Destacándose de todos estos los proyectos de</w:t>
      </w:r>
      <w:r w:rsidRPr="00561EC8">
        <w:rPr>
          <w:rFonts w:ascii="Times New Roman" w:hAnsi="Times New Roman" w:cs="Times New Roman"/>
          <w:sz w:val="24"/>
          <w:szCs w:val="24"/>
        </w:rPr>
        <w:t xml:space="preserve"> las escaleras eléc</w:t>
      </w:r>
      <w:r>
        <w:rPr>
          <w:rFonts w:ascii="Times New Roman" w:hAnsi="Times New Roman" w:cs="Times New Roman"/>
          <w:sz w:val="24"/>
          <w:szCs w:val="24"/>
        </w:rPr>
        <w:t xml:space="preserve">tricas y el pasaje de Grafitis. </w:t>
      </w:r>
    </w:p>
    <w:p w14:paraId="1909EC3B" w14:textId="77777777" w:rsidR="004F175A"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Allí </w:t>
      </w:r>
      <w:r w:rsidRPr="00561EC8">
        <w:rPr>
          <w:rFonts w:ascii="Times New Roman" w:hAnsi="Times New Roman" w:cs="Times New Roman"/>
          <w:sz w:val="24"/>
          <w:szCs w:val="24"/>
        </w:rPr>
        <w:t>las necesidades de los territorios en materia d</w:t>
      </w:r>
      <w:r>
        <w:rPr>
          <w:rFonts w:ascii="Times New Roman" w:hAnsi="Times New Roman" w:cs="Times New Roman"/>
          <w:sz w:val="24"/>
          <w:szCs w:val="24"/>
        </w:rPr>
        <w:t>e movilidad y seguridad laboral</w:t>
      </w:r>
      <w:r w:rsidRPr="00561EC8">
        <w:rPr>
          <w:rFonts w:ascii="Times New Roman" w:hAnsi="Times New Roman" w:cs="Times New Roman"/>
          <w:sz w:val="24"/>
          <w:szCs w:val="24"/>
        </w:rPr>
        <w:t xml:space="preserve"> se constitu</w:t>
      </w:r>
      <w:r>
        <w:rPr>
          <w:rFonts w:ascii="Times New Roman" w:hAnsi="Times New Roman" w:cs="Times New Roman"/>
          <w:sz w:val="24"/>
          <w:szCs w:val="24"/>
        </w:rPr>
        <w:t>yeron</w:t>
      </w:r>
      <w:r w:rsidRPr="00561EC8">
        <w:rPr>
          <w:rFonts w:ascii="Times New Roman" w:hAnsi="Times New Roman" w:cs="Times New Roman"/>
          <w:sz w:val="24"/>
          <w:szCs w:val="24"/>
        </w:rPr>
        <w:t xml:space="preserve"> como una práctica económica y participativa orienta</w:t>
      </w:r>
      <w:r>
        <w:rPr>
          <w:rFonts w:ascii="Times New Roman" w:hAnsi="Times New Roman" w:cs="Times New Roman"/>
          <w:sz w:val="24"/>
          <w:szCs w:val="24"/>
        </w:rPr>
        <w:t xml:space="preserve">ción </w:t>
      </w:r>
      <w:r w:rsidRPr="00561EC8">
        <w:rPr>
          <w:rFonts w:ascii="Times New Roman" w:hAnsi="Times New Roman" w:cs="Times New Roman"/>
          <w:sz w:val="24"/>
          <w:szCs w:val="24"/>
        </w:rPr>
        <w:t>retórica de la política de ciudad</w:t>
      </w:r>
      <w:r>
        <w:rPr>
          <w:rFonts w:ascii="Times New Roman" w:hAnsi="Times New Roman" w:cs="Times New Roman"/>
          <w:sz w:val="24"/>
          <w:szCs w:val="24"/>
        </w:rPr>
        <w:t>,</w:t>
      </w:r>
      <w:r w:rsidRPr="00561EC8">
        <w:rPr>
          <w:rFonts w:ascii="Times New Roman" w:hAnsi="Times New Roman" w:cs="Times New Roman"/>
          <w:sz w:val="24"/>
          <w:szCs w:val="24"/>
        </w:rPr>
        <w:t xml:space="preserve"> reflejada en la acción laboral del turismo</w:t>
      </w:r>
      <w:r>
        <w:rPr>
          <w:rFonts w:ascii="Times New Roman" w:hAnsi="Times New Roman" w:cs="Times New Roman"/>
          <w:sz w:val="24"/>
          <w:szCs w:val="24"/>
        </w:rPr>
        <w:t xml:space="preserve"> y la cohesión ciudadana a partir de la planificación de los barrios de la comuna</w:t>
      </w:r>
      <w:r w:rsidRPr="00561EC8">
        <w:rPr>
          <w:rFonts w:ascii="Times New Roman" w:hAnsi="Times New Roman" w:cs="Times New Roman"/>
          <w:sz w:val="24"/>
          <w:szCs w:val="24"/>
        </w:rPr>
        <w:t xml:space="preserve">. </w:t>
      </w:r>
      <w:r>
        <w:rPr>
          <w:rFonts w:ascii="Times New Roman" w:hAnsi="Times New Roman" w:cs="Times New Roman"/>
          <w:sz w:val="24"/>
          <w:szCs w:val="24"/>
        </w:rPr>
        <w:t xml:space="preserve">De esta manera, el territorio de la comuna 13 quedaba disuelto en la particularidad de sus habitantes y los proyectos territoriales que buscaban materializarse a partir de la política de ciudad. </w:t>
      </w:r>
    </w:p>
    <w:p w14:paraId="2CB8524D" w14:textId="0FE01637" w:rsidR="00A66A58" w:rsidRPr="005973F9" w:rsidRDefault="00A66A58" w:rsidP="00A66A58">
      <w:pPr>
        <w:spacing w:line="480" w:lineRule="auto"/>
        <w:jc w:val="both"/>
        <w:rPr>
          <w:rFonts w:ascii="Times New Roman" w:hAnsi="Times New Roman" w:cs="Times New Roman"/>
          <w:sz w:val="24"/>
        </w:rPr>
      </w:pPr>
      <w:r w:rsidRPr="005973F9">
        <w:rPr>
          <w:rFonts w:ascii="Times New Roman" w:hAnsi="Times New Roman" w:cs="Times New Roman"/>
          <w:sz w:val="24"/>
        </w:rPr>
        <w:t xml:space="preserve">Esto logró </w:t>
      </w:r>
      <w:r w:rsidR="00AB117D" w:rsidRPr="005973F9">
        <w:rPr>
          <w:rFonts w:ascii="Times New Roman" w:hAnsi="Times New Roman" w:cs="Times New Roman"/>
          <w:sz w:val="24"/>
        </w:rPr>
        <w:t>convertir los</w:t>
      </w:r>
      <w:r w:rsidRPr="005973F9">
        <w:rPr>
          <w:rFonts w:ascii="Times New Roman" w:hAnsi="Times New Roman" w:cs="Times New Roman"/>
          <w:sz w:val="24"/>
        </w:rPr>
        <w:t xml:space="preserve"> barrios Veinte de Julio y las Independencias</w:t>
      </w:r>
      <w:r>
        <w:rPr>
          <w:rFonts w:ascii="Times New Roman" w:hAnsi="Times New Roman" w:cs="Times New Roman"/>
          <w:sz w:val="24"/>
        </w:rPr>
        <w:t xml:space="preserve"> y el Salado</w:t>
      </w:r>
      <w:r w:rsidRPr="005973F9">
        <w:rPr>
          <w:rFonts w:ascii="Times New Roman" w:hAnsi="Times New Roman" w:cs="Times New Roman"/>
          <w:sz w:val="24"/>
        </w:rPr>
        <w:t>, en una zona de influencia territorial de la comuna 13, en el que la ciudadanía a partir de sus prácticas de apropiación territorial</w:t>
      </w:r>
      <w:r>
        <w:rPr>
          <w:rFonts w:ascii="Times New Roman" w:hAnsi="Times New Roman" w:cs="Times New Roman"/>
          <w:sz w:val="24"/>
        </w:rPr>
        <w:t>,</w:t>
      </w:r>
      <w:r w:rsidRPr="005973F9">
        <w:rPr>
          <w:rFonts w:ascii="Times New Roman" w:hAnsi="Times New Roman" w:cs="Times New Roman"/>
          <w:sz w:val="24"/>
        </w:rPr>
        <w:t xml:space="preserve"> lograron emerger</w:t>
      </w:r>
      <w:r>
        <w:rPr>
          <w:rFonts w:ascii="Times New Roman" w:hAnsi="Times New Roman" w:cs="Times New Roman"/>
          <w:sz w:val="24"/>
        </w:rPr>
        <w:t xml:space="preserve"> y</w:t>
      </w:r>
      <w:r w:rsidRPr="005973F9">
        <w:rPr>
          <w:rFonts w:ascii="Times New Roman" w:hAnsi="Times New Roman" w:cs="Times New Roman"/>
          <w:sz w:val="24"/>
        </w:rPr>
        <w:t xml:space="preserve"> consolidar esta zona como un espacio de producían a escala barrial</w:t>
      </w:r>
      <w:r>
        <w:rPr>
          <w:rFonts w:ascii="Times New Roman" w:hAnsi="Times New Roman" w:cs="Times New Roman"/>
          <w:sz w:val="24"/>
        </w:rPr>
        <w:t xml:space="preserve"> conectada a un mismo significado territorial de ciudad. </w:t>
      </w:r>
      <w:r w:rsidRPr="005973F9">
        <w:rPr>
          <w:rFonts w:ascii="Times New Roman" w:hAnsi="Times New Roman" w:cs="Times New Roman"/>
          <w:sz w:val="24"/>
        </w:rPr>
        <w:t xml:space="preserve"> </w:t>
      </w:r>
      <w:r>
        <w:rPr>
          <w:rFonts w:ascii="Times New Roman" w:hAnsi="Times New Roman" w:cs="Times New Roman"/>
          <w:sz w:val="24"/>
        </w:rPr>
        <w:t>Ejemplo</w:t>
      </w:r>
      <w:r w:rsidRPr="005973F9">
        <w:rPr>
          <w:rFonts w:ascii="Times New Roman" w:hAnsi="Times New Roman" w:cs="Times New Roman"/>
          <w:sz w:val="24"/>
        </w:rPr>
        <w:t xml:space="preserve"> de ello,</w:t>
      </w:r>
      <w:r>
        <w:rPr>
          <w:rFonts w:ascii="Times New Roman" w:hAnsi="Times New Roman" w:cs="Times New Roman"/>
          <w:sz w:val="24"/>
        </w:rPr>
        <w:t xml:space="preserve"> las</w:t>
      </w:r>
      <w:r w:rsidRPr="005973F9">
        <w:rPr>
          <w:rFonts w:ascii="Times New Roman" w:hAnsi="Times New Roman" w:cs="Times New Roman"/>
          <w:sz w:val="24"/>
        </w:rPr>
        <w:t xml:space="preserve"> galerías de arte, venta de artesanías,</w:t>
      </w:r>
      <w:r>
        <w:rPr>
          <w:rFonts w:ascii="Times New Roman" w:hAnsi="Times New Roman" w:cs="Times New Roman"/>
          <w:sz w:val="24"/>
        </w:rPr>
        <w:t xml:space="preserve"> un museo,</w:t>
      </w:r>
      <w:r w:rsidRPr="005973F9">
        <w:rPr>
          <w:rFonts w:ascii="Times New Roman" w:hAnsi="Times New Roman" w:cs="Times New Roman"/>
          <w:sz w:val="24"/>
        </w:rPr>
        <w:t xml:space="preserve"> restaurantes, bailes</w:t>
      </w:r>
      <w:r>
        <w:rPr>
          <w:rFonts w:ascii="Times New Roman" w:hAnsi="Times New Roman" w:cs="Times New Roman"/>
          <w:sz w:val="24"/>
        </w:rPr>
        <w:t xml:space="preserve"> y pasajes de grafiti para el turismo; contrasta </w:t>
      </w:r>
      <w:r w:rsidRPr="005973F9">
        <w:rPr>
          <w:rFonts w:ascii="Times New Roman" w:hAnsi="Times New Roman" w:cs="Times New Roman"/>
          <w:sz w:val="24"/>
        </w:rPr>
        <w:t xml:space="preserve">con la política del urbanismo social </w:t>
      </w:r>
      <w:r>
        <w:rPr>
          <w:rFonts w:ascii="Times New Roman" w:hAnsi="Times New Roman" w:cs="Times New Roman"/>
          <w:sz w:val="24"/>
        </w:rPr>
        <w:t xml:space="preserve">como posibilidad de </w:t>
      </w:r>
      <w:r w:rsidRPr="005973F9">
        <w:rPr>
          <w:rFonts w:ascii="Times New Roman" w:hAnsi="Times New Roman" w:cs="Times New Roman"/>
          <w:sz w:val="24"/>
        </w:rPr>
        <w:t xml:space="preserve">“otras” formas de construir </w:t>
      </w:r>
      <w:r w:rsidR="00085C7D" w:rsidRPr="005973F9">
        <w:rPr>
          <w:rFonts w:ascii="Times New Roman" w:hAnsi="Times New Roman" w:cs="Times New Roman"/>
          <w:sz w:val="24"/>
        </w:rPr>
        <w:t>la identidad</w:t>
      </w:r>
      <w:r w:rsidRPr="005973F9">
        <w:rPr>
          <w:rFonts w:ascii="Times New Roman" w:hAnsi="Times New Roman" w:cs="Times New Roman"/>
          <w:sz w:val="24"/>
        </w:rPr>
        <w:t xml:space="preserve"> territorial a partir de la interpelación de las normas insertas en los programas urbanísticos y las tensiones territoriales antagónicas que surgieron</w:t>
      </w:r>
      <w:r>
        <w:rPr>
          <w:rFonts w:ascii="Times New Roman" w:hAnsi="Times New Roman" w:cs="Times New Roman"/>
          <w:sz w:val="24"/>
        </w:rPr>
        <w:t xml:space="preserve"> como se abordará a continuación.</w:t>
      </w:r>
    </w:p>
    <w:p w14:paraId="363A16A9" w14:textId="77777777" w:rsidR="00A66A58" w:rsidRDefault="00A66A58" w:rsidP="0086583E">
      <w:pPr>
        <w:spacing w:line="480" w:lineRule="auto"/>
        <w:jc w:val="both"/>
        <w:rPr>
          <w:rFonts w:ascii="Times New Roman" w:hAnsi="Times New Roman" w:cs="Times New Roman"/>
          <w:sz w:val="24"/>
          <w:szCs w:val="24"/>
        </w:rPr>
        <w:sectPr w:rsidR="00A66A58" w:rsidSect="0009458C">
          <w:pgSz w:w="12240" w:h="15840"/>
          <w:pgMar w:top="1440" w:right="1440" w:bottom="1440" w:left="1440" w:header="709" w:footer="709" w:gutter="0"/>
          <w:cols w:space="708"/>
          <w:docGrid w:linePitch="360"/>
        </w:sectPr>
      </w:pPr>
    </w:p>
    <w:p w14:paraId="6D841E32" w14:textId="41C01266" w:rsidR="004F175A" w:rsidRDefault="004F175A" w:rsidP="003F2308">
      <w:pPr>
        <w:pStyle w:val="Figurass"/>
        <w:sectPr w:rsidR="004F175A" w:rsidSect="0009458C">
          <w:pgSz w:w="15840" w:h="12240" w:orient="landscape"/>
          <w:pgMar w:top="1440" w:right="1440" w:bottom="1440" w:left="1440" w:header="709" w:footer="709" w:gutter="0"/>
          <w:cols w:space="708"/>
          <w:docGrid w:linePitch="360"/>
        </w:sectPr>
      </w:pPr>
      <w:bookmarkStart w:id="79" w:name="_Toc65233702"/>
      <w:bookmarkStart w:id="80" w:name="_Toc78473718"/>
      <w:r>
        <w:lastRenderedPageBreak/>
        <w:t>Figura 9</w:t>
      </w:r>
      <w:bookmarkEnd w:id="79"/>
      <w:r>
        <w:t>. Síntesis de la política del urbanismo social y su importancia en las transformaciones</w:t>
      </w:r>
      <w:r w:rsidR="00A66A58">
        <w:t xml:space="preserve"> territoriales en la comuna</w:t>
      </w:r>
      <w:r>
        <w:rPr>
          <w:noProof/>
          <w:lang w:val="en-US"/>
        </w:rPr>
        <w:drawing>
          <wp:anchor distT="0" distB="0" distL="114300" distR="114300" simplePos="0" relativeHeight="251654144" behindDoc="1" locked="0" layoutInCell="1" allowOverlap="1" wp14:anchorId="1FADA542" wp14:editId="57CBFB7F">
            <wp:simplePos x="0" y="0"/>
            <wp:positionH relativeFrom="column">
              <wp:posOffset>-168275</wp:posOffset>
            </wp:positionH>
            <wp:positionV relativeFrom="paragraph">
              <wp:posOffset>373380</wp:posOffset>
            </wp:positionV>
            <wp:extent cx="8063865" cy="6116955"/>
            <wp:effectExtent l="0" t="0" r="0" b="0"/>
            <wp:wrapTight wrapText="bothSides">
              <wp:wrapPolygon edited="0">
                <wp:start x="0" y="0"/>
                <wp:lineTo x="0" y="21526"/>
                <wp:lineTo x="21534" y="21526"/>
                <wp:lineTo x="21534"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8063865" cy="6116955"/>
                    </a:xfrm>
                    <a:prstGeom prst="rect">
                      <a:avLst/>
                    </a:prstGeom>
                  </pic:spPr>
                </pic:pic>
              </a:graphicData>
            </a:graphic>
            <wp14:sizeRelH relativeFrom="page">
              <wp14:pctWidth>0</wp14:pctWidth>
            </wp14:sizeRelH>
            <wp14:sizeRelV relativeFrom="page">
              <wp14:pctHeight>0</wp14:pctHeight>
            </wp14:sizeRelV>
          </wp:anchor>
        </w:drawing>
      </w:r>
      <w:bookmarkEnd w:id="80"/>
      <w:r w:rsidR="00511C16">
        <w:t>1</w:t>
      </w:r>
    </w:p>
    <w:p w14:paraId="4D5879E7" w14:textId="3E8527FF" w:rsidR="00901B6B" w:rsidRDefault="00901B6B" w:rsidP="003F2308">
      <w:pPr>
        <w:pStyle w:val="Capitulos"/>
        <w:jc w:val="left"/>
      </w:pPr>
      <w:bookmarkStart w:id="81" w:name="_Toc65231091"/>
      <w:bookmarkStart w:id="82" w:name="_Toc71035672"/>
      <w:bookmarkStart w:id="83" w:name="_Toc71035894"/>
      <w:bookmarkStart w:id="84" w:name="_Toc71036029"/>
    </w:p>
    <w:p w14:paraId="008744FA" w14:textId="5AFD3FFB" w:rsidR="004F175A" w:rsidRPr="003F2308" w:rsidRDefault="004F175A" w:rsidP="003F2308">
      <w:pPr>
        <w:pStyle w:val="Capitulos"/>
      </w:pPr>
      <w:bookmarkStart w:id="85" w:name="_Toc78472223"/>
      <w:bookmarkStart w:id="86" w:name="_Toc78473100"/>
      <w:r w:rsidRPr="003F2308">
        <w:t>Capitulo IV</w:t>
      </w:r>
      <w:bookmarkEnd w:id="81"/>
      <w:bookmarkEnd w:id="82"/>
      <w:bookmarkEnd w:id="83"/>
      <w:bookmarkEnd w:id="84"/>
      <w:bookmarkEnd w:id="85"/>
      <w:bookmarkEnd w:id="86"/>
    </w:p>
    <w:p w14:paraId="606DD202" w14:textId="149E4789" w:rsidR="004F175A" w:rsidRPr="003F2308" w:rsidRDefault="004F175A" w:rsidP="003F2308">
      <w:pPr>
        <w:pStyle w:val="Capitulos"/>
      </w:pPr>
      <w:bookmarkStart w:id="87" w:name="_Toc78473101"/>
      <w:r w:rsidRPr="003F2308">
        <w:t>Lo político del Urbanismo social y las multiterritorialidades en la comuna 13</w:t>
      </w:r>
      <w:bookmarkEnd w:id="87"/>
    </w:p>
    <w:p w14:paraId="701E707D" w14:textId="42D1DF9C" w:rsidR="004F175A" w:rsidRPr="00A66A58" w:rsidRDefault="004F175A" w:rsidP="003F2308">
      <w:pPr>
        <w:pStyle w:val="Titulo1"/>
        <w:numPr>
          <w:ilvl w:val="0"/>
          <w:numId w:val="34"/>
        </w:numPr>
      </w:pPr>
      <w:bookmarkStart w:id="88" w:name="_Toc65231092"/>
      <w:bookmarkStart w:id="89" w:name="_Toc78473102"/>
      <w:r w:rsidRPr="00A66A58">
        <w:t>Introducción</w:t>
      </w:r>
      <w:bookmarkEnd w:id="88"/>
      <w:bookmarkEnd w:id="89"/>
    </w:p>
    <w:p w14:paraId="5ACE67F1" w14:textId="569780E5" w:rsidR="004F175A"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Como se ha venido percatando, la comuna 13 San Javier ha atravesado diferentes etapas de antagonización de proyectos territoriales enunciados en dos momentos claves de su historia urbana. El primero, cuando las fricciones de orden político y económico que se daban en la coyuntura del conflicto armado quedaron determinadas por el manejo del espacio público por parte de los grupos al margen de la ley. Esto significó la </w:t>
      </w:r>
      <w:r w:rsidR="00724320">
        <w:rPr>
          <w:rFonts w:ascii="Times New Roman" w:hAnsi="Times New Roman" w:cs="Times New Roman"/>
          <w:sz w:val="24"/>
          <w:szCs w:val="24"/>
        </w:rPr>
        <w:t>hermetizarían</w:t>
      </w:r>
      <w:r>
        <w:rPr>
          <w:rFonts w:ascii="Times New Roman" w:hAnsi="Times New Roman" w:cs="Times New Roman"/>
          <w:sz w:val="24"/>
          <w:szCs w:val="24"/>
        </w:rPr>
        <w:t xml:space="preserve"> entre los mismos barrios. Por </w:t>
      </w:r>
      <w:r w:rsidR="00724320">
        <w:rPr>
          <w:rFonts w:ascii="Times New Roman" w:hAnsi="Times New Roman" w:cs="Times New Roman"/>
          <w:sz w:val="24"/>
          <w:szCs w:val="24"/>
        </w:rPr>
        <w:t>ejemplo,</w:t>
      </w:r>
      <w:r>
        <w:rPr>
          <w:rFonts w:ascii="Times New Roman" w:hAnsi="Times New Roman" w:cs="Times New Roman"/>
          <w:sz w:val="24"/>
          <w:szCs w:val="24"/>
        </w:rPr>
        <w:t xml:space="preserve"> al demarcarse las fronteras barriales cuyos límites territoriales se gestionaban a partir de la lógica del grupo al margen de la ley que lo dominara. El segundo momento se presenta a partir del año 2004 bajo la administración de Sergio Fajardo, </w:t>
      </w:r>
      <w:r w:rsidR="0037654F">
        <w:rPr>
          <w:rFonts w:ascii="Times New Roman" w:hAnsi="Times New Roman" w:cs="Times New Roman"/>
          <w:sz w:val="24"/>
          <w:szCs w:val="24"/>
        </w:rPr>
        <w:t xml:space="preserve">quien </w:t>
      </w:r>
      <w:r>
        <w:rPr>
          <w:rFonts w:ascii="Times New Roman" w:hAnsi="Times New Roman" w:cs="Times New Roman"/>
          <w:sz w:val="24"/>
          <w:szCs w:val="24"/>
        </w:rPr>
        <w:t xml:space="preserve">elaboró </w:t>
      </w:r>
      <w:r w:rsidR="00724320">
        <w:rPr>
          <w:rFonts w:ascii="Times New Roman" w:hAnsi="Times New Roman" w:cs="Times New Roman"/>
          <w:sz w:val="24"/>
          <w:szCs w:val="24"/>
        </w:rPr>
        <w:t>una estrategia</w:t>
      </w:r>
      <w:r>
        <w:rPr>
          <w:rFonts w:ascii="Times New Roman" w:hAnsi="Times New Roman" w:cs="Times New Roman"/>
          <w:sz w:val="24"/>
          <w:szCs w:val="24"/>
        </w:rPr>
        <w:t xml:space="preserve"> de intervención territorial a partir de la política hegemónica público-privada denominada como Urbanismo Social</w:t>
      </w:r>
      <w:r>
        <w:rPr>
          <w:rStyle w:val="Refdenotaalpie"/>
          <w:rFonts w:ascii="Times New Roman" w:hAnsi="Times New Roman" w:cs="Times New Roman"/>
          <w:sz w:val="24"/>
          <w:szCs w:val="24"/>
        </w:rPr>
        <w:footnoteReference w:id="58"/>
      </w:r>
      <w:r>
        <w:rPr>
          <w:rFonts w:ascii="Times New Roman" w:hAnsi="Times New Roman" w:cs="Times New Roman"/>
          <w:sz w:val="24"/>
          <w:szCs w:val="24"/>
        </w:rPr>
        <w:t>.</w:t>
      </w:r>
    </w:p>
    <w:p w14:paraId="651EA962" w14:textId="77777777" w:rsidR="003F2308" w:rsidRDefault="003F2308" w:rsidP="0086583E">
      <w:pPr>
        <w:spacing w:line="480" w:lineRule="auto"/>
        <w:jc w:val="both"/>
        <w:rPr>
          <w:rFonts w:ascii="Times New Roman" w:hAnsi="Times New Roman" w:cs="Times New Roman"/>
          <w:sz w:val="24"/>
          <w:szCs w:val="24"/>
        </w:rPr>
      </w:pPr>
    </w:p>
    <w:p w14:paraId="3B765E32" w14:textId="67528E01" w:rsidR="004F175A"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Sin </w:t>
      </w:r>
      <w:r w:rsidR="00724320">
        <w:rPr>
          <w:rFonts w:ascii="Times New Roman" w:hAnsi="Times New Roman" w:cs="Times New Roman"/>
          <w:sz w:val="24"/>
          <w:szCs w:val="24"/>
        </w:rPr>
        <w:t>embargo,</w:t>
      </w:r>
      <w:r>
        <w:rPr>
          <w:rFonts w:ascii="Times New Roman" w:hAnsi="Times New Roman" w:cs="Times New Roman"/>
          <w:sz w:val="24"/>
          <w:szCs w:val="24"/>
        </w:rPr>
        <w:t xml:space="preserve"> siguiendo la línea teórica del análisis político del discurso Laclau</w:t>
      </w:r>
      <w:r w:rsidR="006E19EF">
        <w:rPr>
          <w:rFonts w:ascii="Times New Roman" w:hAnsi="Times New Roman" w:cs="Times New Roman"/>
          <w:sz w:val="24"/>
          <w:szCs w:val="24"/>
        </w:rPr>
        <w:t xml:space="preserve"> y Mouffe (1987</w:t>
      </w:r>
      <w:r>
        <w:rPr>
          <w:rFonts w:ascii="Times New Roman" w:hAnsi="Times New Roman" w:cs="Times New Roman"/>
          <w:sz w:val="24"/>
          <w:szCs w:val="24"/>
        </w:rPr>
        <w:t xml:space="preserve">) y la </w:t>
      </w:r>
      <w:r w:rsidR="006E19EF">
        <w:rPr>
          <w:rFonts w:ascii="Times New Roman" w:hAnsi="Times New Roman" w:cs="Times New Roman"/>
          <w:sz w:val="24"/>
          <w:szCs w:val="24"/>
        </w:rPr>
        <w:t>propuesta</w:t>
      </w:r>
      <w:r>
        <w:rPr>
          <w:rFonts w:ascii="Times New Roman" w:hAnsi="Times New Roman" w:cs="Times New Roman"/>
          <w:sz w:val="24"/>
          <w:szCs w:val="24"/>
        </w:rPr>
        <w:t xml:space="preserve"> teórica</w:t>
      </w:r>
      <w:r w:rsidR="006E19EF">
        <w:rPr>
          <w:rFonts w:ascii="Times New Roman" w:hAnsi="Times New Roman" w:cs="Times New Roman"/>
          <w:sz w:val="24"/>
          <w:szCs w:val="24"/>
        </w:rPr>
        <w:t xml:space="preserve"> y </w:t>
      </w:r>
      <w:r w:rsidR="00A65B89">
        <w:rPr>
          <w:rFonts w:ascii="Times New Roman" w:hAnsi="Times New Roman" w:cs="Times New Roman"/>
          <w:sz w:val="24"/>
          <w:szCs w:val="24"/>
        </w:rPr>
        <w:t>metodológica</w:t>
      </w:r>
      <w:r>
        <w:rPr>
          <w:rFonts w:ascii="Times New Roman" w:hAnsi="Times New Roman" w:cs="Times New Roman"/>
          <w:sz w:val="24"/>
          <w:szCs w:val="24"/>
        </w:rPr>
        <w:t xml:space="preserve"> de las multiterritorialidades </w:t>
      </w:r>
      <w:r w:rsidR="006E19EF">
        <w:rPr>
          <w:rFonts w:ascii="Times New Roman" w:hAnsi="Times New Roman" w:cs="Times New Roman"/>
          <w:sz w:val="24"/>
          <w:szCs w:val="24"/>
        </w:rPr>
        <w:t xml:space="preserve">de </w:t>
      </w:r>
      <w:r>
        <w:rPr>
          <w:rFonts w:ascii="Times New Roman" w:hAnsi="Times New Roman" w:cs="Times New Roman"/>
          <w:sz w:val="24"/>
          <w:szCs w:val="24"/>
        </w:rPr>
        <w:t xml:space="preserve">Haesbaert. </w:t>
      </w:r>
      <w:r w:rsidR="006E19EF">
        <w:rPr>
          <w:rFonts w:ascii="Times New Roman" w:hAnsi="Times New Roman" w:cs="Times New Roman"/>
          <w:sz w:val="24"/>
          <w:szCs w:val="24"/>
        </w:rPr>
        <w:t>(</w:t>
      </w:r>
      <w:r w:rsidR="00A65B89">
        <w:rPr>
          <w:rFonts w:ascii="Times New Roman" w:hAnsi="Times New Roman" w:cs="Times New Roman"/>
          <w:sz w:val="24"/>
          <w:szCs w:val="24"/>
        </w:rPr>
        <w:t>2011),</w:t>
      </w:r>
      <w:r>
        <w:rPr>
          <w:rFonts w:ascii="Times New Roman" w:hAnsi="Times New Roman" w:cs="Times New Roman"/>
          <w:sz w:val="24"/>
          <w:szCs w:val="24"/>
        </w:rPr>
        <w:t xml:space="preserve"> este capítulo se propone analizar </w:t>
      </w:r>
      <w:r w:rsidR="00724320">
        <w:rPr>
          <w:rFonts w:ascii="Times New Roman" w:hAnsi="Times New Roman" w:cs="Times New Roman"/>
          <w:sz w:val="24"/>
          <w:szCs w:val="24"/>
        </w:rPr>
        <w:t>el componente</w:t>
      </w:r>
      <w:r>
        <w:rPr>
          <w:rFonts w:ascii="Times New Roman" w:hAnsi="Times New Roman" w:cs="Times New Roman"/>
          <w:sz w:val="24"/>
          <w:szCs w:val="24"/>
        </w:rPr>
        <w:t xml:space="preserve"> performativo del discursivo normativo del urbanismo social en el contexto de la comuna 13 a partir de las tensiones antagónicas de los proyectos territoriales producidos en la zona de influencia territorial de las escaleras eléctricas y el pasaje de grafitis de los barrios Veinte de Julio y las Independencias</w:t>
      </w:r>
      <w:r w:rsidR="00A65B89">
        <w:rPr>
          <w:rFonts w:ascii="Times New Roman" w:hAnsi="Times New Roman" w:cs="Times New Roman"/>
          <w:sz w:val="24"/>
          <w:szCs w:val="24"/>
        </w:rPr>
        <w:t xml:space="preserve"> I y II</w:t>
      </w:r>
      <w:r>
        <w:rPr>
          <w:rFonts w:ascii="Times New Roman" w:hAnsi="Times New Roman" w:cs="Times New Roman"/>
          <w:sz w:val="24"/>
          <w:szCs w:val="24"/>
        </w:rPr>
        <w:t xml:space="preserve">. </w:t>
      </w:r>
    </w:p>
    <w:p w14:paraId="47086F3E" w14:textId="11189D21" w:rsidR="004F175A" w:rsidRDefault="00B172DE"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t>El presente capitulo</w:t>
      </w:r>
      <w:r w:rsidR="004F175A">
        <w:rPr>
          <w:rFonts w:ascii="Times New Roman" w:hAnsi="Times New Roman" w:cs="Times New Roman"/>
          <w:sz w:val="24"/>
          <w:szCs w:val="24"/>
        </w:rPr>
        <w:t xml:space="preserve"> permitirá vislumbrar las dinámicas actuales que se presentan en las relaciones territorializaciones </w:t>
      </w:r>
      <w:r w:rsidR="005C0B7B">
        <w:rPr>
          <w:rFonts w:ascii="Times New Roman" w:hAnsi="Times New Roman" w:cs="Times New Roman"/>
          <w:sz w:val="24"/>
          <w:szCs w:val="24"/>
        </w:rPr>
        <w:t xml:space="preserve">en una misma zona de influencia territorial </w:t>
      </w:r>
      <w:r w:rsidR="004F175A">
        <w:rPr>
          <w:rFonts w:ascii="Times New Roman" w:hAnsi="Times New Roman" w:cs="Times New Roman"/>
          <w:sz w:val="24"/>
          <w:szCs w:val="24"/>
        </w:rPr>
        <w:t>a parti</w:t>
      </w:r>
      <w:r w:rsidR="005C0B7B">
        <w:rPr>
          <w:rFonts w:ascii="Times New Roman" w:hAnsi="Times New Roman" w:cs="Times New Roman"/>
          <w:sz w:val="24"/>
          <w:szCs w:val="24"/>
        </w:rPr>
        <w:t xml:space="preserve">r de </w:t>
      </w:r>
      <w:r w:rsidR="00AF43E6">
        <w:rPr>
          <w:rFonts w:ascii="Times New Roman" w:hAnsi="Times New Roman" w:cs="Times New Roman"/>
          <w:sz w:val="24"/>
          <w:szCs w:val="24"/>
        </w:rPr>
        <w:t>la etapa</w:t>
      </w:r>
      <w:r w:rsidR="005C0B7B">
        <w:rPr>
          <w:rFonts w:ascii="Times New Roman" w:hAnsi="Times New Roman" w:cs="Times New Roman"/>
          <w:sz w:val="24"/>
          <w:szCs w:val="24"/>
        </w:rPr>
        <w:t xml:space="preserve"> </w:t>
      </w:r>
      <w:r w:rsidR="00AF43E6">
        <w:rPr>
          <w:rFonts w:ascii="Times New Roman" w:hAnsi="Times New Roman" w:cs="Times New Roman"/>
          <w:sz w:val="24"/>
          <w:szCs w:val="24"/>
        </w:rPr>
        <w:t>de apropiación</w:t>
      </w:r>
      <w:r w:rsidR="004F175A">
        <w:rPr>
          <w:rFonts w:ascii="Times New Roman" w:hAnsi="Times New Roman" w:cs="Times New Roman"/>
          <w:sz w:val="24"/>
          <w:szCs w:val="24"/>
        </w:rPr>
        <w:t xml:space="preserve"> fruto de la intervención de la política del urb</w:t>
      </w:r>
      <w:r w:rsidR="002469BC">
        <w:rPr>
          <w:rFonts w:ascii="Times New Roman" w:hAnsi="Times New Roman" w:cs="Times New Roman"/>
          <w:sz w:val="24"/>
          <w:szCs w:val="24"/>
        </w:rPr>
        <w:t xml:space="preserve">anismo social. En este sentido </w:t>
      </w:r>
      <w:r w:rsidR="004F175A">
        <w:rPr>
          <w:rFonts w:ascii="Times New Roman" w:hAnsi="Times New Roman" w:cs="Times New Roman"/>
          <w:sz w:val="24"/>
          <w:szCs w:val="24"/>
        </w:rPr>
        <w:t xml:space="preserve">a este capítulo se estructura y se </w:t>
      </w:r>
      <w:r w:rsidR="005C0B7B">
        <w:rPr>
          <w:rFonts w:ascii="Times New Roman" w:hAnsi="Times New Roman" w:cs="Times New Roman"/>
          <w:sz w:val="24"/>
          <w:szCs w:val="24"/>
        </w:rPr>
        <w:t xml:space="preserve">le </w:t>
      </w:r>
      <w:r w:rsidR="000A06CE">
        <w:rPr>
          <w:rFonts w:ascii="Times New Roman" w:hAnsi="Times New Roman" w:cs="Times New Roman"/>
          <w:sz w:val="24"/>
          <w:szCs w:val="24"/>
        </w:rPr>
        <w:t>d</w:t>
      </w:r>
      <w:r w:rsidR="004F175A">
        <w:rPr>
          <w:rFonts w:ascii="Times New Roman" w:hAnsi="Times New Roman" w:cs="Times New Roman"/>
          <w:sz w:val="24"/>
          <w:szCs w:val="24"/>
        </w:rPr>
        <w:t>enomina como “</w:t>
      </w:r>
      <w:r w:rsidR="004F175A" w:rsidRPr="00020963">
        <w:rPr>
          <w:rFonts w:ascii="Times New Roman" w:hAnsi="Times New Roman" w:cs="Times New Roman"/>
          <w:i/>
          <w:sz w:val="24"/>
          <w:szCs w:val="24"/>
        </w:rPr>
        <w:t>lo político del urbanismo social</w:t>
      </w:r>
      <w:r w:rsidR="004F175A">
        <w:rPr>
          <w:rFonts w:ascii="Times New Roman" w:hAnsi="Times New Roman" w:cs="Times New Roman"/>
          <w:i/>
          <w:sz w:val="24"/>
          <w:szCs w:val="24"/>
        </w:rPr>
        <w:t>”</w:t>
      </w:r>
      <w:r w:rsidR="004F175A">
        <w:rPr>
          <w:rFonts w:ascii="Times New Roman" w:hAnsi="Times New Roman" w:cs="Times New Roman"/>
          <w:sz w:val="24"/>
          <w:szCs w:val="24"/>
        </w:rPr>
        <w:t xml:space="preserve"> y las multiterritorialidades en la comuna 13.</w:t>
      </w:r>
    </w:p>
    <w:p w14:paraId="7CA75C2E" w14:textId="77777777" w:rsidR="00BB7D8B"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Lo anterior implica seguir la línea teórica </w:t>
      </w:r>
      <w:r w:rsidR="00AF43E6">
        <w:rPr>
          <w:rFonts w:ascii="Times New Roman" w:hAnsi="Times New Roman" w:cs="Times New Roman"/>
          <w:sz w:val="24"/>
          <w:szCs w:val="24"/>
        </w:rPr>
        <w:t>de lo</w:t>
      </w:r>
      <w:r w:rsidRPr="005004E2">
        <w:rPr>
          <w:rFonts w:ascii="Times New Roman" w:hAnsi="Times New Roman" w:cs="Times New Roman"/>
          <w:i/>
          <w:sz w:val="24"/>
          <w:szCs w:val="24"/>
        </w:rPr>
        <w:t xml:space="preserve"> político</w:t>
      </w:r>
      <w:r>
        <w:rPr>
          <w:rFonts w:ascii="Times New Roman" w:hAnsi="Times New Roman" w:cs="Times New Roman"/>
          <w:sz w:val="24"/>
          <w:szCs w:val="24"/>
        </w:rPr>
        <w:t xml:space="preserve"> </w:t>
      </w:r>
      <w:r w:rsidR="002469BC">
        <w:rPr>
          <w:rFonts w:ascii="Times New Roman" w:hAnsi="Times New Roman" w:cs="Times New Roman"/>
          <w:sz w:val="24"/>
          <w:szCs w:val="24"/>
        </w:rPr>
        <w:t>entendida como la explicación de</w:t>
      </w:r>
      <w:r>
        <w:rPr>
          <w:rFonts w:ascii="Times New Roman" w:hAnsi="Times New Roman" w:cs="Times New Roman"/>
          <w:sz w:val="24"/>
          <w:szCs w:val="24"/>
        </w:rPr>
        <w:t xml:space="preserve"> la antagonización</w:t>
      </w:r>
      <w:r w:rsidR="002469BC">
        <w:rPr>
          <w:rFonts w:ascii="Times New Roman" w:hAnsi="Times New Roman" w:cs="Times New Roman"/>
          <w:sz w:val="24"/>
          <w:szCs w:val="24"/>
        </w:rPr>
        <w:t xml:space="preserve"> inherente que</w:t>
      </w:r>
      <w:r>
        <w:rPr>
          <w:rFonts w:ascii="Times New Roman" w:hAnsi="Times New Roman" w:cs="Times New Roman"/>
          <w:sz w:val="24"/>
          <w:szCs w:val="24"/>
        </w:rPr>
        <w:t xml:space="preserve"> </w:t>
      </w:r>
      <w:r w:rsidR="002469BC">
        <w:rPr>
          <w:rFonts w:ascii="Times New Roman" w:hAnsi="Times New Roman" w:cs="Times New Roman"/>
          <w:sz w:val="24"/>
          <w:szCs w:val="24"/>
        </w:rPr>
        <w:t xml:space="preserve">surge entre los ciudadanos desde las </w:t>
      </w:r>
      <w:r>
        <w:rPr>
          <w:rFonts w:ascii="Times New Roman" w:hAnsi="Times New Roman" w:cs="Times New Roman"/>
          <w:i/>
          <w:sz w:val="24"/>
          <w:szCs w:val="24"/>
        </w:rPr>
        <w:t xml:space="preserve">demandas </w:t>
      </w:r>
      <w:r w:rsidR="002469BC">
        <w:rPr>
          <w:rFonts w:ascii="Times New Roman" w:hAnsi="Times New Roman" w:cs="Times New Roman"/>
          <w:i/>
          <w:sz w:val="24"/>
          <w:szCs w:val="24"/>
        </w:rPr>
        <w:t xml:space="preserve">canalizadas hacia un mismo proyecto </w:t>
      </w:r>
      <w:r w:rsidR="00261B51">
        <w:rPr>
          <w:rFonts w:ascii="Times New Roman" w:hAnsi="Times New Roman" w:cs="Times New Roman"/>
          <w:i/>
          <w:sz w:val="24"/>
          <w:szCs w:val="24"/>
        </w:rPr>
        <w:t>político</w:t>
      </w:r>
      <w:r>
        <w:rPr>
          <w:rFonts w:ascii="Times New Roman" w:hAnsi="Times New Roman" w:cs="Times New Roman"/>
          <w:sz w:val="24"/>
          <w:szCs w:val="24"/>
        </w:rPr>
        <w:t xml:space="preserve"> (Mouffe</w:t>
      </w:r>
      <w:r w:rsidR="00875402">
        <w:rPr>
          <w:rFonts w:ascii="Times New Roman" w:hAnsi="Times New Roman" w:cs="Times New Roman"/>
          <w:sz w:val="24"/>
          <w:szCs w:val="24"/>
        </w:rPr>
        <w:t xml:space="preserve">. </w:t>
      </w:r>
      <w:r w:rsidR="00AF43E6">
        <w:rPr>
          <w:rFonts w:ascii="Times New Roman" w:hAnsi="Times New Roman" w:cs="Times New Roman"/>
          <w:sz w:val="24"/>
          <w:szCs w:val="24"/>
        </w:rPr>
        <w:t xml:space="preserve">2014). </w:t>
      </w:r>
    </w:p>
    <w:p w14:paraId="29A07784" w14:textId="69DCE214" w:rsidR="004F175A" w:rsidRDefault="00AF43E6"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t>De</w:t>
      </w:r>
      <w:r w:rsidR="004F175A">
        <w:rPr>
          <w:rFonts w:ascii="Times New Roman" w:hAnsi="Times New Roman" w:cs="Times New Roman"/>
          <w:sz w:val="24"/>
          <w:szCs w:val="24"/>
        </w:rPr>
        <w:t xml:space="preserve"> esta </w:t>
      </w:r>
      <w:r w:rsidR="00BB7D8B">
        <w:rPr>
          <w:rFonts w:ascii="Times New Roman" w:hAnsi="Times New Roman" w:cs="Times New Roman"/>
          <w:sz w:val="24"/>
          <w:szCs w:val="24"/>
        </w:rPr>
        <w:t>forma</w:t>
      </w:r>
      <w:r w:rsidR="004F175A">
        <w:rPr>
          <w:rFonts w:ascii="Times New Roman" w:hAnsi="Times New Roman" w:cs="Times New Roman"/>
          <w:sz w:val="24"/>
          <w:szCs w:val="24"/>
        </w:rPr>
        <w:t xml:space="preserve"> se decanta a la propuesta de la</w:t>
      </w:r>
      <w:r w:rsidR="00E45A95">
        <w:rPr>
          <w:rFonts w:ascii="Times New Roman" w:hAnsi="Times New Roman" w:cs="Times New Roman"/>
          <w:sz w:val="24"/>
          <w:szCs w:val="24"/>
        </w:rPr>
        <w:t>s multiterritorialidades como aquel</w:t>
      </w:r>
      <w:r w:rsidR="004F175A">
        <w:rPr>
          <w:rFonts w:ascii="Times New Roman" w:hAnsi="Times New Roman" w:cs="Times New Roman"/>
          <w:sz w:val="24"/>
          <w:szCs w:val="24"/>
        </w:rPr>
        <w:t xml:space="preserve"> escenario territorial </w:t>
      </w:r>
      <w:r w:rsidR="00E45A95">
        <w:rPr>
          <w:rFonts w:ascii="Times New Roman" w:hAnsi="Times New Roman" w:cs="Times New Roman"/>
          <w:sz w:val="24"/>
          <w:szCs w:val="24"/>
        </w:rPr>
        <w:t>en el que se desarrolla el</w:t>
      </w:r>
      <w:r w:rsidR="004F175A">
        <w:rPr>
          <w:rFonts w:ascii="Times New Roman" w:hAnsi="Times New Roman" w:cs="Times New Roman"/>
          <w:sz w:val="24"/>
          <w:szCs w:val="24"/>
        </w:rPr>
        <w:t xml:space="preserve"> factor antagónico (conflictual)</w:t>
      </w:r>
      <w:r w:rsidR="00E45A95">
        <w:rPr>
          <w:rFonts w:ascii="Times New Roman" w:hAnsi="Times New Roman" w:cs="Times New Roman"/>
          <w:sz w:val="24"/>
          <w:szCs w:val="24"/>
        </w:rPr>
        <w:t xml:space="preserve"> y </w:t>
      </w:r>
      <w:r w:rsidR="004F175A">
        <w:rPr>
          <w:rFonts w:ascii="Times New Roman" w:hAnsi="Times New Roman" w:cs="Times New Roman"/>
          <w:sz w:val="24"/>
          <w:szCs w:val="24"/>
        </w:rPr>
        <w:t>que posibilita el carácter múltiple de la producción territorial</w:t>
      </w:r>
      <w:r w:rsidR="00BB7D8B">
        <w:rPr>
          <w:rFonts w:ascii="Times New Roman" w:hAnsi="Times New Roman" w:cs="Times New Roman"/>
          <w:sz w:val="24"/>
          <w:szCs w:val="24"/>
        </w:rPr>
        <w:t xml:space="preserve"> Haesbaert (2011)</w:t>
      </w:r>
      <w:r w:rsidR="004F175A">
        <w:rPr>
          <w:rFonts w:ascii="Times New Roman" w:hAnsi="Times New Roman" w:cs="Times New Roman"/>
          <w:sz w:val="24"/>
          <w:szCs w:val="24"/>
        </w:rPr>
        <w:t xml:space="preserve">. </w:t>
      </w:r>
      <w:r w:rsidR="00BB7D8B">
        <w:rPr>
          <w:rFonts w:ascii="Times New Roman" w:hAnsi="Times New Roman" w:cs="Times New Roman"/>
          <w:sz w:val="24"/>
          <w:szCs w:val="24"/>
        </w:rPr>
        <w:t>Así p</w:t>
      </w:r>
      <w:r w:rsidR="00E45A95">
        <w:rPr>
          <w:rFonts w:ascii="Times New Roman" w:hAnsi="Times New Roman" w:cs="Times New Roman"/>
          <w:sz w:val="24"/>
          <w:szCs w:val="24"/>
        </w:rPr>
        <w:t>ues</w:t>
      </w:r>
      <w:r w:rsidR="00BF1554">
        <w:rPr>
          <w:rFonts w:ascii="Times New Roman" w:hAnsi="Times New Roman" w:cs="Times New Roman"/>
          <w:sz w:val="24"/>
          <w:szCs w:val="24"/>
        </w:rPr>
        <w:t>,</w:t>
      </w:r>
      <w:r w:rsidR="00E45A95">
        <w:rPr>
          <w:rFonts w:ascii="Times New Roman" w:hAnsi="Times New Roman" w:cs="Times New Roman"/>
          <w:sz w:val="24"/>
          <w:szCs w:val="24"/>
        </w:rPr>
        <w:t xml:space="preserve"> desde este enfoque </w:t>
      </w:r>
      <w:r w:rsidR="004F175A">
        <w:rPr>
          <w:rFonts w:ascii="Times New Roman" w:hAnsi="Times New Roman" w:cs="Times New Roman"/>
          <w:sz w:val="24"/>
          <w:szCs w:val="24"/>
        </w:rPr>
        <w:t xml:space="preserve">es posible entender la pluralidad de los </w:t>
      </w:r>
      <w:r>
        <w:rPr>
          <w:rFonts w:ascii="Times New Roman" w:hAnsi="Times New Roman" w:cs="Times New Roman"/>
          <w:sz w:val="24"/>
          <w:szCs w:val="24"/>
        </w:rPr>
        <w:t>mismos proyectos</w:t>
      </w:r>
      <w:r w:rsidR="004F175A">
        <w:rPr>
          <w:rFonts w:ascii="Times New Roman" w:hAnsi="Times New Roman" w:cs="Times New Roman"/>
          <w:sz w:val="24"/>
          <w:szCs w:val="24"/>
        </w:rPr>
        <w:t xml:space="preserve"> territoriales bajo la rúbrica de dominación y apropiación territorial por parte del Estado</w:t>
      </w:r>
      <w:r w:rsidR="004F175A">
        <w:rPr>
          <w:rStyle w:val="Refdenotaalpie"/>
          <w:rFonts w:ascii="Times New Roman" w:hAnsi="Times New Roman" w:cs="Times New Roman"/>
          <w:sz w:val="24"/>
          <w:szCs w:val="24"/>
        </w:rPr>
        <w:footnoteReference w:id="59"/>
      </w:r>
      <w:r w:rsidR="004F175A">
        <w:rPr>
          <w:rFonts w:ascii="Times New Roman" w:hAnsi="Times New Roman" w:cs="Times New Roman"/>
          <w:sz w:val="24"/>
          <w:szCs w:val="24"/>
        </w:rPr>
        <w:t xml:space="preserve">. </w:t>
      </w:r>
    </w:p>
    <w:p w14:paraId="0C15BC34" w14:textId="59DA0A7B" w:rsidR="004F175A"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Para comprender lo anterior, se añadieron algunas entrevistas de los ciudadanos </w:t>
      </w:r>
      <w:r w:rsidR="00E45A95">
        <w:rPr>
          <w:rFonts w:ascii="Times New Roman" w:hAnsi="Times New Roman" w:cs="Times New Roman"/>
          <w:sz w:val="24"/>
          <w:szCs w:val="24"/>
        </w:rPr>
        <w:t>de algunos barrios</w:t>
      </w:r>
      <w:r>
        <w:rPr>
          <w:rFonts w:ascii="Times New Roman" w:hAnsi="Times New Roman" w:cs="Times New Roman"/>
          <w:sz w:val="24"/>
          <w:szCs w:val="24"/>
        </w:rPr>
        <w:t xml:space="preserve"> de la comuna 13 con el fin de rescatar</w:t>
      </w:r>
      <w:r w:rsidRPr="007C75FE">
        <w:rPr>
          <w:rFonts w:ascii="Times New Roman" w:hAnsi="Times New Roman" w:cs="Times New Roman"/>
          <w:sz w:val="24"/>
          <w:szCs w:val="24"/>
        </w:rPr>
        <w:t xml:space="preserve"> las voces de quienes </w:t>
      </w:r>
      <w:r>
        <w:rPr>
          <w:rFonts w:ascii="Times New Roman" w:hAnsi="Times New Roman" w:cs="Times New Roman"/>
          <w:sz w:val="24"/>
          <w:szCs w:val="24"/>
        </w:rPr>
        <w:t>experimentan</w:t>
      </w:r>
      <w:r w:rsidRPr="007C75FE">
        <w:rPr>
          <w:rFonts w:ascii="Times New Roman" w:hAnsi="Times New Roman" w:cs="Times New Roman"/>
          <w:sz w:val="24"/>
          <w:szCs w:val="24"/>
        </w:rPr>
        <w:t xml:space="preserve"> </w:t>
      </w:r>
      <w:r w:rsidRPr="003C644E">
        <w:rPr>
          <w:rFonts w:ascii="Times New Roman" w:hAnsi="Times New Roman" w:cs="Times New Roman"/>
          <w:i/>
          <w:sz w:val="24"/>
          <w:szCs w:val="24"/>
        </w:rPr>
        <w:t>la política del urbanismo social</w:t>
      </w:r>
      <w:r w:rsidRPr="007C75FE">
        <w:rPr>
          <w:rFonts w:ascii="Times New Roman" w:hAnsi="Times New Roman" w:cs="Times New Roman"/>
          <w:sz w:val="24"/>
          <w:szCs w:val="24"/>
        </w:rPr>
        <w:t xml:space="preserve">, </w:t>
      </w:r>
      <w:r>
        <w:rPr>
          <w:rFonts w:ascii="Times New Roman" w:hAnsi="Times New Roman" w:cs="Times New Roman"/>
          <w:sz w:val="24"/>
          <w:szCs w:val="24"/>
        </w:rPr>
        <w:t>o quienes habitan el espacio vivido y producido materialmente desde un sentido hegemónico de ciudad</w:t>
      </w:r>
      <w:r w:rsidRPr="007C75FE">
        <w:rPr>
          <w:rFonts w:ascii="Times New Roman" w:hAnsi="Times New Roman" w:cs="Times New Roman"/>
          <w:sz w:val="24"/>
          <w:szCs w:val="24"/>
        </w:rPr>
        <w:t xml:space="preserve">. Para ello, </w:t>
      </w:r>
      <w:r>
        <w:rPr>
          <w:rFonts w:ascii="Times New Roman" w:hAnsi="Times New Roman" w:cs="Times New Roman"/>
          <w:sz w:val="24"/>
          <w:szCs w:val="24"/>
        </w:rPr>
        <w:t>se debe</w:t>
      </w:r>
      <w:r w:rsidRPr="007C75FE">
        <w:rPr>
          <w:rFonts w:ascii="Times New Roman" w:hAnsi="Times New Roman" w:cs="Times New Roman"/>
          <w:sz w:val="24"/>
          <w:szCs w:val="24"/>
        </w:rPr>
        <w:t xml:space="preserve"> hacer énfasis en los cambio</w:t>
      </w:r>
      <w:r>
        <w:rPr>
          <w:rFonts w:ascii="Times New Roman" w:hAnsi="Times New Roman" w:cs="Times New Roman"/>
          <w:sz w:val="24"/>
          <w:szCs w:val="24"/>
        </w:rPr>
        <w:t xml:space="preserve">s de las estructuras económicas, </w:t>
      </w:r>
      <w:r w:rsidRPr="007C75FE">
        <w:rPr>
          <w:rFonts w:ascii="Times New Roman" w:hAnsi="Times New Roman" w:cs="Times New Roman"/>
          <w:sz w:val="24"/>
          <w:szCs w:val="24"/>
        </w:rPr>
        <w:t xml:space="preserve">sociales y culturales que se han dado recientemente tanto en la ciudad de Medellín como la comuna 13 </w:t>
      </w:r>
      <w:r>
        <w:rPr>
          <w:rFonts w:ascii="Times New Roman" w:hAnsi="Times New Roman" w:cs="Times New Roman"/>
          <w:sz w:val="24"/>
          <w:szCs w:val="24"/>
        </w:rPr>
        <w:t>producidas</w:t>
      </w:r>
      <w:r w:rsidRPr="007C75FE">
        <w:rPr>
          <w:rFonts w:ascii="Times New Roman" w:hAnsi="Times New Roman" w:cs="Times New Roman"/>
          <w:sz w:val="24"/>
          <w:szCs w:val="24"/>
        </w:rPr>
        <w:t xml:space="preserve"> a nivel territorial. </w:t>
      </w:r>
    </w:p>
    <w:p w14:paraId="38E1C1AD" w14:textId="5214C419" w:rsidR="004F175A"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Finalmente, </w:t>
      </w:r>
      <w:r w:rsidR="00F80550">
        <w:rPr>
          <w:rFonts w:ascii="Times New Roman" w:hAnsi="Times New Roman" w:cs="Times New Roman"/>
          <w:sz w:val="24"/>
          <w:szCs w:val="24"/>
        </w:rPr>
        <w:t>se incluyen</w:t>
      </w:r>
      <w:r>
        <w:rPr>
          <w:rFonts w:ascii="Times New Roman" w:hAnsi="Times New Roman" w:cs="Times New Roman"/>
          <w:sz w:val="24"/>
          <w:szCs w:val="24"/>
        </w:rPr>
        <w:t xml:space="preserve"> las voces de “otros” actores territoriales que</w:t>
      </w:r>
      <w:r w:rsidR="00F80550">
        <w:rPr>
          <w:rFonts w:ascii="Times New Roman" w:hAnsi="Times New Roman" w:cs="Times New Roman"/>
          <w:sz w:val="24"/>
          <w:szCs w:val="24"/>
        </w:rPr>
        <w:t xml:space="preserve"> denominaremos según (Haesbaert </w:t>
      </w:r>
      <w:r>
        <w:rPr>
          <w:rFonts w:ascii="Times New Roman" w:hAnsi="Times New Roman" w:cs="Times New Roman"/>
          <w:sz w:val="24"/>
          <w:szCs w:val="24"/>
        </w:rPr>
        <w:t>2011</w:t>
      </w:r>
      <w:r w:rsidR="00F80550">
        <w:rPr>
          <w:rFonts w:ascii="Times New Roman" w:hAnsi="Times New Roman" w:cs="Times New Roman"/>
          <w:sz w:val="24"/>
          <w:szCs w:val="24"/>
        </w:rPr>
        <w:t>, pág.272</w:t>
      </w:r>
      <w:r>
        <w:rPr>
          <w:rFonts w:ascii="Times New Roman" w:hAnsi="Times New Roman" w:cs="Times New Roman"/>
          <w:sz w:val="24"/>
          <w:szCs w:val="24"/>
        </w:rPr>
        <w:t xml:space="preserve">) como actores territoriales móviles, </w:t>
      </w:r>
      <w:r w:rsidR="00F80550">
        <w:rPr>
          <w:rFonts w:ascii="Times New Roman" w:hAnsi="Times New Roman" w:cs="Times New Roman"/>
          <w:sz w:val="24"/>
          <w:szCs w:val="24"/>
        </w:rPr>
        <w:t>entendidos aquí como aquellos</w:t>
      </w:r>
      <w:r>
        <w:rPr>
          <w:rFonts w:ascii="Times New Roman" w:hAnsi="Times New Roman" w:cs="Times New Roman"/>
          <w:sz w:val="24"/>
          <w:szCs w:val="24"/>
        </w:rPr>
        <w:t xml:space="preserve"> ciudadanos quienes </w:t>
      </w:r>
      <w:r w:rsidR="00F80550">
        <w:rPr>
          <w:rFonts w:ascii="Times New Roman" w:hAnsi="Times New Roman" w:cs="Times New Roman"/>
          <w:sz w:val="24"/>
          <w:szCs w:val="24"/>
        </w:rPr>
        <w:t xml:space="preserve">corporifican otras </w:t>
      </w:r>
      <w:r>
        <w:rPr>
          <w:rFonts w:ascii="Times New Roman" w:hAnsi="Times New Roman" w:cs="Times New Roman"/>
          <w:sz w:val="24"/>
          <w:szCs w:val="24"/>
        </w:rPr>
        <w:t xml:space="preserve">geografías del mundo pero que </w:t>
      </w:r>
      <w:r w:rsidR="00F80550">
        <w:rPr>
          <w:rFonts w:ascii="Times New Roman" w:hAnsi="Times New Roman" w:cs="Times New Roman"/>
          <w:sz w:val="24"/>
          <w:szCs w:val="24"/>
        </w:rPr>
        <w:t>se insertan</w:t>
      </w:r>
      <w:r>
        <w:rPr>
          <w:rFonts w:ascii="Times New Roman" w:hAnsi="Times New Roman" w:cs="Times New Roman"/>
          <w:sz w:val="24"/>
          <w:szCs w:val="24"/>
        </w:rPr>
        <w:t xml:space="preserve"> dinámicas territoriales que se producen localmente en la comuna San Javier, especialmente en la zona de las escaleras eléctri</w:t>
      </w:r>
      <w:r w:rsidR="006B0B50">
        <w:rPr>
          <w:rFonts w:ascii="Times New Roman" w:hAnsi="Times New Roman" w:cs="Times New Roman"/>
          <w:sz w:val="24"/>
          <w:szCs w:val="24"/>
        </w:rPr>
        <w:t xml:space="preserve">cas y del pasaje de grafitis. </w:t>
      </w:r>
      <w:r w:rsidRPr="007C75FE">
        <w:rPr>
          <w:rFonts w:ascii="Times New Roman" w:hAnsi="Times New Roman" w:cs="Times New Roman"/>
          <w:sz w:val="24"/>
          <w:szCs w:val="24"/>
        </w:rPr>
        <w:t xml:space="preserve">De esta manera, los actores </w:t>
      </w:r>
      <w:r w:rsidR="00992B8D">
        <w:rPr>
          <w:rFonts w:ascii="Times New Roman" w:hAnsi="Times New Roman" w:cs="Times New Roman"/>
          <w:sz w:val="24"/>
          <w:szCs w:val="24"/>
        </w:rPr>
        <w:t>territoriales tanto locales, regionales y</w:t>
      </w:r>
      <w:r>
        <w:rPr>
          <w:rFonts w:ascii="Times New Roman" w:hAnsi="Times New Roman" w:cs="Times New Roman"/>
          <w:sz w:val="24"/>
          <w:szCs w:val="24"/>
        </w:rPr>
        <w:t xml:space="preserve"> globales</w:t>
      </w:r>
      <w:r>
        <w:rPr>
          <w:rStyle w:val="Refdenotaalpie"/>
          <w:rFonts w:ascii="Times New Roman" w:hAnsi="Times New Roman" w:cs="Times New Roman"/>
          <w:sz w:val="24"/>
          <w:szCs w:val="24"/>
        </w:rPr>
        <w:footnoteReference w:id="60"/>
      </w:r>
      <w:r>
        <w:rPr>
          <w:rFonts w:ascii="Times New Roman" w:hAnsi="Times New Roman" w:cs="Times New Roman"/>
          <w:sz w:val="24"/>
          <w:szCs w:val="24"/>
        </w:rPr>
        <w:t xml:space="preserve">, </w:t>
      </w:r>
      <w:r w:rsidRPr="007C75FE">
        <w:rPr>
          <w:rFonts w:ascii="Times New Roman" w:hAnsi="Times New Roman" w:cs="Times New Roman"/>
          <w:sz w:val="24"/>
          <w:szCs w:val="24"/>
        </w:rPr>
        <w:t xml:space="preserve">cobrarán suma importancia a la hora de capturar la construcción de identidades </w:t>
      </w:r>
      <w:r>
        <w:rPr>
          <w:rFonts w:ascii="Times New Roman" w:hAnsi="Times New Roman" w:cs="Times New Roman"/>
          <w:sz w:val="24"/>
          <w:szCs w:val="24"/>
        </w:rPr>
        <w:t>territoriales</w:t>
      </w:r>
      <w:r w:rsidRPr="007C75FE">
        <w:rPr>
          <w:rFonts w:ascii="Times New Roman" w:hAnsi="Times New Roman" w:cs="Times New Roman"/>
          <w:sz w:val="24"/>
          <w:szCs w:val="24"/>
        </w:rPr>
        <w:t xml:space="preserve"> que hacen parte de un variopinto matiz de </w:t>
      </w:r>
      <w:r w:rsidR="00E6384D" w:rsidRPr="007C75FE">
        <w:rPr>
          <w:rFonts w:ascii="Times New Roman" w:hAnsi="Times New Roman" w:cs="Times New Roman"/>
          <w:sz w:val="24"/>
          <w:szCs w:val="24"/>
        </w:rPr>
        <w:t xml:space="preserve">subjetividades </w:t>
      </w:r>
      <w:r w:rsidR="00E6384D">
        <w:rPr>
          <w:rFonts w:ascii="Times New Roman" w:hAnsi="Times New Roman" w:cs="Times New Roman"/>
          <w:sz w:val="24"/>
          <w:szCs w:val="24"/>
        </w:rPr>
        <w:t>que</w:t>
      </w:r>
      <w:r>
        <w:rPr>
          <w:rFonts w:ascii="Times New Roman" w:hAnsi="Times New Roman" w:cs="Times New Roman"/>
          <w:sz w:val="24"/>
          <w:szCs w:val="24"/>
        </w:rPr>
        <w:t xml:space="preserve"> </w:t>
      </w:r>
      <w:r w:rsidRPr="007C75FE">
        <w:rPr>
          <w:rFonts w:ascii="Times New Roman" w:hAnsi="Times New Roman" w:cs="Times New Roman"/>
          <w:sz w:val="24"/>
          <w:szCs w:val="24"/>
        </w:rPr>
        <w:t xml:space="preserve">convergen </w:t>
      </w:r>
      <w:r>
        <w:rPr>
          <w:rFonts w:ascii="Times New Roman" w:hAnsi="Times New Roman" w:cs="Times New Roman"/>
          <w:sz w:val="24"/>
          <w:szCs w:val="24"/>
        </w:rPr>
        <w:t xml:space="preserve">antagónicamente </w:t>
      </w:r>
      <w:r w:rsidRPr="007C75FE">
        <w:rPr>
          <w:rFonts w:ascii="Times New Roman" w:hAnsi="Times New Roman" w:cs="Times New Roman"/>
          <w:sz w:val="24"/>
          <w:szCs w:val="24"/>
        </w:rPr>
        <w:t xml:space="preserve">en </w:t>
      </w:r>
      <w:r>
        <w:rPr>
          <w:rFonts w:ascii="Times New Roman" w:hAnsi="Times New Roman" w:cs="Times New Roman"/>
          <w:sz w:val="24"/>
          <w:szCs w:val="24"/>
        </w:rPr>
        <w:t>una misma zona de influencia</w:t>
      </w:r>
      <w:r w:rsidR="00261B51">
        <w:rPr>
          <w:rFonts w:ascii="Times New Roman" w:hAnsi="Times New Roman" w:cs="Times New Roman"/>
          <w:sz w:val="24"/>
          <w:szCs w:val="24"/>
        </w:rPr>
        <w:t xml:space="preserve"> territorial</w:t>
      </w:r>
      <w:r>
        <w:rPr>
          <w:rFonts w:ascii="Times New Roman" w:hAnsi="Times New Roman" w:cs="Times New Roman"/>
          <w:sz w:val="24"/>
          <w:szCs w:val="24"/>
        </w:rPr>
        <w:t xml:space="preserve"> (</w:t>
      </w:r>
      <w:r w:rsidR="00261B51">
        <w:rPr>
          <w:rFonts w:ascii="Times New Roman" w:hAnsi="Times New Roman" w:cs="Times New Roman"/>
          <w:sz w:val="24"/>
          <w:szCs w:val="24"/>
        </w:rPr>
        <w:t>Ibidem</w:t>
      </w:r>
      <w:r>
        <w:rPr>
          <w:rFonts w:ascii="Times New Roman" w:hAnsi="Times New Roman" w:cs="Times New Roman"/>
          <w:sz w:val="24"/>
          <w:szCs w:val="24"/>
        </w:rPr>
        <w:t xml:space="preserve"> pág. 160)</w:t>
      </w:r>
      <w:r w:rsidRPr="007C75FE">
        <w:rPr>
          <w:rFonts w:ascii="Times New Roman" w:hAnsi="Times New Roman" w:cs="Times New Roman"/>
          <w:sz w:val="24"/>
          <w:szCs w:val="24"/>
        </w:rPr>
        <w:t>.</w:t>
      </w:r>
    </w:p>
    <w:p w14:paraId="47CFD8D2" w14:textId="2F48F820" w:rsidR="004F175A" w:rsidRPr="001016C9" w:rsidRDefault="004F175A" w:rsidP="003F2308">
      <w:pPr>
        <w:pStyle w:val="Titulo1"/>
      </w:pPr>
      <w:bookmarkStart w:id="90" w:name="_Toc65231093"/>
      <w:bookmarkStart w:id="91" w:name="_Toc78473103"/>
      <w:r w:rsidRPr="001016C9">
        <w:t>El Urb</w:t>
      </w:r>
      <w:r>
        <w:t xml:space="preserve">anismo Social y la normatividad </w:t>
      </w:r>
      <w:r w:rsidRPr="001016C9">
        <w:t>territorial.</w:t>
      </w:r>
      <w:bookmarkEnd w:id="90"/>
      <w:r>
        <w:t xml:space="preserve"> La gestión y el antagonismo de los territorios en la comuna 13</w:t>
      </w:r>
      <w:bookmarkEnd w:id="91"/>
    </w:p>
    <w:p w14:paraId="7BED3A74" w14:textId="77777777" w:rsidR="003F2308"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t>El</w:t>
      </w:r>
      <w:r w:rsidRPr="00AC6D58">
        <w:rPr>
          <w:rFonts w:ascii="Times New Roman" w:hAnsi="Times New Roman" w:cs="Times New Roman"/>
          <w:sz w:val="24"/>
          <w:szCs w:val="24"/>
        </w:rPr>
        <w:t xml:space="preserve"> urbanismo social como política </w:t>
      </w:r>
      <w:r>
        <w:rPr>
          <w:rFonts w:ascii="Times New Roman" w:hAnsi="Times New Roman" w:cs="Times New Roman"/>
          <w:sz w:val="24"/>
          <w:szCs w:val="24"/>
        </w:rPr>
        <w:t>posibilitó</w:t>
      </w:r>
      <w:r w:rsidRPr="00AC6D58">
        <w:rPr>
          <w:rFonts w:ascii="Times New Roman" w:hAnsi="Times New Roman" w:cs="Times New Roman"/>
          <w:sz w:val="24"/>
          <w:szCs w:val="24"/>
        </w:rPr>
        <w:t xml:space="preserve"> </w:t>
      </w:r>
      <w:r>
        <w:rPr>
          <w:rFonts w:ascii="Times New Roman" w:hAnsi="Times New Roman" w:cs="Times New Roman"/>
          <w:sz w:val="24"/>
          <w:szCs w:val="24"/>
        </w:rPr>
        <w:t>que</w:t>
      </w:r>
      <w:r w:rsidRPr="00AC6D58">
        <w:rPr>
          <w:rFonts w:ascii="Times New Roman" w:hAnsi="Times New Roman" w:cs="Times New Roman"/>
          <w:sz w:val="24"/>
          <w:szCs w:val="24"/>
        </w:rPr>
        <w:t xml:space="preserve"> la ciudadanía</w:t>
      </w:r>
      <w:r>
        <w:rPr>
          <w:rFonts w:ascii="Times New Roman" w:hAnsi="Times New Roman" w:cs="Times New Roman"/>
          <w:sz w:val="24"/>
          <w:szCs w:val="24"/>
        </w:rPr>
        <w:t xml:space="preserve"> adquiriera nuevas formas de participación en la política de la ciudad a partir de</w:t>
      </w:r>
      <w:r w:rsidRPr="00AC6D58">
        <w:rPr>
          <w:rFonts w:ascii="Times New Roman" w:hAnsi="Times New Roman" w:cs="Times New Roman"/>
          <w:sz w:val="24"/>
          <w:szCs w:val="24"/>
        </w:rPr>
        <w:t xml:space="preserve"> progra</w:t>
      </w:r>
      <w:r w:rsidR="00ED6990">
        <w:rPr>
          <w:rFonts w:ascii="Times New Roman" w:hAnsi="Times New Roman" w:cs="Times New Roman"/>
          <w:sz w:val="24"/>
          <w:szCs w:val="24"/>
        </w:rPr>
        <w:t xml:space="preserve">mas de capacitación </w:t>
      </w:r>
      <w:r w:rsidR="009972A4">
        <w:rPr>
          <w:rFonts w:ascii="Times New Roman" w:hAnsi="Times New Roman" w:cs="Times New Roman"/>
          <w:sz w:val="24"/>
          <w:szCs w:val="24"/>
        </w:rPr>
        <w:t xml:space="preserve">empresarial, integración a espacios producidos desde una cultura cívica y la masificación de flujos en la ciudad. </w:t>
      </w:r>
    </w:p>
    <w:p w14:paraId="0BBDDB5D" w14:textId="6D79FD09" w:rsidR="00ED6990" w:rsidRDefault="009972A4"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w:t>
      </w:r>
      <w:r w:rsidR="00ED6990">
        <w:rPr>
          <w:rFonts w:ascii="Times New Roman" w:hAnsi="Times New Roman" w:cs="Times New Roman"/>
          <w:sz w:val="24"/>
          <w:szCs w:val="24"/>
        </w:rPr>
        <w:t xml:space="preserve"> partir de este periodo</w:t>
      </w:r>
      <w:r w:rsidR="004F175A">
        <w:rPr>
          <w:rFonts w:ascii="Times New Roman" w:hAnsi="Times New Roman" w:cs="Times New Roman"/>
          <w:sz w:val="24"/>
          <w:szCs w:val="24"/>
        </w:rPr>
        <w:t xml:space="preserve"> </w:t>
      </w:r>
      <w:r w:rsidR="004F175A" w:rsidRPr="00AC6D58">
        <w:rPr>
          <w:rFonts w:ascii="Times New Roman" w:hAnsi="Times New Roman" w:cs="Times New Roman"/>
          <w:sz w:val="24"/>
          <w:szCs w:val="24"/>
        </w:rPr>
        <w:t xml:space="preserve">se materializaron los proyectos más </w:t>
      </w:r>
      <w:r w:rsidR="004F175A">
        <w:rPr>
          <w:rFonts w:ascii="Times New Roman" w:hAnsi="Times New Roman" w:cs="Times New Roman"/>
          <w:sz w:val="24"/>
          <w:szCs w:val="24"/>
        </w:rPr>
        <w:t>importantes</w:t>
      </w:r>
      <w:r w:rsidR="004F175A" w:rsidRPr="00AC6D58">
        <w:rPr>
          <w:rFonts w:ascii="Times New Roman" w:hAnsi="Times New Roman" w:cs="Times New Roman"/>
          <w:sz w:val="24"/>
          <w:szCs w:val="24"/>
        </w:rPr>
        <w:t xml:space="preserve"> de la comuna 13, empezan</w:t>
      </w:r>
      <w:r w:rsidR="004F175A">
        <w:rPr>
          <w:rFonts w:ascii="Times New Roman" w:hAnsi="Times New Roman" w:cs="Times New Roman"/>
          <w:sz w:val="24"/>
          <w:szCs w:val="24"/>
        </w:rPr>
        <w:t xml:space="preserve">do por </w:t>
      </w:r>
      <w:r w:rsidR="00ED6990">
        <w:rPr>
          <w:rFonts w:ascii="Times New Roman" w:hAnsi="Times New Roman" w:cs="Times New Roman"/>
          <w:sz w:val="24"/>
          <w:szCs w:val="24"/>
        </w:rPr>
        <w:t xml:space="preserve">el proyecto de </w:t>
      </w:r>
      <w:r w:rsidR="004F175A">
        <w:rPr>
          <w:rFonts w:ascii="Times New Roman" w:hAnsi="Times New Roman" w:cs="Times New Roman"/>
          <w:sz w:val="24"/>
          <w:szCs w:val="24"/>
        </w:rPr>
        <w:t>las escaleras eléctricas</w:t>
      </w:r>
      <w:r w:rsidR="004F175A" w:rsidRPr="00AC6D58">
        <w:rPr>
          <w:rFonts w:ascii="Times New Roman" w:hAnsi="Times New Roman" w:cs="Times New Roman"/>
          <w:sz w:val="24"/>
          <w:szCs w:val="24"/>
        </w:rPr>
        <w:t xml:space="preserve"> </w:t>
      </w:r>
      <w:r w:rsidR="004F175A">
        <w:rPr>
          <w:rFonts w:ascii="Times New Roman" w:hAnsi="Times New Roman" w:cs="Times New Roman"/>
          <w:sz w:val="24"/>
          <w:szCs w:val="24"/>
        </w:rPr>
        <w:t xml:space="preserve">la cuales, </w:t>
      </w:r>
      <w:r w:rsidR="003A35D4">
        <w:rPr>
          <w:rFonts w:ascii="Times New Roman" w:hAnsi="Times New Roman" w:cs="Times New Roman"/>
          <w:sz w:val="24"/>
          <w:szCs w:val="24"/>
        </w:rPr>
        <w:t xml:space="preserve">fueron posibles a través de </w:t>
      </w:r>
      <w:r w:rsidR="00D0538E">
        <w:rPr>
          <w:rFonts w:ascii="Times New Roman" w:hAnsi="Times New Roman" w:cs="Times New Roman"/>
          <w:sz w:val="24"/>
          <w:szCs w:val="24"/>
        </w:rPr>
        <w:t xml:space="preserve">la </w:t>
      </w:r>
      <w:r w:rsidR="00D0538E" w:rsidRPr="00AC6D58">
        <w:rPr>
          <w:rFonts w:ascii="Times New Roman" w:hAnsi="Times New Roman" w:cs="Times New Roman"/>
          <w:sz w:val="24"/>
          <w:szCs w:val="24"/>
        </w:rPr>
        <w:t>inversión</w:t>
      </w:r>
      <w:r w:rsidR="004F175A" w:rsidRPr="00AC6D58">
        <w:rPr>
          <w:rFonts w:ascii="Times New Roman" w:hAnsi="Times New Roman" w:cs="Times New Roman"/>
          <w:sz w:val="24"/>
          <w:szCs w:val="24"/>
        </w:rPr>
        <w:t xml:space="preserve"> pública </w:t>
      </w:r>
      <w:r w:rsidR="004F175A">
        <w:rPr>
          <w:rFonts w:ascii="Times New Roman" w:hAnsi="Times New Roman" w:cs="Times New Roman"/>
          <w:sz w:val="24"/>
          <w:szCs w:val="24"/>
        </w:rPr>
        <w:t>de la</w:t>
      </w:r>
      <w:r w:rsidR="004F175A" w:rsidRPr="00AC6D58">
        <w:rPr>
          <w:rFonts w:ascii="Times New Roman" w:hAnsi="Times New Roman" w:cs="Times New Roman"/>
          <w:sz w:val="24"/>
          <w:szCs w:val="24"/>
        </w:rPr>
        <w:t xml:space="preserve"> Empresa de Desarrollo Urbano (E.D.U.)</w:t>
      </w:r>
      <w:r w:rsidR="004F175A">
        <w:rPr>
          <w:rFonts w:ascii="Times New Roman" w:hAnsi="Times New Roman" w:cs="Times New Roman"/>
          <w:sz w:val="24"/>
          <w:szCs w:val="24"/>
        </w:rPr>
        <w:t xml:space="preserve"> y la Alcaldía de Medellín a partir de la estrategia urbanística de los P.U.I.</w:t>
      </w:r>
      <w:r w:rsidR="004F175A" w:rsidRPr="00AC6D58">
        <w:rPr>
          <w:rFonts w:ascii="Times New Roman" w:hAnsi="Times New Roman" w:cs="Times New Roman"/>
          <w:sz w:val="24"/>
          <w:szCs w:val="24"/>
        </w:rPr>
        <w:t xml:space="preserve"> </w:t>
      </w:r>
    </w:p>
    <w:p w14:paraId="32F4C0A3" w14:textId="3E375D5C" w:rsidR="004F175A" w:rsidRPr="00336B1C" w:rsidRDefault="00ED6990" w:rsidP="0086583E">
      <w:pPr>
        <w:spacing w:line="480" w:lineRule="auto"/>
        <w:jc w:val="both"/>
        <w:rPr>
          <w:rFonts w:ascii="Times New Roman" w:hAnsi="Times New Roman" w:cs="Times New Roman"/>
        </w:rPr>
      </w:pPr>
      <w:r>
        <w:rPr>
          <w:rFonts w:ascii="Times New Roman" w:hAnsi="Times New Roman" w:cs="Times New Roman"/>
          <w:sz w:val="24"/>
          <w:szCs w:val="24"/>
        </w:rPr>
        <w:t xml:space="preserve">Como se </w:t>
      </w:r>
      <w:r w:rsidR="008304FB">
        <w:rPr>
          <w:rFonts w:ascii="Times New Roman" w:hAnsi="Times New Roman" w:cs="Times New Roman"/>
          <w:sz w:val="24"/>
          <w:szCs w:val="24"/>
        </w:rPr>
        <w:t>evidenció en el capítulo anterior,</w:t>
      </w:r>
      <w:r w:rsidR="004F175A">
        <w:rPr>
          <w:rFonts w:ascii="Times New Roman" w:hAnsi="Times New Roman" w:cs="Times New Roman"/>
          <w:sz w:val="24"/>
          <w:szCs w:val="24"/>
        </w:rPr>
        <w:t xml:space="preserve"> el Urbanismo Social comenzó</w:t>
      </w:r>
      <w:r w:rsidR="004F175A" w:rsidRPr="00AC6D58">
        <w:rPr>
          <w:rFonts w:ascii="Times New Roman" w:hAnsi="Times New Roman" w:cs="Times New Roman"/>
          <w:sz w:val="24"/>
          <w:szCs w:val="24"/>
        </w:rPr>
        <w:t xml:space="preserve"> a </w:t>
      </w:r>
      <w:r w:rsidR="004F175A">
        <w:rPr>
          <w:rFonts w:ascii="Times New Roman" w:hAnsi="Times New Roman" w:cs="Times New Roman"/>
          <w:sz w:val="24"/>
          <w:szCs w:val="24"/>
        </w:rPr>
        <w:t xml:space="preserve">posicionarse como una política pública que producía </w:t>
      </w:r>
      <w:r w:rsidR="004F175A" w:rsidRPr="00AC6D58">
        <w:rPr>
          <w:rFonts w:ascii="Times New Roman" w:hAnsi="Times New Roman" w:cs="Times New Roman"/>
          <w:sz w:val="24"/>
          <w:szCs w:val="24"/>
        </w:rPr>
        <w:t xml:space="preserve">prácticas políticas </w:t>
      </w:r>
      <w:r w:rsidR="004F175A">
        <w:rPr>
          <w:rFonts w:ascii="Times New Roman" w:hAnsi="Times New Roman" w:cs="Times New Roman"/>
          <w:sz w:val="24"/>
          <w:szCs w:val="24"/>
        </w:rPr>
        <w:t>en estos territorios</w:t>
      </w:r>
      <w:r w:rsidR="004F175A" w:rsidRPr="00AC6D58">
        <w:rPr>
          <w:rFonts w:ascii="Times New Roman" w:hAnsi="Times New Roman" w:cs="Times New Roman"/>
          <w:sz w:val="24"/>
          <w:szCs w:val="24"/>
        </w:rPr>
        <w:t>.</w:t>
      </w:r>
      <w:r w:rsidR="004F175A">
        <w:rPr>
          <w:rFonts w:ascii="Times New Roman" w:hAnsi="Times New Roman" w:cs="Times New Roman"/>
          <w:sz w:val="24"/>
          <w:szCs w:val="24"/>
        </w:rPr>
        <w:t xml:space="preserve"> Esto implicó la constitució</w:t>
      </w:r>
      <w:r w:rsidR="004F175A" w:rsidRPr="00AC6D58">
        <w:rPr>
          <w:rFonts w:ascii="Times New Roman" w:hAnsi="Times New Roman" w:cs="Times New Roman"/>
          <w:sz w:val="24"/>
          <w:szCs w:val="24"/>
        </w:rPr>
        <w:t>n</w:t>
      </w:r>
      <w:r w:rsidR="004F175A">
        <w:rPr>
          <w:rFonts w:ascii="Times New Roman" w:hAnsi="Times New Roman" w:cs="Times New Roman"/>
          <w:sz w:val="24"/>
          <w:szCs w:val="24"/>
        </w:rPr>
        <w:t xml:space="preserve"> de un</w:t>
      </w:r>
      <w:r w:rsidR="004F175A" w:rsidRPr="00AC6D58">
        <w:rPr>
          <w:rFonts w:ascii="Times New Roman" w:hAnsi="Times New Roman" w:cs="Times New Roman"/>
          <w:sz w:val="24"/>
          <w:szCs w:val="24"/>
        </w:rPr>
        <w:t xml:space="preserve"> modelo</w:t>
      </w:r>
      <w:r w:rsidR="004F175A">
        <w:rPr>
          <w:rFonts w:ascii="Times New Roman" w:hAnsi="Times New Roman" w:cs="Times New Roman"/>
          <w:sz w:val="24"/>
          <w:szCs w:val="24"/>
        </w:rPr>
        <w:t xml:space="preserve"> en el</w:t>
      </w:r>
      <w:r w:rsidR="004F175A" w:rsidRPr="00AC6D58">
        <w:rPr>
          <w:rFonts w:ascii="Times New Roman" w:hAnsi="Times New Roman" w:cs="Times New Roman"/>
          <w:sz w:val="24"/>
          <w:szCs w:val="24"/>
        </w:rPr>
        <w:t xml:space="preserve"> </w:t>
      </w:r>
      <w:r w:rsidR="004F175A">
        <w:rPr>
          <w:rFonts w:ascii="Times New Roman" w:hAnsi="Times New Roman" w:cs="Times New Roman"/>
          <w:sz w:val="24"/>
          <w:szCs w:val="24"/>
        </w:rPr>
        <w:t xml:space="preserve">que se </w:t>
      </w:r>
      <w:r w:rsidR="004F175A" w:rsidRPr="00AC6D58">
        <w:rPr>
          <w:rFonts w:ascii="Times New Roman" w:hAnsi="Times New Roman" w:cs="Times New Roman"/>
          <w:sz w:val="24"/>
          <w:szCs w:val="24"/>
        </w:rPr>
        <w:t xml:space="preserve">involucraba paulatinamente a los grupos sociales que habían estado excluidos </w:t>
      </w:r>
      <w:r w:rsidR="004F175A">
        <w:rPr>
          <w:rFonts w:ascii="Times New Roman" w:hAnsi="Times New Roman" w:cs="Times New Roman"/>
          <w:sz w:val="24"/>
          <w:szCs w:val="24"/>
        </w:rPr>
        <w:t xml:space="preserve">de </w:t>
      </w:r>
      <w:r w:rsidR="004F175A" w:rsidRPr="00AC6D58">
        <w:rPr>
          <w:rFonts w:ascii="Times New Roman" w:hAnsi="Times New Roman" w:cs="Times New Roman"/>
          <w:sz w:val="24"/>
          <w:szCs w:val="24"/>
        </w:rPr>
        <w:t>aquella “democracia”</w:t>
      </w:r>
      <w:r w:rsidR="004F175A">
        <w:rPr>
          <w:rFonts w:ascii="Times New Roman" w:hAnsi="Times New Roman" w:cs="Times New Roman"/>
          <w:sz w:val="24"/>
          <w:szCs w:val="24"/>
        </w:rPr>
        <w:t>-</w:t>
      </w:r>
      <w:r w:rsidR="004F175A" w:rsidRPr="00AC6D58">
        <w:rPr>
          <w:rFonts w:ascii="Times New Roman" w:hAnsi="Times New Roman" w:cs="Times New Roman"/>
          <w:sz w:val="24"/>
          <w:szCs w:val="24"/>
        </w:rPr>
        <w:t xml:space="preserve"> y quienes eran incluidos al mismo </w:t>
      </w:r>
      <w:r w:rsidR="004F175A">
        <w:rPr>
          <w:rFonts w:ascii="Times New Roman" w:hAnsi="Times New Roman" w:cs="Times New Roman"/>
          <w:sz w:val="24"/>
          <w:szCs w:val="24"/>
        </w:rPr>
        <w:t xml:space="preserve">tiempo a un </w:t>
      </w:r>
      <w:r w:rsidR="004F175A" w:rsidRPr="00AC6D58">
        <w:rPr>
          <w:rFonts w:ascii="Times New Roman" w:hAnsi="Times New Roman" w:cs="Times New Roman"/>
          <w:sz w:val="24"/>
          <w:szCs w:val="24"/>
        </w:rPr>
        <w:t>modelo de ciudad a pesar de las diferencias existentes</w:t>
      </w:r>
      <w:r w:rsidR="004F175A">
        <w:rPr>
          <w:rFonts w:ascii="Times New Roman" w:hAnsi="Times New Roman" w:cs="Times New Roman"/>
          <w:sz w:val="24"/>
          <w:szCs w:val="24"/>
        </w:rPr>
        <w:t xml:space="preserve"> históricamente producidas en esta zona de la ciudad.</w:t>
      </w:r>
      <w:r w:rsidR="004F175A">
        <w:rPr>
          <w:rFonts w:ascii="Times New Roman" w:hAnsi="Times New Roman" w:cs="Times New Roman"/>
        </w:rPr>
        <w:t xml:space="preserve"> </w:t>
      </w:r>
      <w:r w:rsidR="004F175A">
        <w:rPr>
          <w:rFonts w:ascii="Times New Roman" w:hAnsi="Times New Roman" w:cs="Times New Roman"/>
          <w:sz w:val="24"/>
          <w:szCs w:val="24"/>
        </w:rPr>
        <w:t>Es decir,</w:t>
      </w:r>
      <w:r w:rsidR="004F175A" w:rsidRPr="00AC6D58">
        <w:rPr>
          <w:rFonts w:ascii="Times New Roman" w:hAnsi="Times New Roman" w:cs="Times New Roman"/>
          <w:sz w:val="24"/>
          <w:szCs w:val="24"/>
        </w:rPr>
        <w:t xml:space="preserve"> lo que </w:t>
      </w:r>
      <w:r w:rsidR="004F175A">
        <w:rPr>
          <w:rFonts w:ascii="Times New Roman" w:hAnsi="Times New Roman" w:cs="Times New Roman"/>
          <w:sz w:val="24"/>
          <w:szCs w:val="24"/>
        </w:rPr>
        <w:t xml:space="preserve">posibilito el éxito del urbanismo social como política hegemónica de ciudad a través de los P.U.I. se puede comprender </w:t>
      </w:r>
      <w:r w:rsidR="004F175A" w:rsidRPr="00AC6D58">
        <w:rPr>
          <w:rFonts w:ascii="Times New Roman" w:hAnsi="Times New Roman" w:cs="Times New Roman"/>
          <w:sz w:val="24"/>
          <w:szCs w:val="24"/>
        </w:rPr>
        <w:t xml:space="preserve">según </w:t>
      </w:r>
      <w:r w:rsidR="00E6313F">
        <w:rPr>
          <w:rFonts w:ascii="Times New Roman" w:hAnsi="Times New Roman" w:cs="Times New Roman"/>
          <w:sz w:val="24"/>
          <w:szCs w:val="24"/>
        </w:rPr>
        <w:t>Mouffe (2014)</w:t>
      </w:r>
      <w:r w:rsidR="002F6CD9">
        <w:rPr>
          <w:rFonts w:ascii="Times New Roman" w:hAnsi="Times New Roman" w:cs="Times New Roman"/>
          <w:sz w:val="24"/>
          <w:szCs w:val="24"/>
        </w:rPr>
        <w:t xml:space="preserve"> </w:t>
      </w:r>
      <w:r w:rsidR="004F175A">
        <w:rPr>
          <w:rFonts w:ascii="Times New Roman" w:hAnsi="Times New Roman" w:cs="Times New Roman"/>
          <w:sz w:val="24"/>
          <w:szCs w:val="24"/>
        </w:rPr>
        <w:t>como aquella dimensión que organiza institucionalmente las demandas sociales y lo político como aquella</w:t>
      </w:r>
      <w:r w:rsidR="00E6384D">
        <w:rPr>
          <w:rFonts w:ascii="Times New Roman" w:hAnsi="Times New Roman" w:cs="Times New Roman"/>
          <w:sz w:val="24"/>
          <w:szCs w:val="24"/>
        </w:rPr>
        <w:t>:” …</w:t>
      </w:r>
      <w:r w:rsidR="004F175A">
        <w:rPr>
          <w:rFonts w:ascii="Times New Roman" w:hAnsi="Times New Roman" w:cs="Times New Roman"/>
          <w:sz w:val="24"/>
          <w:szCs w:val="24"/>
        </w:rPr>
        <w:t xml:space="preserve"> </w:t>
      </w:r>
      <w:r w:rsidR="004F175A" w:rsidRPr="00AC6D58">
        <w:rPr>
          <w:rFonts w:ascii="Times New Roman" w:hAnsi="Times New Roman" w:cs="Times New Roman"/>
          <w:sz w:val="24"/>
          <w:szCs w:val="24"/>
        </w:rPr>
        <w:t>dimensión antagónica que es inherente a todas las sociedades humanas.</w:t>
      </w:r>
      <w:r w:rsidR="00E6384D" w:rsidRPr="00AC6D58">
        <w:rPr>
          <w:rFonts w:ascii="Times New Roman" w:hAnsi="Times New Roman" w:cs="Times New Roman"/>
          <w:sz w:val="24"/>
          <w:szCs w:val="24"/>
        </w:rPr>
        <w:t>”</w:t>
      </w:r>
      <w:r w:rsidR="00E6384D">
        <w:rPr>
          <w:rFonts w:ascii="Times New Roman" w:hAnsi="Times New Roman" w:cs="Times New Roman"/>
          <w:sz w:val="24"/>
          <w:szCs w:val="24"/>
        </w:rPr>
        <w:t>. (Mouffe 2014, p</w:t>
      </w:r>
      <w:r w:rsidR="004F175A">
        <w:rPr>
          <w:rFonts w:ascii="Times New Roman" w:hAnsi="Times New Roman" w:cs="Times New Roman"/>
          <w:sz w:val="24"/>
          <w:szCs w:val="24"/>
        </w:rPr>
        <w:t xml:space="preserve">ág. </w:t>
      </w:r>
      <w:r w:rsidR="004F175A" w:rsidRPr="00AC6D58">
        <w:rPr>
          <w:rFonts w:ascii="Times New Roman" w:hAnsi="Times New Roman" w:cs="Times New Roman"/>
          <w:sz w:val="24"/>
          <w:szCs w:val="24"/>
        </w:rPr>
        <w:t>22)</w:t>
      </w:r>
      <w:r w:rsidR="004F175A">
        <w:rPr>
          <w:rFonts w:ascii="Times New Roman" w:hAnsi="Times New Roman" w:cs="Times New Roman"/>
          <w:sz w:val="24"/>
          <w:szCs w:val="24"/>
        </w:rPr>
        <w:t xml:space="preserve">. </w:t>
      </w:r>
    </w:p>
    <w:p w14:paraId="728F04E1" w14:textId="6371262E" w:rsidR="004F175A"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Ya en esta dimensión operativa y normativa del modelo de ciudad, </w:t>
      </w:r>
      <w:r w:rsidR="00E6313F">
        <w:rPr>
          <w:rFonts w:ascii="Times New Roman" w:hAnsi="Times New Roman" w:cs="Times New Roman"/>
          <w:sz w:val="24"/>
          <w:szCs w:val="24"/>
        </w:rPr>
        <w:t>los actores armados</w:t>
      </w:r>
      <w:r w:rsidR="00EC3739">
        <w:rPr>
          <w:rFonts w:ascii="Times New Roman" w:hAnsi="Times New Roman" w:cs="Times New Roman"/>
          <w:sz w:val="24"/>
          <w:szCs w:val="24"/>
        </w:rPr>
        <w:t xml:space="preserve"> </w:t>
      </w:r>
      <w:r w:rsidR="00E6313F">
        <w:rPr>
          <w:rFonts w:ascii="Times New Roman" w:hAnsi="Times New Roman" w:cs="Times New Roman"/>
          <w:sz w:val="24"/>
          <w:szCs w:val="24"/>
        </w:rPr>
        <w:t>si bien</w:t>
      </w:r>
      <w:r>
        <w:rPr>
          <w:rFonts w:ascii="Times New Roman" w:hAnsi="Times New Roman" w:cs="Times New Roman"/>
          <w:sz w:val="24"/>
          <w:szCs w:val="24"/>
        </w:rPr>
        <w:t xml:space="preserve"> seguían su accionar delincuencial, eran integrados a las dinámicas económicas y culturales producidas en el seno de la comuna 13 a partir de la materialización de los proyectos de intervención ur</w:t>
      </w:r>
      <w:r w:rsidR="00E6313F">
        <w:rPr>
          <w:rFonts w:ascii="Times New Roman" w:hAnsi="Times New Roman" w:cs="Times New Roman"/>
          <w:sz w:val="24"/>
          <w:szCs w:val="24"/>
        </w:rPr>
        <w:t xml:space="preserve">bana y territorial </w:t>
      </w:r>
      <w:r w:rsidR="00DA65CB">
        <w:rPr>
          <w:rFonts w:ascii="Times New Roman" w:hAnsi="Times New Roman" w:cs="Times New Roman"/>
          <w:sz w:val="24"/>
          <w:szCs w:val="24"/>
        </w:rPr>
        <w:t>(Quichincha</w:t>
      </w:r>
      <w:r w:rsidR="00E6313F">
        <w:rPr>
          <w:rFonts w:ascii="Times New Roman" w:hAnsi="Times New Roman" w:cs="Times New Roman"/>
          <w:sz w:val="24"/>
          <w:szCs w:val="24"/>
        </w:rPr>
        <w:t>.</w:t>
      </w:r>
      <w:r>
        <w:rPr>
          <w:rFonts w:ascii="Times New Roman" w:hAnsi="Times New Roman" w:cs="Times New Roman"/>
          <w:sz w:val="24"/>
          <w:szCs w:val="24"/>
        </w:rPr>
        <w:t>201</w:t>
      </w:r>
      <w:r w:rsidR="00DA65CB">
        <w:rPr>
          <w:rFonts w:ascii="Times New Roman" w:hAnsi="Times New Roman" w:cs="Times New Roman"/>
          <w:sz w:val="24"/>
          <w:szCs w:val="24"/>
        </w:rPr>
        <w:t>1</w:t>
      </w:r>
      <w:r>
        <w:rPr>
          <w:rFonts w:ascii="Times New Roman" w:hAnsi="Times New Roman" w:cs="Times New Roman"/>
          <w:sz w:val="24"/>
          <w:szCs w:val="24"/>
        </w:rPr>
        <w:t>).</w:t>
      </w:r>
    </w:p>
    <w:p w14:paraId="1DAC3E2F" w14:textId="77777777" w:rsidR="009E15D2" w:rsidRDefault="009E15D2" w:rsidP="0086583E">
      <w:pPr>
        <w:spacing w:line="480" w:lineRule="auto"/>
        <w:jc w:val="both"/>
        <w:rPr>
          <w:rFonts w:ascii="Times New Roman" w:hAnsi="Times New Roman" w:cs="Times New Roman"/>
          <w:sz w:val="24"/>
          <w:szCs w:val="24"/>
        </w:rPr>
      </w:pPr>
    </w:p>
    <w:p w14:paraId="17176BD0" w14:textId="77777777" w:rsidR="009E15D2" w:rsidRDefault="009E15D2" w:rsidP="0086583E">
      <w:pPr>
        <w:spacing w:line="480" w:lineRule="auto"/>
        <w:jc w:val="both"/>
        <w:rPr>
          <w:rFonts w:ascii="Times New Roman" w:hAnsi="Times New Roman" w:cs="Times New Roman"/>
          <w:sz w:val="24"/>
          <w:szCs w:val="24"/>
        </w:rPr>
      </w:pPr>
    </w:p>
    <w:p w14:paraId="3DE1D2A6" w14:textId="77777777" w:rsidR="009E15D2" w:rsidRDefault="009E15D2" w:rsidP="0086583E">
      <w:pPr>
        <w:spacing w:line="480" w:lineRule="auto"/>
        <w:jc w:val="both"/>
        <w:rPr>
          <w:rFonts w:ascii="Times New Roman" w:hAnsi="Times New Roman" w:cs="Times New Roman"/>
          <w:sz w:val="24"/>
          <w:szCs w:val="24"/>
        </w:rPr>
      </w:pPr>
    </w:p>
    <w:p w14:paraId="1F999781" w14:textId="788FC0BC" w:rsidR="00966F29" w:rsidRDefault="00E6313F"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Este modelo de ciudad igualmente</w:t>
      </w:r>
      <w:r w:rsidR="004F175A" w:rsidRPr="00AC6D58">
        <w:rPr>
          <w:rFonts w:ascii="Times New Roman" w:hAnsi="Times New Roman" w:cs="Times New Roman"/>
          <w:sz w:val="24"/>
          <w:szCs w:val="24"/>
        </w:rPr>
        <w:t xml:space="preserve"> </w:t>
      </w:r>
      <w:r w:rsidR="004F175A">
        <w:rPr>
          <w:rFonts w:ascii="Times New Roman" w:hAnsi="Times New Roman" w:cs="Times New Roman"/>
          <w:sz w:val="24"/>
          <w:szCs w:val="24"/>
        </w:rPr>
        <w:t xml:space="preserve">permitió transitar de un estado </w:t>
      </w:r>
      <w:r w:rsidR="00EC3739">
        <w:rPr>
          <w:rFonts w:ascii="Times New Roman" w:hAnsi="Times New Roman" w:cs="Times New Roman"/>
          <w:sz w:val="24"/>
          <w:szCs w:val="24"/>
        </w:rPr>
        <w:t>socio territorial</w:t>
      </w:r>
      <w:r w:rsidR="004F175A">
        <w:rPr>
          <w:rFonts w:ascii="Times New Roman" w:hAnsi="Times New Roman" w:cs="Times New Roman"/>
          <w:sz w:val="24"/>
          <w:szCs w:val="24"/>
        </w:rPr>
        <w:t xml:space="preserve"> en la que </w:t>
      </w:r>
      <w:r w:rsidR="004F175A" w:rsidRPr="00AC6D58">
        <w:rPr>
          <w:rFonts w:ascii="Times New Roman" w:hAnsi="Times New Roman" w:cs="Times New Roman"/>
          <w:sz w:val="24"/>
          <w:szCs w:val="24"/>
        </w:rPr>
        <w:t>los “enemigos” eran n</w:t>
      </w:r>
      <w:r w:rsidR="004F175A">
        <w:rPr>
          <w:rFonts w:ascii="Times New Roman" w:hAnsi="Times New Roman" w:cs="Times New Roman"/>
          <w:sz w:val="24"/>
          <w:szCs w:val="24"/>
        </w:rPr>
        <w:t>egados desde su condición óntico-política</w:t>
      </w:r>
      <w:r w:rsidR="004F175A" w:rsidRPr="00AC6D58">
        <w:rPr>
          <w:rFonts w:ascii="Times New Roman" w:hAnsi="Times New Roman" w:cs="Times New Roman"/>
          <w:sz w:val="24"/>
          <w:szCs w:val="24"/>
        </w:rPr>
        <w:t xml:space="preserve">, </w:t>
      </w:r>
      <w:r w:rsidR="004F175A">
        <w:rPr>
          <w:rFonts w:ascii="Times New Roman" w:hAnsi="Times New Roman" w:cs="Times New Roman"/>
          <w:sz w:val="24"/>
          <w:szCs w:val="24"/>
        </w:rPr>
        <w:t>a un estado el cual según</w:t>
      </w:r>
      <w:r w:rsidR="004F175A" w:rsidRPr="00AC6D58">
        <w:rPr>
          <w:rFonts w:ascii="Times New Roman" w:hAnsi="Times New Roman" w:cs="Times New Roman"/>
          <w:sz w:val="24"/>
          <w:szCs w:val="24"/>
        </w:rPr>
        <w:t xml:space="preserve"> </w:t>
      </w:r>
      <w:r w:rsidR="004F175A">
        <w:rPr>
          <w:rFonts w:ascii="Times New Roman" w:hAnsi="Times New Roman" w:cs="Times New Roman"/>
          <w:sz w:val="24"/>
          <w:szCs w:val="24"/>
        </w:rPr>
        <w:t xml:space="preserve">Mouffe (2014, pág. 27) y  el plano de una política agonística, se comienza a entender al “otro” como un </w:t>
      </w:r>
      <w:r w:rsidR="004F175A" w:rsidRPr="00AC6D58">
        <w:rPr>
          <w:rFonts w:ascii="Times New Roman" w:hAnsi="Times New Roman" w:cs="Times New Roman"/>
          <w:sz w:val="24"/>
          <w:szCs w:val="24"/>
        </w:rPr>
        <w:t>“</w:t>
      </w:r>
      <w:r w:rsidR="004F175A">
        <w:rPr>
          <w:rFonts w:ascii="Times New Roman" w:hAnsi="Times New Roman" w:cs="Times New Roman"/>
          <w:sz w:val="24"/>
          <w:szCs w:val="24"/>
        </w:rPr>
        <w:t xml:space="preserve">adversario”, cuya antagonización de proyectos territoriales </w:t>
      </w:r>
      <w:r w:rsidR="00EC3739">
        <w:rPr>
          <w:rFonts w:ascii="Times New Roman" w:hAnsi="Times New Roman" w:cs="Times New Roman"/>
          <w:sz w:val="24"/>
          <w:szCs w:val="24"/>
        </w:rPr>
        <w:t>son</w:t>
      </w:r>
      <w:r w:rsidR="004F175A">
        <w:rPr>
          <w:rFonts w:ascii="Times New Roman" w:hAnsi="Times New Roman" w:cs="Times New Roman"/>
          <w:sz w:val="24"/>
          <w:szCs w:val="24"/>
        </w:rPr>
        <w:t xml:space="preserve"> redificados por el acceso a otros mercados laborales y el imperativo de obtener ingresos económicos que operaba como la mayor demanda de los territorios de la comuna 13. Pero, ¿cómo se materializaba un proyecto urbanístico que permitía rentabilidad a un nivel de ciudad como de comuna para de esta manera definir al “otro” ciudadano como un tipo de adversario territorial? </w:t>
      </w:r>
    </w:p>
    <w:p w14:paraId="6BCE6E1C" w14:textId="79509D67" w:rsidR="004F175A"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t>Ya se había observado también la forma en la que la política del urbanismo social posibilitaba las condiciones de una economía local anclada a las demandas de la economía regional y global. Por ejemplo, en la comuna 13, el turismo fue en cierta medida el sector que fortaleció dicha articulación entre economías barriales a partir de la apertura de la ciudad ante el mundo. Un claro ejemplo se denota cuando se aprecia la contribución porcentual del turismo frente a otros sectores de la economía en la ciudad de Medellín durante el periodo 2006-2015 (ver grafica 1).</w:t>
      </w:r>
    </w:p>
    <w:p w14:paraId="0E72C8D7" w14:textId="77777777" w:rsidR="009E15D2" w:rsidRDefault="009E15D2" w:rsidP="0086583E">
      <w:pPr>
        <w:pStyle w:val="Tablas"/>
        <w:spacing w:line="480" w:lineRule="auto"/>
      </w:pPr>
      <w:bookmarkStart w:id="92" w:name="_Toc65233755"/>
    </w:p>
    <w:p w14:paraId="73C4454C" w14:textId="77777777" w:rsidR="009E15D2" w:rsidRDefault="009E15D2" w:rsidP="0086583E">
      <w:pPr>
        <w:pStyle w:val="Tablas"/>
        <w:spacing w:line="480" w:lineRule="auto"/>
      </w:pPr>
    </w:p>
    <w:p w14:paraId="5760B158" w14:textId="77777777" w:rsidR="009E15D2" w:rsidRDefault="009E15D2" w:rsidP="0086583E">
      <w:pPr>
        <w:pStyle w:val="Tablas"/>
        <w:spacing w:line="480" w:lineRule="auto"/>
      </w:pPr>
    </w:p>
    <w:p w14:paraId="60609469" w14:textId="77777777" w:rsidR="009E15D2" w:rsidRDefault="009E15D2" w:rsidP="0086583E">
      <w:pPr>
        <w:pStyle w:val="Tablas"/>
        <w:spacing w:line="480" w:lineRule="auto"/>
      </w:pPr>
    </w:p>
    <w:p w14:paraId="17F0488A" w14:textId="77777777" w:rsidR="009E15D2" w:rsidRDefault="009E15D2" w:rsidP="0086583E">
      <w:pPr>
        <w:pStyle w:val="Tablas"/>
        <w:spacing w:line="480" w:lineRule="auto"/>
      </w:pPr>
    </w:p>
    <w:p w14:paraId="56E4D007" w14:textId="77777777" w:rsidR="009E15D2" w:rsidRDefault="009E15D2" w:rsidP="0086583E">
      <w:pPr>
        <w:pStyle w:val="Tablas"/>
        <w:spacing w:line="480" w:lineRule="auto"/>
      </w:pPr>
    </w:p>
    <w:p w14:paraId="696318F0" w14:textId="781BA062" w:rsidR="004F175A" w:rsidRPr="00BC793D" w:rsidRDefault="004F175A" w:rsidP="009E15D2">
      <w:pPr>
        <w:pStyle w:val="Tablass"/>
      </w:pPr>
      <w:bookmarkStart w:id="93" w:name="_Toc78473640"/>
      <w:r w:rsidRPr="00BC793D">
        <w:lastRenderedPageBreak/>
        <w:t>Tabla 1: Contribución porcentual del turismo frente a otros sectores de la producción en Medellín año 2006-2015.</w:t>
      </w:r>
      <w:bookmarkEnd w:id="92"/>
      <w:bookmarkEnd w:id="93"/>
    </w:p>
    <w:p w14:paraId="19C09744" w14:textId="77777777" w:rsidR="004F175A" w:rsidRDefault="004F175A" w:rsidP="0086583E">
      <w:pPr>
        <w:spacing w:line="480" w:lineRule="auto"/>
        <w:jc w:val="center"/>
        <w:rPr>
          <w:rFonts w:ascii="Times New Roman" w:hAnsi="Times New Roman" w:cs="Times New Roman"/>
          <w:sz w:val="24"/>
          <w:szCs w:val="24"/>
        </w:rPr>
      </w:pPr>
      <w:r>
        <w:rPr>
          <w:noProof/>
          <w:lang w:val="en-US"/>
        </w:rPr>
        <w:drawing>
          <wp:inline distT="0" distB="0" distL="0" distR="0" wp14:anchorId="7EFAC139" wp14:editId="477C2475">
            <wp:extent cx="6042992" cy="272722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048718" cy="2729805"/>
                    </a:xfrm>
                    <a:prstGeom prst="rect">
                      <a:avLst/>
                    </a:prstGeom>
                  </pic:spPr>
                </pic:pic>
              </a:graphicData>
            </a:graphic>
          </wp:inline>
        </w:drawing>
      </w:r>
    </w:p>
    <w:p w14:paraId="0C77CAA5" w14:textId="77777777" w:rsidR="004F175A" w:rsidRPr="00FE4E99" w:rsidRDefault="004F175A" w:rsidP="0086583E">
      <w:pPr>
        <w:spacing w:line="480" w:lineRule="auto"/>
        <w:jc w:val="center"/>
        <w:rPr>
          <w:rFonts w:ascii="Times New Roman" w:hAnsi="Times New Roman" w:cs="Times New Roman"/>
          <w:sz w:val="20"/>
          <w:szCs w:val="24"/>
        </w:rPr>
      </w:pPr>
      <w:r w:rsidRPr="00FE4E99">
        <w:rPr>
          <w:rFonts w:ascii="Times New Roman" w:hAnsi="Times New Roman" w:cs="Times New Roman"/>
          <w:sz w:val="20"/>
          <w:szCs w:val="24"/>
        </w:rPr>
        <w:t xml:space="preserve">Fuente: sistemas de indicadores turísticos Medellín-Antioquia. Año. 2019. pág. 10. </w:t>
      </w:r>
      <w:hyperlink r:id="rId30" w:history="1">
        <w:r w:rsidRPr="00785A1C">
          <w:rPr>
            <w:rStyle w:val="Hipervnculo"/>
            <w:sz w:val="20"/>
            <w:szCs w:val="24"/>
          </w:rPr>
          <w:t>http://situr.gov.co/upload/publications/documents/20190520090505000000Medici%C3%83%C2%B3n%20del%20Impacto%20Econ%C3%83%C2%B3mico%20y%20Social%20del%20Turismo%20en%20Medell%C3%83%C2%ADn.pdf</w:t>
        </w:r>
      </w:hyperlink>
    </w:p>
    <w:p w14:paraId="0CC1CF04" w14:textId="77777777" w:rsidR="009E15D2" w:rsidRDefault="004F175A" w:rsidP="0086583E">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Según gráfica</w:t>
      </w:r>
      <w:r w:rsidR="001742CD">
        <w:rPr>
          <w:rFonts w:ascii="Times New Roman" w:hAnsi="Times New Roman" w:cs="Times New Roman"/>
          <w:sz w:val="24"/>
          <w:szCs w:val="24"/>
        </w:rPr>
        <w:t xml:space="preserve"> anterior</w:t>
      </w:r>
      <w:r>
        <w:rPr>
          <w:rFonts w:ascii="Times New Roman" w:hAnsi="Times New Roman" w:cs="Times New Roman"/>
          <w:sz w:val="24"/>
          <w:szCs w:val="24"/>
        </w:rPr>
        <w:t xml:space="preserve">, si bien el turismo sigue siendo una actividad económica más baja a comparación del sector manufacturero y el sector cuaternario, su crecimiento ha sido relativamente exponencial desde el año 2012 con su pico más alto dado en el periodo 2014-2015 el </w:t>
      </w:r>
      <w:r w:rsidR="00785BF2">
        <w:rPr>
          <w:rFonts w:ascii="Times New Roman" w:hAnsi="Times New Roman" w:cs="Times New Roman"/>
          <w:sz w:val="24"/>
          <w:szCs w:val="24"/>
        </w:rPr>
        <w:t xml:space="preserve">cual llegó al 13% para el 2015. </w:t>
      </w:r>
      <w:r>
        <w:rPr>
          <w:rFonts w:ascii="Times New Roman" w:hAnsi="Times New Roman" w:cs="Times New Roman"/>
          <w:sz w:val="24"/>
          <w:szCs w:val="24"/>
        </w:rPr>
        <w:t xml:space="preserve">Para el periodo 2017 y 2018, según el reporte de medición de impacto del turismo en la comuna 13 realizado por </w:t>
      </w:r>
      <w:sdt>
        <w:sdtPr>
          <w:rPr>
            <w:rFonts w:ascii="Times New Roman" w:hAnsi="Times New Roman" w:cs="Times New Roman"/>
            <w:sz w:val="24"/>
            <w:szCs w:val="24"/>
          </w:rPr>
          <w:id w:val="58055164"/>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Fen18 \l 9226 </w:instrText>
          </w:r>
          <w:r>
            <w:rPr>
              <w:rFonts w:ascii="Times New Roman" w:hAnsi="Times New Roman" w:cs="Times New Roman"/>
              <w:sz w:val="24"/>
              <w:szCs w:val="24"/>
            </w:rPr>
            <w:fldChar w:fldCharType="separate"/>
          </w:r>
          <w:r w:rsidR="00381702" w:rsidRPr="00381702">
            <w:rPr>
              <w:rFonts w:ascii="Times New Roman" w:hAnsi="Times New Roman" w:cs="Times New Roman"/>
              <w:noProof/>
              <w:sz w:val="24"/>
              <w:szCs w:val="24"/>
            </w:rPr>
            <w:t>(Fenalco, 2018)</w:t>
          </w:r>
          <w:r>
            <w:rPr>
              <w:rFonts w:ascii="Times New Roman" w:hAnsi="Times New Roman" w:cs="Times New Roman"/>
              <w:sz w:val="24"/>
              <w:szCs w:val="24"/>
            </w:rPr>
            <w:fldChar w:fldCharType="end"/>
          </w:r>
        </w:sdtContent>
      </w:sdt>
      <w:r>
        <w:rPr>
          <w:rFonts w:ascii="Times New Roman" w:hAnsi="Times New Roman" w:cs="Times New Roman"/>
          <w:sz w:val="24"/>
          <w:szCs w:val="24"/>
        </w:rPr>
        <w:t>,</w:t>
      </w:r>
      <w:r w:rsidR="003D0E38">
        <w:rPr>
          <w:rFonts w:ascii="Times New Roman" w:hAnsi="Times New Roman" w:cs="Times New Roman"/>
          <w:sz w:val="24"/>
          <w:szCs w:val="24"/>
        </w:rPr>
        <w:t>la zona de las escaleras eléctricas mostró</w:t>
      </w:r>
      <w:r>
        <w:rPr>
          <w:rFonts w:ascii="Times New Roman" w:hAnsi="Times New Roman" w:cs="Times New Roman"/>
          <w:sz w:val="24"/>
          <w:szCs w:val="24"/>
        </w:rPr>
        <w:t xml:space="preserve"> un incremento particular para el año 2018 en cuanto a los flujos de turistas que transitaron en esta comuna.</w:t>
      </w:r>
    </w:p>
    <w:p w14:paraId="76ACD834" w14:textId="77777777" w:rsidR="009E15D2" w:rsidRDefault="009E15D2" w:rsidP="0086583E">
      <w:pPr>
        <w:autoSpaceDE w:val="0"/>
        <w:autoSpaceDN w:val="0"/>
        <w:adjustRightInd w:val="0"/>
        <w:spacing w:after="0" w:line="480" w:lineRule="auto"/>
        <w:jc w:val="both"/>
        <w:rPr>
          <w:rFonts w:ascii="Times New Roman" w:hAnsi="Times New Roman" w:cs="Times New Roman"/>
          <w:sz w:val="24"/>
          <w:szCs w:val="24"/>
        </w:rPr>
      </w:pPr>
    </w:p>
    <w:p w14:paraId="76F10F5B" w14:textId="77777777" w:rsidR="009E15D2" w:rsidRDefault="009E15D2" w:rsidP="0086583E">
      <w:pPr>
        <w:autoSpaceDE w:val="0"/>
        <w:autoSpaceDN w:val="0"/>
        <w:adjustRightInd w:val="0"/>
        <w:spacing w:after="0" w:line="480" w:lineRule="auto"/>
        <w:jc w:val="both"/>
        <w:rPr>
          <w:rFonts w:ascii="Times New Roman" w:hAnsi="Times New Roman" w:cs="Times New Roman"/>
          <w:sz w:val="24"/>
          <w:szCs w:val="24"/>
        </w:rPr>
      </w:pPr>
    </w:p>
    <w:p w14:paraId="74003D80" w14:textId="77777777" w:rsidR="009E15D2" w:rsidRDefault="009E15D2" w:rsidP="0086583E">
      <w:pPr>
        <w:autoSpaceDE w:val="0"/>
        <w:autoSpaceDN w:val="0"/>
        <w:adjustRightInd w:val="0"/>
        <w:spacing w:after="0" w:line="480" w:lineRule="auto"/>
        <w:jc w:val="both"/>
        <w:rPr>
          <w:rFonts w:ascii="Times New Roman" w:hAnsi="Times New Roman" w:cs="Times New Roman"/>
          <w:sz w:val="24"/>
          <w:szCs w:val="24"/>
        </w:rPr>
      </w:pPr>
    </w:p>
    <w:p w14:paraId="6AA5E598" w14:textId="18E7143E" w:rsidR="004F175A" w:rsidRDefault="004F175A" w:rsidP="0086583E">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El informe señala por ejemplo lo siguiente:</w:t>
      </w:r>
    </w:p>
    <w:p w14:paraId="7965E742" w14:textId="0CEF5961" w:rsidR="004F175A" w:rsidRDefault="004F175A" w:rsidP="0086583E">
      <w:pPr>
        <w:autoSpaceDE w:val="0"/>
        <w:autoSpaceDN w:val="0"/>
        <w:adjustRightInd w:val="0"/>
        <w:spacing w:after="0" w:line="480" w:lineRule="auto"/>
        <w:ind w:left="708"/>
        <w:jc w:val="both"/>
        <w:rPr>
          <w:rFonts w:ascii="Times New Roman" w:hAnsi="Times New Roman" w:cs="Times New Roman"/>
          <w:sz w:val="24"/>
        </w:rPr>
      </w:pPr>
      <w:r>
        <w:rPr>
          <w:rFonts w:ascii="Times New Roman" w:hAnsi="Times New Roman" w:cs="Times New Roman"/>
          <w:sz w:val="24"/>
        </w:rPr>
        <w:t>“Las</w:t>
      </w:r>
      <w:r w:rsidRPr="004209FC">
        <w:rPr>
          <w:rFonts w:ascii="Times New Roman" w:hAnsi="Times New Roman" w:cs="Times New Roman"/>
          <w:sz w:val="24"/>
        </w:rPr>
        <w:t xml:space="preserve"> escaleras eléctricas registraron un total de 13.521 visitantes en el mes de septiembre. Es muy relevante el dato, </w:t>
      </w:r>
      <w:r w:rsidR="004528C1" w:rsidRPr="004209FC">
        <w:rPr>
          <w:rFonts w:ascii="Times New Roman" w:hAnsi="Times New Roman" w:cs="Times New Roman"/>
          <w:sz w:val="24"/>
        </w:rPr>
        <w:t>dado que,</w:t>
      </w:r>
      <w:r w:rsidRPr="004209FC">
        <w:rPr>
          <w:rFonts w:ascii="Times New Roman" w:hAnsi="Times New Roman" w:cs="Times New Roman"/>
          <w:sz w:val="24"/>
        </w:rPr>
        <w:t xml:space="preserve"> si comparamos estas cifras con las de septiembre de 2017, se evidencia un incremento total del 224%, soportado por un fuerte incremento tanto de nacionales como de extranjeros. Quizás parte de este fenómeno se pueda deber a reconocimientos de nuestra ciudad a nivel internacional. Este año Medellín ha sido galardonada con varios reconocimientos: Destino más popular en auge en América Latina, según los premios Traveller’s Choice de TripAdvisor. Por su parte, la revista Forbes ha destacado a Medellín como una de las 10 ciudades más cool para visitar. Según National Geographic, Medellín se ha logrado posicionar como uno de los mejores destinos turísticos en América Latina</w:t>
      </w:r>
      <w:r>
        <w:rPr>
          <w:rFonts w:ascii="Times New Roman" w:hAnsi="Times New Roman" w:cs="Times New Roman"/>
          <w:sz w:val="24"/>
        </w:rPr>
        <w:t xml:space="preserve">. </w:t>
      </w:r>
      <w:r w:rsidR="00AC70F8">
        <w:rPr>
          <w:rFonts w:ascii="Times New Roman" w:hAnsi="Times New Roman" w:cs="Times New Roman"/>
          <w:sz w:val="24"/>
        </w:rPr>
        <w:t>(Fenalco</w:t>
      </w:r>
      <w:r w:rsidR="004528C1">
        <w:rPr>
          <w:rFonts w:ascii="Times New Roman" w:hAnsi="Times New Roman" w:cs="Times New Roman"/>
          <w:sz w:val="24"/>
        </w:rPr>
        <w:t xml:space="preserve"> 2018, pág.</w:t>
      </w:r>
      <w:r>
        <w:rPr>
          <w:rFonts w:ascii="Times New Roman" w:hAnsi="Times New Roman" w:cs="Times New Roman"/>
          <w:sz w:val="24"/>
        </w:rPr>
        <w:t xml:space="preserve"> 35).</w:t>
      </w:r>
    </w:p>
    <w:p w14:paraId="5565D685" w14:textId="6E57569A" w:rsidR="004F175A" w:rsidRDefault="004F175A" w:rsidP="0086583E">
      <w:pPr>
        <w:autoSpaceDE w:val="0"/>
        <w:autoSpaceDN w:val="0"/>
        <w:adjustRightInd w:val="0"/>
        <w:spacing w:after="0" w:line="480" w:lineRule="auto"/>
        <w:jc w:val="both"/>
        <w:rPr>
          <w:rFonts w:ascii="Times New Roman" w:hAnsi="Times New Roman" w:cs="Times New Roman"/>
          <w:sz w:val="24"/>
        </w:rPr>
      </w:pPr>
      <w:r>
        <w:rPr>
          <w:rFonts w:ascii="Times New Roman" w:hAnsi="Times New Roman" w:cs="Times New Roman"/>
          <w:sz w:val="24"/>
        </w:rPr>
        <w:t xml:space="preserve">Igualmente </w:t>
      </w:r>
      <w:sdt>
        <w:sdtPr>
          <w:rPr>
            <w:rFonts w:ascii="Times New Roman" w:hAnsi="Times New Roman" w:cs="Times New Roman"/>
            <w:sz w:val="24"/>
          </w:rPr>
          <w:id w:val="645013468"/>
          <w:citation/>
        </w:sdtPr>
        <w:sdtEndPr/>
        <w:sdtContent>
          <w:r>
            <w:rPr>
              <w:rFonts w:ascii="Times New Roman" w:hAnsi="Times New Roman" w:cs="Times New Roman"/>
              <w:sz w:val="24"/>
            </w:rPr>
            <w:fldChar w:fldCharType="begin"/>
          </w:r>
          <w:r>
            <w:rPr>
              <w:rFonts w:ascii="Times New Roman" w:hAnsi="Times New Roman" w:cs="Times New Roman"/>
              <w:sz w:val="24"/>
            </w:rPr>
            <w:instrText xml:space="preserve"> CITATION Led18 \l 9226 </w:instrText>
          </w:r>
          <w:r>
            <w:rPr>
              <w:rFonts w:ascii="Times New Roman" w:hAnsi="Times New Roman" w:cs="Times New Roman"/>
              <w:sz w:val="24"/>
            </w:rPr>
            <w:fldChar w:fldCharType="separate"/>
          </w:r>
          <w:r w:rsidR="00381702" w:rsidRPr="00381702">
            <w:rPr>
              <w:rFonts w:ascii="Times New Roman" w:hAnsi="Times New Roman" w:cs="Times New Roman"/>
              <w:noProof/>
              <w:sz w:val="24"/>
            </w:rPr>
            <w:t>(Ledys Vianey López Zapata, 2018)</w:t>
          </w:r>
          <w:r>
            <w:rPr>
              <w:rFonts w:ascii="Times New Roman" w:hAnsi="Times New Roman" w:cs="Times New Roman"/>
              <w:sz w:val="24"/>
            </w:rPr>
            <w:fldChar w:fldCharType="end"/>
          </w:r>
        </w:sdtContent>
      </w:sdt>
      <w:r>
        <w:rPr>
          <w:rFonts w:ascii="Times New Roman" w:hAnsi="Times New Roman" w:cs="Times New Roman"/>
          <w:sz w:val="24"/>
        </w:rPr>
        <w:t xml:space="preserve"> señalan la importancia de esta zona para la comuna en cuanto espacio de congregación de turistas que visitan la ciudad de Medellín de la siguiente manera:</w:t>
      </w:r>
    </w:p>
    <w:p w14:paraId="3EE39CC9" w14:textId="77777777" w:rsidR="004F175A" w:rsidRDefault="004F175A" w:rsidP="0086583E">
      <w:pPr>
        <w:autoSpaceDE w:val="0"/>
        <w:autoSpaceDN w:val="0"/>
        <w:adjustRightInd w:val="0"/>
        <w:spacing w:after="0" w:line="480" w:lineRule="auto"/>
        <w:ind w:left="708"/>
        <w:jc w:val="both"/>
        <w:rPr>
          <w:rFonts w:ascii="Times New Roman" w:hAnsi="Times New Roman" w:cs="Times New Roman"/>
          <w:sz w:val="24"/>
        </w:rPr>
      </w:pPr>
      <w:r>
        <w:rPr>
          <w:rFonts w:ascii="Times New Roman" w:hAnsi="Times New Roman" w:cs="Times New Roman"/>
          <w:sz w:val="24"/>
        </w:rPr>
        <w:t>“</w:t>
      </w:r>
      <w:r w:rsidRPr="00217135">
        <w:rPr>
          <w:rFonts w:ascii="Times New Roman" w:hAnsi="Times New Roman" w:cs="Times New Roman"/>
          <w:sz w:val="24"/>
        </w:rPr>
        <w:t>Actualmente, esta zona es un referente para los turistas que llegan a la ciudad, figura como sitio de interés en la guía turística de Medellín y en portales de viajeros como tipadvisor con una propuesta de recorrido de memoria por la historia de la comuna a Ledys Vianey López Zapata, Wilmar Mauricio Sepúlveda, Johan Sebastián Gómez Gómez territorios 39 188 partir de la cultura hip-hop. Dichos recorridos son liderados principalmente por jóvenes del barrio agrupados en corporaciones culturales. También es una zona visitada por el turista de forma independiente o con agencias de viajes externas al territorio</w:t>
      </w:r>
      <w:r>
        <w:rPr>
          <w:rFonts w:ascii="Times New Roman" w:hAnsi="Times New Roman" w:cs="Times New Roman"/>
          <w:sz w:val="24"/>
        </w:rPr>
        <w:t>” (pág. 187).</w:t>
      </w:r>
    </w:p>
    <w:p w14:paraId="00418D97" w14:textId="77777777" w:rsidR="009E15D2" w:rsidRDefault="009E15D2" w:rsidP="0086583E">
      <w:pPr>
        <w:autoSpaceDE w:val="0"/>
        <w:autoSpaceDN w:val="0"/>
        <w:adjustRightInd w:val="0"/>
        <w:spacing w:after="0" w:line="480" w:lineRule="auto"/>
        <w:jc w:val="both"/>
        <w:rPr>
          <w:rFonts w:ascii="Times New Roman" w:hAnsi="Times New Roman" w:cs="Times New Roman"/>
          <w:sz w:val="24"/>
        </w:rPr>
      </w:pPr>
    </w:p>
    <w:p w14:paraId="3D029726" w14:textId="4844536E" w:rsidR="004F175A" w:rsidRDefault="004F175A" w:rsidP="0086583E">
      <w:pPr>
        <w:autoSpaceDE w:val="0"/>
        <w:autoSpaceDN w:val="0"/>
        <w:adjustRightInd w:val="0"/>
        <w:spacing w:after="0" w:line="480" w:lineRule="auto"/>
        <w:jc w:val="both"/>
        <w:rPr>
          <w:rFonts w:ascii="Times New Roman" w:hAnsi="Times New Roman" w:cs="Times New Roman"/>
          <w:sz w:val="24"/>
        </w:rPr>
      </w:pPr>
      <w:r>
        <w:rPr>
          <w:rFonts w:ascii="Times New Roman" w:hAnsi="Times New Roman" w:cs="Times New Roman"/>
          <w:sz w:val="24"/>
        </w:rPr>
        <w:lastRenderedPageBreak/>
        <w:t>Teniendo en cuenta lo anterior, no es casual de que los propios habitantes de la comuna 13 hayan preparado un terreno para el turismo como elemento constitutivo de las economías barriales en esta zona de la ciudad. Nuevamente los autores permiten comparar la importancia del sector del turismo en la zona de las escaleras eléctricas en la comuna 13 frente a otras zonas turísticas de ciudad (ver gráfico 2).</w:t>
      </w:r>
    </w:p>
    <w:p w14:paraId="276D5543" w14:textId="6774E3B1" w:rsidR="004F175A" w:rsidRDefault="004F175A" w:rsidP="009E15D2">
      <w:pPr>
        <w:pStyle w:val="Tablass"/>
      </w:pPr>
      <w:bookmarkStart w:id="94" w:name="_Toc65233756"/>
      <w:bookmarkStart w:id="95" w:name="_Toc78473641"/>
      <w:r>
        <w:t>Tabla 2</w:t>
      </w:r>
      <w:bookmarkEnd w:id="94"/>
      <w:r>
        <w:t xml:space="preserve">: </w:t>
      </w:r>
      <w:r w:rsidR="0087056F">
        <w:t>P</w:t>
      </w:r>
      <w:r>
        <w:t>orcentaje en la producción de servicios en la comuna 13</w:t>
      </w:r>
      <w:bookmarkEnd w:id="95"/>
    </w:p>
    <w:p w14:paraId="286CB79E" w14:textId="77777777" w:rsidR="004F175A" w:rsidRDefault="004F175A" w:rsidP="0086583E">
      <w:pPr>
        <w:autoSpaceDE w:val="0"/>
        <w:autoSpaceDN w:val="0"/>
        <w:adjustRightInd w:val="0"/>
        <w:spacing w:after="0" w:line="480" w:lineRule="auto"/>
        <w:jc w:val="center"/>
        <w:rPr>
          <w:rFonts w:ascii="Times New Roman" w:hAnsi="Times New Roman" w:cs="Times New Roman"/>
          <w:sz w:val="32"/>
          <w:szCs w:val="24"/>
        </w:rPr>
      </w:pPr>
      <w:r>
        <w:rPr>
          <w:noProof/>
          <w:lang w:val="en-US"/>
        </w:rPr>
        <w:drawing>
          <wp:inline distT="0" distB="0" distL="0" distR="0" wp14:anchorId="78BD71DE" wp14:editId="008F76DF">
            <wp:extent cx="5555974" cy="2735249"/>
            <wp:effectExtent l="0" t="0" r="6985"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555232" cy="2734883"/>
                    </a:xfrm>
                    <a:prstGeom prst="rect">
                      <a:avLst/>
                    </a:prstGeom>
                  </pic:spPr>
                </pic:pic>
              </a:graphicData>
            </a:graphic>
          </wp:inline>
        </w:drawing>
      </w:r>
    </w:p>
    <w:p w14:paraId="6DCCFECA" w14:textId="7E6251EF" w:rsidR="004F175A" w:rsidRDefault="004F175A" w:rsidP="0086583E">
      <w:pPr>
        <w:autoSpaceDE w:val="0"/>
        <w:autoSpaceDN w:val="0"/>
        <w:adjustRightInd w:val="0"/>
        <w:spacing w:after="0" w:line="480" w:lineRule="auto"/>
        <w:jc w:val="center"/>
        <w:rPr>
          <w:rFonts w:ascii="Times New Roman" w:hAnsi="Times New Roman" w:cs="Times New Roman"/>
          <w:sz w:val="20"/>
          <w:szCs w:val="24"/>
        </w:rPr>
      </w:pPr>
      <w:r w:rsidRPr="001960D0">
        <w:rPr>
          <w:rFonts w:ascii="Times New Roman" w:hAnsi="Times New Roman" w:cs="Times New Roman"/>
          <w:sz w:val="20"/>
          <w:szCs w:val="24"/>
        </w:rPr>
        <w:t xml:space="preserve">Fuente: </w:t>
      </w:r>
      <w:sdt>
        <w:sdtPr>
          <w:rPr>
            <w:rFonts w:ascii="Times New Roman" w:hAnsi="Times New Roman" w:cs="Times New Roman"/>
            <w:sz w:val="20"/>
            <w:szCs w:val="24"/>
          </w:rPr>
          <w:id w:val="432010940"/>
          <w:citation/>
        </w:sdtPr>
        <w:sdtEndPr/>
        <w:sdtContent>
          <w:r w:rsidRPr="001960D0">
            <w:rPr>
              <w:rFonts w:ascii="Times New Roman" w:hAnsi="Times New Roman" w:cs="Times New Roman"/>
              <w:sz w:val="20"/>
              <w:szCs w:val="24"/>
            </w:rPr>
            <w:fldChar w:fldCharType="begin"/>
          </w:r>
          <w:r w:rsidRPr="001960D0">
            <w:rPr>
              <w:rFonts w:ascii="Times New Roman" w:hAnsi="Times New Roman" w:cs="Times New Roman"/>
              <w:sz w:val="20"/>
              <w:szCs w:val="24"/>
            </w:rPr>
            <w:instrText xml:space="preserve"> CITATION Led18 \l 9226 </w:instrText>
          </w:r>
          <w:r w:rsidRPr="001960D0">
            <w:rPr>
              <w:rFonts w:ascii="Times New Roman" w:hAnsi="Times New Roman" w:cs="Times New Roman"/>
              <w:sz w:val="20"/>
              <w:szCs w:val="24"/>
            </w:rPr>
            <w:fldChar w:fldCharType="separate"/>
          </w:r>
          <w:r w:rsidR="00381702" w:rsidRPr="00381702">
            <w:rPr>
              <w:rFonts w:ascii="Times New Roman" w:hAnsi="Times New Roman" w:cs="Times New Roman"/>
              <w:noProof/>
              <w:sz w:val="20"/>
              <w:szCs w:val="24"/>
            </w:rPr>
            <w:t>(Ledys Vianey López Zapata, 2018)</w:t>
          </w:r>
          <w:r w:rsidRPr="001960D0">
            <w:rPr>
              <w:rFonts w:ascii="Times New Roman" w:hAnsi="Times New Roman" w:cs="Times New Roman"/>
              <w:sz w:val="20"/>
              <w:szCs w:val="24"/>
            </w:rPr>
            <w:fldChar w:fldCharType="end"/>
          </w:r>
        </w:sdtContent>
      </w:sdt>
      <w:r>
        <w:rPr>
          <w:rFonts w:ascii="Times New Roman" w:hAnsi="Times New Roman" w:cs="Times New Roman"/>
          <w:sz w:val="20"/>
          <w:szCs w:val="24"/>
        </w:rPr>
        <w:t>.</w:t>
      </w:r>
    </w:p>
    <w:p w14:paraId="6C5775C7" w14:textId="77777777" w:rsidR="004F175A" w:rsidRPr="001960D0" w:rsidRDefault="004F175A" w:rsidP="0086583E">
      <w:pPr>
        <w:autoSpaceDE w:val="0"/>
        <w:autoSpaceDN w:val="0"/>
        <w:adjustRightInd w:val="0"/>
        <w:spacing w:after="0" w:line="480" w:lineRule="auto"/>
        <w:jc w:val="center"/>
        <w:rPr>
          <w:rFonts w:ascii="Times New Roman" w:hAnsi="Times New Roman" w:cs="Times New Roman"/>
          <w:sz w:val="20"/>
          <w:szCs w:val="24"/>
        </w:rPr>
      </w:pPr>
    </w:p>
    <w:p w14:paraId="724E50CC" w14:textId="37CC8C9D" w:rsidR="004F175A" w:rsidRDefault="004F175A" w:rsidP="0086583E">
      <w:pPr>
        <w:spacing w:line="480" w:lineRule="auto"/>
        <w:jc w:val="both"/>
        <w:rPr>
          <w:rFonts w:ascii="Times New Roman" w:eastAsia="TTE1973970t00" w:hAnsi="Times New Roman" w:cs="Times New Roman"/>
          <w:sz w:val="24"/>
          <w:szCs w:val="24"/>
        </w:rPr>
      </w:pPr>
      <w:r>
        <w:rPr>
          <w:rFonts w:ascii="Times New Roman" w:eastAsia="TTE1973970t00" w:hAnsi="Times New Roman" w:cs="Times New Roman"/>
          <w:sz w:val="24"/>
          <w:szCs w:val="24"/>
        </w:rPr>
        <w:t>Como se ha visto, el cambio cualitativo en las bases de producción tanto de la ciudad como de la comuna es un factor primordial para comprender el carácter performativo de la política de ciudad que nos permite integrar un análisis de las dinámicas territoriales desde el aspecto relacional. Por ejemplo, ¿</w:t>
      </w:r>
      <w:r w:rsidRPr="007C75FE">
        <w:rPr>
          <w:rFonts w:ascii="Times New Roman" w:eastAsia="TTE1973970t00" w:hAnsi="Times New Roman" w:cs="Times New Roman"/>
          <w:sz w:val="24"/>
          <w:szCs w:val="24"/>
        </w:rPr>
        <w:t>cómo se afectaban las relaciones territoriales a partir de este efecto en la economía de los territorios</w:t>
      </w:r>
      <w:r>
        <w:rPr>
          <w:rFonts w:ascii="Times New Roman" w:eastAsia="TTE1973970t00" w:hAnsi="Times New Roman" w:cs="Times New Roman"/>
          <w:sz w:val="24"/>
          <w:szCs w:val="24"/>
        </w:rPr>
        <w:t xml:space="preserve"> de la comuna 13</w:t>
      </w:r>
      <w:r w:rsidRPr="007C75FE">
        <w:rPr>
          <w:rFonts w:ascii="Times New Roman" w:eastAsia="TTE1973970t00" w:hAnsi="Times New Roman" w:cs="Times New Roman"/>
          <w:sz w:val="24"/>
          <w:szCs w:val="24"/>
        </w:rPr>
        <w:t>?</w:t>
      </w:r>
      <w:r>
        <w:rPr>
          <w:rFonts w:ascii="Times New Roman" w:eastAsia="TTE1973970t00" w:hAnsi="Times New Roman" w:cs="Times New Roman"/>
          <w:sz w:val="24"/>
          <w:szCs w:val="24"/>
        </w:rPr>
        <w:t xml:space="preserve"> Es decir ¿</w:t>
      </w:r>
      <w:r w:rsidR="003D0E38">
        <w:rPr>
          <w:rFonts w:ascii="Times New Roman" w:eastAsia="TTE1973970t00" w:hAnsi="Times New Roman" w:cs="Times New Roman"/>
          <w:sz w:val="24"/>
          <w:szCs w:val="24"/>
        </w:rPr>
        <w:t>podría el</w:t>
      </w:r>
      <w:r>
        <w:rPr>
          <w:rFonts w:ascii="Times New Roman" w:eastAsia="TTE1973970t00" w:hAnsi="Times New Roman" w:cs="Times New Roman"/>
          <w:sz w:val="24"/>
          <w:szCs w:val="24"/>
        </w:rPr>
        <w:t xml:space="preserve"> turismo </w:t>
      </w:r>
      <w:r w:rsidR="003D0E38">
        <w:rPr>
          <w:rFonts w:ascii="Times New Roman" w:eastAsia="TTE1973970t00" w:hAnsi="Times New Roman" w:cs="Times New Roman"/>
          <w:sz w:val="24"/>
          <w:szCs w:val="24"/>
        </w:rPr>
        <w:t xml:space="preserve">ser </w:t>
      </w:r>
      <w:r>
        <w:rPr>
          <w:rFonts w:ascii="Times New Roman" w:eastAsia="TTE1973970t00" w:hAnsi="Times New Roman" w:cs="Times New Roman"/>
          <w:sz w:val="24"/>
          <w:szCs w:val="24"/>
        </w:rPr>
        <w:t>un catalizador de las dinámicas territoriales en la comuna?</w:t>
      </w:r>
    </w:p>
    <w:p w14:paraId="2DD5DA79" w14:textId="15413944" w:rsidR="004F175A" w:rsidRPr="007C75FE" w:rsidRDefault="004F175A" w:rsidP="00291728">
      <w:pPr>
        <w:spacing w:line="480" w:lineRule="auto"/>
        <w:jc w:val="both"/>
        <w:rPr>
          <w:rFonts w:ascii="Times New Roman" w:eastAsia="TTE1973970t00" w:hAnsi="Times New Roman" w:cs="Times New Roman"/>
          <w:sz w:val="24"/>
          <w:szCs w:val="24"/>
        </w:rPr>
      </w:pPr>
      <w:r>
        <w:rPr>
          <w:rFonts w:ascii="Times New Roman" w:eastAsia="TTE1973970t00" w:hAnsi="Times New Roman" w:cs="Times New Roman"/>
          <w:sz w:val="24"/>
          <w:szCs w:val="24"/>
        </w:rPr>
        <w:lastRenderedPageBreak/>
        <w:t xml:space="preserve">Aquí es necesario entonces introducir los testimonios de los habitantes de la comuna13 para lograr comprender el desarrollo de la producción de las territorialidades a partir de lo político, es decir, desde el espacio de disociación antagónica en el </w:t>
      </w:r>
      <w:r w:rsidR="00CD3830">
        <w:rPr>
          <w:rFonts w:ascii="Times New Roman" w:eastAsia="TTE1973970t00" w:hAnsi="Times New Roman" w:cs="Times New Roman"/>
          <w:sz w:val="24"/>
          <w:szCs w:val="24"/>
        </w:rPr>
        <w:t>que,</w:t>
      </w:r>
      <w:r>
        <w:rPr>
          <w:rFonts w:ascii="Times New Roman" w:eastAsia="TTE1973970t00" w:hAnsi="Times New Roman" w:cs="Times New Roman"/>
          <w:sz w:val="24"/>
          <w:szCs w:val="24"/>
        </w:rPr>
        <w:t xml:space="preserve"> a nivel territorial, coexisten diferentes proyectos territoriales orientados desde </w:t>
      </w:r>
      <w:r w:rsidR="00923576">
        <w:rPr>
          <w:rFonts w:ascii="Times New Roman" w:eastAsia="TTE1973970t00" w:hAnsi="Times New Roman" w:cs="Times New Roman"/>
          <w:sz w:val="24"/>
          <w:szCs w:val="24"/>
        </w:rPr>
        <w:t>el político</w:t>
      </w:r>
      <w:r>
        <w:rPr>
          <w:rFonts w:ascii="Times New Roman" w:eastAsia="TTE1973970t00" w:hAnsi="Times New Roman" w:cs="Times New Roman"/>
          <w:sz w:val="24"/>
          <w:szCs w:val="24"/>
        </w:rPr>
        <w:t xml:space="preserve"> del discurso hegemónico de ciudad. Para contrastar lo anterior se citan algunos testimonios de lideresas sociales, vendedores de artesanías y guías turísticos habitantes del sector, </w:t>
      </w:r>
      <w:r w:rsidR="00923576">
        <w:rPr>
          <w:rFonts w:ascii="Times New Roman" w:eastAsia="TTE1973970t00" w:hAnsi="Times New Roman" w:cs="Times New Roman"/>
          <w:sz w:val="24"/>
          <w:szCs w:val="24"/>
        </w:rPr>
        <w:t>cuyos relatos</w:t>
      </w:r>
      <w:r>
        <w:rPr>
          <w:rFonts w:ascii="Times New Roman" w:eastAsia="TTE1973970t00" w:hAnsi="Times New Roman" w:cs="Times New Roman"/>
          <w:sz w:val="24"/>
          <w:szCs w:val="24"/>
        </w:rPr>
        <w:t xml:space="preserve"> permitirán apreciar la experiencia de la construcción de las escaleras eléctricas y su impacto en las territorialidades de la comuna 13</w:t>
      </w:r>
      <w:r w:rsidRPr="007C75FE">
        <w:rPr>
          <w:rFonts w:ascii="Times New Roman" w:eastAsia="TTE1973970t00" w:hAnsi="Times New Roman" w:cs="Times New Roman"/>
          <w:sz w:val="24"/>
          <w:szCs w:val="24"/>
        </w:rPr>
        <w:t>.</w:t>
      </w:r>
      <w:r>
        <w:rPr>
          <w:rFonts w:ascii="Times New Roman" w:eastAsia="TTE1973970t00" w:hAnsi="Times New Roman" w:cs="Times New Roman"/>
          <w:sz w:val="24"/>
          <w:szCs w:val="24"/>
        </w:rPr>
        <w:t xml:space="preserve"> En este sentido, se partió por entrevistar a Nelly Catillo,</w:t>
      </w:r>
      <w:r w:rsidRPr="007C75FE">
        <w:rPr>
          <w:rFonts w:ascii="Times New Roman" w:eastAsia="TTE1973970t00" w:hAnsi="Times New Roman" w:cs="Times New Roman"/>
          <w:sz w:val="24"/>
          <w:szCs w:val="24"/>
        </w:rPr>
        <w:t xml:space="preserve"> </w:t>
      </w:r>
      <w:r>
        <w:rPr>
          <w:rFonts w:ascii="Times New Roman" w:eastAsia="TTE1973970t00" w:hAnsi="Times New Roman" w:cs="Times New Roman"/>
          <w:sz w:val="24"/>
          <w:szCs w:val="24"/>
        </w:rPr>
        <w:t xml:space="preserve">una </w:t>
      </w:r>
      <w:r w:rsidRPr="007C75FE">
        <w:rPr>
          <w:rFonts w:ascii="Times New Roman" w:eastAsia="TTE1973970t00" w:hAnsi="Times New Roman" w:cs="Times New Roman"/>
          <w:sz w:val="24"/>
          <w:szCs w:val="24"/>
        </w:rPr>
        <w:t xml:space="preserve">habitante del sector </w:t>
      </w:r>
      <w:r>
        <w:rPr>
          <w:rFonts w:ascii="Times New Roman" w:eastAsia="TTE1973970t00" w:hAnsi="Times New Roman" w:cs="Times New Roman"/>
          <w:sz w:val="24"/>
          <w:szCs w:val="24"/>
        </w:rPr>
        <w:t>y lideresa social quien compartió</w:t>
      </w:r>
      <w:r w:rsidRPr="007C75FE">
        <w:rPr>
          <w:rFonts w:ascii="Times New Roman" w:eastAsia="TTE1973970t00" w:hAnsi="Times New Roman" w:cs="Times New Roman"/>
          <w:sz w:val="24"/>
          <w:szCs w:val="24"/>
        </w:rPr>
        <w:t xml:space="preserve"> su apreciación sobre las dinámicas sociales que se habían generado a partir de la construcción de las esca</w:t>
      </w:r>
      <w:r>
        <w:rPr>
          <w:rFonts w:ascii="Times New Roman" w:eastAsia="TTE1973970t00" w:hAnsi="Times New Roman" w:cs="Times New Roman"/>
          <w:sz w:val="24"/>
          <w:szCs w:val="24"/>
        </w:rPr>
        <w:t>leras eléctricas en la zona del barrio de las independencias. E</w:t>
      </w:r>
      <w:r w:rsidRPr="007C75FE">
        <w:rPr>
          <w:rFonts w:ascii="Times New Roman" w:eastAsia="TTE1973970t00" w:hAnsi="Times New Roman" w:cs="Times New Roman"/>
          <w:sz w:val="24"/>
          <w:szCs w:val="24"/>
        </w:rPr>
        <w:t>lla nos relató</w:t>
      </w:r>
      <w:r>
        <w:rPr>
          <w:rFonts w:ascii="Times New Roman" w:eastAsia="TTE1973970t00" w:hAnsi="Times New Roman" w:cs="Times New Roman"/>
          <w:sz w:val="24"/>
          <w:szCs w:val="24"/>
        </w:rPr>
        <w:t xml:space="preserve"> lo siguiente</w:t>
      </w:r>
      <w:r w:rsidRPr="007C75FE">
        <w:rPr>
          <w:rFonts w:ascii="Times New Roman" w:eastAsia="TTE1973970t00" w:hAnsi="Times New Roman" w:cs="Times New Roman"/>
          <w:sz w:val="24"/>
          <w:szCs w:val="24"/>
        </w:rPr>
        <w:t>;</w:t>
      </w:r>
    </w:p>
    <w:p w14:paraId="002B178C" w14:textId="77777777" w:rsidR="004F175A" w:rsidRPr="00785BF2" w:rsidRDefault="004F175A" w:rsidP="0086583E">
      <w:pPr>
        <w:spacing w:line="480" w:lineRule="auto"/>
        <w:ind w:left="708"/>
        <w:jc w:val="both"/>
        <w:rPr>
          <w:rFonts w:ascii="Times New Roman" w:hAnsi="Times New Roman" w:cs="Times New Roman"/>
          <w:sz w:val="24"/>
          <w:szCs w:val="24"/>
        </w:rPr>
      </w:pPr>
      <w:r w:rsidRPr="00785BF2">
        <w:rPr>
          <w:rFonts w:ascii="Times New Roman" w:hAnsi="Times New Roman" w:cs="Times New Roman"/>
          <w:iCs/>
          <w:sz w:val="24"/>
          <w:szCs w:val="24"/>
        </w:rPr>
        <w:t xml:space="preserve">“Una De las dinámicas fue como el mejoramiento de los hogares, ósea eran casas que eran como ranchitos o casi de otro material. Estamos hablando de obra negra y con la construcción de las escaleras eléctricas empezaron a mejorar las casas porque claro, como venía el turista, no dejan que; ¡uy no, van a ver mi casita feíta!, entonces arreglaron como las fachadas de las casas. Y no solo las fachadas, algunas casas por dentro. Otra de las cosas que se vio, es que las berracas, cuando inició, Paola dijo, “bueno, si esto va ser un sitio en el que viene todo el mundo y va haber unas escalas eléctricas, habrá que sacarle provecho”, y empezó el proceso de ella con las ventas. Entonces ella empezó a sacar las ventas… entonces otras mujeres comenzaron a decir: “ay Paola usted tan berraca con todo lo que le ha pasado y mírela aquí, dizque vendiendo”, Entonces yo también le decía; no, es que usted es una berraca, entonces ahí empezó el nombre de las berracas. Entonces le dijimos ¿por qué no se pica unos manguitos y se pone a vender aquí? venga y vera usted empieza. Y </w:t>
      </w:r>
      <w:r w:rsidRPr="00785BF2">
        <w:rPr>
          <w:rFonts w:ascii="Times New Roman" w:hAnsi="Times New Roman" w:cs="Times New Roman"/>
          <w:iCs/>
          <w:sz w:val="24"/>
          <w:szCs w:val="24"/>
        </w:rPr>
        <w:lastRenderedPageBreak/>
        <w:t>empezó todo el mundo como a sacar y empezó a verse, ósea que era rentable que usted en su propio barrio o aun afuerita de tu casa te podías ganarte tu sustento”. (</w:t>
      </w:r>
      <w:r w:rsidRPr="00785BF2">
        <w:rPr>
          <w:rFonts w:ascii="Times New Roman" w:hAnsi="Times New Roman" w:cs="Times New Roman"/>
          <w:sz w:val="24"/>
          <w:szCs w:val="24"/>
        </w:rPr>
        <w:t>Nelly Castillo 47 años. Habitante del Veinte de Julio de la comuna 13).</w:t>
      </w:r>
    </w:p>
    <w:p w14:paraId="10330332" w14:textId="0581B43C" w:rsidR="004F175A"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Desarrollando el testimonio de Nelly lo que se puede apreciar es un aspecto importante </w:t>
      </w:r>
      <w:r w:rsidR="00157235">
        <w:rPr>
          <w:rFonts w:ascii="Times New Roman" w:hAnsi="Times New Roman" w:cs="Times New Roman"/>
          <w:sz w:val="24"/>
          <w:szCs w:val="24"/>
        </w:rPr>
        <w:t>que permite</w:t>
      </w:r>
      <w:r>
        <w:rPr>
          <w:rFonts w:ascii="Times New Roman" w:hAnsi="Times New Roman" w:cs="Times New Roman"/>
          <w:sz w:val="24"/>
          <w:szCs w:val="24"/>
        </w:rPr>
        <w:t xml:space="preserve"> de aquí en adelante integrar un análisis de la producción de las multiterritorialidades desde lo político. Parte de su testimonio infiere que la construcción de escaleras eléctricas produjo dos cambios sustanciales tanto a nivel urbanístico como a nivel político y económico en el sector del veinte de Julio y las Independencias. El primero, fue la progresiva transformación inmobiliaria </w:t>
      </w:r>
      <w:r w:rsidR="00D464E0">
        <w:rPr>
          <w:rFonts w:ascii="Times New Roman" w:hAnsi="Times New Roman" w:cs="Times New Roman"/>
          <w:sz w:val="24"/>
          <w:szCs w:val="24"/>
        </w:rPr>
        <w:t xml:space="preserve">y paisajística </w:t>
      </w:r>
      <w:r>
        <w:rPr>
          <w:rFonts w:ascii="Times New Roman" w:hAnsi="Times New Roman" w:cs="Times New Roman"/>
          <w:sz w:val="24"/>
          <w:szCs w:val="24"/>
        </w:rPr>
        <w:t xml:space="preserve">que se </w:t>
      </w:r>
      <w:r w:rsidR="002A7367">
        <w:rPr>
          <w:rFonts w:ascii="Times New Roman" w:hAnsi="Times New Roman" w:cs="Times New Roman"/>
          <w:sz w:val="24"/>
          <w:szCs w:val="24"/>
        </w:rPr>
        <w:t>dio</w:t>
      </w:r>
      <w:r>
        <w:rPr>
          <w:rFonts w:ascii="Times New Roman" w:hAnsi="Times New Roman" w:cs="Times New Roman"/>
          <w:sz w:val="24"/>
          <w:szCs w:val="24"/>
        </w:rPr>
        <w:t xml:space="preserve"> en torno a las “fachadas” de las casas al tiempo que las escaleras eléctricas comenzaron a funcionar. Esto porque según ella, </w:t>
      </w:r>
      <w:r w:rsidR="00157235">
        <w:rPr>
          <w:rFonts w:ascii="Times New Roman" w:hAnsi="Times New Roman" w:cs="Times New Roman"/>
          <w:sz w:val="24"/>
          <w:szCs w:val="24"/>
        </w:rPr>
        <w:t>los turistas</w:t>
      </w:r>
      <w:r>
        <w:rPr>
          <w:rFonts w:ascii="Times New Roman" w:hAnsi="Times New Roman" w:cs="Times New Roman"/>
          <w:sz w:val="24"/>
          <w:szCs w:val="24"/>
        </w:rPr>
        <w:t xml:space="preserve"> comenzaron a llegar a esta zona de la ciudad atraídos por el atractivo sincretismo estético entre escaleras eléctricas modernas y barrios degradados y segregados de ladera. En segunda instancia, el testimonio de Nelly infiere que paralelo a la llegada de los turistas al sector, las y los habitantes de esta zona de la comuna 13 específicamente los habitantes de las Independencias, comenzaron a aprovechar la fuerte demanda de turistas para obtener usufructo de esto fenómeno. Por ejemplo, cuando “las Berracas” en cabeza de su lideresa Paola fueron las primeras en ofrecer “mango picado” para el deleite de turistas que comenzaban a recorrer los territorios de esta zona de la ciudad. Este aprovechamiento económico hace parte inmanente de procesos de apropiación del territorio en cuanto a las rentas que comenzaba a generar la construcción de estas escaleras en los habitantes de los barrios aledaños a las escaleras eléctricas en la comuna 13. </w:t>
      </w:r>
    </w:p>
    <w:p w14:paraId="100E4486" w14:textId="77777777" w:rsidR="004F175A" w:rsidRPr="007B57CB"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En este sentido, este particular fenómeno que se comenzó a producir paralelo a la construcción de las escaleras eléctricas según el testimonio de Nelly, se quiso contrastar con el testimonio de don Víctor Erazo, un habitante del barrio las Independencias II, quien trabaja actualmente como </w:t>
      </w:r>
      <w:r>
        <w:rPr>
          <w:rFonts w:ascii="Times New Roman" w:hAnsi="Times New Roman" w:cs="Times New Roman"/>
          <w:sz w:val="24"/>
          <w:szCs w:val="24"/>
        </w:rPr>
        <w:lastRenderedPageBreak/>
        <w:t>vendedor informal en el pasaje de grafitour ubicado en el último tramo de las escaleras eléctricas. Don Víctor Erazo acompañaba a su esposa en una de los talleres de fomi realizados en la comuna 13 y allí comentó lo siguiente:</w:t>
      </w:r>
    </w:p>
    <w:p w14:paraId="0E6782BC" w14:textId="076C1F52" w:rsidR="004F175A" w:rsidRPr="00790DE6" w:rsidRDefault="004F175A" w:rsidP="0086583E">
      <w:pPr>
        <w:spacing w:line="480" w:lineRule="auto"/>
        <w:ind w:left="708"/>
        <w:jc w:val="both"/>
        <w:rPr>
          <w:rFonts w:ascii="Times New Roman" w:hAnsi="Times New Roman" w:cs="Times New Roman"/>
          <w:sz w:val="24"/>
          <w:szCs w:val="24"/>
        </w:rPr>
      </w:pPr>
      <w:r w:rsidRPr="00790DE6">
        <w:rPr>
          <w:rFonts w:ascii="Times New Roman" w:hAnsi="Times New Roman" w:cs="Times New Roman"/>
          <w:bCs/>
          <w:sz w:val="24"/>
          <w:szCs w:val="24"/>
        </w:rPr>
        <w:t>¿Si se han dado cambios en la comuna a partir de las escaleras eléctricas?, claro, de toda índole. Por acá uno no se imaginaba ver tanto mono</w:t>
      </w:r>
      <w:r w:rsidRPr="00790DE6">
        <w:rPr>
          <w:rStyle w:val="Refdenotaalpie"/>
          <w:rFonts w:ascii="Times New Roman" w:hAnsi="Times New Roman" w:cs="Times New Roman"/>
          <w:bCs/>
          <w:sz w:val="24"/>
          <w:szCs w:val="24"/>
        </w:rPr>
        <w:footnoteReference w:id="61"/>
      </w:r>
      <w:r w:rsidRPr="00790DE6">
        <w:rPr>
          <w:rFonts w:ascii="Times New Roman" w:hAnsi="Times New Roman" w:cs="Times New Roman"/>
          <w:bCs/>
          <w:sz w:val="24"/>
          <w:szCs w:val="24"/>
        </w:rPr>
        <w:t xml:space="preserve"> pasearse por acá. Ya todo el mundo quería aprovechar de eso, yo fui uno. Yo les comencé a vender helados </w:t>
      </w:r>
      <w:r w:rsidR="00A93FE4" w:rsidRPr="00790DE6">
        <w:rPr>
          <w:rFonts w:ascii="Times New Roman" w:hAnsi="Times New Roman" w:cs="Times New Roman"/>
          <w:bCs/>
          <w:sz w:val="24"/>
          <w:szCs w:val="24"/>
        </w:rPr>
        <w:t>caseros,</w:t>
      </w:r>
      <w:r w:rsidRPr="00790DE6">
        <w:rPr>
          <w:rFonts w:ascii="Times New Roman" w:hAnsi="Times New Roman" w:cs="Times New Roman"/>
          <w:bCs/>
          <w:sz w:val="24"/>
          <w:szCs w:val="24"/>
        </w:rPr>
        <w:t xml:space="preserve"> pero veía y veía que venían más, entonces le dije a Marta que sacáramos otras cosas para vender. Le dije “vea mija que eso es mucha gente, pongámonos hacer algo que nos dé más entrada”. El problema hermano es que todos por acá comenzaron hacer eso, los de allá abajo del Veinte</w:t>
      </w:r>
      <w:r w:rsidR="00CD3830">
        <w:rPr>
          <w:rFonts w:ascii="Times New Roman" w:hAnsi="Times New Roman" w:cs="Times New Roman"/>
          <w:bCs/>
          <w:sz w:val="24"/>
          <w:szCs w:val="24"/>
        </w:rPr>
        <w:t xml:space="preserve"> </w:t>
      </w:r>
      <w:r w:rsidRPr="00790DE6">
        <w:rPr>
          <w:rFonts w:ascii="Times New Roman" w:hAnsi="Times New Roman" w:cs="Times New Roman"/>
          <w:bCs/>
          <w:sz w:val="24"/>
          <w:szCs w:val="24"/>
        </w:rPr>
        <w:t xml:space="preserve">eran los primeros que les salían a vender a los turistas y uno quedaba por acá como “bueno”; tocará esperar a ver que le compren a uno por acá” y eso que yo no era del sector, yo vivía en el Corazón y trabajaba en un restaurantico cercano a la estación San Javier, y desde por allá uno comenzaba a ver que todos esos turistas venían era para acá, sobre todo al tour del </w:t>
      </w:r>
      <w:r w:rsidR="00AE03F1" w:rsidRPr="00790DE6">
        <w:rPr>
          <w:rFonts w:ascii="Times New Roman" w:hAnsi="Times New Roman" w:cs="Times New Roman"/>
          <w:bCs/>
          <w:sz w:val="24"/>
          <w:szCs w:val="24"/>
        </w:rPr>
        <w:t>grafiti</w:t>
      </w:r>
      <w:r w:rsidRPr="00790DE6">
        <w:rPr>
          <w:rFonts w:ascii="Times New Roman" w:hAnsi="Times New Roman" w:cs="Times New Roman"/>
          <w:bCs/>
          <w:sz w:val="24"/>
          <w:szCs w:val="24"/>
        </w:rPr>
        <w:t>.”.</w:t>
      </w:r>
      <w:r w:rsidR="00A93FE4">
        <w:rPr>
          <w:rFonts w:ascii="Times New Roman" w:hAnsi="Times New Roman" w:cs="Times New Roman"/>
          <w:bCs/>
          <w:sz w:val="24"/>
          <w:szCs w:val="24"/>
        </w:rPr>
        <w:t xml:space="preserve"> </w:t>
      </w:r>
      <w:r w:rsidR="00E71C99">
        <w:rPr>
          <w:rFonts w:ascii="Times New Roman" w:hAnsi="Times New Roman" w:cs="Times New Roman"/>
          <w:bCs/>
          <w:sz w:val="24"/>
          <w:szCs w:val="24"/>
        </w:rPr>
        <w:t>(Don</w:t>
      </w:r>
      <w:r w:rsidR="00A93FE4">
        <w:rPr>
          <w:rFonts w:ascii="Times New Roman" w:hAnsi="Times New Roman" w:cs="Times New Roman"/>
          <w:bCs/>
          <w:sz w:val="24"/>
          <w:szCs w:val="24"/>
        </w:rPr>
        <w:t xml:space="preserve"> Víctor, Habitante del sector de las escaleras eléctricas).</w:t>
      </w:r>
    </w:p>
    <w:p w14:paraId="340F18DB" w14:textId="75F3EBD0" w:rsidR="004F175A" w:rsidRDefault="004F175A" w:rsidP="0086583E">
      <w:pPr>
        <w:spacing w:line="480" w:lineRule="auto"/>
        <w:jc w:val="both"/>
        <w:rPr>
          <w:rFonts w:ascii="Times New Roman" w:hAnsi="Times New Roman" w:cs="Times New Roman"/>
          <w:sz w:val="24"/>
          <w:szCs w:val="24"/>
        </w:rPr>
      </w:pPr>
      <w:r w:rsidRPr="00790DE6">
        <w:rPr>
          <w:rFonts w:ascii="Times New Roman" w:hAnsi="Times New Roman" w:cs="Times New Roman"/>
          <w:sz w:val="24"/>
          <w:szCs w:val="24"/>
        </w:rPr>
        <w:t xml:space="preserve">El testimonio de don Víctor agudiza la hipótesis de una metamorfosis territorial a partir de las transformaciones en las relaciones de poder y económicas en la comuna. Por ejemplo, don Víctor nombra un aspecto importante en cuanto a la participación colectiva de las dinámicas que generaba el turismo, especialmente desde el inicio de la obra urbanística del grafitour. Tanto don </w:t>
      </w:r>
      <w:r w:rsidR="00BB1BD7" w:rsidRPr="00790DE6">
        <w:rPr>
          <w:rFonts w:ascii="Times New Roman" w:hAnsi="Times New Roman" w:cs="Times New Roman"/>
          <w:sz w:val="24"/>
          <w:szCs w:val="24"/>
        </w:rPr>
        <w:t>Víctor</w:t>
      </w:r>
      <w:r w:rsidRPr="00790DE6">
        <w:rPr>
          <w:rFonts w:ascii="Times New Roman" w:hAnsi="Times New Roman" w:cs="Times New Roman"/>
          <w:sz w:val="24"/>
          <w:szCs w:val="24"/>
        </w:rPr>
        <w:t xml:space="preserve"> </w:t>
      </w:r>
      <w:r w:rsidRPr="00790DE6">
        <w:rPr>
          <w:rFonts w:ascii="Times New Roman" w:hAnsi="Times New Roman" w:cs="Times New Roman"/>
          <w:sz w:val="24"/>
          <w:szCs w:val="24"/>
        </w:rPr>
        <w:lastRenderedPageBreak/>
        <w:t xml:space="preserve">como otros vecinos de barrios aledaños comenzaban después del 2012 </w:t>
      </w:r>
      <w:r w:rsidRPr="00790DE6">
        <w:rPr>
          <w:rStyle w:val="Refdenotaalpie"/>
          <w:rFonts w:ascii="Times New Roman" w:hAnsi="Times New Roman" w:cs="Times New Roman"/>
          <w:sz w:val="24"/>
          <w:szCs w:val="24"/>
        </w:rPr>
        <w:footnoteReference w:id="62"/>
      </w:r>
      <w:r w:rsidRPr="00790DE6">
        <w:rPr>
          <w:rFonts w:ascii="Times New Roman" w:hAnsi="Times New Roman" w:cs="Times New Roman"/>
          <w:sz w:val="24"/>
          <w:szCs w:val="24"/>
        </w:rPr>
        <w:t xml:space="preserve"> a beneficiarse de los turistas que hacían el recorrido del grafitour. La cuestión del asunto recae en que no se puede hablar de una generalidad del territorio usufructuado porque como hemos visto con el testimonio de don Víctor, las lógicas de “Frontera y límite territorial” no encajaban con la manera en la que se aprovechaba las dinámicas territoriales de la comuna 13. La frontera y sus límites comenzaron a producirse en lugares discontinuos a un área demarcada territorialmente. El hecho de que personas de la comuna convergieran en esta zona de grafitour y escaleras eléctricas solo es comprensible a partir de la noción </w:t>
      </w:r>
      <w:r w:rsidR="00A93FE4" w:rsidRPr="00790DE6">
        <w:rPr>
          <w:rFonts w:ascii="Times New Roman" w:hAnsi="Times New Roman" w:cs="Times New Roman"/>
          <w:sz w:val="24"/>
          <w:szCs w:val="24"/>
        </w:rPr>
        <w:t>de territorio</w:t>
      </w:r>
      <w:r w:rsidRPr="00790DE6">
        <w:rPr>
          <w:rFonts w:ascii="Times New Roman" w:hAnsi="Times New Roman" w:cs="Times New Roman"/>
          <w:sz w:val="24"/>
          <w:szCs w:val="24"/>
        </w:rPr>
        <w:t xml:space="preserve">- red, dado a </w:t>
      </w:r>
      <w:r w:rsidR="00A93FE4" w:rsidRPr="00790DE6">
        <w:rPr>
          <w:rFonts w:ascii="Times New Roman" w:hAnsi="Times New Roman" w:cs="Times New Roman"/>
          <w:sz w:val="24"/>
          <w:szCs w:val="24"/>
        </w:rPr>
        <w:t>la forma</w:t>
      </w:r>
      <w:r w:rsidRPr="00790DE6">
        <w:rPr>
          <w:rFonts w:ascii="Times New Roman" w:hAnsi="Times New Roman" w:cs="Times New Roman"/>
          <w:sz w:val="24"/>
          <w:szCs w:val="24"/>
        </w:rPr>
        <w:t xml:space="preserve"> en la </w:t>
      </w:r>
      <w:r w:rsidR="00A93FE4" w:rsidRPr="00790DE6">
        <w:rPr>
          <w:rFonts w:ascii="Times New Roman" w:hAnsi="Times New Roman" w:cs="Times New Roman"/>
          <w:sz w:val="24"/>
          <w:szCs w:val="24"/>
        </w:rPr>
        <w:t>que,</w:t>
      </w:r>
      <w:r w:rsidRPr="00790DE6">
        <w:rPr>
          <w:rFonts w:ascii="Times New Roman" w:hAnsi="Times New Roman" w:cs="Times New Roman"/>
          <w:sz w:val="24"/>
          <w:szCs w:val="24"/>
        </w:rPr>
        <w:t xml:space="preserve"> por un lado, el territorio es usufructuado desde el factor económico deslocalizado en un mismo plano territorial y por el otro es una zona de influencia barrial.</w:t>
      </w:r>
      <w:r>
        <w:rPr>
          <w:rFonts w:ascii="Times New Roman" w:hAnsi="Times New Roman" w:cs="Times New Roman"/>
          <w:sz w:val="24"/>
          <w:szCs w:val="24"/>
        </w:rPr>
        <w:t xml:space="preserve"> (Haesbaert, 2011. Pág. 51). </w:t>
      </w:r>
    </w:p>
    <w:p w14:paraId="7DF28A56" w14:textId="77777777" w:rsidR="009E15D2"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 ejemplo bastante particular que puede permitir entender lo anterior es el testimonio de Juan, un guía turístico de la comuna 13 quien trabaja en el conocido “Grafitour de la 13”, proyecto económico que nació por la iniciativa de algunos guías ubicados en la comuna del Poblado. A él, quien un día fue a almorzar a la casa comunal de las Berracas, se decidió hacerle una entrevista preguntándole sobre los aspectos positivos que había conseguido la construcción de las escaleras eléctricas en el Veinte de Julio y su relación con el turismo. </w:t>
      </w:r>
    </w:p>
    <w:p w14:paraId="3608E6D5" w14:textId="77777777" w:rsidR="009E15D2" w:rsidRDefault="009E15D2" w:rsidP="0086583E">
      <w:pPr>
        <w:spacing w:line="480" w:lineRule="auto"/>
        <w:jc w:val="both"/>
        <w:rPr>
          <w:rFonts w:ascii="Times New Roman" w:hAnsi="Times New Roman" w:cs="Times New Roman"/>
          <w:sz w:val="24"/>
          <w:szCs w:val="24"/>
        </w:rPr>
      </w:pPr>
    </w:p>
    <w:p w14:paraId="3716CBE4" w14:textId="77777777" w:rsidR="009E15D2" w:rsidRDefault="009E15D2" w:rsidP="0086583E">
      <w:pPr>
        <w:spacing w:line="480" w:lineRule="auto"/>
        <w:jc w:val="both"/>
        <w:rPr>
          <w:rFonts w:ascii="Times New Roman" w:hAnsi="Times New Roman" w:cs="Times New Roman"/>
          <w:sz w:val="24"/>
          <w:szCs w:val="24"/>
        </w:rPr>
      </w:pPr>
    </w:p>
    <w:p w14:paraId="42395C30" w14:textId="0E8C4A9B" w:rsidR="004F175A"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Esto fue lo que respondió:</w:t>
      </w:r>
    </w:p>
    <w:p w14:paraId="2D926632" w14:textId="40F85D28" w:rsidR="004F175A" w:rsidRPr="00790DE6" w:rsidRDefault="00A93FE4" w:rsidP="0086583E">
      <w:pPr>
        <w:pStyle w:val="NormalWeb"/>
        <w:spacing w:before="0" w:beforeAutospacing="0" w:after="160" w:afterAutospacing="0" w:line="480" w:lineRule="auto"/>
        <w:ind w:left="708"/>
        <w:jc w:val="both"/>
      </w:pPr>
      <w:r>
        <w:rPr>
          <w:iCs/>
          <w:color w:val="000000"/>
        </w:rPr>
        <w:t>“</w:t>
      </w:r>
      <w:r w:rsidR="004F175A" w:rsidRPr="00790DE6">
        <w:rPr>
          <w:iCs/>
          <w:color w:val="000000"/>
        </w:rPr>
        <w:t xml:space="preserve">Bueno, el beneficio lo veo más por los efectos secundarios, aquí nadie se imaginó que esto iba a ser turístico, la alcaldía o cualquier persona estaría diciendo mentiras si nos imaginamos que iban a venir gringos o de otras partes a tomar las fotos, entonces, ha sido positivo en la medida de que no ha sido un proyecto aislado de inclusión o de movilidad de mejoramiento de impacto urbano cierto, entonces, aparte de eso, los grafitis han ayudado que el sector tenga </w:t>
      </w:r>
      <w:r w:rsidRPr="00790DE6">
        <w:rPr>
          <w:iCs/>
          <w:color w:val="000000"/>
        </w:rPr>
        <w:t>un desarrollo económico</w:t>
      </w:r>
      <w:r w:rsidR="004F175A" w:rsidRPr="00790DE6">
        <w:rPr>
          <w:iCs/>
          <w:color w:val="000000"/>
        </w:rPr>
        <w:t>. Incluso como guía le dicen a uno como bueno, ¿usted cuál cree que es la solución? Cuál es la causa de eso, pero no hay una causa de toda la problemática que estamos viviendo allá. No hay una causa ni hay una solución, eso es algo global, uno ve que todavía, si la gente va, toma las fotos, pero lastimosamente, yo lo digo, con mucho respeto, eso es como cuando uno va al zoológico que sí, que la fotico y hasta luego y chao...</w:t>
      </w:r>
      <w:r>
        <w:rPr>
          <w:iCs/>
          <w:color w:val="000000"/>
        </w:rPr>
        <w:t>”</w:t>
      </w:r>
      <w:r w:rsidR="004F175A" w:rsidRPr="00790DE6">
        <w:rPr>
          <w:iCs/>
          <w:color w:val="000000"/>
        </w:rPr>
        <w:t> </w:t>
      </w:r>
    </w:p>
    <w:p w14:paraId="64674DF3" w14:textId="77777777" w:rsidR="004F175A" w:rsidRPr="00790DE6" w:rsidRDefault="004F175A" w:rsidP="0086583E">
      <w:pPr>
        <w:pStyle w:val="NormalWeb"/>
        <w:spacing w:before="0" w:beforeAutospacing="0" w:after="160" w:afterAutospacing="0" w:line="480" w:lineRule="auto"/>
        <w:ind w:left="708" w:firstLine="708"/>
        <w:jc w:val="both"/>
      </w:pPr>
      <w:r w:rsidRPr="00790DE6">
        <w:rPr>
          <w:bCs/>
          <w:iCs/>
          <w:color w:val="000000"/>
        </w:rPr>
        <w:t>Pero, entonces, ¿tuvo efectos positivos?</w:t>
      </w:r>
    </w:p>
    <w:p w14:paraId="6A264F8C" w14:textId="11F932E8" w:rsidR="004F175A" w:rsidRPr="00790DE6" w:rsidRDefault="00A93FE4" w:rsidP="0086583E">
      <w:pPr>
        <w:pStyle w:val="NormalWeb"/>
        <w:spacing w:before="0" w:beforeAutospacing="0" w:after="160" w:afterAutospacing="0" w:line="480" w:lineRule="auto"/>
        <w:ind w:left="708" w:firstLine="708"/>
        <w:jc w:val="both"/>
        <w:rPr>
          <w:iCs/>
          <w:color w:val="000000"/>
        </w:rPr>
      </w:pPr>
      <w:r>
        <w:rPr>
          <w:iCs/>
          <w:color w:val="000000"/>
        </w:rPr>
        <w:t>“</w:t>
      </w:r>
      <w:r w:rsidR="004F175A" w:rsidRPr="00790DE6">
        <w:rPr>
          <w:iCs/>
          <w:color w:val="000000"/>
        </w:rPr>
        <w:t xml:space="preserve">Si,  para mí los efectos positivos lo tuvieron de orden secundario paralelo a la construcción de estas escaleras en  el comercio o al menos ya el mundo porque eso sí, tuvo un efecto mediático muy impresionante, porque la gente ya dice “ uy sí, que la favela a el barrio más peligroso, que aún es considerado como la comuna más pobre”, pero como no, se vienen haciendo ofertas de paquetazos turísticos en los hostales del poblado y envigado, </w:t>
      </w:r>
      <w:r>
        <w:rPr>
          <w:iCs/>
          <w:color w:val="000000"/>
        </w:rPr>
        <w:t>en</w:t>
      </w:r>
      <w:r w:rsidR="004F175A" w:rsidRPr="00790DE6">
        <w:rPr>
          <w:iCs/>
          <w:color w:val="000000"/>
        </w:rPr>
        <w:t>tonces en la medida que fue conocido, ya hay muchos proyectos como el tuyo, o el de las chicas francesas, o el de Paola en sí que atraen la mirada de muchas empresas, de mucho particular que ayudan en alguna medida pero mmm si uno ve que el abandono del estado es muy evidente</w:t>
      </w:r>
      <w:r>
        <w:rPr>
          <w:iCs/>
          <w:color w:val="000000"/>
        </w:rPr>
        <w:t>”</w:t>
      </w:r>
      <w:r w:rsidR="004F175A" w:rsidRPr="00790DE6">
        <w:rPr>
          <w:iCs/>
          <w:color w:val="000000"/>
        </w:rPr>
        <w:t>.</w:t>
      </w:r>
      <w:r w:rsidR="00790DE6">
        <w:rPr>
          <w:iCs/>
          <w:color w:val="000000"/>
        </w:rPr>
        <w:t xml:space="preserve"> </w:t>
      </w:r>
      <w:r w:rsidR="00123100">
        <w:rPr>
          <w:iCs/>
          <w:color w:val="000000"/>
        </w:rPr>
        <w:t>(Juan</w:t>
      </w:r>
      <w:r w:rsidR="00790DE6">
        <w:rPr>
          <w:iCs/>
          <w:color w:val="000000"/>
        </w:rPr>
        <w:t>. Guía turístico del grafitour comuna 13. Año 2019).</w:t>
      </w:r>
      <w:r w:rsidR="004F175A" w:rsidRPr="00790DE6">
        <w:rPr>
          <w:iCs/>
          <w:color w:val="000000"/>
        </w:rPr>
        <w:t xml:space="preserve"> </w:t>
      </w:r>
    </w:p>
    <w:p w14:paraId="5AC699C1" w14:textId="7DC4E41D" w:rsidR="004F175A" w:rsidRDefault="004F175A" w:rsidP="0086583E">
      <w:pPr>
        <w:pStyle w:val="NormalWeb"/>
        <w:spacing w:before="0" w:beforeAutospacing="0" w:after="160" w:afterAutospacing="0" w:line="480" w:lineRule="auto"/>
        <w:jc w:val="both"/>
        <w:rPr>
          <w:iCs/>
          <w:color w:val="000000"/>
        </w:rPr>
      </w:pPr>
      <w:r>
        <w:rPr>
          <w:iCs/>
          <w:color w:val="000000"/>
        </w:rPr>
        <w:lastRenderedPageBreak/>
        <w:t xml:space="preserve">El argumento de Juan permite comprender el alcance de la flexibilización laboral en la comuna 13 hacia otras zonas de la ciudad. Por ejemplo, Juan no es un habitante del sector, el viene del municipio aledaño de Envigado donde según el “se vienen haciendo ofertas de paquetazos turísticos en los hostales del poblado y envigado”. Esta situación deduce </w:t>
      </w:r>
      <w:r w:rsidR="00A145F3">
        <w:rPr>
          <w:iCs/>
          <w:color w:val="000000"/>
        </w:rPr>
        <w:t>que,</w:t>
      </w:r>
      <w:r>
        <w:rPr>
          <w:iCs/>
          <w:color w:val="000000"/>
        </w:rPr>
        <w:t xml:space="preserve"> si bien es cierto, los ciudadanos tanto de la ciudad como de la propia comuna se han beneficiado de la oferta turística que ha venido produciéndose desde la construcción de las escaleras eléctricas en la comuna de San Javier. Paralelo a ello, se ha surgido transes entre ciudadanos propios o no de la zona de las escaleras por la funcionalidad que el turismo viene generando en materia económica y de oportunidades laborales. </w:t>
      </w:r>
    </w:p>
    <w:p w14:paraId="10057089" w14:textId="32A29A12" w:rsidR="004F175A" w:rsidRDefault="004F175A" w:rsidP="0086583E">
      <w:pPr>
        <w:pStyle w:val="NormalWeb"/>
        <w:spacing w:before="0" w:beforeAutospacing="0" w:after="160" w:afterAutospacing="0" w:line="480" w:lineRule="auto"/>
        <w:jc w:val="both"/>
        <w:rPr>
          <w:iCs/>
          <w:color w:val="000000"/>
        </w:rPr>
      </w:pPr>
      <w:r>
        <w:rPr>
          <w:iCs/>
          <w:color w:val="000000"/>
        </w:rPr>
        <w:t xml:space="preserve">Ante este panorama la comuna 13 al capturar buena parte de la oferta de turistas de la ciudad en sus territorios-especialmente en la zona de </w:t>
      </w:r>
      <w:r w:rsidR="00A145F3">
        <w:rPr>
          <w:iCs/>
          <w:color w:val="000000"/>
        </w:rPr>
        <w:t>ladera, ha</w:t>
      </w:r>
      <w:r>
        <w:rPr>
          <w:iCs/>
          <w:color w:val="000000"/>
        </w:rPr>
        <w:t xml:space="preserve"> producido que sus lógicas fronterizas y de bordes territoriales queden según Haesbaert (2011, pág. 254) controlando los flujos conectados con receptores externos del límite territorial de la comuna. </w:t>
      </w:r>
    </w:p>
    <w:p w14:paraId="3BBAEF11" w14:textId="10E28BA1" w:rsidR="004F175A" w:rsidRDefault="004F175A" w:rsidP="0086583E">
      <w:pPr>
        <w:pStyle w:val="NormalWeb"/>
        <w:spacing w:before="0" w:beforeAutospacing="0" w:after="160" w:afterAutospacing="0" w:line="480" w:lineRule="auto"/>
        <w:jc w:val="both"/>
        <w:rPr>
          <w:iCs/>
          <w:color w:val="000000"/>
        </w:rPr>
      </w:pPr>
      <w:r>
        <w:rPr>
          <w:iCs/>
          <w:color w:val="000000"/>
        </w:rPr>
        <w:t xml:space="preserve">Esto quiere decir que el caso de </w:t>
      </w:r>
      <w:r w:rsidR="00A145F3">
        <w:rPr>
          <w:iCs/>
          <w:color w:val="000000"/>
        </w:rPr>
        <w:t>Juan permite</w:t>
      </w:r>
      <w:r>
        <w:rPr>
          <w:iCs/>
          <w:color w:val="000000"/>
        </w:rPr>
        <w:t xml:space="preserve"> aseverar que tanto Juan como los habitantes de otras partes de la ciudad como los propios habitantes de la comuna, se han beneficiado por el </w:t>
      </w:r>
      <w:r w:rsidR="00A145F3">
        <w:rPr>
          <w:iCs/>
          <w:color w:val="000000"/>
        </w:rPr>
        <w:t>efecto desterritorializados</w:t>
      </w:r>
      <w:r>
        <w:rPr>
          <w:iCs/>
          <w:color w:val="000000"/>
        </w:rPr>
        <w:t xml:space="preserve"> del urbanismo social en las lógicas productivistas de la comuna 13. Sin embargo, cabría preguntarse hasta este punto si </w:t>
      </w:r>
      <w:r w:rsidR="00A145F3">
        <w:rPr>
          <w:iCs/>
          <w:color w:val="000000"/>
        </w:rPr>
        <w:t>el incremento</w:t>
      </w:r>
      <w:r>
        <w:rPr>
          <w:iCs/>
          <w:color w:val="000000"/>
        </w:rPr>
        <w:t xml:space="preserve"> de la demanda laboral producida por las dinámicas del turismo, como el incremento de trabajadores en la zona, ha producido algún tipo de fricción ciudadana, comprendida esta fricción como un choque antagónico-territorial. </w:t>
      </w:r>
    </w:p>
    <w:p w14:paraId="7BCE945F" w14:textId="77777777" w:rsidR="009E15D2" w:rsidRDefault="004F175A" w:rsidP="0086583E">
      <w:pPr>
        <w:pStyle w:val="NormalWeb"/>
        <w:spacing w:before="0" w:beforeAutospacing="0" w:after="160" w:afterAutospacing="0" w:line="480" w:lineRule="auto"/>
        <w:jc w:val="both"/>
        <w:rPr>
          <w:iCs/>
          <w:color w:val="000000"/>
        </w:rPr>
      </w:pPr>
      <w:r>
        <w:rPr>
          <w:iCs/>
          <w:color w:val="000000"/>
        </w:rPr>
        <w:t xml:space="preserve">Para contrastar lo anterior se entrevistó </w:t>
      </w:r>
      <w:r w:rsidR="00A145F3">
        <w:rPr>
          <w:iCs/>
          <w:color w:val="000000"/>
        </w:rPr>
        <w:t>a Doña</w:t>
      </w:r>
      <w:r>
        <w:rPr>
          <w:iCs/>
          <w:color w:val="000000"/>
        </w:rPr>
        <w:t xml:space="preserve"> Viviana quien trabaja en todo el tramo del grafitour vendiendo jugos de caña y frutas a turistas nacionales como extranjeros. </w:t>
      </w:r>
    </w:p>
    <w:p w14:paraId="0D723AF7" w14:textId="3F1F07FC" w:rsidR="004F175A" w:rsidRDefault="004F175A" w:rsidP="0086583E">
      <w:pPr>
        <w:pStyle w:val="NormalWeb"/>
        <w:spacing w:before="0" w:beforeAutospacing="0" w:after="160" w:afterAutospacing="0" w:line="480" w:lineRule="auto"/>
        <w:jc w:val="both"/>
        <w:rPr>
          <w:iCs/>
          <w:color w:val="000000"/>
        </w:rPr>
      </w:pPr>
      <w:r>
        <w:rPr>
          <w:iCs/>
          <w:color w:val="000000"/>
        </w:rPr>
        <w:lastRenderedPageBreak/>
        <w:t xml:space="preserve">Se aprovechó de su presencia en uno de los talleres artesanales con los niños y niñas del Veinte de Julio para escuchar su experiencia como vendedora en el primer tramo del grafitour antes de las escaleras eléctricas, ella relató su apreciación frente a </w:t>
      </w:r>
      <w:r w:rsidR="00A145F3">
        <w:rPr>
          <w:iCs/>
          <w:color w:val="000000"/>
        </w:rPr>
        <w:t>su relación</w:t>
      </w:r>
      <w:r>
        <w:rPr>
          <w:iCs/>
          <w:color w:val="000000"/>
        </w:rPr>
        <w:t xml:space="preserve"> que tiene ella como habitante y trabajadora del sector y la oferta masiva de turistas, esto nos relató:</w:t>
      </w:r>
    </w:p>
    <w:p w14:paraId="0B724E02" w14:textId="77777777" w:rsidR="009E15D2" w:rsidRDefault="004F175A" w:rsidP="0086583E">
      <w:pPr>
        <w:pStyle w:val="NormalWeb"/>
        <w:spacing w:before="0" w:beforeAutospacing="0" w:after="160" w:afterAutospacing="0" w:line="480" w:lineRule="auto"/>
        <w:ind w:left="708"/>
        <w:jc w:val="both"/>
        <w:rPr>
          <w:iCs/>
          <w:color w:val="000000"/>
        </w:rPr>
      </w:pPr>
      <w:r w:rsidRPr="00790DE6">
        <w:rPr>
          <w:iCs/>
          <w:color w:val="000000"/>
        </w:rPr>
        <w:t xml:space="preserve">“(…) Si para que, el turismo ha sido bueno en muchos sentidos en mucha innovación. Uno se siente orgulloso de que una parte de estas que fue tan violenta, donde tú no podías salir ni siquiera con un celularcito en la mano porque todo te lo llevaban, he, hoy en día nos da mucha tranquilidad de que el turista puede venir y hablar libremente. Yo me siento muy bien con todo eso y si, mejora de pronto un poquito la calidad de vida del barrio…como en cuestión de economía no veo que mejore mucho, veo que mejora para dos o tres personas ¿por qué? Porque acá yo veo que hay mucho monopolio en las ventas… Mirá yo, por ejemplo, yo soy una mujer que soy sola, yo soy viuda, sufrí la violencia, perdí mi niño en la violencia. Ahora soy viuda, mi esposo murió hace cuatro años de un cáncer, quede con Dios y la virgen y, </w:t>
      </w:r>
      <w:r w:rsidR="00956B71" w:rsidRPr="00790DE6">
        <w:rPr>
          <w:iCs/>
          <w:color w:val="000000"/>
        </w:rPr>
        <w:t>más,</w:t>
      </w:r>
      <w:r w:rsidRPr="00790DE6">
        <w:rPr>
          <w:iCs/>
          <w:color w:val="000000"/>
        </w:rPr>
        <w:t xml:space="preserve"> sin embargo, he bregado pa salir adelante. Ahí podés ver lo que es mi negocito por ese negocito estoy endeudada, Mirá lo que es, y estoy endeudada el ¿por qué? Porque las ventas no nos están ayudando a nosotros, a pesar que tú ves aquí la cantidad de turistas es impresionante. Si nosotros acá, por cada grupo de turistas que subieran, nos comprara si quiera dos o tres cositas, nosotros tuviéramos una mejor calidad de vida, y podríamos sostenernos, darnos un mejor sostenimiento para nosotros mismos. Pero, yo acá tengo días que vendió 7, 8 o 10, pero en todo un día, de vez en cuando yo hago salpicón, hago arroz con leche y nada. Yo me invento una cosa y me invento la otra., el turista viene, ellos graban, se llevan las grabaciones de los negocios, mejor dicho, lo muestran en los rincones del mundo que usted quiera. </w:t>
      </w:r>
    </w:p>
    <w:p w14:paraId="724CDCC2" w14:textId="2EA50309" w:rsidR="004F175A" w:rsidRPr="0080029B" w:rsidRDefault="004F175A" w:rsidP="0086583E">
      <w:pPr>
        <w:pStyle w:val="NormalWeb"/>
        <w:spacing w:before="0" w:beforeAutospacing="0" w:after="160" w:afterAutospacing="0" w:line="480" w:lineRule="auto"/>
        <w:ind w:left="708"/>
        <w:jc w:val="both"/>
        <w:rPr>
          <w:iCs/>
          <w:color w:val="000000"/>
        </w:rPr>
      </w:pPr>
      <w:r w:rsidRPr="00790DE6">
        <w:rPr>
          <w:iCs/>
          <w:color w:val="000000"/>
        </w:rPr>
        <w:lastRenderedPageBreak/>
        <w:t xml:space="preserve">Lo arman, le graban, una cosa y la otra, pero… ¿en qué nos beneficia eso? Si a veces nos graban y nos toman fotos y ni si quiera nos prueban el producto, ni si quiera por agradecimiento; no dicen “ve que chévere, gente que está </w:t>
      </w:r>
      <w:r w:rsidR="00956B71" w:rsidRPr="00790DE6">
        <w:rPr>
          <w:iCs/>
          <w:color w:val="000000"/>
        </w:rPr>
        <w:t>trabajando” …</w:t>
      </w:r>
      <w:r w:rsidRPr="00790DE6">
        <w:rPr>
          <w:iCs/>
          <w:color w:val="000000"/>
        </w:rPr>
        <w:t xml:space="preserve"> Un servicio de que ellos puedan tener un bananito, que se puedan tomar un juguito libremente, pero no hay ni si quiera esa libertad para comprarle a uno, porque ni siquiera los mismos viejos colaboran con eso, entonces, es como mucho monopolio”</w:t>
      </w:r>
      <w:r>
        <w:t xml:space="preserve"> (…) </w:t>
      </w:r>
      <w:r w:rsidRPr="006128FE">
        <w:rPr>
          <w:iCs/>
          <w:color w:val="000000"/>
        </w:rPr>
        <w:t xml:space="preserve">(Doña </w:t>
      </w:r>
      <w:r w:rsidR="00956B71" w:rsidRPr="006128FE">
        <w:rPr>
          <w:iCs/>
          <w:color w:val="000000"/>
        </w:rPr>
        <w:t>Viviana 53</w:t>
      </w:r>
      <w:r w:rsidRPr="006128FE">
        <w:rPr>
          <w:iCs/>
          <w:color w:val="000000"/>
        </w:rPr>
        <w:t xml:space="preserve"> años. habitante del sector de las escaleras eléctricas. Año 2019)</w:t>
      </w:r>
      <w:r>
        <w:rPr>
          <w:iCs/>
          <w:color w:val="000000"/>
        </w:rPr>
        <w:t>.</w:t>
      </w:r>
    </w:p>
    <w:p w14:paraId="7078EB2C" w14:textId="77777777" w:rsidR="009E15D2" w:rsidRDefault="004F175A" w:rsidP="0086583E">
      <w:pPr>
        <w:pStyle w:val="NormalWeb"/>
        <w:spacing w:before="0" w:beforeAutospacing="0" w:after="160" w:afterAutospacing="0" w:line="480" w:lineRule="auto"/>
        <w:jc w:val="both"/>
        <w:rPr>
          <w:iCs/>
          <w:color w:val="000000"/>
        </w:rPr>
      </w:pPr>
      <w:r>
        <w:rPr>
          <w:iCs/>
          <w:color w:val="000000"/>
        </w:rPr>
        <w:t>Como se observa a partir del testimonio de doña Viviana, la fuerte demanda de turistas ha sido captada progresivamente por lo que ella denomina como “monopolios” de la oferta turística. Muchos de los visitantes que recorren esta zona son orientados por pequeñas empresas del turismo que ofrecen el paquete completo: traslado, alimentación y guía turística</w:t>
      </w:r>
      <w:r>
        <w:rPr>
          <w:rStyle w:val="Refdenotaalpie"/>
          <w:iCs/>
          <w:color w:val="000000"/>
        </w:rPr>
        <w:footnoteReference w:id="63"/>
      </w:r>
      <w:r>
        <w:rPr>
          <w:iCs/>
          <w:color w:val="000000"/>
        </w:rPr>
        <w:t xml:space="preserve">. Por eso, </w:t>
      </w:r>
      <w:r w:rsidR="00B96B7F">
        <w:rPr>
          <w:iCs/>
          <w:color w:val="000000"/>
        </w:rPr>
        <w:t>algunos</w:t>
      </w:r>
      <w:r>
        <w:rPr>
          <w:iCs/>
          <w:color w:val="000000"/>
        </w:rPr>
        <w:t xml:space="preserve"> vendedores de la zona de la comuna 13 </w:t>
      </w:r>
      <w:r w:rsidR="00B96B7F">
        <w:rPr>
          <w:iCs/>
          <w:color w:val="000000"/>
        </w:rPr>
        <w:t xml:space="preserve">quienes transitan la zona de las escaleras eléctricas y el grafitour, </w:t>
      </w:r>
      <w:r>
        <w:rPr>
          <w:iCs/>
          <w:color w:val="000000"/>
        </w:rPr>
        <w:t xml:space="preserve">tienden a competir entre ellos </w:t>
      </w:r>
      <w:r w:rsidR="00B96B7F">
        <w:rPr>
          <w:iCs/>
          <w:color w:val="000000"/>
        </w:rPr>
        <w:t>con el objetivo de</w:t>
      </w:r>
      <w:r>
        <w:rPr>
          <w:iCs/>
          <w:color w:val="000000"/>
        </w:rPr>
        <w:t xml:space="preserve"> capturar el excedente de la competencia monopolística que rodea cualquier tipo de oferta económica. Por </w:t>
      </w:r>
      <w:r w:rsidR="00A87FDF">
        <w:rPr>
          <w:iCs/>
          <w:color w:val="000000"/>
        </w:rPr>
        <w:t>ejemplo,</w:t>
      </w:r>
      <w:r>
        <w:rPr>
          <w:iCs/>
          <w:color w:val="000000"/>
        </w:rPr>
        <w:t xml:space="preserve"> el problema de </w:t>
      </w:r>
      <w:r w:rsidR="00A87FDF">
        <w:rPr>
          <w:iCs/>
          <w:color w:val="000000"/>
        </w:rPr>
        <w:t>la prostitución</w:t>
      </w:r>
      <w:r>
        <w:rPr>
          <w:iCs/>
          <w:color w:val="000000"/>
        </w:rPr>
        <w:t xml:space="preserve"> y el expendido de drogas que paulatinamente se fue produciendo al compás del incremento de flujos turísticos. </w:t>
      </w:r>
    </w:p>
    <w:p w14:paraId="3E9FD2BF" w14:textId="77777777" w:rsidR="009E15D2" w:rsidRDefault="009E15D2" w:rsidP="0086583E">
      <w:pPr>
        <w:pStyle w:val="NormalWeb"/>
        <w:spacing w:before="0" w:beforeAutospacing="0" w:after="160" w:afterAutospacing="0" w:line="480" w:lineRule="auto"/>
        <w:jc w:val="both"/>
        <w:rPr>
          <w:iCs/>
          <w:color w:val="000000"/>
        </w:rPr>
      </w:pPr>
    </w:p>
    <w:p w14:paraId="59FF9E06" w14:textId="69E2D8B0" w:rsidR="004F175A" w:rsidRDefault="004F175A" w:rsidP="0086583E">
      <w:pPr>
        <w:pStyle w:val="NormalWeb"/>
        <w:spacing w:before="0" w:beforeAutospacing="0" w:after="160" w:afterAutospacing="0" w:line="480" w:lineRule="auto"/>
        <w:jc w:val="both"/>
        <w:rPr>
          <w:iCs/>
          <w:color w:val="000000"/>
        </w:rPr>
      </w:pPr>
      <w:r>
        <w:rPr>
          <w:iCs/>
          <w:color w:val="000000"/>
        </w:rPr>
        <w:lastRenderedPageBreak/>
        <w:t>Volviendo al testimonio de Nelly, ellas nos hacen notar lo algo particular frente a la antagonización que generó la demanda de trabajo a partir de las lógicas del turismo entre los ciudadanos de la comuna 13, cuando señala lo siguiente:</w:t>
      </w:r>
    </w:p>
    <w:p w14:paraId="3E5E366E" w14:textId="77777777" w:rsidR="004F175A" w:rsidRDefault="004F175A" w:rsidP="0086583E">
      <w:pPr>
        <w:pStyle w:val="NormalWeb"/>
        <w:spacing w:before="0" w:beforeAutospacing="0" w:after="160" w:afterAutospacing="0" w:line="480" w:lineRule="auto"/>
        <w:ind w:left="708"/>
        <w:jc w:val="both"/>
      </w:pPr>
      <w:r w:rsidRPr="00C14B0C">
        <w:rPr>
          <w:iCs/>
          <w:color w:val="000000"/>
        </w:rPr>
        <w:t xml:space="preserve">“(…) </w:t>
      </w:r>
      <w:r w:rsidRPr="00C14B0C">
        <w:rPr>
          <w:iCs/>
          <w:color w:val="000000"/>
          <w:sz w:val="22"/>
          <w:szCs w:val="22"/>
        </w:rPr>
        <w:t>Acá en la comuna ¿qué tratamos de hacer? Hee, ha sido un poquito difícil pero no ha sido imposible. Que quiere decir, no prostitución ni drogadicción, por lo mismo, porque qué queremos que este lugar este limpio de eso. Si tu pasa y haces el grafitour, tú vas a ver hasta el abuelo de 80 años que lo traen en cillas de ruedas, que me parece la cosa más hermosa y con su manita, la tátara abuelita, ósea, desde el niño de un añito que se carga hasta el anciano con su cargador ahí mismo disfrutando de todo eso. Entonces nos dijimos, acá no puede haber eso de prostitución, porque entonces ¿quién va a venir? ¿El chico que le gusta las chicas malas?… entonces van a dejar de venir la mama dejar de venir el papa y eso nos va a quitar el ingreso, entonces empezamos como a tratar ese tema (…)”</w:t>
      </w:r>
    </w:p>
    <w:p w14:paraId="3F5AE32B" w14:textId="77777777" w:rsidR="004F175A" w:rsidRPr="00ED0A4B" w:rsidRDefault="004F175A" w:rsidP="0086583E">
      <w:pPr>
        <w:pStyle w:val="NormalWeb"/>
        <w:spacing w:before="0" w:beforeAutospacing="0" w:after="160" w:afterAutospacing="0" w:line="480" w:lineRule="auto"/>
        <w:ind w:left="708"/>
        <w:jc w:val="both"/>
      </w:pPr>
      <w:r w:rsidRPr="00ED0A4B">
        <w:rPr>
          <w:bCs/>
          <w:color w:val="000000"/>
          <w:sz w:val="22"/>
          <w:szCs w:val="22"/>
        </w:rPr>
        <w:t>-¿Pero entonces fueron ustedes quienes les dijeron a ellas de no volver?</w:t>
      </w:r>
    </w:p>
    <w:p w14:paraId="1CC9ADDB" w14:textId="321E0F77" w:rsidR="004F175A" w:rsidRPr="00C14B0C" w:rsidRDefault="004F175A" w:rsidP="0086583E">
      <w:pPr>
        <w:pStyle w:val="NormalWeb"/>
        <w:spacing w:before="0" w:beforeAutospacing="0" w:after="160" w:afterAutospacing="0" w:line="480" w:lineRule="auto"/>
        <w:ind w:left="708"/>
        <w:jc w:val="both"/>
      </w:pPr>
      <w:r w:rsidRPr="00C14B0C">
        <w:rPr>
          <w:iCs/>
          <w:color w:val="000000"/>
          <w:sz w:val="22"/>
          <w:szCs w:val="22"/>
        </w:rPr>
        <w:t xml:space="preserve">“No, lo que pasó es que nosotros empezamos hablando con unos tenderos y le decíamos: “ey pilas”, si ven alguna </w:t>
      </w:r>
      <w:r w:rsidR="00A87FDF" w:rsidRPr="00C14B0C">
        <w:rPr>
          <w:iCs/>
          <w:color w:val="000000"/>
          <w:sz w:val="22"/>
          <w:szCs w:val="22"/>
        </w:rPr>
        <w:t>pelada ojo</w:t>
      </w:r>
      <w:r w:rsidRPr="00C14B0C">
        <w:rPr>
          <w:iCs/>
          <w:color w:val="000000"/>
          <w:sz w:val="22"/>
          <w:szCs w:val="22"/>
        </w:rPr>
        <w:t xml:space="preserve">, porque no falta la que venga de otros sectores y diga: “ay bueno, como va tanto turista allá, entonces allá nos podemos hacer la plata”, entonces de </w:t>
      </w:r>
      <w:r w:rsidR="00A87FDF" w:rsidRPr="00C14B0C">
        <w:rPr>
          <w:iCs/>
          <w:color w:val="000000"/>
          <w:sz w:val="22"/>
          <w:szCs w:val="22"/>
        </w:rPr>
        <w:t>unas pilas</w:t>
      </w:r>
      <w:r w:rsidRPr="00C14B0C">
        <w:rPr>
          <w:iCs/>
          <w:color w:val="000000"/>
          <w:sz w:val="22"/>
          <w:szCs w:val="22"/>
        </w:rPr>
        <w:t>, nosotros tenemos que cuidar es el barrio y el barrio no solamente, es que es nuestra casa. Entonces le dijimos, ¿si usted llega a ver una prostituta quien sabe de por allá el poblado o de donde venga, mi amor la vamos es sacando, no mi amor, estas en el lugar equivocado (…)”.</w:t>
      </w:r>
      <w:r w:rsidR="00C14B0C">
        <w:rPr>
          <w:iCs/>
          <w:color w:val="000000"/>
          <w:sz w:val="22"/>
          <w:szCs w:val="22"/>
        </w:rPr>
        <w:t xml:space="preserve"> (Nelly habitante del sector. Año 2019)</w:t>
      </w:r>
    </w:p>
    <w:p w14:paraId="76F60D02" w14:textId="77777777" w:rsidR="009E15D2" w:rsidRDefault="004F175A" w:rsidP="0086583E">
      <w:pPr>
        <w:pStyle w:val="NormalWeb"/>
        <w:spacing w:before="0" w:beforeAutospacing="0" w:after="160" w:afterAutospacing="0" w:line="480" w:lineRule="auto"/>
        <w:jc w:val="both"/>
        <w:rPr>
          <w:iCs/>
          <w:color w:val="000000"/>
        </w:rPr>
      </w:pPr>
      <w:r>
        <w:rPr>
          <w:iCs/>
          <w:color w:val="000000"/>
        </w:rPr>
        <w:t xml:space="preserve">Bien, lo que plantea Nelly permite entrever la negatividad que se produce a nivel de lo político del Urbanismo Social como proyecto hegemónico y sus contradicciones que se producen a nivel local de comuna. </w:t>
      </w:r>
    </w:p>
    <w:p w14:paraId="001F7E1C" w14:textId="1464B810" w:rsidR="004F175A" w:rsidRDefault="004F175A" w:rsidP="0086583E">
      <w:pPr>
        <w:pStyle w:val="NormalWeb"/>
        <w:spacing w:before="0" w:beforeAutospacing="0" w:after="160" w:afterAutospacing="0" w:line="480" w:lineRule="auto"/>
        <w:jc w:val="both"/>
        <w:rPr>
          <w:iCs/>
          <w:color w:val="000000"/>
        </w:rPr>
      </w:pPr>
      <w:r>
        <w:rPr>
          <w:iCs/>
          <w:color w:val="000000"/>
        </w:rPr>
        <w:lastRenderedPageBreak/>
        <w:t>El traslado del fenómeno de la prostitución que se dio en un primer momento en buena parte en otras zonas de la ciudad, comenzó a producir un disenso entre ciudadanos del sector quienes por un lado hacían de ojos ciegos y oídos sordos y quienes por su carga identitaria y tradicional defendían la imagen de la comuna 13 frente al ideario turístico.</w:t>
      </w:r>
    </w:p>
    <w:p w14:paraId="53359997" w14:textId="77777777" w:rsidR="004F175A" w:rsidRDefault="004F175A" w:rsidP="0086583E">
      <w:pPr>
        <w:pStyle w:val="NormalWeb"/>
        <w:spacing w:before="0" w:beforeAutospacing="0" w:after="160" w:afterAutospacing="0" w:line="480" w:lineRule="auto"/>
        <w:jc w:val="both"/>
        <w:rPr>
          <w:iCs/>
          <w:color w:val="000000"/>
        </w:rPr>
      </w:pPr>
      <w:r>
        <w:rPr>
          <w:iCs/>
          <w:color w:val="000000"/>
        </w:rPr>
        <w:t xml:space="preserve"> </w:t>
      </w:r>
      <w:r w:rsidRPr="007C75FE">
        <w:t xml:space="preserve">Las concepciones anteriormente manifiestas revelan el meollo epistemológico que envuelve la explicación del territorio red y su relación con las teorías clásicas del territorio. Lo </w:t>
      </w:r>
      <w:r>
        <w:t>que conlleva a relacionar</w:t>
      </w:r>
      <w:r w:rsidRPr="007C75FE">
        <w:t xml:space="preserve"> </w:t>
      </w:r>
      <w:r>
        <w:t>las zonas como sistemas de anclaje territorial y de</w:t>
      </w:r>
      <w:r w:rsidRPr="007C75FE">
        <w:t xml:space="preserve"> continuidad de un espacio apropiado que es acompañado por las prácticas del sujeto</w:t>
      </w:r>
      <w:r>
        <w:rPr>
          <w:iCs/>
          <w:color w:val="000000"/>
        </w:rPr>
        <w:t xml:space="preserve"> con el territorio. </w:t>
      </w:r>
    </w:p>
    <w:p w14:paraId="4A521025" w14:textId="77777777" w:rsidR="004F175A" w:rsidRDefault="004F175A" w:rsidP="0086583E">
      <w:pPr>
        <w:pStyle w:val="NormalWeb"/>
        <w:spacing w:before="0" w:beforeAutospacing="0" w:after="160" w:afterAutospacing="0" w:line="480" w:lineRule="auto"/>
        <w:jc w:val="both"/>
        <w:rPr>
          <w:iCs/>
          <w:color w:val="000000"/>
        </w:rPr>
      </w:pPr>
      <w:r>
        <w:rPr>
          <w:iCs/>
          <w:color w:val="000000"/>
        </w:rPr>
        <w:t>Por ejemplo, a partir de lo anterior se puede tener una posición de territorialidad en la que el ejercicio económico debe ser aprovechado por los propios habitantes de la comuna. Lo anterior es una evidente manifestación de procesos de apropiación territorial desde el enfoque participativo pero conflictivo, es decir, democrático, y significativo en cuanto que la ciudadanía ya se involucraba directamente no solo ante los problemas estructurales de la demás comunidad sino a partir de la propia organización de la división territorial del trabajo.</w:t>
      </w:r>
    </w:p>
    <w:p w14:paraId="2A0DAD86" w14:textId="77777777" w:rsidR="009E15D2" w:rsidRDefault="004F175A" w:rsidP="0086583E">
      <w:pPr>
        <w:pStyle w:val="NormalWeb"/>
        <w:spacing w:before="0" w:beforeAutospacing="0" w:after="160" w:afterAutospacing="0" w:line="480" w:lineRule="auto"/>
        <w:jc w:val="both"/>
        <w:rPr>
          <w:iCs/>
          <w:color w:val="000000"/>
        </w:rPr>
      </w:pPr>
      <w:r>
        <w:rPr>
          <w:iCs/>
          <w:color w:val="000000"/>
        </w:rPr>
        <w:t>En este sentido, esta concepción permite comprender la deslocalización del ejercicio laboral de la prostitución</w:t>
      </w:r>
      <w:r w:rsidR="008C2D21">
        <w:rPr>
          <w:iCs/>
          <w:color w:val="000000"/>
        </w:rPr>
        <w:t xml:space="preserve"> y sexoturismo</w:t>
      </w:r>
      <w:r>
        <w:rPr>
          <w:iCs/>
          <w:color w:val="000000"/>
        </w:rPr>
        <w:t xml:space="preserve"> en cuanto a su relación con estos territorios producidos en red. Redes laborales que implicaban una desterritorialización de ambas partes en cuanto a la zona de encuentro, las </w:t>
      </w:r>
      <w:r w:rsidR="008A5810">
        <w:rPr>
          <w:iCs/>
          <w:color w:val="000000"/>
        </w:rPr>
        <w:t>cuales,</w:t>
      </w:r>
      <w:r>
        <w:rPr>
          <w:iCs/>
          <w:color w:val="000000"/>
        </w:rPr>
        <w:t xml:space="preserve"> a su vez, son formas de reterritorialización de grupos sociales quienes demandaban por la integridad local y espaciotemporal de su comuna. </w:t>
      </w:r>
    </w:p>
    <w:p w14:paraId="05EA58A5" w14:textId="77777777" w:rsidR="009E15D2" w:rsidRDefault="009E15D2" w:rsidP="0086583E">
      <w:pPr>
        <w:pStyle w:val="NormalWeb"/>
        <w:spacing w:before="0" w:beforeAutospacing="0" w:after="160" w:afterAutospacing="0" w:line="480" w:lineRule="auto"/>
        <w:jc w:val="both"/>
        <w:rPr>
          <w:iCs/>
          <w:color w:val="000000"/>
        </w:rPr>
      </w:pPr>
    </w:p>
    <w:p w14:paraId="5553719F" w14:textId="77777777" w:rsidR="009E15D2" w:rsidRDefault="009E15D2" w:rsidP="0086583E">
      <w:pPr>
        <w:pStyle w:val="NormalWeb"/>
        <w:spacing w:before="0" w:beforeAutospacing="0" w:after="160" w:afterAutospacing="0" w:line="480" w:lineRule="auto"/>
        <w:jc w:val="both"/>
        <w:rPr>
          <w:iCs/>
          <w:color w:val="000000"/>
        </w:rPr>
      </w:pPr>
    </w:p>
    <w:p w14:paraId="49423EF2" w14:textId="0A5761E6" w:rsidR="004F175A" w:rsidRDefault="004F175A" w:rsidP="0086583E">
      <w:pPr>
        <w:pStyle w:val="NormalWeb"/>
        <w:spacing w:before="0" w:beforeAutospacing="0" w:after="160" w:afterAutospacing="0" w:line="480" w:lineRule="auto"/>
        <w:jc w:val="both"/>
        <w:rPr>
          <w:iCs/>
          <w:color w:val="000000"/>
        </w:rPr>
      </w:pPr>
      <w:r>
        <w:rPr>
          <w:iCs/>
          <w:color w:val="000000"/>
        </w:rPr>
        <w:lastRenderedPageBreak/>
        <w:t>Siguiendo la lógica de las multiterritorialidades de (Haesbaert. 2011), podemos inferir que tanto vendedores, habitantes y consumidores que hacen presencia en esta zona de la comuna 13 habitan una especie de territorio “nodal” que articula la dimensión óntica de los sujetos sin importar desde donde se emplace o hasta donde se dirigen, siempre atraídos por la presión económica generada en los barrios Veinte de Julio y las Independencias I.</w:t>
      </w:r>
    </w:p>
    <w:p w14:paraId="0D75AC26" w14:textId="663F6140" w:rsidR="004F175A" w:rsidRDefault="004F175A" w:rsidP="0086583E">
      <w:pPr>
        <w:pStyle w:val="NormalWeb"/>
        <w:spacing w:before="0" w:beforeAutospacing="0" w:after="160" w:afterAutospacing="0" w:line="480" w:lineRule="auto"/>
        <w:jc w:val="both"/>
        <w:rPr>
          <w:iCs/>
          <w:color w:val="000000"/>
        </w:rPr>
      </w:pPr>
      <w:r>
        <w:rPr>
          <w:iCs/>
          <w:color w:val="000000"/>
        </w:rPr>
        <w:t>Desde lo político, esta dinámica territorial de usufructuar el excedente de riqueza producido por la división territorial del trabajo, infiere que las necesidades de territorializar zonas productivas según las necesidades del resto de la población del territorio de la comuna 13, como la de los actores territoriales móviles, produce paralelamente procesos de antagonización política, entendiendo que</w:t>
      </w:r>
      <w:r w:rsidR="00E43901">
        <w:rPr>
          <w:iCs/>
          <w:color w:val="000000"/>
        </w:rPr>
        <w:t>:” …</w:t>
      </w:r>
      <w:r>
        <w:rPr>
          <w:iCs/>
          <w:color w:val="000000"/>
        </w:rPr>
        <w:t xml:space="preserve">No hay antagonismo sin negatividad, y no hay negatividad sin oposición real” (Laclau, 2014). Es decir, la oposición real (empírica) del antagonismo nace en el seno material de las relaciones de producción y de intercambio. </w:t>
      </w:r>
    </w:p>
    <w:p w14:paraId="7659E64C" w14:textId="77777777" w:rsidR="004F175A" w:rsidRDefault="004F175A" w:rsidP="0086583E">
      <w:pPr>
        <w:pStyle w:val="NormalWeb"/>
        <w:spacing w:before="0" w:beforeAutospacing="0" w:after="160" w:afterAutospacing="0" w:line="480" w:lineRule="auto"/>
        <w:jc w:val="both"/>
        <w:rPr>
          <w:iCs/>
          <w:color w:val="000000"/>
        </w:rPr>
      </w:pPr>
      <w:r>
        <w:rPr>
          <w:iCs/>
          <w:color w:val="000000"/>
        </w:rPr>
        <w:t>Esto quiere decir que un adversario es comprendido como la negación de la cual solo a través de esta negación, puedo desarrollarse en un espacio económico-político (aceptarlo por las condiciones normativas del mercado) y coexistir bajo la normatividad del discurso político que lo produzca.</w:t>
      </w:r>
    </w:p>
    <w:p w14:paraId="514C1529" w14:textId="77777777" w:rsidR="009E15D2" w:rsidRDefault="004F175A" w:rsidP="0086583E">
      <w:pPr>
        <w:pStyle w:val="NormalWeb"/>
        <w:spacing w:before="0" w:beforeAutospacing="0" w:after="160" w:afterAutospacing="0" w:line="480" w:lineRule="auto"/>
        <w:jc w:val="both"/>
      </w:pPr>
      <w:r>
        <w:t>Y como se ha visto (y acudiendo al termino marxista de fetichización o fantasmagoría de la mercancía</w:t>
      </w:r>
      <w:r>
        <w:rPr>
          <w:rStyle w:val="Refdenotaalpie"/>
        </w:rPr>
        <w:footnoteReference w:id="64"/>
      </w:r>
      <w:r w:rsidR="00F32506">
        <w:t>), este</w:t>
      </w:r>
      <w:r>
        <w:t xml:space="preserve"> espacio urbano mediado por actores territoriales oculta una realidad política a la hora de consumirse por el turismo. </w:t>
      </w:r>
    </w:p>
    <w:p w14:paraId="71E4F029" w14:textId="7D3ABC05" w:rsidR="004F175A" w:rsidRDefault="004F175A" w:rsidP="0086583E">
      <w:pPr>
        <w:pStyle w:val="NormalWeb"/>
        <w:spacing w:before="0" w:beforeAutospacing="0" w:after="160" w:afterAutospacing="0" w:line="480" w:lineRule="auto"/>
        <w:jc w:val="both"/>
      </w:pPr>
      <w:r>
        <w:lastRenderedPageBreak/>
        <w:t xml:space="preserve">Los antagonismos </w:t>
      </w:r>
      <w:r w:rsidR="0089023B">
        <w:t xml:space="preserve">territoriales </w:t>
      </w:r>
      <w:r>
        <w:t>que se producen entre los ciudadanos por la captura de la renta en la comuna 13, revela un aspecto que involucra otros actores territoriales que no necesariamente están inmersos en las lógicas productivistas en la zona de las escaleras eléctricas, pero que sin lugar a dudas afecta su condición de vida, y es la de los niños y niñas del sector.</w:t>
      </w:r>
    </w:p>
    <w:p w14:paraId="76DE4D27" w14:textId="77777777" w:rsidR="004F175A" w:rsidRDefault="004F175A" w:rsidP="0086583E">
      <w:pPr>
        <w:pStyle w:val="NormalWeb"/>
        <w:spacing w:before="0" w:beforeAutospacing="0" w:after="160" w:afterAutospacing="0" w:line="480" w:lineRule="auto"/>
        <w:jc w:val="both"/>
      </w:pPr>
      <w:r>
        <w:t xml:space="preserve">Un ejemplo de ello lo señala nuevamente Juan cuando infiere el problema del fenómeno de la explotación infantil que se venía presentando en la zona de las escaleras eléctricas en los límites del grafitour entre el barrio las independencias I y II. </w:t>
      </w:r>
    </w:p>
    <w:p w14:paraId="4942BF89" w14:textId="140F41E1" w:rsidR="004F175A" w:rsidRDefault="004F175A" w:rsidP="0086583E">
      <w:pPr>
        <w:pStyle w:val="NormalWeb"/>
        <w:spacing w:before="0" w:beforeAutospacing="0" w:after="160" w:afterAutospacing="0" w:line="480" w:lineRule="auto"/>
        <w:jc w:val="both"/>
      </w:pPr>
      <w:r>
        <w:t xml:space="preserve">Para quienes han visitado la </w:t>
      </w:r>
      <w:r w:rsidR="00576F46">
        <w:t xml:space="preserve">zona de las escaleras eléctricas en la </w:t>
      </w:r>
      <w:r>
        <w:t>comuna 13, no es un secreto ver niños y niñas realizando ejercicios de trabajo informal o pidiendo la mal llamada “limosna”, aspecto contradictorio que choca con el paisaje del grafiti. En este sentido, Juan contrasta y profundiza este problema latente en su ejercicio que hace como guía turístico cuando señala lo siguiente:</w:t>
      </w:r>
    </w:p>
    <w:p w14:paraId="20BADA0A" w14:textId="5665CA6D" w:rsidR="004F175A" w:rsidRPr="00C14B0C" w:rsidRDefault="00C14B0C" w:rsidP="0086583E">
      <w:pPr>
        <w:pStyle w:val="NormalWeb"/>
        <w:spacing w:before="0" w:beforeAutospacing="0" w:after="160" w:afterAutospacing="0" w:line="480" w:lineRule="auto"/>
        <w:ind w:left="708"/>
        <w:jc w:val="both"/>
      </w:pPr>
      <w:r w:rsidRPr="00C14B0C">
        <w:t>“(</w:t>
      </w:r>
      <w:r w:rsidR="004F175A" w:rsidRPr="00C14B0C">
        <w:t xml:space="preserve">…) uno </w:t>
      </w:r>
      <w:r w:rsidR="004F175A" w:rsidRPr="00C14B0C">
        <w:rPr>
          <w:iCs/>
          <w:color w:val="000000"/>
        </w:rPr>
        <w:t xml:space="preserve">no ve que la gran mayoría, que el 85 % de la gente, lo que es el Veinte de Julio y las independencias tienen problemas que van de fondo, uno ve que tienen problemas de educación sexual o si, de concientizar a la gente de no tener al chino pues como cuando uno tiene 16, 17 18 años, uno ve mucho eso, los niños trabajando… Una vez una señora me dijo: “bueno yo como le digo a mi niño que no me traiga esos 10mil pesitos que se mendiga en la calle, porque eso me puede conseguir una bolsa de leche o una bolsa de carros </w:t>
      </w:r>
      <w:r w:rsidR="00DB46E7" w:rsidRPr="00C14B0C">
        <w:rPr>
          <w:iCs/>
          <w:color w:val="000000"/>
        </w:rPr>
        <w:t>etc.” …</w:t>
      </w:r>
      <w:r w:rsidR="004F175A" w:rsidRPr="00C14B0C">
        <w:rPr>
          <w:iCs/>
          <w:color w:val="000000"/>
        </w:rPr>
        <w:t xml:space="preserve">entonces, eso por un lado el extranjero no sabe lo que es. Pues uno trata de explicarle que falta mucho. Y si, es muy positivo el comercio el turismo, de pronto las oportunidades que uno puede generar como guía, pero volvemos a lo mismo (…)” </w:t>
      </w:r>
    </w:p>
    <w:p w14:paraId="3B4B815B" w14:textId="77777777" w:rsidR="004F175A" w:rsidRDefault="004F175A" w:rsidP="0086583E">
      <w:pPr>
        <w:pStyle w:val="NormalWeb"/>
        <w:spacing w:before="0" w:beforeAutospacing="0" w:after="160" w:afterAutospacing="0" w:line="480" w:lineRule="auto"/>
        <w:jc w:val="both"/>
      </w:pPr>
      <w:r>
        <w:lastRenderedPageBreak/>
        <w:t>El problema del trabajo infantil, contrasta con el desempleo que muchas personas, entre ellas, madres cabeza de familia que prefieren vivir del dinero recaudado por sus hijos en el pasaje del grafitour. Lo que relaciona Juan como problemas de educación sexual y explotación laboral infantil, son las dos caras que contrastan negativamente en el recorrido del grafitour y las escaleras eléctricas.</w:t>
      </w:r>
    </w:p>
    <w:p w14:paraId="5AAE6416" w14:textId="12881CD1" w:rsidR="004F175A" w:rsidRDefault="004F175A" w:rsidP="0086583E">
      <w:pPr>
        <w:pStyle w:val="NormalWeb"/>
        <w:spacing w:before="0" w:beforeAutospacing="0" w:after="160" w:afterAutospacing="0" w:line="480" w:lineRule="auto"/>
        <w:jc w:val="both"/>
      </w:pPr>
      <w:r>
        <w:t xml:space="preserve">Gracias a los talleres organizados en la casa comunal de las Berracas en compañía de voluntarias extranjeras y niños de la comuna, se pudo conocer de primera mano el testimonio de una abuela habitante del barrio Nuevos Conquistadores cercano a las independencias II (tramo del grafitour). Doña </w:t>
      </w:r>
      <w:r w:rsidR="00E47B9D">
        <w:t>María</w:t>
      </w:r>
      <w:r>
        <w:t>, amplía el panorama del problema de desocupación infantil contrastándolo con el del trabajo laboral y sobre todo el problema del expendido de drogas. Ella, quien es abuela de un niño quien pedía dinero en el pasaje de los grafitis en las Independencias II</w:t>
      </w:r>
      <w:r w:rsidR="00982F99">
        <w:t xml:space="preserve"> </w:t>
      </w:r>
      <w:r>
        <w:t>relata lo siguiente:</w:t>
      </w:r>
    </w:p>
    <w:p w14:paraId="6F428CA3" w14:textId="6FDF13A0" w:rsidR="004F175A" w:rsidRPr="0004432C" w:rsidRDefault="009C118E" w:rsidP="0086583E">
      <w:pPr>
        <w:pStyle w:val="NormalWeb"/>
        <w:spacing w:before="0" w:beforeAutospacing="0" w:after="160" w:afterAutospacing="0" w:line="480" w:lineRule="auto"/>
        <w:ind w:left="708"/>
        <w:jc w:val="both"/>
      </w:pPr>
      <w:r w:rsidRPr="0004432C">
        <w:t>“Respecto al niño</w:t>
      </w:r>
      <w:r w:rsidR="004F175A" w:rsidRPr="0004432C">
        <w:t xml:space="preserve">, más que todo, eso se presenta aquí en la comuna 13, pero en la independencia II para arriba, es donde más se ve ese problema de los niños con problemas de drogas. Ellos se vienen desde por allá a pedir plata y dejan de lado el estudio y los oficios de la casa. Eso es lo que sucede, más que todo por el dos (barrio las independencias), entonces, de todas </w:t>
      </w:r>
      <w:r w:rsidRPr="0004432C">
        <w:t>maneras,</w:t>
      </w:r>
      <w:r w:rsidR="004F175A" w:rsidRPr="0004432C">
        <w:t xml:space="preserve"> es un asunto preocupante porque son niños más o menos como entre los doce quince en adelante, entonces sí. Sobre el asunto de los niños pidiendo limosna, eso es delicado profe. Hay muchos problemas porque los ve uno que son niños y ya la ve consumiendo droga, todos groseros y peor profe </w:t>
      </w:r>
      <w:r w:rsidRPr="0004432C">
        <w:t>porque los</w:t>
      </w:r>
      <w:r w:rsidR="004F175A" w:rsidRPr="0004432C">
        <w:t xml:space="preserve"> papas no están </w:t>
      </w:r>
      <w:r w:rsidR="008958CD" w:rsidRPr="0004432C">
        <w:t>pendientes</w:t>
      </w:r>
      <w:r w:rsidR="004F175A" w:rsidRPr="0004432C">
        <w:t xml:space="preserve"> de todas esas vueltas, peor </w:t>
      </w:r>
      <w:r w:rsidRPr="0004432C">
        <w:t>aún” (</w:t>
      </w:r>
      <w:r w:rsidR="004F175A" w:rsidRPr="0004432C">
        <w:t xml:space="preserve">…) </w:t>
      </w:r>
      <w:r w:rsidRPr="0004432C">
        <w:t>(Doña</w:t>
      </w:r>
      <w:r w:rsidR="004F175A" w:rsidRPr="0004432C">
        <w:t xml:space="preserve"> </w:t>
      </w:r>
      <w:r w:rsidRPr="0004432C">
        <w:t>María</w:t>
      </w:r>
      <w:r w:rsidR="004F175A" w:rsidRPr="0004432C">
        <w:t xml:space="preserve"> 65 años habitante de la comuna</w:t>
      </w:r>
      <w:r w:rsidR="00C347B9" w:rsidRPr="0004432C">
        <w:t>).</w:t>
      </w:r>
      <w:r w:rsidR="00C347B9">
        <w:t xml:space="preserve"> </w:t>
      </w:r>
      <w:r w:rsidR="008958CD">
        <w:t>(Doña</w:t>
      </w:r>
      <w:r w:rsidR="00C347B9">
        <w:t xml:space="preserve"> María, habitante del sector</w:t>
      </w:r>
      <w:r w:rsidR="0004432C">
        <w:t>. Año 2020)</w:t>
      </w:r>
    </w:p>
    <w:p w14:paraId="6DB60454" w14:textId="77777777" w:rsidR="009E15D2" w:rsidRDefault="009E15D2" w:rsidP="0086583E">
      <w:pPr>
        <w:pStyle w:val="NormalWeb"/>
        <w:spacing w:before="0" w:beforeAutospacing="0" w:after="160" w:afterAutospacing="0" w:line="480" w:lineRule="auto"/>
        <w:jc w:val="both"/>
      </w:pPr>
    </w:p>
    <w:p w14:paraId="671A3197" w14:textId="6ED49DC8" w:rsidR="004F175A" w:rsidRDefault="004F175A" w:rsidP="0086583E">
      <w:pPr>
        <w:pStyle w:val="NormalWeb"/>
        <w:spacing w:before="0" w:beforeAutospacing="0" w:after="160" w:afterAutospacing="0" w:line="480" w:lineRule="auto"/>
        <w:jc w:val="both"/>
      </w:pPr>
      <w:r>
        <w:lastRenderedPageBreak/>
        <w:t xml:space="preserve">Frente a este panorama se puede contrastar un problema que sigue latente en la comuna 13 a pesar de los fuertes esfuerzos de las alcaldías de turno por fortalecer el componente territorial y pedagógico a partir del urbanismo social como estrategia política. Algo particular que menciona doña </w:t>
      </w:r>
      <w:r w:rsidR="00B15F3F">
        <w:t>María</w:t>
      </w:r>
      <w:r>
        <w:t xml:space="preserve"> en su testimonio es el permanente problema del narcotráfico que aún sigue vigente en la comuna 13; ahora, son algunos niños de la comuna quienes han caído en la doble dinámica que se presenta en cuanto al expendido de drogas, como consumidores y por otro lado, el “aprovechamiento” de flujos turísticos en donde se convierten en víctimas de la explotación laboral infantil. </w:t>
      </w:r>
    </w:p>
    <w:p w14:paraId="72ED48BE" w14:textId="792080D9" w:rsidR="004F175A" w:rsidRDefault="004F175A" w:rsidP="0086583E">
      <w:pPr>
        <w:pStyle w:val="NormalWeb"/>
        <w:spacing w:before="0" w:beforeAutospacing="0" w:after="160" w:afterAutospacing="0" w:line="480" w:lineRule="auto"/>
        <w:jc w:val="both"/>
      </w:pPr>
      <w:r>
        <w:t xml:space="preserve">Aspecto que desde </w:t>
      </w:r>
      <w:r w:rsidR="008A53B6">
        <w:t>el componente</w:t>
      </w:r>
      <w:r>
        <w:t xml:space="preserve"> territorial debilita las relaciones de poder en cuanto a los actores territoriales compuestos por actores infantiles y juveniles quienes son en gran medida grupos sociales que dan otro sentido simbólico de lo que es la política producida bajo las dinámicas territoriales en el sector</w:t>
      </w:r>
      <w:r w:rsidR="00C97461">
        <w:t xml:space="preserve"> de las escaleras eléctricas</w:t>
      </w:r>
      <w:r>
        <w:t>.</w:t>
      </w:r>
    </w:p>
    <w:p w14:paraId="140C8787" w14:textId="77777777" w:rsidR="004F175A" w:rsidRDefault="004F175A" w:rsidP="0086583E">
      <w:pPr>
        <w:pStyle w:val="NormalWeb"/>
        <w:spacing w:before="0" w:beforeAutospacing="0" w:after="160" w:afterAutospacing="0" w:line="480" w:lineRule="auto"/>
        <w:jc w:val="both"/>
      </w:pPr>
      <w:r>
        <w:t>En uno de los talleres realizados con algunos niños y niñas del barrio las Independencias, se logró apreciar una canción que habían compuesto frente a los agudos casos de maltrato infantil especialmente en mujeres. Para el equipo de trabajo, el ejercicio de la investigación fue significante encontrar este tipo de enunciación política que se hace desde la infancia como otros actores territoriales, por este motivo se quiso poner un fragmento de la canción en la que los niños y las niñas expresan lo siguiente:</w:t>
      </w:r>
    </w:p>
    <w:p w14:paraId="3F531513" w14:textId="77777777" w:rsidR="009E15D2" w:rsidRDefault="009E15D2" w:rsidP="004C6848">
      <w:pPr>
        <w:pStyle w:val="Figuras"/>
      </w:pPr>
      <w:bookmarkStart w:id="97" w:name="_Toc65233703"/>
    </w:p>
    <w:p w14:paraId="7F30643E" w14:textId="77777777" w:rsidR="009E15D2" w:rsidRDefault="009E15D2" w:rsidP="004C6848">
      <w:pPr>
        <w:pStyle w:val="Figuras"/>
      </w:pPr>
    </w:p>
    <w:p w14:paraId="7307A336" w14:textId="77777777" w:rsidR="009E15D2" w:rsidRDefault="009E15D2" w:rsidP="004C6848">
      <w:pPr>
        <w:pStyle w:val="Figuras"/>
      </w:pPr>
    </w:p>
    <w:p w14:paraId="24E61C6B" w14:textId="77777777" w:rsidR="009E15D2" w:rsidRDefault="009E15D2" w:rsidP="004C6848">
      <w:pPr>
        <w:pStyle w:val="Figuras"/>
      </w:pPr>
    </w:p>
    <w:p w14:paraId="78B90544" w14:textId="77777777" w:rsidR="009E15D2" w:rsidRDefault="009E15D2" w:rsidP="004C6848">
      <w:pPr>
        <w:pStyle w:val="Figuras"/>
      </w:pPr>
    </w:p>
    <w:p w14:paraId="011C4E2C" w14:textId="77777777" w:rsidR="009E15D2" w:rsidRDefault="009E15D2" w:rsidP="004C6848">
      <w:pPr>
        <w:pStyle w:val="Figuras"/>
      </w:pPr>
    </w:p>
    <w:p w14:paraId="4528FC81" w14:textId="77777777" w:rsidR="009E15D2" w:rsidRDefault="009E15D2" w:rsidP="004C6848">
      <w:pPr>
        <w:pStyle w:val="Figuras"/>
      </w:pPr>
    </w:p>
    <w:p w14:paraId="525BE0BD" w14:textId="77777777" w:rsidR="009E15D2" w:rsidRDefault="009E15D2" w:rsidP="004C6848">
      <w:pPr>
        <w:pStyle w:val="Figuras"/>
      </w:pPr>
    </w:p>
    <w:p w14:paraId="36C91D86" w14:textId="77777777" w:rsidR="009E15D2" w:rsidRDefault="009E15D2" w:rsidP="004C6848">
      <w:pPr>
        <w:pStyle w:val="Figuras"/>
      </w:pPr>
    </w:p>
    <w:p w14:paraId="1269504F" w14:textId="1F483177" w:rsidR="009E15D2" w:rsidRDefault="004F175A" w:rsidP="009E15D2">
      <w:pPr>
        <w:pStyle w:val="Figurass"/>
      </w:pPr>
      <w:bookmarkStart w:id="98" w:name="_Toc78473719"/>
      <w:r>
        <w:lastRenderedPageBreak/>
        <w:t>Figura 10</w:t>
      </w:r>
      <w:bookmarkEnd w:id="97"/>
      <w:r>
        <w:t>: Canción en contra del feminicidio por niñas del barrio Veinte de Julio de la comuna 13</w:t>
      </w:r>
      <w:bookmarkEnd w:id="98"/>
    </w:p>
    <w:p w14:paraId="2F9E716E" w14:textId="77777777" w:rsidR="009E15D2" w:rsidRDefault="009E15D2" w:rsidP="009E15D2">
      <w:pPr>
        <w:pStyle w:val="Figurass"/>
      </w:pPr>
    </w:p>
    <w:p w14:paraId="12B514EB" w14:textId="77777777" w:rsidR="004F175A" w:rsidRDefault="004F175A" w:rsidP="0086583E">
      <w:pPr>
        <w:pStyle w:val="NormalWeb"/>
        <w:spacing w:before="0" w:beforeAutospacing="0" w:after="160" w:afterAutospacing="0" w:line="480" w:lineRule="auto"/>
        <w:jc w:val="center"/>
      </w:pPr>
      <w:r>
        <w:rPr>
          <w:noProof/>
          <w:lang w:val="en-US" w:eastAsia="en-US"/>
        </w:rPr>
        <w:drawing>
          <wp:inline distT="0" distB="0" distL="0" distR="0" wp14:anchorId="4DE090BD" wp14:editId="1ACFFEBD">
            <wp:extent cx="3759958" cy="202516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759402" cy="2024867"/>
                    </a:xfrm>
                    <a:prstGeom prst="rect">
                      <a:avLst/>
                    </a:prstGeom>
                  </pic:spPr>
                </pic:pic>
              </a:graphicData>
            </a:graphic>
          </wp:inline>
        </w:drawing>
      </w:r>
    </w:p>
    <w:p w14:paraId="6641B57B" w14:textId="6C726293" w:rsidR="004F175A" w:rsidRPr="001960D0" w:rsidRDefault="004F175A" w:rsidP="009E15D2">
      <w:pPr>
        <w:pStyle w:val="NormalWeb"/>
        <w:spacing w:before="0" w:beforeAutospacing="0" w:after="160" w:afterAutospacing="0" w:line="480" w:lineRule="auto"/>
        <w:jc w:val="center"/>
        <w:rPr>
          <w:sz w:val="20"/>
        </w:rPr>
      </w:pPr>
      <w:r w:rsidRPr="001960D0">
        <w:rPr>
          <w:sz w:val="20"/>
        </w:rPr>
        <w:t>Fuente: Autor. Febrero del 2019 Barrio las Independencias II. Taller artesanía infantil.</w:t>
      </w:r>
    </w:p>
    <w:p w14:paraId="01DC2ACB" w14:textId="39670D1E" w:rsidR="004F175A" w:rsidRPr="0004432C" w:rsidRDefault="004F175A" w:rsidP="0086583E">
      <w:pPr>
        <w:pStyle w:val="NormalWeb"/>
        <w:spacing w:before="0" w:beforeAutospacing="0" w:after="160" w:afterAutospacing="0" w:line="480" w:lineRule="auto"/>
      </w:pPr>
      <w:r w:rsidRPr="0004432C">
        <w:t xml:space="preserve">“(…) el violento mato a su mujer, es un </w:t>
      </w:r>
      <w:r w:rsidR="008A53B6" w:rsidRPr="0004432C">
        <w:t>feminicida</w:t>
      </w:r>
      <w:r w:rsidRPr="0004432C">
        <w:t xml:space="preserve"> machista también. La gente que pasaba lo denunciaba “no queremos hacer hijos”.</w:t>
      </w:r>
      <w:r w:rsidR="0004432C">
        <w:t xml:space="preserve"> (Niñas participante de talleres artesanías. Año 2019.</w:t>
      </w:r>
    </w:p>
    <w:p w14:paraId="766271EE" w14:textId="58AF1CEA" w:rsidR="004F175A" w:rsidRPr="00DC1860" w:rsidRDefault="004F175A" w:rsidP="0086583E">
      <w:pPr>
        <w:pStyle w:val="NormalWeb"/>
        <w:spacing w:before="0" w:beforeAutospacing="0" w:after="160" w:afterAutospacing="0" w:line="480" w:lineRule="auto"/>
        <w:jc w:val="both"/>
        <w:rPr>
          <w:i/>
        </w:rPr>
      </w:pPr>
      <w:r w:rsidRPr="00247B06">
        <w:t xml:space="preserve">Este fragmento particular de la canción que enunciaban las niñas en el taller permitió comprender </w:t>
      </w:r>
      <w:r w:rsidR="008A53B6" w:rsidRPr="00247B06">
        <w:t>que,</w:t>
      </w:r>
      <w:r w:rsidRPr="00247B06">
        <w:t xml:space="preserve"> desde el componente de lo político, ellos y ellas también hacen parte de las dinámicas territoriales que se pro</w:t>
      </w:r>
      <w:r>
        <w:t>ducen desde un orden antagónico;</w:t>
      </w:r>
      <w:r w:rsidRPr="00247B06">
        <w:t xml:space="preserve"> por ejemplo, señalando el problema del maltrato hacia la mujer que se presenta muchas veces en los barrios de la comuna 13.</w:t>
      </w:r>
    </w:p>
    <w:p w14:paraId="5BB53B3C" w14:textId="77777777" w:rsidR="009E15D2" w:rsidRDefault="004F175A" w:rsidP="0086583E">
      <w:pPr>
        <w:pStyle w:val="NormalWeb"/>
        <w:spacing w:before="0" w:beforeAutospacing="0" w:after="160" w:afterAutospacing="0" w:line="480" w:lineRule="auto"/>
        <w:jc w:val="both"/>
        <w:rPr>
          <w:i/>
          <w:iCs/>
        </w:rPr>
      </w:pPr>
      <w:r>
        <w:t xml:space="preserve">Retomando el testimonio de doña </w:t>
      </w:r>
      <w:r w:rsidR="002D5940">
        <w:t>María</w:t>
      </w:r>
      <w:r>
        <w:t>, se puede apreciar nuevamente la misma lógica zonal del territorio de la comuna 13 como espacio de concentración de fijos y flujos característicos en esta zona de la ciudad. Tanto ella como sus vecinos (niños y adultos) aprovechan la fuerte demanda económica que se genera en los barrios las Independencias I, zona en la que convergen personas de distintos barrios de la comuna</w:t>
      </w:r>
      <w:r w:rsidRPr="007C75FE">
        <w:rPr>
          <w:i/>
          <w:iCs/>
        </w:rPr>
        <w:t xml:space="preserve">. </w:t>
      </w:r>
    </w:p>
    <w:p w14:paraId="01FE36B8" w14:textId="77777777" w:rsidR="009E15D2" w:rsidRDefault="009E15D2" w:rsidP="0086583E">
      <w:pPr>
        <w:pStyle w:val="NormalWeb"/>
        <w:spacing w:before="0" w:beforeAutospacing="0" w:after="160" w:afterAutospacing="0" w:line="480" w:lineRule="auto"/>
        <w:jc w:val="both"/>
        <w:rPr>
          <w:i/>
          <w:iCs/>
        </w:rPr>
      </w:pPr>
    </w:p>
    <w:p w14:paraId="39B99C8B" w14:textId="52AE40F1" w:rsidR="004F175A" w:rsidRDefault="004F175A" w:rsidP="0086583E">
      <w:pPr>
        <w:pStyle w:val="NormalWeb"/>
        <w:spacing w:before="0" w:beforeAutospacing="0" w:after="160" w:afterAutospacing="0" w:line="480" w:lineRule="auto"/>
        <w:jc w:val="both"/>
      </w:pPr>
      <w:r w:rsidRPr="007C75FE">
        <w:lastRenderedPageBreak/>
        <w:t xml:space="preserve">Lo que queda claro en este sentido es que estos tipos de zonas localizados entre el barrio Las Independencias y el Veinte de Julio permiten conectar las redes de influencia en cuanto al territorio habitado (por quienes viven en la comuna) y el territorio percibido (quienes trabajan allí pero que viven en otra zona de la ciudad). </w:t>
      </w:r>
    </w:p>
    <w:p w14:paraId="20B74C40" w14:textId="59F49045" w:rsidR="004F175A" w:rsidRDefault="004F175A" w:rsidP="0086583E">
      <w:pPr>
        <w:pStyle w:val="NormalWeb"/>
        <w:spacing w:before="0" w:beforeAutospacing="0" w:after="160" w:afterAutospacing="0" w:line="480" w:lineRule="auto"/>
        <w:jc w:val="both"/>
      </w:pPr>
      <w:r w:rsidRPr="007C75FE">
        <w:t>De este modo queda</w:t>
      </w:r>
      <w:r>
        <w:t xml:space="preserve"> expuesta la siguiente pregunta</w:t>
      </w:r>
      <w:r w:rsidRPr="007C75FE">
        <w:t xml:space="preserve"> ¿quiénes son los productores territoriales de la comuna 13 si por lo que </w:t>
      </w:r>
      <w:r>
        <w:t xml:space="preserve">se </w:t>
      </w:r>
      <w:r w:rsidR="0004432C">
        <w:t>ve</w:t>
      </w:r>
      <w:r w:rsidRPr="007C75FE">
        <w:t xml:space="preserve">, son muchas personas quienes se apropian de la dinámica socioeconómica y cultural </w:t>
      </w:r>
      <w:r w:rsidR="005A4F83">
        <w:t>cristalizada en la propia</w:t>
      </w:r>
      <w:r w:rsidRPr="007C75FE">
        <w:t xml:space="preserve"> cotidianidad? O, por el cont</w:t>
      </w:r>
      <w:r>
        <w:t>rario, sería mejor señalar que</w:t>
      </w:r>
      <w:r w:rsidRPr="007C75FE">
        <w:t xml:space="preserve"> el problema de hablar de territorios en redes</w:t>
      </w:r>
      <w:r>
        <w:t>,</w:t>
      </w:r>
      <w:r w:rsidRPr="007C75FE">
        <w:t xml:space="preserve"> revelaría el problema de la aglomeración de instituciones y personas como un conjunto identificado de prácticas espaciales sobre el </w:t>
      </w:r>
      <w:r w:rsidR="008C72C3" w:rsidRPr="007C75FE">
        <w:t>territorio,</w:t>
      </w:r>
      <w:r w:rsidR="008C72C3">
        <w:t xml:space="preserve"> pero cuyas conexiones de sus fijos y flujos</w:t>
      </w:r>
      <w:r w:rsidR="005A5DB5">
        <w:t xml:space="preserve"> se fijan por las de cooperación regional</w:t>
      </w:r>
      <w:r w:rsidR="008C72C3">
        <w:t>.</w:t>
      </w:r>
      <w:r>
        <w:t xml:space="preserve"> (Haesbaert 2012) (Haesbaert 201</w:t>
      </w:r>
      <w:r w:rsidR="008C72C3">
        <w:t>9. pág., 38</w:t>
      </w:r>
      <w:r>
        <w:t>).</w:t>
      </w:r>
    </w:p>
    <w:p w14:paraId="32F4FF3A" w14:textId="14D0E3B8" w:rsidR="004F175A" w:rsidRDefault="004F175A" w:rsidP="0086583E">
      <w:pPr>
        <w:pStyle w:val="NormalWeb"/>
        <w:spacing w:before="0" w:beforeAutospacing="0" w:after="160" w:afterAutospacing="0" w:line="480" w:lineRule="auto"/>
        <w:jc w:val="both"/>
      </w:pPr>
      <w:r>
        <w:t>Desde un análisis territorial lo que se señala es que aquí se presenta</w:t>
      </w:r>
      <w:r w:rsidRPr="007C75FE">
        <w:t xml:space="preserve"> </w:t>
      </w:r>
      <w:r>
        <w:t>un factor dia</w:t>
      </w:r>
      <w:r w:rsidRPr="007C75FE">
        <w:t>lectico entre apropiación y dominación territorial. La apropiación negativa (Lefebvre</w:t>
      </w:r>
      <w:r>
        <w:t>, 2012), reduce el</w:t>
      </w:r>
      <w:r w:rsidRPr="007C75FE">
        <w:t xml:space="preserve"> territorio al factor utilitario, lo que puede ofrecer concretamente en cuántos recursos como medio de producción y distribución de servicios. En cuanto a la dominación, este es el resultado de un proceso histórico y geográfico que ha consolidado a la comuna 13 como una comuna de vital importancia económica</w:t>
      </w:r>
      <w:r>
        <w:t xml:space="preserve"> </w:t>
      </w:r>
      <w:r w:rsidRPr="007C75FE">
        <w:t>y cultural</w:t>
      </w:r>
      <w:r>
        <w:t>,</w:t>
      </w:r>
      <w:r w:rsidRPr="007C75FE">
        <w:t xml:space="preserve"> </w:t>
      </w:r>
      <w:r>
        <w:t xml:space="preserve">pero </w:t>
      </w:r>
      <w:r w:rsidR="002D5940">
        <w:t>que,</w:t>
      </w:r>
      <w:r>
        <w:t xml:space="preserve"> desde el espacio de deliberación de lo política, la ciudadanía sigue en constante choque antagónico producidos desde la necesidad de los diferentes proyectos territoriales que se dan en el seno de las relaciones económicas en la zona de las escaleras eléctricas. </w:t>
      </w:r>
    </w:p>
    <w:p w14:paraId="7C75255F" w14:textId="77777777" w:rsidR="009E15D2" w:rsidRDefault="009E15D2" w:rsidP="0086583E">
      <w:pPr>
        <w:pStyle w:val="NormalWeb"/>
        <w:spacing w:before="0" w:beforeAutospacing="0" w:after="160" w:afterAutospacing="0" w:line="480" w:lineRule="auto"/>
        <w:jc w:val="both"/>
      </w:pPr>
    </w:p>
    <w:p w14:paraId="7BF034F3" w14:textId="1085EA2B" w:rsidR="004F175A" w:rsidRDefault="004F175A" w:rsidP="0086583E">
      <w:pPr>
        <w:pStyle w:val="NormalWeb"/>
        <w:spacing w:before="0" w:beforeAutospacing="0" w:after="160" w:afterAutospacing="0" w:line="480" w:lineRule="auto"/>
        <w:jc w:val="both"/>
      </w:pPr>
      <w:r w:rsidRPr="007C75FE">
        <w:lastRenderedPageBreak/>
        <w:t>La movilidad y la concentración de quienes lo hacen en un espacio determinado son la representación de un estadio territorial que tiene como configuración la propia escala socioespacial</w:t>
      </w:r>
      <w:r>
        <w:t>,</w:t>
      </w:r>
      <w:r w:rsidRPr="007C75FE">
        <w:t xml:space="preserve"> puesto que permite comprender la lógica de un territorio anclado a las propias dinámicas tanto de la ciudad como de la misma comuna</w:t>
      </w:r>
      <w:r>
        <w:t xml:space="preserve"> (especialmente en una zona en la que solo hay tres barrios)</w:t>
      </w:r>
      <w:r w:rsidRPr="007C75FE">
        <w:t xml:space="preserve">. </w:t>
      </w:r>
    </w:p>
    <w:p w14:paraId="492C4929" w14:textId="080D5B78" w:rsidR="004F175A" w:rsidRPr="007C75FE"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El territorio de la comuna 13 </w:t>
      </w:r>
      <w:r w:rsidRPr="007C75FE">
        <w:rPr>
          <w:rFonts w:ascii="Times New Roman" w:hAnsi="Times New Roman" w:cs="Times New Roman"/>
          <w:sz w:val="24"/>
          <w:szCs w:val="24"/>
        </w:rPr>
        <w:t>es también el territorio de aquellos quienes se movilizan hasta la zona de las escaleras eléctricas ya sea para producir riqueza o dejarla a través del ejercicio</w:t>
      </w:r>
      <w:r>
        <w:rPr>
          <w:rFonts w:ascii="Times New Roman" w:hAnsi="Times New Roman" w:cs="Times New Roman"/>
          <w:sz w:val="24"/>
          <w:szCs w:val="24"/>
        </w:rPr>
        <w:t xml:space="preserve"> del turismo o el arrendamiento.</w:t>
      </w:r>
      <w:r w:rsidRPr="007C75FE">
        <w:rPr>
          <w:rFonts w:ascii="Times New Roman" w:hAnsi="Times New Roman" w:cs="Times New Roman"/>
          <w:sz w:val="24"/>
          <w:szCs w:val="24"/>
        </w:rPr>
        <w:t xml:space="preserve"> </w:t>
      </w:r>
      <w:r w:rsidR="00F874E8">
        <w:rPr>
          <w:rFonts w:ascii="Times New Roman" w:hAnsi="Times New Roman" w:cs="Times New Roman"/>
          <w:sz w:val="24"/>
          <w:szCs w:val="24"/>
        </w:rPr>
        <w:t>H</w:t>
      </w:r>
      <w:r>
        <w:rPr>
          <w:rFonts w:ascii="Times New Roman" w:hAnsi="Times New Roman" w:cs="Times New Roman"/>
          <w:sz w:val="24"/>
          <w:szCs w:val="24"/>
        </w:rPr>
        <w:t>ablar de un</w:t>
      </w:r>
      <w:r w:rsidRPr="007C75FE">
        <w:rPr>
          <w:rFonts w:ascii="Times New Roman" w:hAnsi="Times New Roman" w:cs="Times New Roman"/>
          <w:sz w:val="24"/>
          <w:szCs w:val="24"/>
        </w:rPr>
        <w:t xml:space="preserve"> territorio en abstracto es soslayar la evidente configuración de varios tipos de territorios en los que </w:t>
      </w:r>
      <w:r w:rsidR="002D5940" w:rsidRPr="007C75FE">
        <w:rPr>
          <w:rFonts w:ascii="Times New Roman" w:hAnsi="Times New Roman" w:cs="Times New Roman"/>
          <w:sz w:val="24"/>
          <w:szCs w:val="24"/>
        </w:rPr>
        <w:t>se contraponen</w:t>
      </w:r>
      <w:r w:rsidRPr="007C75FE">
        <w:rPr>
          <w:rFonts w:ascii="Times New Roman" w:hAnsi="Times New Roman" w:cs="Times New Roman"/>
          <w:sz w:val="24"/>
          <w:szCs w:val="24"/>
        </w:rPr>
        <w:t xml:space="preserve"> unos a otros denotando un mismo núcleo territorial con diferentes escapes o filtraciones que sin importar el origen o a la distancia de donde provengan, siempre terminan influenciados por una misma zona.  </w:t>
      </w:r>
    </w:p>
    <w:p w14:paraId="42FF7F8A" w14:textId="136C1749" w:rsidR="004F175A"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t>Claramente</w:t>
      </w:r>
      <w:r w:rsidRPr="007C75FE">
        <w:rPr>
          <w:rFonts w:ascii="Times New Roman" w:hAnsi="Times New Roman" w:cs="Times New Roman"/>
          <w:sz w:val="24"/>
          <w:szCs w:val="24"/>
        </w:rPr>
        <w:t xml:space="preserve"> la fluidez juega un papel importante a la hora de comprender la relación de </w:t>
      </w:r>
      <w:r>
        <w:rPr>
          <w:rFonts w:ascii="Times New Roman" w:hAnsi="Times New Roman" w:cs="Times New Roman"/>
          <w:sz w:val="24"/>
          <w:szCs w:val="24"/>
        </w:rPr>
        <w:t xml:space="preserve">la </w:t>
      </w:r>
      <w:r w:rsidRPr="007C75FE">
        <w:rPr>
          <w:rFonts w:ascii="Times New Roman" w:hAnsi="Times New Roman" w:cs="Times New Roman"/>
          <w:sz w:val="24"/>
          <w:szCs w:val="24"/>
        </w:rPr>
        <w:t xml:space="preserve">red </w:t>
      </w:r>
      <w:r>
        <w:rPr>
          <w:rFonts w:ascii="Times New Roman" w:hAnsi="Times New Roman" w:cs="Times New Roman"/>
          <w:sz w:val="24"/>
          <w:szCs w:val="24"/>
        </w:rPr>
        <w:t>como espacio discontinuo y</w:t>
      </w:r>
      <w:r w:rsidRPr="007C75FE">
        <w:rPr>
          <w:rFonts w:ascii="Times New Roman" w:hAnsi="Times New Roman" w:cs="Times New Roman"/>
          <w:sz w:val="24"/>
          <w:szCs w:val="24"/>
        </w:rPr>
        <w:t xml:space="preserve"> la del territorio</w:t>
      </w:r>
      <w:r>
        <w:rPr>
          <w:rFonts w:ascii="Times New Roman" w:hAnsi="Times New Roman" w:cs="Times New Roman"/>
          <w:sz w:val="24"/>
          <w:szCs w:val="24"/>
        </w:rPr>
        <w:t xml:space="preserve"> como espacio cohesionador</w:t>
      </w:r>
      <w:r w:rsidRPr="007C75FE">
        <w:rPr>
          <w:rFonts w:ascii="Times New Roman" w:hAnsi="Times New Roman" w:cs="Times New Roman"/>
          <w:sz w:val="24"/>
          <w:szCs w:val="24"/>
        </w:rPr>
        <w:t xml:space="preserve">. Lo relevante de esos flujos </w:t>
      </w:r>
      <w:r w:rsidR="002B4ACE">
        <w:rPr>
          <w:rFonts w:ascii="Times New Roman" w:hAnsi="Times New Roman" w:cs="Times New Roman"/>
          <w:sz w:val="24"/>
          <w:szCs w:val="24"/>
        </w:rPr>
        <w:t xml:space="preserve">producidos en la zona de las escaleras eléctricas es </w:t>
      </w:r>
      <w:r>
        <w:rPr>
          <w:rFonts w:ascii="Times New Roman" w:hAnsi="Times New Roman" w:cs="Times New Roman"/>
          <w:sz w:val="24"/>
          <w:szCs w:val="24"/>
        </w:rPr>
        <w:t xml:space="preserve">que se mueven en espacios discontinuos </w:t>
      </w:r>
      <w:r w:rsidR="002B4ACE">
        <w:rPr>
          <w:rFonts w:ascii="Times New Roman" w:hAnsi="Times New Roman" w:cs="Times New Roman"/>
          <w:sz w:val="24"/>
          <w:szCs w:val="24"/>
        </w:rPr>
        <w:t xml:space="preserve">en los que se </w:t>
      </w:r>
      <w:r w:rsidRPr="007C75FE">
        <w:rPr>
          <w:rFonts w:ascii="Times New Roman" w:hAnsi="Times New Roman" w:cs="Times New Roman"/>
          <w:sz w:val="24"/>
          <w:szCs w:val="24"/>
        </w:rPr>
        <w:t xml:space="preserve">  corporificarían </w:t>
      </w:r>
      <w:r w:rsidR="002B4ACE">
        <w:rPr>
          <w:rFonts w:ascii="Times New Roman" w:hAnsi="Times New Roman" w:cs="Times New Roman"/>
          <w:sz w:val="24"/>
          <w:szCs w:val="24"/>
        </w:rPr>
        <w:t>los</w:t>
      </w:r>
      <w:r w:rsidRPr="007C75FE">
        <w:rPr>
          <w:rFonts w:ascii="Times New Roman" w:hAnsi="Times New Roman" w:cs="Times New Roman"/>
          <w:sz w:val="24"/>
          <w:szCs w:val="24"/>
        </w:rPr>
        <w:t xml:space="preserve"> elementos tan importantes como nuevas ofertas de empleo informal </w:t>
      </w:r>
      <w:r>
        <w:rPr>
          <w:rFonts w:ascii="Times New Roman" w:hAnsi="Times New Roman" w:cs="Times New Roman"/>
          <w:sz w:val="24"/>
          <w:szCs w:val="24"/>
        </w:rPr>
        <w:t xml:space="preserve">que se fue aglomerando en la zona del tramo del grafitour </w:t>
      </w:r>
      <w:r w:rsidRPr="007C75FE">
        <w:rPr>
          <w:rFonts w:ascii="Times New Roman" w:hAnsi="Times New Roman" w:cs="Times New Roman"/>
          <w:sz w:val="24"/>
          <w:szCs w:val="24"/>
        </w:rPr>
        <w:t>(ver figura 8)</w:t>
      </w:r>
      <w:r>
        <w:rPr>
          <w:rFonts w:ascii="Times New Roman" w:hAnsi="Times New Roman" w:cs="Times New Roman"/>
          <w:sz w:val="24"/>
          <w:szCs w:val="24"/>
        </w:rPr>
        <w:t xml:space="preserve">. </w:t>
      </w:r>
    </w:p>
    <w:p w14:paraId="4F73A977" w14:textId="77777777" w:rsidR="009E15D2"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t>Ante este panorama, se trae a colación otro testimonio</w:t>
      </w:r>
      <w:r w:rsidR="00981F51">
        <w:rPr>
          <w:rFonts w:ascii="Times New Roman" w:hAnsi="Times New Roman" w:cs="Times New Roman"/>
          <w:sz w:val="24"/>
          <w:szCs w:val="24"/>
        </w:rPr>
        <w:t xml:space="preserve"> </w:t>
      </w:r>
      <w:r>
        <w:rPr>
          <w:rFonts w:ascii="Times New Roman" w:hAnsi="Times New Roman" w:cs="Times New Roman"/>
          <w:sz w:val="24"/>
          <w:szCs w:val="24"/>
        </w:rPr>
        <w:t xml:space="preserve">esta vez en el taller de inglés que se realizó junto a las Berracas en la comuna 13. Allí se conoció a doña Clara quien actualmente tiene un puesto en el último tramo de las escaleras eléctricas. </w:t>
      </w:r>
      <w:r w:rsidR="002D5940">
        <w:rPr>
          <w:rFonts w:ascii="Times New Roman" w:hAnsi="Times New Roman" w:cs="Times New Roman"/>
          <w:sz w:val="24"/>
          <w:szCs w:val="24"/>
        </w:rPr>
        <w:t>Ella,</w:t>
      </w:r>
      <w:r>
        <w:rPr>
          <w:rFonts w:ascii="Times New Roman" w:hAnsi="Times New Roman" w:cs="Times New Roman"/>
          <w:sz w:val="24"/>
          <w:szCs w:val="24"/>
        </w:rPr>
        <w:t xml:space="preserve"> por ejemplo, vende manillas y buzos alusivos a la comuna 13 en esta zona de gran influencia mercantil. </w:t>
      </w:r>
    </w:p>
    <w:p w14:paraId="5EF1F1A6" w14:textId="77777777" w:rsidR="009E15D2" w:rsidRDefault="009E15D2" w:rsidP="0086583E">
      <w:pPr>
        <w:spacing w:line="480" w:lineRule="auto"/>
        <w:jc w:val="both"/>
        <w:rPr>
          <w:rFonts w:ascii="Times New Roman" w:hAnsi="Times New Roman" w:cs="Times New Roman"/>
          <w:sz w:val="24"/>
          <w:szCs w:val="24"/>
        </w:rPr>
      </w:pPr>
    </w:p>
    <w:p w14:paraId="100BD127" w14:textId="77777777" w:rsidR="009E15D2" w:rsidRDefault="009E15D2" w:rsidP="0086583E">
      <w:pPr>
        <w:spacing w:line="480" w:lineRule="auto"/>
        <w:jc w:val="both"/>
        <w:rPr>
          <w:rFonts w:ascii="Times New Roman" w:hAnsi="Times New Roman" w:cs="Times New Roman"/>
          <w:sz w:val="24"/>
          <w:szCs w:val="24"/>
        </w:rPr>
      </w:pPr>
    </w:p>
    <w:p w14:paraId="5ECC9C36" w14:textId="02D066FE" w:rsidR="004F175A" w:rsidRPr="007C75FE" w:rsidRDefault="004F175A" w:rsidP="0086583E">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Allí se le entrevisto y esto narró sobre su concepción de la competencia económica en el sector: </w:t>
      </w:r>
    </w:p>
    <w:p w14:paraId="6A919D9B" w14:textId="5298EA0C" w:rsidR="004F175A" w:rsidRPr="0004432C" w:rsidRDefault="004F175A" w:rsidP="0086583E">
      <w:pPr>
        <w:spacing w:line="480" w:lineRule="auto"/>
        <w:ind w:left="708"/>
        <w:jc w:val="both"/>
        <w:rPr>
          <w:rFonts w:ascii="Times New Roman" w:hAnsi="Times New Roman" w:cs="Times New Roman"/>
          <w:iCs/>
          <w:sz w:val="24"/>
          <w:szCs w:val="24"/>
        </w:rPr>
      </w:pPr>
      <w:r w:rsidRPr="0004432C">
        <w:rPr>
          <w:rFonts w:ascii="Times New Roman" w:hAnsi="Times New Roman" w:cs="Times New Roman"/>
          <w:iCs/>
          <w:sz w:val="24"/>
          <w:szCs w:val="24"/>
        </w:rPr>
        <w:t>“Yo vivo bien arriba, (barrio los Conquistadores), pero me vengo provechar de las venticas de manillas y camisetas de la 13. No todas las veces puedo venir mijo, porque a veces tengo que hacer vueltas y me demoro mucho del centro hasta la casa, solo puedo aprovechar de este negocito (</w:t>
      </w:r>
      <w:r w:rsidR="00631B2F" w:rsidRPr="0004432C">
        <w:rPr>
          <w:rFonts w:ascii="Times New Roman" w:hAnsi="Times New Roman" w:cs="Times New Roman"/>
          <w:iCs/>
          <w:sz w:val="24"/>
          <w:szCs w:val="24"/>
        </w:rPr>
        <w:t>Ibid.</w:t>
      </w:r>
      <w:r w:rsidRPr="0004432C">
        <w:rPr>
          <w:rFonts w:ascii="Times New Roman" w:hAnsi="Times New Roman" w:cs="Times New Roman"/>
          <w:iCs/>
          <w:sz w:val="24"/>
          <w:szCs w:val="24"/>
        </w:rPr>
        <w:t>), cuando tengo tiempo y cuando no llueve, porque cuando llueve si es más complicado que los turistas vengan acá (…)”</w:t>
      </w:r>
      <w:r w:rsidR="0004432C">
        <w:rPr>
          <w:rFonts w:ascii="Times New Roman" w:hAnsi="Times New Roman" w:cs="Times New Roman"/>
          <w:iCs/>
          <w:sz w:val="24"/>
          <w:szCs w:val="24"/>
        </w:rPr>
        <w:t xml:space="preserve"> </w:t>
      </w:r>
      <w:r w:rsidR="00C8617C">
        <w:rPr>
          <w:rFonts w:ascii="Times New Roman" w:hAnsi="Times New Roman" w:cs="Times New Roman"/>
          <w:iCs/>
          <w:sz w:val="24"/>
          <w:szCs w:val="24"/>
        </w:rPr>
        <w:t>(Clara</w:t>
      </w:r>
      <w:r w:rsidR="0004432C">
        <w:rPr>
          <w:rFonts w:ascii="Times New Roman" w:hAnsi="Times New Roman" w:cs="Times New Roman"/>
          <w:iCs/>
          <w:sz w:val="24"/>
          <w:szCs w:val="24"/>
        </w:rPr>
        <w:t>, Habitante del sector de las escaleras eléctricas. Año 2020).</w:t>
      </w:r>
    </w:p>
    <w:p w14:paraId="6F5822EA" w14:textId="77777777" w:rsidR="004F175A" w:rsidRPr="00B64E26" w:rsidRDefault="004F175A" w:rsidP="009E15D2">
      <w:pPr>
        <w:pStyle w:val="Figurass"/>
      </w:pPr>
      <w:bookmarkStart w:id="99" w:name="_Toc65233704"/>
      <w:bookmarkStart w:id="100" w:name="_Toc78473720"/>
      <w:r w:rsidRPr="00B64E26">
        <w:t>Figura 11. Pequeño mercado artesanal en la zona de las escaleras eléctricas actualmente.</w:t>
      </w:r>
      <w:bookmarkEnd w:id="99"/>
      <w:bookmarkEnd w:id="100"/>
      <w:r w:rsidRPr="00B64E26">
        <w:t xml:space="preserve">  </w:t>
      </w:r>
    </w:p>
    <w:p w14:paraId="23406285" w14:textId="77777777" w:rsidR="004F175A" w:rsidRPr="007C75FE" w:rsidRDefault="004F175A" w:rsidP="0086583E">
      <w:pPr>
        <w:spacing w:line="480" w:lineRule="auto"/>
        <w:jc w:val="center"/>
        <w:rPr>
          <w:rFonts w:ascii="Times New Roman" w:hAnsi="Times New Roman" w:cs="Times New Roman"/>
          <w:sz w:val="24"/>
          <w:szCs w:val="24"/>
        </w:rPr>
      </w:pPr>
      <w:r w:rsidRPr="007C75FE">
        <w:rPr>
          <w:rFonts w:ascii="Times New Roman" w:hAnsi="Times New Roman" w:cs="Times New Roman"/>
          <w:noProof/>
          <w:sz w:val="24"/>
          <w:szCs w:val="24"/>
          <w:lang w:val="en-US"/>
        </w:rPr>
        <w:drawing>
          <wp:inline distT="0" distB="0" distL="0" distR="0" wp14:anchorId="778591EA" wp14:editId="386C5534">
            <wp:extent cx="4162349" cy="2706624"/>
            <wp:effectExtent l="0" t="0" r="0" b="0"/>
            <wp:docPr id="20" name="Imagen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4166647" cy="2709419"/>
                    </a:xfrm>
                    <a:prstGeom prst="rect">
                      <a:avLst/>
                    </a:prstGeom>
                    <a:noFill/>
                    <a:ln>
                      <a:noFill/>
                      <a:prstDash/>
                    </a:ln>
                  </pic:spPr>
                </pic:pic>
              </a:graphicData>
            </a:graphic>
          </wp:inline>
        </w:drawing>
      </w:r>
    </w:p>
    <w:p w14:paraId="7810575D" w14:textId="77777777" w:rsidR="004F175A" w:rsidRPr="001960D0" w:rsidRDefault="004F175A" w:rsidP="0086583E">
      <w:pPr>
        <w:spacing w:line="480" w:lineRule="auto"/>
        <w:jc w:val="center"/>
        <w:rPr>
          <w:rFonts w:ascii="Times New Roman" w:hAnsi="Times New Roman" w:cs="Times New Roman"/>
          <w:i/>
          <w:iCs/>
        </w:rPr>
      </w:pPr>
      <w:r w:rsidRPr="00BF45AC">
        <w:rPr>
          <w:rFonts w:ascii="Times New Roman" w:hAnsi="Times New Roman" w:cs="Times New Roman"/>
          <w:i/>
          <w:iCs/>
          <w:sz w:val="20"/>
        </w:rPr>
        <w:t xml:space="preserve">Fuente: </w:t>
      </w:r>
      <w:r w:rsidRPr="00BF45AC">
        <w:rPr>
          <w:rFonts w:ascii="Times New Roman" w:hAnsi="Times New Roman" w:cs="Times New Roman"/>
          <w:iCs/>
          <w:sz w:val="20"/>
        </w:rPr>
        <w:t>Autor. Año 2019</w:t>
      </w:r>
      <w:r w:rsidRPr="00BF45AC">
        <w:rPr>
          <w:rFonts w:ascii="Times New Roman" w:hAnsi="Times New Roman" w:cs="Times New Roman"/>
          <w:i/>
          <w:iCs/>
          <w:sz w:val="20"/>
        </w:rPr>
        <w:t>.</w:t>
      </w:r>
      <w:r w:rsidRPr="00C8617C">
        <w:rPr>
          <w:rFonts w:ascii="Times New Roman" w:hAnsi="Times New Roman" w:cs="Times New Roman"/>
          <w:sz w:val="20"/>
        </w:rPr>
        <w:t>tramo de artesanías barrio las Independencias I</w:t>
      </w:r>
    </w:p>
    <w:p w14:paraId="6FE386BF" w14:textId="77777777" w:rsidR="009E15D2" w:rsidRDefault="004F175A" w:rsidP="0086583E">
      <w:pPr>
        <w:pStyle w:val="NormalWeb"/>
        <w:spacing w:before="0" w:beforeAutospacing="0" w:after="160" w:afterAutospacing="0" w:line="480" w:lineRule="auto"/>
        <w:jc w:val="both"/>
      </w:pPr>
      <w:r w:rsidRPr="007C75FE">
        <w:t xml:space="preserve">Si </w:t>
      </w:r>
      <w:r>
        <w:t>se remite</w:t>
      </w:r>
      <w:r w:rsidRPr="007C75FE">
        <w:t xml:space="preserve"> solo por tomar el caso de Juan y doña Clara, queda claro que los territorios en red son una superposición de movimientos de personas que han apropiado el territorio bajo sus necesidades primarias como lo son la de vivienda y lo laboral</w:t>
      </w:r>
      <w:r>
        <w:t>, la productividad y el consumo, el desarrollo de la vida material y el ocio</w:t>
      </w:r>
      <w:r w:rsidRPr="007C75FE">
        <w:t xml:space="preserve">. </w:t>
      </w:r>
    </w:p>
    <w:p w14:paraId="25F47CD4" w14:textId="5E7955F5" w:rsidR="004F175A" w:rsidRDefault="004F175A" w:rsidP="0086583E">
      <w:pPr>
        <w:pStyle w:val="NormalWeb"/>
        <w:spacing w:before="0" w:beforeAutospacing="0" w:after="160" w:afterAutospacing="0" w:line="480" w:lineRule="auto"/>
        <w:jc w:val="both"/>
      </w:pPr>
      <w:r w:rsidRPr="007C75FE">
        <w:lastRenderedPageBreak/>
        <w:t>La escala en este sentido, es la producción socioespacial que permite entender la estrategia en cuanto a la operatividad recursiva que se sustrae del territorio discontinuo, en este caso, la fuerza laboral impulsada de un punto hacia otro, determina la racionalidad que se aplica sobre el territorio en todos los niveles de la vida</w:t>
      </w:r>
      <w:r>
        <w:t xml:space="preserve"> (</w:t>
      </w:r>
      <w:r w:rsidRPr="007C75FE">
        <w:t>Swynguedouw</w:t>
      </w:r>
      <w:r>
        <w:t>, 2011 pág. 9).</w:t>
      </w:r>
    </w:p>
    <w:p w14:paraId="6AE076EC" w14:textId="403F204A" w:rsidR="00614C64" w:rsidRDefault="004F175A" w:rsidP="00614C64">
      <w:pPr>
        <w:autoSpaceDE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De este modo, si se cruzara las prácticas de las y los ciudadanos que habitan por ejemplo la zona de las escaleras eléctricas a determinada hora, se notaría un punto de convergencia que está ligada ya sea a la producción como al consumo, pero siempre las dos en formas de distribución de tiempos y espacios. </w:t>
      </w:r>
      <w:r w:rsidR="00614C64">
        <w:rPr>
          <w:rStyle w:val="Refdenotaalpie"/>
          <w:rFonts w:ascii="Times New Roman" w:hAnsi="Times New Roman" w:cs="Times New Roman"/>
          <w:sz w:val="24"/>
          <w:szCs w:val="24"/>
        </w:rPr>
        <w:footnoteReference w:id="65"/>
      </w:r>
    </w:p>
    <w:p w14:paraId="784637FF" w14:textId="0FDEA158" w:rsidR="004F175A" w:rsidRPr="00B878A0" w:rsidRDefault="004F175A" w:rsidP="00614C64">
      <w:pPr>
        <w:autoSpaceDE w:val="0"/>
        <w:spacing w:after="0" w:line="480" w:lineRule="auto"/>
        <w:jc w:val="both"/>
        <w:rPr>
          <w:rFonts w:ascii="Times New Roman" w:hAnsi="Times New Roman" w:cs="Times New Roman"/>
          <w:sz w:val="28"/>
          <w:szCs w:val="28"/>
        </w:rPr>
      </w:pPr>
      <w:r w:rsidRPr="00B878A0">
        <w:rPr>
          <w:rFonts w:ascii="Times New Roman" w:hAnsi="Times New Roman" w:cs="Times New Roman"/>
          <w:sz w:val="24"/>
          <w:szCs w:val="24"/>
        </w:rPr>
        <w:t xml:space="preserve">Por otro lado, se ha </w:t>
      </w:r>
      <w:r w:rsidR="0004432C" w:rsidRPr="00B878A0">
        <w:rPr>
          <w:rFonts w:ascii="Times New Roman" w:hAnsi="Times New Roman" w:cs="Times New Roman"/>
          <w:sz w:val="24"/>
          <w:szCs w:val="24"/>
        </w:rPr>
        <w:t>abordado</w:t>
      </w:r>
      <w:r w:rsidRPr="00B878A0">
        <w:rPr>
          <w:rFonts w:ascii="Times New Roman" w:hAnsi="Times New Roman" w:cs="Times New Roman"/>
          <w:sz w:val="24"/>
          <w:szCs w:val="24"/>
        </w:rPr>
        <w:t xml:space="preserve"> la presencia de los extranjeros como meras figuras transitorias y efímeras que solo aparecen en el escenario territorial de la comuna 13 como meros consumidores de las dinámicas inmanentes de esta comuna de la ciudad. Sin embargo, bajo las lógicas de la globalización actual, según Haesbaert </w:t>
      </w:r>
      <w:r w:rsidR="00BA1298" w:rsidRPr="00B878A0">
        <w:rPr>
          <w:rFonts w:ascii="Times New Roman" w:hAnsi="Times New Roman" w:cs="Times New Roman"/>
          <w:sz w:val="24"/>
          <w:szCs w:val="24"/>
        </w:rPr>
        <w:t>(</w:t>
      </w:r>
      <w:r w:rsidRPr="00B878A0">
        <w:rPr>
          <w:rFonts w:ascii="Times New Roman" w:hAnsi="Times New Roman" w:cs="Times New Roman"/>
          <w:sz w:val="24"/>
          <w:szCs w:val="24"/>
        </w:rPr>
        <w:t xml:space="preserve">2011) ya podemos hablar de sujetos territoriales trasfronterizos, a quienes sus territorios los compone la discontinuidad y la distancia aniquilada por el tiempo. </w:t>
      </w:r>
    </w:p>
    <w:p w14:paraId="715ACF09" w14:textId="77777777" w:rsidR="009E15D2" w:rsidRDefault="004F175A" w:rsidP="0086583E">
      <w:pPr>
        <w:pStyle w:val="NormalWeb"/>
        <w:spacing w:before="0" w:beforeAutospacing="0" w:after="160" w:afterAutospacing="0" w:line="480" w:lineRule="auto"/>
        <w:jc w:val="both"/>
      </w:pPr>
      <w:r>
        <w:t xml:space="preserve">El territorio de cada persona no está determinado por limitación jurídica política que determina lo que es el territorio. El territorio más bien se convierte en la sustancia del sujeto que lo posibilita (sujeto territorializantes), quien lo transgreden a partir de sus movimientos y ritmos. </w:t>
      </w:r>
    </w:p>
    <w:p w14:paraId="38DF31EA" w14:textId="06B53910" w:rsidR="004F175A" w:rsidRDefault="004F175A" w:rsidP="0086583E">
      <w:pPr>
        <w:pStyle w:val="NormalWeb"/>
        <w:spacing w:before="0" w:beforeAutospacing="0" w:after="160" w:afterAutospacing="0" w:line="480" w:lineRule="auto"/>
        <w:jc w:val="both"/>
      </w:pPr>
      <w:r>
        <w:lastRenderedPageBreak/>
        <w:t>Hablar de territorialización transfronteriza remite de inmediato a prácticas económicas concretas como por ejemplo trabajar o consumir en otras geografías que permitan desarrollar procesos de dominación y apropiación por parte del sujeto territorializantes que deslocaliza sus movimientos, pero que se afirma ya sea simbólica o históricamente en un territorio primario y original.</w:t>
      </w:r>
    </w:p>
    <w:p w14:paraId="658AB6A5" w14:textId="75C6F4F3" w:rsidR="004F175A" w:rsidRDefault="004F175A" w:rsidP="0086583E">
      <w:pPr>
        <w:pStyle w:val="NormalWeb"/>
        <w:spacing w:before="0" w:beforeAutospacing="0" w:after="160" w:afterAutospacing="0" w:line="480" w:lineRule="auto"/>
        <w:jc w:val="both"/>
      </w:pPr>
      <w:r>
        <w:t xml:space="preserve">De hecho, esto se pudo apreciar con el testimonio de una estudiante universitaria habitante del barrio las Independencia I, </w:t>
      </w:r>
      <w:r w:rsidR="00327772">
        <w:t>quien,</w:t>
      </w:r>
      <w:r>
        <w:t xml:space="preserve"> por motivos de seguridad, propuso no nombrar su nombre en el presente trabajo de investigación. Ella, quien reside desde hace quince años en esta zona de la comuna 13 mencionó algunos aspectos claves que deben ser considerados desde la trama territorial y el conflicto antagónico que se enuncia en esta zona de la comuna, ella comentó lo siguiente:</w:t>
      </w:r>
    </w:p>
    <w:p w14:paraId="158DD393" w14:textId="6E394A68" w:rsidR="004F175A" w:rsidRPr="009E5F26" w:rsidRDefault="004F175A" w:rsidP="0086583E">
      <w:pPr>
        <w:spacing w:line="480" w:lineRule="auto"/>
        <w:ind w:left="708"/>
        <w:jc w:val="both"/>
        <w:rPr>
          <w:rFonts w:ascii="Times New Roman" w:hAnsi="Times New Roman" w:cs="Times New Roman"/>
          <w:sz w:val="24"/>
        </w:rPr>
      </w:pPr>
      <w:r w:rsidRPr="009E5F26">
        <w:t>“</w:t>
      </w:r>
      <w:r w:rsidRPr="009E5F26">
        <w:rPr>
          <w:rFonts w:ascii="Times New Roman" w:hAnsi="Times New Roman" w:cs="Times New Roman"/>
          <w:sz w:val="24"/>
        </w:rPr>
        <w:t xml:space="preserve">Muchas cosas malas aun suceden por acá. Uno que puede decir, notros quienes vivimos en este tramo ya estamos mamados de tanta bulla. Y vos no te </w:t>
      </w:r>
      <w:r w:rsidR="00327772" w:rsidRPr="009E5F26">
        <w:rPr>
          <w:rFonts w:ascii="Times New Roman" w:hAnsi="Times New Roman" w:cs="Times New Roman"/>
          <w:sz w:val="24"/>
        </w:rPr>
        <w:t>podés</w:t>
      </w:r>
      <w:r w:rsidRPr="009E5F26">
        <w:rPr>
          <w:rFonts w:ascii="Times New Roman" w:hAnsi="Times New Roman" w:cs="Times New Roman"/>
          <w:sz w:val="24"/>
        </w:rPr>
        <w:t xml:space="preserve"> imaginar, todos los días es así. Vea los raperos allá con ese bafle gritando a toda hora. Cantan la misma canción y ponen a bailar a esos muchachitos.</w:t>
      </w:r>
    </w:p>
    <w:p w14:paraId="0A6349E3" w14:textId="77777777" w:rsidR="009E15D2" w:rsidRDefault="004F175A" w:rsidP="0086583E">
      <w:pPr>
        <w:spacing w:line="480" w:lineRule="auto"/>
        <w:ind w:left="708"/>
        <w:jc w:val="both"/>
        <w:rPr>
          <w:rFonts w:ascii="Times New Roman" w:hAnsi="Times New Roman" w:cs="Times New Roman"/>
          <w:sz w:val="24"/>
        </w:rPr>
      </w:pPr>
      <w:r w:rsidRPr="009E5F26">
        <w:rPr>
          <w:rFonts w:ascii="Times New Roman" w:hAnsi="Times New Roman" w:cs="Times New Roman"/>
          <w:sz w:val="24"/>
        </w:rPr>
        <w:t xml:space="preserve">Nosotros ya les hemos dicho que le bajen a esa </w:t>
      </w:r>
      <w:r w:rsidR="00327772" w:rsidRPr="009E5F26">
        <w:rPr>
          <w:rFonts w:ascii="Times New Roman" w:hAnsi="Times New Roman" w:cs="Times New Roman"/>
          <w:sz w:val="24"/>
        </w:rPr>
        <w:t>bulla,</w:t>
      </w:r>
      <w:r w:rsidRPr="009E5F26">
        <w:rPr>
          <w:rFonts w:ascii="Times New Roman" w:hAnsi="Times New Roman" w:cs="Times New Roman"/>
          <w:sz w:val="24"/>
        </w:rPr>
        <w:t xml:space="preserve"> pero no, entre más extranjeros vienen parece que más fiesta hacen. Pero eso es muy maluco, mi mama se tiene que parar a las cinco para ir a trabajar, y ella llega póngale a las 4 a la casa con ganas de echarse un </w:t>
      </w:r>
      <w:r w:rsidR="00327772" w:rsidRPr="009E5F26">
        <w:rPr>
          <w:rFonts w:ascii="Times New Roman" w:hAnsi="Times New Roman" w:cs="Times New Roman"/>
          <w:sz w:val="24"/>
        </w:rPr>
        <w:t>sueño,</w:t>
      </w:r>
      <w:r w:rsidRPr="009E5F26">
        <w:rPr>
          <w:rFonts w:ascii="Times New Roman" w:hAnsi="Times New Roman" w:cs="Times New Roman"/>
          <w:sz w:val="24"/>
        </w:rPr>
        <w:t xml:space="preserve"> </w:t>
      </w:r>
      <w:r w:rsidR="00327772" w:rsidRPr="009E5F26">
        <w:rPr>
          <w:rFonts w:ascii="Times New Roman" w:hAnsi="Times New Roman" w:cs="Times New Roman"/>
          <w:sz w:val="24"/>
        </w:rPr>
        <w:t>pero,</w:t>
      </w:r>
      <w:r w:rsidRPr="009E5F26">
        <w:rPr>
          <w:rFonts w:ascii="Times New Roman" w:hAnsi="Times New Roman" w:cs="Times New Roman"/>
          <w:sz w:val="24"/>
        </w:rPr>
        <w:t xml:space="preserve"> así como… Vea por ejemplo también, que pecadito esos niños allá pidiendo plata, uno no sabe si están ahí con sus papas o de verdad están pidiendo plata para ellos. Y uno se pregunta por qué la alcaldía no hace eso en otro lado. Y si, nos hemos beneficiado de que las venticas por aquí, ya no molestan con las vacunas, parece que hay mejor seguridad, pero en verdad que ya es insoportable toda esa música.  La otra vez tuvimos un problema con los de la música porque son de todo esa parte de la ladera que se bajan a trabajar. </w:t>
      </w:r>
    </w:p>
    <w:p w14:paraId="7CFA7D00" w14:textId="43C57D43" w:rsidR="004F175A" w:rsidRPr="009E5F26" w:rsidRDefault="004F175A" w:rsidP="0086583E">
      <w:pPr>
        <w:spacing w:line="480" w:lineRule="auto"/>
        <w:ind w:left="708"/>
        <w:jc w:val="both"/>
        <w:rPr>
          <w:rFonts w:ascii="Times New Roman" w:hAnsi="Times New Roman" w:cs="Times New Roman"/>
          <w:sz w:val="24"/>
        </w:rPr>
      </w:pPr>
      <w:r w:rsidRPr="009E5F26">
        <w:rPr>
          <w:rFonts w:ascii="Times New Roman" w:hAnsi="Times New Roman" w:cs="Times New Roman"/>
          <w:sz w:val="24"/>
        </w:rPr>
        <w:lastRenderedPageBreak/>
        <w:t>La mayoría son negros que pobrecitos, uno sabe que ellos les han tocado duro, por la cuestión de la violencia, como a todos a la final, pero no hay derecho que pongan su música todo el día a toda hora solo por llamar la atención de los extranjeros. La verdad eso es muy cansón, la gente de verdad que ya se está mamando de todo esto.</w:t>
      </w:r>
    </w:p>
    <w:p w14:paraId="309A5798" w14:textId="77777777" w:rsidR="004F175A" w:rsidRPr="009E5F26" w:rsidRDefault="004F175A" w:rsidP="0086583E">
      <w:pPr>
        <w:spacing w:line="480" w:lineRule="auto"/>
        <w:ind w:left="708"/>
        <w:jc w:val="both"/>
        <w:rPr>
          <w:rFonts w:ascii="Times New Roman" w:hAnsi="Times New Roman" w:cs="Times New Roman"/>
          <w:sz w:val="24"/>
        </w:rPr>
      </w:pPr>
      <w:r w:rsidRPr="009E5F26">
        <w:rPr>
          <w:rFonts w:ascii="Times New Roman" w:hAnsi="Times New Roman" w:cs="Times New Roman"/>
          <w:sz w:val="24"/>
        </w:rPr>
        <w:t>Y ¿cómo es esto por la noche?</w:t>
      </w:r>
    </w:p>
    <w:p w14:paraId="2C1F3FF5" w14:textId="77777777" w:rsidR="004F175A" w:rsidRPr="009E5F26" w:rsidRDefault="004F175A" w:rsidP="0086583E">
      <w:pPr>
        <w:spacing w:line="480" w:lineRule="auto"/>
        <w:ind w:left="708"/>
        <w:jc w:val="both"/>
        <w:rPr>
          <w:rFonts w:ascii="Times New Roman" w:hAnsi="Times New Roman" w:cs="Times New Roman"/>
          <w:sz w:val="24"/>
        </w:rPr>
      </w:pPr>
      <w:r w:rsidRPr="009E5F26">
        <w:rPr>
          <w:rFonts w:ascii="Times New Roman" w:hAnsi="Times New Roman" w:cs="Times New Roman"/>
          <w:sz w:val="24"/>
        </w:rPr>
        <w:t>No pues por la noche ya baja la vaina, como los extranjeros se van, pues los que trabajan en las escaleras también lo hacen. Baja muchísimo, es increíble. Lo único maluco es que a pesar de que toda esa gente se va, los que le dije, los negros que viven allá en el morro siguen con la música a todo volumen. Ya es una cosa de convivencia.</w:t>
      </w:r>
    </w:p>
    <w:p w14:paraId="45E55665" w14:textId="18CA5EBA" w:rsidR="004F175A" w:rsidRPr="009E5F26" w:rsidRDefault="004F175A" w:rsidP="0086583E">
      <w:pPr>
        <w:spacing w:line="480" w:lineRule="auto"/>
        <w:ind w:left="708"/>
        <w:jc w:val="both"/>
        <w:rPr>
          <w:rFonts w:ascii="Times New Roman" w:hAnsi="Times New Roman" w:cs="Times New Roman"/>
          <w:sz w:val="24"/>
        </w:rPr>
      </w:pPr>
      <w:r w:rsidRPr="009E5F26">
        <w:rPr>
          <w:rFonts w:ascii="Times New Roman" w:hAnsi="Times New Roman" w:cs="Times New Roman"/>
          <w:sz w:val="24"/>
        </w:rPr>
        <w:t xml:space="preserve">Por la noche es otra cosa, todo es </w:t>
      </w:r>
      <w:r w:rsidR="007E49F5" w:rsidRPr="009E5F26">
        <w:rPr>
          <w:rFonts w:ascii="Times New Roman" w:hAnsi="Times New Roman" w:cs="Times New Roman"/>
          <w:sz w:val="24"/>
        </w:rPr>
        <w:t>tranquilo,</w:t>
      </w:r>
      <w:r w:rsidRPr="009E5F26">
        <w:rPr>
          <w:rFonts w:ascii="Times New Roman" w:hAnsi="Times New Roman" w:cs="Times New Roman"/>
          <w:sz w:val="24"/>
        </w:rPr>
        <w:t xml:space="preserve"> pero de la dos (Independencia II) para allá, porque la verdad no sé qué pasa allá, ni loca me meto allá. -Risas-</w:t>
      </w:r>
    </w:p>
    <w:p w14:paraId="0A3049F8" w14:textId="0EC50141" w:rsidR="004F175A" w:rsidRPr="007E49F5" w:rsidRDefault="004F175A" w:rsidP="00973868">
      <w:pPr>
        <w:pStyle w:val="Prrafodelista"/>
        <w:numPr>
          <w:ilvl w:val="0"/>
          <w:numId w:val="12"/>
        </w:numPr>
        <w:spacing w:line="480" w:lineRule="auto"/>
        <w:jc w:val="both"/>
        <w:rPr>
          <w:rFonts w:ascii="Times New Roman" w:hAnsi="Times New Roman" w:cs="Times New Roman"/>
          <w:sz w:val="24"/>
        </w:rPr>
      </w:pPr>
      <w:r w:rsidRPr="007E49F5">
        <w:rPr>
          <w:rFonts w:ascii="Times New Roman" w:hAnsi="Times New Roman" w:cs="Times New Roman"/>
          <w:sz w:val="24"/>
        </w:rPr>
        <w:t>Ósea, han tenido roses con ellos</w:t>
      </w:r>
    </w:p>
    <w:p w14:paraId="79926A6F" w14:textId="4D3C2CCA" w:rsidR="004F175A" w:rsidRPr="009E5F26" w:rsidRDefault="004F175A" w:rsidP="0086583E">
      <w:pPr>
        <w:spacing w:line="480" w:lineRule="auto"/>
        <w:ind w:left="708"/>
        <w:jc w:val="both"/>
        <w:rPr>
          <w:rFonts w:ascii="Times New Roman" w:hAnsi="Times New Roman" w:cs="Times New Roman"/>
          <w:sz w:val="24"/>
        </w:rPr>
      </w:pPr>
      <w:r w:rsidRPr="009E5F26">
        <w:rPr>
          <w:rFonts w:ascii="Times New Roman" w:hAnsi="Times New Roman" w:cs="Times New Roman"/>
          <w:sz w:val="24"/>
        </w:rPr>
        <w:t xml:space="preserve">Jum claro mijito, la otra vez un pelado de los combos fue a que le bajaran la música y la bajaron no crea, ellos tampoco hacen lo que se les da la gana. Y la verdad porque esto se lo digo con mucho cuidado sin ánimo de ofender a </w:t>
      </w:r>
      <w:r w:rsidR="007E49F5" w:rsidRPr="009E5F26">
        <w:rPr>
          <w:rFonts w:ascii="Times New Roman" w:hAnsi="Times New Roman" w:cs="Times New Roman"/>
          <w:sz w:val="24"/>
        </w:rPr>
        <w:t>alguien,</w:t>
      </w:r>
      <w:r w:rsidRPr="009E5F26">
        <w:rPr>
          <w:rFonts w:ascii="Times New Roman" w:hAnsi="Times New Roman" w:cs="Times New Roman"/>
          <w:sz w:val="24"/>
        </w:rPr>
        <w:t xml:space="preserve"> pero esa cosa si sigue así, todos vamos a resultar peleando. Porque unos por venir a tener con que vivir, otros vivimos con esa zozobra de que ya ni en la casa uno puede descansar. Y la alcaldía no </w:t>
      </w:r>
      <w:r w:rsidR="007E49F5" w:rsidRPr="009E5F26">
        <w:rPr>
          <w:rFonts w:ascii="Times New Roman" w:hAnsi="Times New Roman" w:cs="Times New Roman"/>
          <w:sz w:val="24"/>
        </w:rPr>
        <w:t>hace nada</w:t>
      </w:r>
      <w:r w:rsidRPr="009E5F26">
        <w:rPr>
          <w:rFonts w:ascii="Times New Roman" w:hAnsi="Times New Roman" w:cs="Times New Roman"/>
          <w:sz w:val="24"/>
        </w:rPr>
        <w:t>, para ellos mejor que vengan todas esas personas a consumir, pero no se ponen a pensar en la vida de quienes vivimos acá, eso no lo muestran en la televisión peri si le preguntaran a otros”. (Residente del sector. 28 años).</w:t>
      </w:r>
      <w:r w:rsidR="009E5F26">
        <w:rPr>
          <w:rFonts w:ascii="Times New Roman" w:hAnsi="Times New Roman" w:cs="Times New Roman"/>
          <w:sz w:val="24"/>
        </w:rPr>
        <w:t xml:space="preserve"> (Estudiante de la Universidad de Antioquia. Anónima. Año 2019).</w:t>
      </w:r>
    </w:p>
    <w:p w14:paraId="010A1F23" w14:textId="77777777" w:rsidR="004F175A" w:rsidRDefault="004F175A" w:rsidP="0086583E">
      <w:pPr>
        <w:autoSpaceDE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Claramente lo que expresa la ciudadana habitante del sector es el conflicto originado por los procesos de reterritorialización en la zona de las escaleras eléctricas en las que se presentan todo tipo de fricción. Una de ellas es la forma en la que se apropia este escenario territorial para la captura de rentas que deja el turismo. Por ejemplo, la música que retumba según el testimonio de la habitante del sector, implica que la apropiación de las dinámicas simbólicas en el sentido económico y cultural que se dan en esta zona, es a su vez, un problema que se acrecienta en cuanto al detrimento ambiental en materia de contaminación auditiva.</w:t>
      </w:r>
    </w:p>
    <w:p w14:paraId="7C592A19" w14:textId="6977EC40" w:rsidR="004F175A" w:rsidRDefault="004F175A" w:rsidP="0086583E">
      <w:pPr>
        <w:autoSpaceDE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Algo particular que menciona la entrevistada es la referencia que hace de los habitantes afrocolombianos quienes viven en la colina de las Independencias II. Evidentemente es compleja la forma en la que ella se refiere a sus adversarios, en </w:t>
      </w:r>
      <w:r w:rsidR="001B421E">
        <w:rPr>
          <w:rFonts w:ascii="Times New Roman" w:hAnsi="Times New Roman" w:cs="Times New Roman"/>
          <w:sz w:val="24"/>
          <w:szCs w:val="24"/>
        </w:rPr>
        <w:t>el implica</w:t>
      </w:r>
      <w:r>
        <w:rPr>
          <w:rFonts w:ascii="Times New Roman" w:hAnsi="Times New Roman" w:cs="Times New Roman"/>
          <w:sz w:val="24"/>
          <w:szCs w:val="24"/>
        </w:rPr>
        <w:t xml:space="preserve"> formas antagónicas de caracterización de un ellos </w:t>
      </w:r>
      <w:r w:rsidR="001B421E">
        <w:rPr>
          <w:rFonts w:ascii="Times New Roman" w:hAnsi="Times New Roman" w:cs="Times New Roman"/>
          <w:sz w:val="24"/>
          <w:szCs w:val="24"/>
        </w:rPr>
        <w:t>quienes,</w:t>
      </w:r>
      <w:r>
        <w:rPr>
          <w:rFonts w:ascii="Times New Roman" w:hAnsi="Times New Roman" w:cs="Times New Roman"/>
          <w:sz w:val="24"/>
          <w:szCs w:val="24"/>
        </w:rPr>
        <w:t xml:space="preserve"> en la trama de lo político del urbanismo social, conflictual cotidianamente. Por este motivo es necesario incluir la voz de alguien quien reside permanentemente en el sector. </w:t>
      </w:r>
    </w:p>
    <w:p w14:paraId="03B0FD9E" w14:textId="5DC1E6AA" w:rsidR="004F175A" w:rsidRDefault="004F175A" w:rsidP="0086583E">
      <w:pPr>
        <w:autoSpaceDE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Lo anterior </w:t>
      </w:r>
      <w:r w:rsidR="00F55FDF">
        <w:rPr>
          <w:rFonts w:ascii="Times New Roman" w:hAnsi="Times New Roman" w:cs="Times New Roman"/>
          <w:sz w:val="24"/>
          <w:szCs w:val="24"/>
        </w:rPr>
        <w:t>deja entre ver</w:t>
      </w:r>
      <w:r>
        <w:rPr>
          <w:rFonts w:ascii="Times New Roman" w:hAnsi="Times New Roman" w:cs="Times New Roman"/>
          <w:sz w:val="24"/>
          <w:szCs w:val="24"/>
        </w:rPr>
        <w:t xml:space="preserve"> una ruptura entre la propia ciudadanía quienes han cambiado sus prácticas cotidianas y territoriales fruto del dinamismo económico que ha producido el turismo en esta zona de la ciudad por los espacios de apropiación económica y cultural que cada vez acrecienta la relaciones entre proyectos territoriales en esta zona de la comuna.</w:t>
      </w:r>
    </w:p>
    <w:p w14:paraId="37FE5111" w14:textId="4BE915F8" w:rsidR="004F175A" w:rsidRDefault="004F175A" w:rsidP="0086583E">
      <w:pPr>
        <w:pStyle w:val="NormalWeb"/>
        <w:spacing w:before="0" w:beforeAutospacing="0" w:after="160" w:afterAutospacing="0" w:line="480" w:lineRule="auto"/>
        <w:jc w:val="both"/>
      </w:pPr>
      <w:r>
        <w:t xml:space="preserve">Teniendo en cuenta lo anterior, se hizo un análisis detallado sobre la figura de estos sujetos territorializantes que provienen de otras geografías. Salvando la diferencia que se presenta en un plano de desigualdad social en la que unos son </w:t>
      </w:r>
      <w:r w:rsidR="00067707">
        <w:t>desterritorializados</w:t>
      </w:r>
      <w:r>
        <w:t xml:space="preserve"> por el conflicto y otros por el ejercicio del consumo materializado a partir del turismo.</w:t>
      </w:r>
    </w:p>
    <w:p w14:paraId="3278DBA2" w14:textId="77777777" w:rsidR="004F175A" w:rsidRDefault="004F175A" w:rsidP="0086583E">
      <w:pPr>
        <w:pStyle w:val="NormalWeb"/>
        <w:spacing w:before="0" w:beforeAutospacing="0" w:after="160" w:afterAutospacing="0" w:line="480" w:lineRule="auto"/>
        <w:jc w:val="both"/>
      </w:pPr>
      <w:r>
        <w:lastRenderedPageBreak/>
        <w:t xml:space="preserve">A partir de la realización de talleres con niños y niñas en los barrios de las Independencias, se logró encontrar algunas personas expatriadas quienes en un primer momento llegaron como turistas a la comuna 13 y que en la actualidad residen en la comuna laburando y viviendo en ella. </w:t>
      </w:r>
    </w:p>
    <w:p w14:paraId="618EA340" w14:textId="77777777" w:rsidR="004F175A" w:rsidRPr="00DB083C" w:rsidRDefault="004F175A" w:rsidP="0086583E">
      <w:pPr>
        <w:pStyle w:val="NormalWeb"/>
        <w:spacing w:before="0" w:beforeAutospacing="0" w:after="160" w:afterAutospacing="0" w:line="480" w:lineRule="auto"/>
        <w:jc w:val="both"/>
      </w:pPr>
      <w:r>
        <w:t xml:space="preserve">Este fue el caso de Emir Troupbian y Clara Wolff, dos ciudadanos europeos quienes han vivido en la comuna 13 y han cristalizado relaciones de poder en los territorios a partir de su trabajo como voluntariados. Allí, él y ella participaron del taller proponiendo otras actividades, como por ejemplo talleres de fotografía y murales en la que el grupo de investigación decidió participar activamente. </w:t>
      </w:r>
    </w:p>
    <w:p w14:paraId="3819C071" w14:textId="1CB18DA3" w:rsidR="004F175A" w:rsidRPr="00B64E26" w:rsidRDefault="004F175A" w:rsidP="009E15D2">
      <w:pPr>
        <w:pStyle w:val="Figurass"/>
      </w:pPr>
      <w:bookmarkStart w:id="101" w:name="_Toc65233705"/>
      <w:bookmarkStart w:id="102" w:name="_Toc78473721"/>
      <w:bookmarkStart w:id="103" w:name="_Hlk72577912"/>
      <w:r w:rsidRPr="00B64E26">
        <w:t xml:space="preserve">Figuras </w:t>
      </w:r>
      <w:r>
        <w:t>12 y 13</w:t>
      </w:r>
      <w:bookmarkEnd w:id="101"/>
      <w:r w:rsidR="00C14B1C">
        <w:t>: Taller de grafiti y manualidades. (2019)</w:t>
      </w:r>
      <w:bookmarkEnd w:id="102"/>
    </w:p>
    <w:bookmarkEnd w:id="103"/>
    <w:p w14:paraId="4EF881FF" w14:textId="77777777" w:rsidR="004F175A" w:rsidRDefault="004F175A" w:rsidP="0086583E">
      <w:pPr>
        <w:pStyle w:val="NormalWeb"/>
        <w:spacing w:before="0" w:beforeAutospacing="0" w:after="160" w:afterAutospacing="0" w:line="480" w:lineRule="auto"/>
        <w:jc w:val="center"/>
      </w:pPr>
      <w:r>
        <w:rPr>
          <w:noProof/>
          <w:lang w:val="en-US" w:eastAsia="en-US"/>
        </w:rPr>
        <w:drawing>
          <wp:inline distT="0" distB="0" distL="0" distR="0" wp14:anchorId="42084343" wp14:editId="2F0D883E">
            <wp:extent cx="2538484" cy="2852382"/>
            <wp:effectExtent l="0" t="0" r="0"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37889" cy="2851713"/>
                    </a:xfrm>
                    <a:prstGeom prst="rect">
                      <a:avLst/>
                    </a:prstGeom>
                  </pic:spPr>
                </pic:pic>
              </a:graphicData>
            </a:graphic>
          </wp:inline>
        </w:drawing>
      </w:r>
      <w:r>
        <w:rPr>
          <w:noProof/>
          <w:lang w:val="en-US" w:eastAsia="en-US"/>
        </w:rPr>
        <w:drawing>
          <wp:inline distT="0" distB="0" distL="0" distR="0" wp14:anchorId="472D4583" wp14:editId="35307450">
            <wp:extent cx="2306471" cy="2859206"/>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308097" cy="2861222"/>
                    </a:xfrm>
                    <a:prstGeom prst="rect">
                      <a:avLst/>
                    </a:prstGeom>
                  </pic:spPr>
                </pic:pic>
              </a:graphicData>
            </a:graphic>
          </wp:inline>
        </w:drawing>
      </w:r>
    </w:p>
    <w:p w14:paraId="2E9FF066" w14:textId="77777777" w:rsidR="004F175A" w:rsidRPr="000C4D3B" w:rsidRDefault="004F175A" w:rsidP="0086583E">
      <w:pPr>
        <w:pStyle w:val="NormalWeb"/>
        <w:spacing w:before="0" w:beforeAutospacing="0" w:after="160" w:afterAutospacing="0" w:line="480" w:lineRule="auto"/>
        <w:jc w:val="center"/>
        <w:rPr>
          <w:sz w:val="20"/>
          <w:szCs w:val="20"/>
        </w:rPr>
      </w:pPr>
      <w:r w:rsidRPr="000C4D3B">
        <w:rPr>
          <w:sz w:val="20"/>
          <w:szCs w:val="20"/>
        </w:rPr>
        <w:t>Fuente: Autor. Junio del 2019. Mural en la sede de las Berracas, barrió las Independencias II comuna 13.</w:t>
      </w:r>
    </w:p>
    <w:p w14:paraId="54FEE8CD" w14:textId="77777777" w:rsidR="009E15D2" w:rsidRDefault="009E15D2" w:rsidP="0086583E">
      <w:pPr>
        <w:pStyle w:val="NormalWeb"/>
        <w:spacing w:before="0" w:beforeAutospacing="0" w:after="160" w:afterAutospacing="0" w:line="480" w:lineRule="auto"/>
        <w:jc w:val="both"/>
      </w:pPr>
    </w:p>
    <w:p w14:paraId="788ECF03" w14:textId="77777777" w:rsidR="009E15D2" w:rsidRDefault="009E15D2" w:rsidP="0086583E">
      <w:pPr>
        <w:pStyle w:val="NormalWeb"/>
        <w:spacing w:before="0" w:beforeAutospacing="0" w:after="160" w:afterAutospacing="0" w:line="480" w:lineRule="auto"/>
        <w:jc w:val="both"/>
      </w:pPr>
    </w:p>
    <w:p w14:paraId="48D64DF3" w14:textId="5235E493" w:rsidR="004F175A" w:rsidRDefault="004F175A" w:rsidP="0086583E">
      <w:pPr>
        <w:pStyle w:val="NormalWeb"/>
        <w:spacing w:before="0" w:beforeAutospacing="0" w:after="160" w:afterAutospacing="0" w:line="480" w:lineRule="auto"/>
        <w:jc w:val="both"/>
      </w:pPr>
      <w:r>
        <w:lastRenderedPageBreak/>
        <w:t xml:space="preserve">En este espacio se posibilitó realizar unas entrevistas para indagar sobre el proceso de fortalecimiento de las relaciones territoriales en la comuna 13 por parte de los expatriados y los habitantes de la comuna, esto </w:t>
      </w:r>
      <w:r w:rsidR="00033FFA">
        <w:t>contestó Emir</w:t>
      </w:r>
      <w:r>
        <w:t>:</w:t>
      </w:r>
    </w:p>
    <w:p w14:paraId="60793566" w14:textId="77777777" w:rsidR="004F175A" w:rsidRPr="00025209" w:rsidRDefault="004F175A" w:rsidP="0086583E">
      <w:pPr>
        <w:spacing w:line="48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025209">
        <w:rPr>
          <w:rFonts w:ascii="Times New Roman" w:hAnsi="Times New Roman" w:cs="Times New Roman"/>
          <w:sz w:val="24"/>
          <w:szCs w:val="24"/>
        </w:rPr>
        <w:t>“Yo</w:t>
      </w:r>
      <w:r w:rsidRPr="00025209">
        <w:rPr>
          <w:rFonts w:ascii="Times New Roman" w:hAnsi="Times New Roman" w:cs="Times New Roman"/>
          <w:iCs/>
          <w:sz w:val="24"/>
          <w:szCs w:val="24"/>
        </w:rPr>
        <w:t xml:space="preserve"> encontré este barrio, la comuna 13, un día, para hacer el tour y me acuerdo que me encanto el ambiente, la gente que encontré y más tarde, yo me dijo que sería una buena experiencia de quedarme por acá y aprender y compartir con la gente que vive acá; su vida y toda la experiencia que puedo encontrar por acá. Rápidamente, descubrí una parte muy positiva de este lado, que quiere mostrar. Entonces, yo empecé hablar con la gente, encontrarlos, conocerlos, compartir y me he dicho que sería un buen proyecto, el de mostrar este lado positivo que puedo encontrar. Hay un montón de turistos (ibs) que pasa por acá todos los días, que pueden ver la vista, que pueden ver la historia, la escuchar, que pueden ver los grafitis, pero que no conocen mucho la gente que conocen acá y una ciudad no es nada sin sus habitantes…Yo aprendí también que la historia de este barrio y la vida puede ser muy dura, mucho más que la gente puede ver. Tú puedes venir por acá, tú puedes aprender que se pasa por acá, para comprender cómo dura puede ser la vida y que me fascina más es ver que toda la gente que vive acá es tan linda, que tienen una sonrisa enorme, un grande corazón y yo querer mostrar esta parte de la ciudad, esta parte positiva, con las fotos, cada foto es un retrato y cada retrato muestra una cualidad que encontré acá en la comuna 13. Porque yo pienso que hay muchas personas que quieren ayudar, que quieren hacer las cosas mejores y que es importante de mostrarlo y ayudarlos para que el futuro de la gente de la comuna de sus niños de sus familias, de la vida en general será mejor (…)</w:t>
      </w:r>
      <w:r w:rsidR="00025209">
        <w:rPr>
          <w:rFonts w:ascii="Times New Roman" w:hAnsi="Times New Roman" w:cs="Times New Roman"/>
          <w:iCs/>
          <w:sz w:val="24"/>
          <w:szCs w:val="24"/>
        </w:rPr>
        <w:t xml:space="preserve"> (Emir. Ciudadano francés quien antes vivía en las Independencias II. Año 2018)</w:t>
      </w:r>
    </w:p>
    <w:p w14:paraId="250266E5" w14:textId="77777777" w:rsidR="004F175A" w:rsidRPr="007C75FE" w:rsidRDefault="004F175A" w:rsidP="0086583E">
      <w:pPr>
        <w:spacing w:line="480" w:lineRule="auto"/>
        <w:jc w:val="both"/>
        <w:rPr>
          <w:rFonts w:ascii="Times New Roman" w:hAnsi="Times New Roman" w:cs="Times New Roman"/>
          <w:sz w:val="24"/>
          <w:szCs w:val="24"/>
        </w:rPr>
      </w:pPr>
      <w:r w:rsidRPr="007C75FE">
        <w:rPr>
          <w:rFonts w:ascii="Times New Roman" w:hAnsi="Times New Roman" w:cs="Times New Roman"/>
          <w:sz w:val="24"/>
          <w:szCs w:val="24"/>
        </w:rPr>
        <w:lastRenderedPageBreak/>
        <w:t>La experiencia de Emir en cuanto a su relación con las territorialidades ya produ</w:t>
      </w:r>
      <w:r>
        <w:rPr>
          <w:rFonts w:ascii="Times New Roman" w:hAnsi="Times New Roman" w:cs="Times New Roman"/>
          <w:sz w:val="24"/>
          <w:szCs w:val="24"/>
        </w:rPr>
        <w:t>cidas en esta zona de la comuna</w:t>
      </w:r>
      <w:r w:rsidRPr="007C75FE">
        <w:rPr>
          <w:rFonts w:ascii="Times New Roman" w:hAnsi="Times New Roman" w:cs="Times New Roman"/>
          <w:sz w:val="24"/>
          <w:szCs w:val="24"/>
        </w:rPr>
        <w:t xml:space="preserve"> </w:t>
      </w:r>
      <w:r>
        <w:rPr>
          <w:rFonts w:ascii="Times New Roman" w:hAnsi="Times New Roman" w:cs="Times New Roman"/>
          <w:sz w:val="24"/>
          <w:szCs w:val="24"/>
        </w:rPr>
        <w:t>es el</w:t>
      </w:r>
      <w:r w:rsidRPr="007C75FE">
        <w:rPr>
          <w:rFonts w:ascii="Times New Roman" w:hAnsi="Times New Roman" w:cs="Times New Roman"/>
          <w:sz w:val="24"/>
          <w:szCs w:val="24"/>
        </w:rPr>
        <w:t xml:space="preserve"> producto retroactivo que se manifiesta en un espacio cuyas determinaciones sociales y políticas están materializadas por el ejercicio del turismo, la seguridad y los evidentes estímulos económicos que esto acarrea. </w:t>
      </w:r>
    </w:p>
    <w:p w14:paraId="683214B0" w14:textId="77777777" w:rsidR="004F175A" w:rsidRDefault="004F175A" w:rsidP="0086583E">
      <w:pPr>
        <w:pStyle w:val="NormalWeb"/>
        <w:spacing w:before="0" w:beforeAutospacing="0" w:after="160" w:afterAutospacing="0" w:line="480" w:lineRule="auto"/>
        <w:jc w:val="both"/>
      </w:pPr>
      <w:r w:rsidRPr="007C75FE">
        <w:t>La concepción sobre este territorio que otorga Emir, son formas de dominación territorial cuya práctica se man</w:t>
      </w:r>
      <w:r>
        <w:t>ifiesta en la apropiación socio</w:t>
      </w:r>
      <w:r w:rsidRPr="007C75FE">
        <w:t xml:space="preserve">cultural e histórica de las realidades territoriales desde una mirada como turista, enfatizando el carácter ideológico </w:t>
      </w:r>
      <w:r>
        <w:t>entre la política del urbanismo social y el resultado socio económico en la población de esta comuna. Emir corporifica como otros turistas la política social y urbana de Medellín en cuanto que esos sujetos disuadidos por las prácticas de consumo, han generado focos de seguridad tanto para ellos como consumidores como los propios habitantes del sector como productores de estas ofertas.</w:t>
      </w:r>
    </w:p>
    <w:p w14:paraId="6450984D" w14:textId="6CDACE1A" w:rsidR="004F175A" w:rsidRDefault="004F175A" w:rsidP="0086583E">
      <w:pPr>
        <w:spacing w:line="480" w:lineRule="auto"/>
        <w:jc w:val="both"/>
      </w:pPr>
      <w:r>
        <w:rPr>
          <w:rFonts w:ascii="Times New Roman" w:hAnsi="Times New Roman"/>
          <w:sz w:val="24"/>
          <w:szCs w:val="24"/>
        </w:rPr>
        <w:t xml:space="preserve">Esto se observa, por </w:t>
      </w:r>
      <w:r w:rsidR="00033FFA">
        <w:rPr>
          <w:rFonts w:ascii="Times New Roman" w:hAnsi="Times New Roman"/>
          <w:sz w:val="24"/>
          <w:szCs w:val="24"/>
        </w:rPr>
        <w:t>ejemplo,</w:t>
      </w:r>
      <w:r>
        <w:rPr>
          <w:rFonts w:ascii="Times New Roman" w:hAnsi="Times New Roman"/>
          <w:sz w:val="24"/>
          <w:szCs w:val="24"/>
        </w:rPr>
        <w:t xml:space="preserve"> desde una relación de la política. En el artículo 11 de la ley 1558 del 20012 (Ley general del turismo), en la que se hace hincapié en la seguridad como un factor fundamental a la hora de ejercer el turismo como servicio público y privado, apelando siempre por la seguridad total de los consumidores</w:t>
      </w:r>
      <w:r>
        <w:rPr>
          <w:rStyle w:val="Refdenotaalpie"/>
          <w:rFonts w:ascii="Times New Roman" w:hAnsi="Times New Roman"/>
          <w:sz w:val="24"/>
          <w:szCs w:val="24"/>
        </w:rPr>
        <w:footnoteReference w:id="66"/>
      </w:r>
      <w:r>
        <w:rPr>
          <w:rFonts w:ascii="Times New Roman" w:hAnsi="Times New Roman"/>
          <w:sz w:val="24"/>
          <w:szCs w:val="24"/>
        </w:rPr>
        <w:t>.</w:t>
      </w:r>
    </w:p>
    <w:p w14:paraId="02EF9F30" w14:textId="77777777" w:rsidR="004F175A" w:rsidRDefault="004F175A" w:rsidP="0086583E">
      <w:pPr>
        <w:spacing w:line="480" w:lineRule="auto"/>
        <w:jc w:val="both"/>
        <w:rPr>
          <w:rFonts w:ascii="Times New Roman" w:hAnsi="Times New Roman"/>
          <w:sz w:val="24"/>
          <w:szCs w:val="24"/>
        </w:rPr>
      </w:pPr>
      <w:r>
        <w:rPr>
          <w:rFonts w:ascii="Times New Roman" w:hAnsi="Times New Roman"/>
          <w:sz w:val="24"/>
          <w:szCs w:val="24"/>
        </w:rPr>
        <w:lastRenderedPageBreak/>
        <w:t>Este tipo de bagaje experimental inmerso en las relaciones de producción e intercambio de una zona específica como es el turismo en las escaleras eléctricas, permitió capturar de manera especial un valor intrínseco en el factor “de la vida” como eje articulador del desarrollo de una identidad territorial. La relación que se presenta ahora es intercultural que se da en este tipo de ejercicios que obedece a la idea de deslocalización de las dinámicas globales a partir de los flujos como medio de agenciamiento territorial.</w:t>
      </w:r>
    </w:p>
    <w:p w14:paraId="64E175B2" w14:textId="77777777" w:rsidR="009E15D2" w:rsidRDefault="004F175A" w:rsidP="0086583E">
      <w:pPr>
        <w:spacing w:line="480" w:lineRule="auto"/>
        <w:jc w:val="both"/>
        <w:rPr>
          <w:rFonts w:ascii="Times New Roman" w:hAnsi="Times New Roman"/>
          <w:sz w:val="24"/>
          <w:szCs w:val="24"/>
        </w:rPr>
      </w:pPr>
      <w:r>
        <w:rPr>
          <w:rFonts w:ascii="Times New Roman" w:hAnsi="Times New Roman"/>
          <w:sz w:val="24"/>
          <w:szCs w:val="24"/>
        </w:rPr>
        <w:t>Desde esta perspectiva sociocultural, el  territorio zona de las escaleras eléctricas es un conjunto de relaciones interculturales, política y económica que permiten comprender la lógica de la experiencia en el espacio habitado, no desde el factor de productividad del territorio ideal, sino de su consumo como tal, el cual se encuentra diversificado en una amalgama de ofertas tales como el turismo académico, el turismo de culturas o en el peor de los casos, el sexo turismo y el de drogas.</w:t>
      </w:r>
      <w:r>
        <w:rPr>
          <w:rStyle w:val="Refdenotaalpie"/>
          <w:rFonts w:ascii="Times New Roman" w:hAnsi="Times New Roman"/>
          <w:sz w:val="24"/>
          <w:szCs w:val="24"/>
        </w:rPr>
        <w:footnoteReference w:id="67"/>
      </w:r>
      <w:r>
        <w:rPr>
          <w:rFonts w:ascii="Times New Roman" w:hAnsi="Times New Roman"/>
          <w:sz w:val="24"/>
          <w:szCs w:val="24"/>
        </w:rPr>
        <w:t xml:space="preserve"> Empero, ¿qué lleva a los turistas a “redescubrirse” dentro del ejercicio del turismo como medio de captura de la experiencia sobre ese espacio específico, llevando incluso a algunos a vivir en esta comuna?</w:t>
      </w:r>
    </w:p>
    <w:p w14:paraId="4C5AD3CA" w14:textId="77777777" w:rsidR="009E15D2" w:rsidRDefault="009E15D2" w:rsidP="0086583E">
      <w:pPr>
        <w:spacing w:line="480" w:lineRule="auto"/>
        <w:jc w:val="both"/>
        <w:rPr>
          <w:rFonts w:ascii="Times New Roman" w:hAnsi="Times New Roman"/>
          <w:sz w:val="24"/>
          <w:szCs w:val="24"/>
        </w:rPr>
      </w:pPr>
    </w:p>
    <w:p w14:paraId="500E37C1" w14:textId="77777777" w:rsidR="009E15D2" w:rsidRDefault="009E15D2" w:rsidP="0086583E">
      <w:pPr>
        <w:spacing w:line="480" w:lineRule="auto"/>
        <w:jc w:val="both"/>
        <w:rPr>
          <w:rFonts w:ascii="Times New Roman" w:hAnsi="Times New Roman"/>
          <w:sz w:val="24"/>
          <w:szCs w:val="24"/>
        </w:rPr>
      </w:pPr>
    </w:p>
    <w:p w14:paraId="125CBFEA" w14:textId="77777777" w:rsidR="009E15D2" w:rsidRDefault="009E15D2" w:rsidP="0086583E">
      <w:pPr>
        <w:spacing w:line="480" w:lineRule="auto"/>
        <w:jc w:val="both"/>
        <w:rPr>
          <w:rFonts w:ascii="Times New Roman" w:hAnsi="Times New Roman"/>
          <w:sz w:val="24"/>
          <w:szCs w:val="24"/>
        </w:rPr>
      </w:pPr>
    </w:p>
    <w:p w14:paraId="3C8F1045" w14:textId="0B3B375F" w:rsidR="004F175A" w:rsidRDefault="004F175A" w:rsidP="0086583E">
      <w:pPr>
        <w:spacing w:line="480" w:lineRule="auto"/>
        <w:jc w:val="both"/>
        <w:rPr>
          <w:rFonts w:ascii="Times New Roman" w:hAnsi="Times New Roman"/>
          <w:sz w:val="24"/>
          <w:szCs w:val="24"/>
        </w:rPr>
      </w:pPr>
      <w:r>
        <w:rPr>
          <w:rFonts w:ascii="Times New Roman" w:hAnsi="Times New Roman"/>
          <w:sz w:val="24"/>
          <w:szCs w:val="24"/>
        </w:rPr>
        <w:lastRenderedPageBreak/>
        <w:t xml:space="preserve">Clara Wolf es una ciudadana alemana quien vivió por más de seis meses en el barrio los Nuevos Conquistadores muy cerca de las escaleras eléctricas. Ella afirma que uno de los factores más importantes que le llevo a habitar este espacio de la ciudad fue principalmente el trabajo social, el cual fue posible gracias a la relativa seguridad en el sector, lo cual le generó confianza para que ella pudiera vivir y experimentar las relaciones de poder que se producen a escala territorial en la comuna. Clara, como habitante del sector </w:t>
      </w:r>
      <w:r w:rsidR="00033FFA">
        <w:rPr>
          <w:rFonts w:ascii="Times New Roman" w:hAnsi="Times New Roman"/>
          <w:sz w:val="24"/>
          <w:szCs w:val="24"/>
        </w:rPr>
        <w:t>señalaron</w:t>
      </w:r>
      <w:r>
        <w:rPr>
          <w:rFonts w:ascii="Times New Roman" w:hAnsi="Times New Roman"/>
          <w:sz w:val="24"/>
          <w:szCs w:val="24"/>
        </w:rPr>
        <w:t xml:space="preserve"> lo siguiente:</w:t>
      </w:r>
    </w:p>
    <w:p w14:paraId="576FF6CA" w14:textId="1A572E42" w:rsidR="004F175A" w:rsidRPr="00D8363D" w:rsidRDefault="004F175A" w:rsidP="0086583E">
      <w:pPr>
        <w:spacing w:line="480" w:lineRule="auto"/>
        <w:ind w:left="708"/>
        <w:jc w:val="both"/>
        <w:rPr>
          <w:rFonts w:ascii="Times New Roman" w:hAnsi="Times New Roman"/>
          <w:iCs/>
          <w:sz w:val="24"/>
          <w:szCs w:val="24"/>
        </w:rPr>
      </w:pPr>
      <w:r w:rsidRPr="00D8363D">
        <w:rPr>
          <w:rFonts w:ascii="Times New Roman" w:hAnsi="Times New Roman"/>
          <w:iCs/>
          <w:sz w:val="24"/>
          <w:szCs w:val="24"/>
        </w:rPr>
        <w:t xml:space="preserve">En este momento, yo veo que la comuna trece es como un territorio que sigue con muchas problemáticas, pero… las problemáticas están como… enfocado en ciertas zonas, ni siquiera la alcaldía, ni siquiera ellos llegan para apoyar por ejemplo a proyectos, ya que enserio, hay proyectos que están funcionando allá, enserio, sin plata solo viven pues, del voluntario; sin nada, hay territorios en los que no hay ningún proyecto para apoyar a la educación de las familias con los niños. Como que eso es un punto importante de las familias que trabajan desde mañana a noche; los niños no tienen dónde ir. Entonces están en la calle… Pues digamos que esos son como los proyectos que uno tiene que valorizar más si hay gente que organiza a lugares para que los niños tengan donde ir, sentirse en su hogar que se sienten escuchando respetados en un ambiente cálido de amor. bueno hay un turismo extremo que cambio también el paisaje de la 13, creo también fuentes de trabajado, creo una nueva atención de la ciudad a las comunidades, pero es muy limitado y uno se pregunta si trae más problemáticas que apoyo, por ejemplo en mi proyecto, es un proyecto con gente con discapacidad y no hay un peso… el camino no pasa por allá, el turista no está por allá, van a unas cuadra y no se ve un mono (risas)…los combos siguen siendo súper presentes y siguen también los tiroteos, la presencia militar ha aumentado, hay una militarización de la zona muy fuerte, no cambio nada de la situación de la violencia por </w:t>
      </w:r>
      <w:r w:rsidRPr="00D8363D">
        <w:rPr>
          <w:rFonts w:ascii="Times New Roman" w:hAnsi="Times New Roman"/>
          <w:iCs/>
          <w:sz w:val="24"/>
          <w:szCs w:val="24"/>
        </w:rPr>
        <w:lastRenderedPageBreak/>
        <w:t xml:space="preserve">ejemplo en mi barrio, aunque en la esquina hay 24 horas del día combos; ellos tienen allá sus guerrillitas y me parece que los policías no colaboran por soborno, no sé qué pasa allá, no sé. Existe como antes y surgirán existiendo… en las escaleras no hay tiroteo no hay lio no hay nada porque allá enserio se pueden meter en problemas muy graves, eso es un hecho que uno puede decir, que es favorable para la comunidad, también que la comunidad por ejemplo de las independencias las mujeres pudieran vender </w:t>
      </w:r>
      <w:r w:rsidR="00BF10C8" w:rsidRPr="00D8363D">
        <w:rPr>
          <w:rFonts w:ascii="Times New Roman" w:hAnsi="Times New Roman"/>
          <w:iCs/>
          <w:sz w:val="24"/>
          <w:szCs w:val="24"/>
        </w:rPr>
        <w:t>mangos biches</w:t>
      </w:r>
      <w:r w:rsidRPr="00D8363D">
        <w:rPr>
          <w:rFonts w:ascii="Times New Roman" w:hAnsi="Times New Roman"/>
          <w:iCs/>
          <w:sz w:val="24"/>
          <w:szCs w:val="24"/>
        </w:rPr>
        <w:t xml:space="preserve"> que para p</w:t>
      </w:r>
      <w:r w:rsidR="00D8363D">
        <w:rPr>
          <w:rFonts w:ascii="Times New Roman" w:hAnsi="Times New Roman"/>
          <w:iCs/>
          <w:sz w:val="24"/>
          <w:szCs w:val="24"/>
        </w:rPr>
        <w:t>ocas familias es un cambio allá</w:t>
      </w:r>
      <w:r w:rsidRPr="00D8363D">
        <w:rPr>
          <w:rFonts w:ascii="Times New Roman" w:hAnsi="Times New Roman"/>
          <w:iCs/>
          <w:sz w:val="24"/>
          <w:szCs w:val="24"/>
        </w:rPr>
        <w:t>”</w:t>
      </w:r>
      <w:r w:rsidR="00D8363D">
        <w:rPr>
          <w:rFonts w:ascii="Times New Roman" w:hAnsi="Times New Roman"/>
          <w:iCs/>
          <w:sz w:val="24"/>
          <w:szCs w:val="24"/>
        </w:rPr>
        <w:t xml:space="preserve"> (Clara. Ciudadana alemana quien </w:t>
      </w:r>
      <w:r w:rsidR="009047AC">
        <w:rPr>
          <w:rFonts w:ascii="Times New Roman" w:hAnsi="Times New Roman"/>
          <w:iCs/>
          <w:sz w:val="24"/>
          <w:szCs w:val="24"/>
        </w:rPr>
        <w:t>vivió</w:t>
      </w:r>
      <w:r w:rsidR="00D8363D">
        <w:rPr>
          <w:rFonts w:ascii="Times New Roman" w:hAnsi="Times New Roman"/>
          <w:iCs/>
          <w:sz w:val="24"/>
          <w:szCs w:val="24"/>
        </w:rPr>
        <w:t xml:space="preserve"> en el barrio las Independencias I de la comuna13. Año 2019).</w:t>
      </w:r>
    </w:p>
    <w:p w14:paraId="7D5B8769" w14:textId="77777777" w:rsidR="004F175A" w:rsidRDefault="004F175A" w:rsidP="0086583E">
      <w:pPr>
        <w:spacing w:line="480" w:lineRule="auto"/>
        <w:jc w:val="both"/>
        <w:rPr>
          <w:rFonts w:ascii="Times New Roman" w:hAnsi="Times New Roman"/>
          <w:sz w:val="24"/>
          <w:szCs w:val="24"/>
        </w:rPr>
      </w:pPr>
      <w:r>
        <w:rPr>
          <w:rFonts w:ascii="Times New Roman" w:hAnsi="Times New Roman"/>
          <w:sz w:val="24"/>
          <w:szCs w:val="24"/>
        </w:rPr>
        <w:t xml:space="preserve"> El planteamiento político que hace Clara es evidente desde la relación de ella como ciudadana extranjera quien vive en el territorio y los antagonismos surgidos históricamente en la comuna 13. Ella como residente de la comuna 13 percibe los mismos problemas sociales que se detectaron en las y los entrevistados anteriormente. Dos ejemplos de ello, es la poca cobertura administrativa por parte de la alcaldía hacia otras zonas de la comuna, pues para Clara, esto un claro ejemplo de que existen territorios de la comuna 13 en los que aun la presencia Estatal sigue siendo débil y que solo en la zona de las escaleras eléctricas, se encuentra la presencia del Estado cuya lógica es el pleno acompañamiento militar para turistas y vendedores de la zona.</w:t>
      </w:r>
    </w:p>
    <w:p w14:paraId="3B66B3CB" w14:textId="02759605" w:rsidR="004F175A" w:rsidRDefault="004F175A" w:rsidP="0086583E">
      <w:pPr>
        <w:spacing w:line="480" w:lineRule="auto"/>
        <w:jc w:val="both"/>
        <w:rPr>
          <w:rFonts w:ascii="Times New Roman" w:hAnsi="Times New Roman"/>
          <w:sz w:val="24"/>
          <w:szCs w:val="24"/>
        </w:rPr>
      </w:pPr>
      <w:r>
        <w:rPr>
          <w:rFonts w:ascii="Times New Roman" w:hAnsi="Times New Roman"/>
          <w:sz w:val="24"/>
          <w:szCs w:val="24"/>
        </w:rPr>
        <w:t xml:space="preserve"> Esto quiere decir y según el testimonio de Clara, de que aún siguen presentándose problemas en materia de violencia cuyo fenómeno en los territorios de la comuna, encuentra un límite fronterizo en la zona de confluencia turística, pero que en el resto de barrios, se sigue fraguando conflictos violentos que aun han sido difíciles de penetrar desde </w:t>
      </w:r>
      <w:r w:rsidR="000B0370">
        <w:rPr>
          <w:rFonts w:ascii="Times New Roman" w:hAnsi="Times New Roman"/>
          <w:sz w:val="24"/>
          <w:szCs w:val="24"/>
        </w:rPr>
        <w:t>las estrategias urbanísticas promovidas</w:t>
      </w:r>
      <w:r>
        <w:rPr>
          <w:rFonts w:ascii="Times New Roman" w:hAnsi="Times New Roman"/>
          <w:sz w:val="24"/>
          <w:szCs w:val="24"/>
        </w:rPr>
        <w:t xml:space="preserve"> por los P.U.I.</w:t>
      </w:r>
    </w:p>
    <w:p w14:paraId="6E0C34E8" w14:textId="1F101291" w:rsidR="004F175A" w:rsidRDefault="004F175A" w:rsidP="0086583E">
      <w:pPr>
        <w:spacing w:line="480" w:lineRule="auto"/>
        <w:jc w:val="both"/>
        <w:rPr>
          <w:rFonts w:ascii="Times New Roman" w:hAnsi="Times New Roman"/>
          <w:sz w:val="24"/>
          <w:szCs w:val="24"/>
        </w:rPr>
      </w:pPr>
      <w:r>
        <w:rPr>
          <w:rFonts w:ascii="Times New Roman" w:hAnsi="Times New Roman"/>
          <w:sz w:val="24"/>
          <w:szCs w:val="24"/>
        </w:rPr>
        <w:lastRenderedPageBreak/>
        <w:t xml:space="preserve">Así mismo, de acuerdo al testimonio </w:t>
      </w:r>
      <w:r w:rsidR="000B0370">
        <w:rPr>
          <w:rFonts w:ascii="Times New Roman" w:hAnsi="Times New Roman"/>
          <w:sz w:val="24"/>
          <w:szCs w:val="24"/>
        </w:rPr>
        <w:t>de Clara</w:t>
      </w:r>
      <w:r>
        <w:rPr>
          <w:rFonts w:ascii="Times New Roman" w:hAnsi="Times New Roman"/>
          <w:sz w:val="24"/>
          <w:szCs w:val="24"/>
        </w:rPr>
        <w:t xml:space="preserve">, ella hace una fuerte denuncia frente al problema del abandono Estatal en cuanto al acompañamiento pleno en la niñez de la comuna específicamente en la zona de las escaleras eléctricas. Aspecto que está fuertemente ligado al trabajo que realizan algunos extranjeros a través </w:t>
      </w:r>
      <w:r w:rsidR="000B16B6">
        <w:rPr>
          <w:rFonts w:ascii="Times New Roman" w:hAnsi="Times New Roman"/>
          <w:sz w:val="24"/>
          <w:szCs w:val="24"/>
        </w:rPr>
        <w:t>de proyectos</w:t>
      </w:r>
      <w:r>
        <w:rPr>
          <w:rFonts w:ascii="Times New Roman" w:hAnsi="Times New Roman"/>
          <w:sz w:val="24"/>
          <w:szCs w:val="24"/>
        </w:rPr>
        <w:t xml:space="preserve"> educativos populares los cuales no se están fortaleciendo económicamente por parte del </w:t>
      </w:r>
      <w:r w:rsidR="000B16B6">
        <w:rPr>
          <w:rFonts w:ascii="Times New Roman" w:hAnsi="Times New Roman"/>
          <w:sz w:val="24"/>
          <w:szCs w:val="24"/>
        </w:rPr>
        <w:t>Estado,</w:t>
      </w:r>
      <w:r>
        <w:rPr>
          <w:rFonts w:ascii="Times New Roman" w:hAnsi="Times New Roman"/>
          <w:sz w:val="24"/>
          <w:szCs w:val="24"/>
        </w:rPr>
        <w:t xml:space="preserve"> sino que se sostiene a partir de voluntariados y las dadivas económicas que pueden recolectar los ciudadanos extranjeros a través de plataformas de micromecenazgo o también conocida como crowdfunding.</w:t>
      </w:r>
    </w:p>
    <w:p w14:paraId="65569107" w14:textId="0CE3F681" w:rsidR="004F175A" w:rsidRDefault="004F175A" w:rsidP="0086583E">
      <w:pPr>
        <w:spacing w:line="480" w:lineRule="auto"/>
        <w:jc w:val="both"/>
        <w:rPr>
          <w:rFonts w:ascii="Times New Roman" w:hAnsi="Times New Roman"/>
          <w:sz w:val="24"/>
          <w:szCs w:val="24"/>
        </w:rPr>
      </w:pPr>
      <w:r>
        <w:rPr>
          <w:rFonts w:ascii="Times New Roman" w:hAnsi="Times New Roman"/>
          <w:sz w:val="24"/>
          <w:szCs w:val="24"/>
        </w:rPr>
        <w:t xml:space="preserve">A partir de este conjunto variopinto de realidades sociales en esta zona de la ciudad, lo </w:t>
      </w:r>
      <w:r w:rsidR="00810109">
        <w:rPr>
          <w:rFonts w:ascii="Times New Roman" w:hAnsi="Times New Roman"/>
          <w:sz w:val="24"/>
          <w:szCs w:val="24"/>
        </w:rPr>
        <w:t>que permite</w:t>
      </w:r>
      <w:r>
        <w:rPr>
          <w:rFonts w:ascii="Times New Roman" w:hAnsi="Times New Roman"/>
          <w:sz w:val="24"/>
          <w:szCs w:val="24"/>
        </w:rPr>
        <w:t xml:space="preserve"> comprender Clara, es la manifestación de la conflictividad antagónica desarrollada en un plano del discurso hegemónico de ciudad como espacio agonístico, específicamente en un territorio discontinuo y dinamizado según las actividades económicas. </w:t>
      </w:r>
    </w:p>
    <w:p w14:paraId="4506B759" w14:textId="1B0DBD59" w:rsidR="004F175A" w:rsidRDefault="000F2BF2" w:rsidP="0086583E">
      <w:pPr>
        <w:spacing w:line="480" w:lineRule="auto"/>
        <w:jc w:val="both"/>
        <w:rPr>
          <w:rFonts w:ascii="Times New Roman" w:hAnsi="Times New Roman"/>
          <w:sz w:val="24"/>
          <w:szCs w:val="24"/>
        </w:rPr>
      </w:pPr>
      <w:r>
        <w:rPr>
          <w:rFonts w:ascii="Times New Roman" w:hAnsi="Times New Roman"/>
          <w:sz w:val="24"/>
          <w:szCs w:val="24"/>
        </w:rPr>
        <w:t>L</w:t>
      </w:r>
      <w:r w:rsidR="004F175A">
        <w:rPr>
          <w:rFonts w:ascii="Times New Roman" w:hAnsi="Times New Roman"/>
          <w:sz w:val="24"/>
          <w:szCs w:val="24"/>
        </w:rPr>
        <w:t xml:space="preserve">o político se revela como contradicción de la política del urbanismo social fetichizada por el mercado en la que se manifiesta </w:t>
      </w:r>
      <w:r w:rsidR="00810109">
        <w:rPr>
          <w:rFonts w:ascii="Times New Roman" w:hAnsi="Times New Roman"/>
          <w:sz w:val="24"/>
          <w:szCs w:val="24"/>
        </w:rPr>
        <w:t>los profundos</w:t>
      </w:r>
      <w:r w:rsidR="004F175A">
        <w:rPr>
          <w:rFonts w:ascii="Times New Roman" w:hAnsi="Times New Roman"/>
          <w:sz w:val="24"/>
          <w:szCs w:val="24"/>
        </w:rPr>
        <w:t xml:space="preserve"> problemas de orden social que adquieren sentido a partir de </w:t>
      </w:r>
      <w:r w:rsidR="00810109">
        <w:rPr>
          <w:rFonts w:ascii="Times New Roman" w:hAnsi="Times New Roman"/>
          <w:sz w:val="24"/>
          <w:szCs w:val="24"/>
        </w:rPr>
        <w:t>las relaciones</w:t>
      </w:r>
      <w:r w:rsidR="004F175A">
        <w:rPr>
          <w:rFonts w:ascii="Times New Roman" w:hAnsi="Times New Roman"/>
          <w:sz w:val="24"/>
          <w:szCs w:val="24"/>
        </w:rPr>
        <w:t xml:space="preserve"> de territorios en esta zona de las escaleras eléctricas. Allí, en esta zona, cada proyecto territorial sigue la lógica de discontinuidad formando de esta manera un territorio discontinuo o territorio-red, según su escala (Haesbaert, 2011 pág. 246.).</w:t>
      </w:r>
    </w:p>
    <w:p w14:paraId="5B944C15" w14:textId="77777777" w:rsidR="009E15D2" w:rsidRDefault="004F175A" w:rsidP="0086583E">
      <w:pPr>
        <w:spacing w:line="480" w:lineRule="auto"/>
        <w:jc w:val="both"/>
        <w:rPr>
          <w:rFonts w:ascii="Times New Roman" w:hAnsi="Times New Roman"/>
          <w:i/>
          <w:sz w:val="24"/>
          <w:szCs w:val="24"/>
        </w:rPr>
      </w:pPr>
      <w:r>
        <w:rPr>
          <w:rFonts w:ascii="Times New Roman" w:hAnsi="Times New Roman"/>
          <w:sz w:val="24"/>
          <w:szCs w:val="24"/>
        </w:rPr>
        <w:t xml:space="preserve">El simple hecho de que ella, como persona extranjera haya reconocido el papel del turismo como foco de seguridad en la zona de las escaleras eléctricas, son claramente los ejercicios móviles, materiales e ideológicos de un urbanismo de </w:t>
      </w:r>
      <w:r w:rsidRPr="00612EB3">
        <w:rPr>
          <w:rFonts w:ascii="Times New Roman" w:hAnsi="Times New Roman"/>
          <w:i/>
          <w:sz w:val="24"/>
          <w:szCs w:val="24"/>
        </w:rPr>
        <w:t>seguridades mercantilizadas</w:t>
      </w:r>
      <w:r>
        <w:rPr>
          <w:rFonts w:ascii="Times New Roman" w:hAnsi="Times New Roman"/>
          <w:i/>
          <w:sz w:val="24"/>
          <w:szCs w:val="24"/>
        </w:rPr>
        <w:t xml:space="preserve"> bajo las lógicas territoriales de la comuna 13</w:t>
      </w:r>
      <w:r w:rsidRPr="00612EB3">
        <w:rPr>
          <w:rFonts w:ascii="Times New Roman" w:hAnsi="Times New Roman"/>
          <w:i/>
          <w:sz w:val="24"/>
          <w:szCs w:val="24"/>
        </w:rPr>
        <w:t>.</w:t>
      </w:r>
      <w:r>
        <w:rPr>
          <w:rFonts w:ascii="Times New Roman" w:hAnsi="Times New Roman"/>
          <w:i/>
          <w:sz w:val="24"/>
          <w:szCs w:val="24"/>
        </w:rPr>
        <w:t xml:space="preserve"> </w:t>
      </w:r>
    </w:p>
    <w:p w14:paraId="695C64DB" w14:textId="77777777" w:rsidR="009E15D2" w:rsidRDefault="009E15D2" w:rsidP="0086583E">
      <w:pPr>
        <w:spacing w:line="480" w:lineRule="auto"/>
        <w:jc w:val="both"/>
        <w:rPr>
          <w:rFonts w:ascii="Times New Roman" w:hAnsi="Times New Roman"/>
          <w:i/>
          <w:sz w:val="24"/>
          <w:szCs w:val="24"/>
        </w:rPr>
      </w:pPr>
    </w:p>
    <w:p w14:paraId="2DB4AA33" w14:textId="6337A907" w:rsidR="004F175A" w:rsidRPr="006364BD" w:rsidRDefault="004F175A" w:rsidP="0086583E">
      <w:pPr>
        <w:spacing w:line="480" w:lineRule="auto"/>
        <w:jc w:val="both"/>
        <w:rPr>
          <w:rFonts w:ascii="Times New Roman" w:hAnsi="Times New Roman"/>
          <w:i/>
          <w:sz w:val="24"/>
          <w:szCs w:val="24"/>
        </w:rPr>
      </w:pPr>
      <w:r w:rsidRPr="006364BD">
        <w:rPr>
          <w:rFonts w:ascii="Times New Roman" w:hAnsi="Times New Roman"/>
          <w:sz w:val="24"/>
          <w:szCs w:val="24"/>
        </w:rPr>
        <w:lastRenderedPageBreak/>
        <w:t xml:space="preserve">Un caso similar en cuanto a la </w:t>
      </w:r>
      <w:r w:rsidR="00810109" w:rsidRPr="006364BD">
        <w:rPr>
          <w:rFonts w:ascii="Times New Roman" w:hAnsi="Times New Roman"/>
          <w:sz w:val="24"/>
          <w:szCs w:val="24"/>
        </w:rPr>
        <w:t>securitización</w:t>
      </w:r>
      <w:r w:rsidRPr="006364BD">
        <w:rPr>
          <w:rFonts w:ascii="Times New Roman" w:hAnsi="Times New Roman"/>
          <w:sz w:val="24"/>
          <w:szCs w:val="24"/>
        </w:rPr>
        <w:t xml:space="preserve"> del sector en la comuna </w:t>
      </w:r>
      <w:r w:rsidR="002D006F" w:rsidRPr="006364BD">
        <w:rPr>
          <w:rFonts w:ascii="Times New Roman" w:hAnsi="Times New Roman"/>
          <w:sz w:val="24"/>
          <w:szCs w:val="24"/>
        </w:rPr>
        <w:t xml:space="preserve">13, </w:t>
      </w:r>
      <w:r w:rsidR="002D006F">
        <w:rPr>
          <w:rFonts w:ascii="Times New Roman" w:hAnsi="Times New Roman"/>
          <w:sz w:val="24"/>
          <w:szCs w:val="24"/>
        </w:rPr>
        <w:t>lo</w:t>
      </w:r>
      <w:r>
        <w:rPr>
          <w:rFonts w:ascii="Times New Roman" w:hAnsi="Times New Roman"/>
          <w:sz w:val="24"/>
          <w:szCs w:val="24"/>
        </w:rPr>
        <w:t xml:space="preserve"> otorga el</w:t>
      </w:r>
      <w:r w:rsidRPr="006364BD">
        <w:rPr>
          <w:rFonts w:ascii="Times New Roman" w:hAnsi="Times New Roman"/>
          <w:sz w:val="24"/>
          <w:szCs w:val="24"/>
        </w:rPr>
        <w:t xml:space="preserve"> testimonio de doña </w:t>
      </w:r>
      <w:r>
        <w:rPr>
          <w:rFonts w:ascii="Times New Roman" w:hAnsi="Times New Roman"/>
          <w:sz w:val="24"/>
          <w:szCs w:val="24"/>
        </w:rPr>
        <w:t>Esperanza</w:t>
      </w:r>
      <w:r w:rsidRPr="006364BD">
        <w:rPr>
          <w:rFonts w:ascii="Times New Roman" w:hAnsi="Times New Roman"/>
          <w:sz w:val="24"/>
          <w:szCs w:val="24"/>
        </w:rPr>
        <w:t xml:space="preserve"> </w:t>
      </w:r>
      <w:r>
        <w:rPr>
          <w:rFonts w:ascii="Times New Roman" w:hAnsi="Times New Roman"/>
          <w:sz w:val="24"/>
          <w:szCs w:val="24"/>
        </w:rPr>
        <w:t xml:space="preserve">Botero </w:t>
      </w:r>
      <w:r w:rsidRPr="006364BD">
        <w:rPr>
          <w:rFonts w:ascii="Times New Roman" w:hAnsi="Times New Roman"/>
          <w:sz w:val="24"/>
          <w:szCs w:val="24"/>
        </w:rPr>
        <w:t>quien hizo una fuerte crítica frente a esta situación</w:t>
      </w:r>
      <w:r>
        <w:rPr>
          <w:rFonts w:ascii="Times New Roman" w:hAnsi="Times New Roman"/>
          <w:sz w:val="24"/>
          <w:szCs w:val="24"/>
        </w:rPr>
        <w:t xml:space="preserve"> como habitante antigua y ahora vendedora de helados en el barrio Veinte Julio (comienzo del grafitour), ella nos dijo lo siguiente</w:t>
      </w:r>
      <w:r w:rsidRPr="006364BD">
        <w:rPr>
          <w:rFonts w:ascii="Times New Roman" w:hAnsi="Times New Roman"/>
          <w:sz w:val="24"/>
          <w:szCs w:val="24"/>
        </w:rPr>
        <w:t>:</w:t>
      </w:r>
    </w:p>
    <w:p w14:paraId="06F22A57" w14:textId="4948FCC1" w:rsidR="004F175A" w:rsidRPr="00D8363D" w:rsidRDefault="002D006F" w:rsidP="0086583E">
      <w:pPr>
        <w:pStyle w:val="NormalWeb"/>
        <w:spacing w:before="0" w:beforeAutospacing="0" w:after="160" w:afterAutospacing="0" w:line="480" w:lineRule="auto"/>
        <w:ind w:left="708"/>
        <w:jc w:val="both"/>
      </w:pPr>
      <w:r>
        <w:rPr>
          <w:iCs/>
          <w:color w:val="000000"/>
        </w:rPr>
        <w:t>“</w:t>
      </w:r>
      <w:r w:rsidR="004F175A" w:rsidRPr="00D8363D">
        <w:rPr>
          <w:iCs/>
          <w:color w:val="000000"/>
        </w:rPr>
        <w:t>(…) Si, hay mucha seguridad, pero económicamente, o al menos para nosotros en esta parte no nos está beneficiando en nada, en nada… porque tú crees que un aparato de estos… dos bulticos de caña, porque hay que comprar la caña para pagar el transporte y Mirá, puro guarapo original. Hacer la inversión para comprar un coso de estos es costoso, se está pagando. Para vos vender 20 o 30mil pesos en un día en un turismo de esos es difícil pero solo lo vendes aquí (</w:t>
      </w:r>
      <w:r w:rsidRPr="00D8363D">
        <w:rPr>
          <w:iCs/>
          <w:color w:val="000000"/>
        </w:rPr>
        <w:t>grafitour</w:t>
      </w:r>
      <w:r w:rsidR="004F175A" w:rsidRPr="00D8363D">
        <w:rPr>
          <w:iCs/>
          <w:color w:val="000000"/>
        </w:rPr>
        <w:t>) no en el Corazón o diga usted por allá en la loma del Salado,</w:t>
      </w:r>
      <w:r w:rsidR="004F175A" w:rsidRPr="00D8363D">
        <w:t xml:space="preserve"> </w:t>
      </w:r>
      <w:r w:rsidR="004F175A" w:rsidRPr="00D8363D">
        <w:rPr>
          <w:iCs/>
          <w:color w:val="000000"/>
        </w:rPr>
        <w:t xml:space="preserve">la seguridad es para quienes trabajan allá arriba, nosotros acá seguimos mal en todos los aspectos. </w:t>
      </w:r>
      <w:r w:rsidRPr="00D8363D">
        <w:rPr>
          <w:iCs/>
          <w:color w:val="000000"/>
        </w:rPr>
        <w:t>Además,</w:t>
      </w:r>
      <w:r w:rsidR="004F175A" w:rsidRPr="00D8363D">
        <w:rPr>
          <w:iCs/>
          <w:color w:val="000000"/>
        </w:rPr>
        <w:t xml:space="preserve"> que hay unos sinvergüenzas que siguen cobrando vacunas, descarados sin consideración (…).</w:t>
      </w:r>
      <w:r w:rsidR="00D8363D">
        <w:rPr>
          <w:iCs/>
          <w:color w:val="000000"/>
        </w:rPr>
        <w:t xml:space="preserve"> (Doña Esperanza. Habitante del sector. Año 2019)</w:t>
      </w:r>
      <w:r>
        <w:rPr>
          <w:iCs/>
          <w:color w:val="000000"/>
        </w:rPr>
        <w:t>”</w:t>
      </w:r>
      <w:r w:rsidR="00D8363D">
        <w:rPr>
          <w:iCs/>
          <w:color w:val="000000"/>
        </w:rPr>
        <w:t>.</w:t>
      </w:r>
    </w:p>
    <w:p w14:paraId="134F0DD8" w14:textId="23DB4F04" w:rsidR="004F175A" w:rsidRDefault="004F175A" w:rsidP="0086583E">
      <w:pPr>
        <w:spacing w:line="480" w:lineRule="auto"/>
        <w:jc w:val="both"/>
        <w:rPr>
          <w:rFonts w:ascii="Times New Roman" w:hAnsi="Times New Roman" w:cs="Times New Roman"/>
          <w:sz w:val="24"/>
        </w:rPr>
      </w:pPr>
      <w:r w:rsidRPr="00524DF9">
        <w:rPr>
          <w:rFonts w:ascii="Times New Roman" w:hAnsi="Times New Roman" w:cs="Times New Roman"/>
          <w:sz w:val="24"/>
        </w:rPr>
        <w:t>S</w:t>
      </w:r>
      <w:r>
        <w:rPr>
          <w:rFonts w:ascii="Times New Roman" w:hAnsi="Times New Roman" w:cs="Times New Roman"/>
          <w:sz w:val="24"/>
        </w:rPr>
        <w:t>obre el aspecto de la seguridad</w:t>
      </w:r>
      <w:r w:rsidRPr="00524DF9">
        <w:rPr>
          <w:rFonts w:ascii="Times New Roman" w:hAnsi="Times New Roman" w:cs="Times New Roman"/>
          <w:sz w:val="24"/>
        </w:rPr>
        <w:t xml:space="preserve"> este parece ser una demanda general de todos los proyectos territoriales</w:t>
      </w:r>
      <w:r>
        <w:rPr>
          <w:rFonts w:ascii="Times New Roman" w:hAnsi="Times New Roman" w:cs="Times New Roman"/>
          <w:sz w:val="24"/>
        </w:rPr>
        <w:t xml:space="preserve"> </w:t>
      </w:r>
      <w:r w:rsidR="002D006F">
        <w:rPr>
          <w:rFonts w:ascii="Times New Roman" w:hAnsi="Times New Roman" w:cs="Times New Roman"/>
          <w:sz w:val="24"/>
        </w:rPr>
        <w:t>que coexisten</w:t>
      </w:r>
      <w:r w:rsidRPr="00524DF9">
        <w:rPr>
          <w:rFonts w:ascii="Times New Roman" w:hAnsi="Times New Roman" w:cs="Times New Roman"/>
          <w:sz w:val="24"/>
        </w:rPr>
        <w:t xml:space="preserve"> en la comuna. Como hemos observado, el problema de la inseguridad es percibido como un fenómeno socioespacial que encuentra en los límites y las fronteras barriales de la zona de la escalera eléctrica una aparente solución.</w:t>
      </w:r>
      <w:r>
        <w:rPr>
          <w:rFonts w:ascii="Times New Roman" w:hAnsi="Times New Roman" w:cs="Times New Roman"/>
          <w:sz w:val="24"/>
        </w:rPr>
        <w:t xml:space="preserve"> Lo que se puede deducir de esto</w:t>
      </w:r>
      <w:r w:rsidRPr="00524DF9">
        <w:rPr>
          <w:rFonts w:ascii="Times New Roman" w:hAnsi="Times New Roman" w:cs="Times New Roman"/>
          <w:sz w:val="24"/>
        </w:rPr>
        <w:t xml:space="preserve"> es que el mercado del turismo se desarrolló a la par con el proyecto de escaleras eléctricas, permitie</w:t>
      </w:r>
      <w:r>
        <w:rPr>
          <w:rFonts w:ascii="Times New Roman" w:hAnsi="Times New Roman" w:cs="Times New Roman"/>
          <w:sz w:val="24"/>
        </w:rPr>
        <w:t>ndo</w:t>
      </w:r>
      <w:r w:rsidRPr="00524DF9">
        <w:rPr>
          <w:rFonts w:ascii="Times New Roman" w:hAnsi="Times New Roman" w:cs="Times New Roman"/>
          <w:sz w:val="24"/>
        </w:rPr>
        <w:t xml:space="preserve"> </w:t>
      </w:r>
      <w:r>
        <w:rPr>
          <w:rFonts w:ascii="Times New Roman" w:hAnsi="Times New Roman" w:cs="Times New Roman"/>
          <w:sz w:val="24"/>
        </w:rPr>
        <w:t xml:space="preserve">de esta manera </w:t>
      </w:r>
      <w:r w:rsidRPr="00524DF9">
        <w:rPr>
          <w:rFonts w:ascii="Times New Roman" w:hAnsi="Times New Roman" w:cs="Times New Roman"/>
          <w:sz w:val="24"/>
        </w:rPr>
        <w:t xml:space="preserve">generar procesos de </w:t>
      </w:r>
      <w:r w:rsidR="002D006F" w:rsidRPr="00524DF9">
        <w:rPr>
          <w:rFonts w:ascii="Times New Roman" w:hAnsi="Times New Roman" w:cs="Times New Roman"/>
          <w:sz w:val="24"/>
        </w:rPr>
        <w:t>securitización</w:t>
      </w:r>
      <w:r w:rsidRPr="00524DF9">
        <w:rPr>
          <w:rFonts w:ascii="Times New Roman" w:hAnsi="Times New Roman" w:cs="Times New Roman"/>
          <w:sz w:val="24"/>
        </w:rPr>
        <w:t xml:space="preserve"> solo en esta zona de la comuna</w:t>
      </w:r>
      <w:r>
        <w:rPr>
          <w:rFonts w:ascii="Times New Roman" w:hAnsi="Times New Roman" w:cs="Times New Roman"/>
          <w:sz w:val="24"/>
        </w:rPr>
        <w:t>. Mientras en el resto de zonas en las que el urbanismo social a través del P.U.I. no se ha materializado, siguen presentándose choques políticos y militares con grupos al margen de la ley que aún siguen en el resto del territorio de la comuna 13, ver gráfico (ver grafica Índices de homicidio en la comuna 13 San Javier)</w:t>
      </w:r>
      <w:r w:rsidRPr="00524DF9">
        <w:rPr>
          <w:rFonts w:ascii="Times New Roman" w:hAnsi="Times New Roman" w:cs="Times New Roman"/>
          <w:sz w:val="24"/>
        </w:rPr>
        <w:t xml:space="preserve">. </w:t>
      </w:r>
    </w:p>
    <w:p w14:paraId="5AD2E0D2" w14:textId="77777777" w:rsidR="004F175A" w:rsidRDefault="004F175A" w:rsidP="0086583E">
      <w:pPr>
        <w:spacing w:line="480" w:lineRule="auto"/>
        <w:jc w:val="both"/>
        <w:rPr>
          <w:rFonts w:ascii="Times New Roman" w:hAnsi="Times New Roman" w:cs="Times New Roman"/>
          <w:sz w:val="24"/>
        </w:rPr>
      </w:pPr>
      <w:r>
        <w:rPr>
          <w:rFonts w:ascii="Times New Roman" w:hAnsi="Times New Roman" w:cs="Times New Roman"/>
          <w:sz w:val="24"/>
        </w:rPr>
        <w:lastRenderedPageBreak/>
        <w:t xml:space="preserve">En este sentido, la seguridad es un factor formalmente apremiante que dialoga a la par con otras necesidades percibidas por la ciudadanía de esta comuna. Lo que se comprende en este sentido es que aquellos grupos que actúan al margen de la ley, son productores de proyectos territoriales que son desarrollados a partir de la lógica de la violencia y no de la participación democrática como lo hace el resto de ciudadanía después de la inserción del urbanismo social como estrategia metodológica de intervención territorial. Esto infiere de que los P.U.I. tienen que desarrollarse en los barrios de la comuna 13 en los que no ha llegado la cobertura urbanística del modelo de ciudad, ya que como se ha visto, la seguridad es el producto de la integración de nuevos actores territoriales en la comuna y una posterior flexibilidad de las fronteras territoriales hacia la ciudad y el mundo frente al posicionamiento de un mercado informal orientado desde la institucionalidad. </w:t>
      </w:r>
    </w:p>
    <w:p w14:paraId="6707D1D2" w14:textId="775D3A97" w:rsidR="004F175A" w:rsidRDefault="004F175A" w:rsidP="009E15D2">
      <w:pPr>
        <w:pStyle w:val="Tablass"/>
      </w:pPr>
      <w:bookmarkStart w:id="104" w:name="_Toc65233757"/>
      <w:bookmarkStart w:id="105" w:name="_Toc78473642"/>
      <w:r>
        <w:t>Tabla 3 Índices de homicidio en la comuna 13 San Javier</w:t>
      </w:r>
      <w:bookmarkEnd w:id="104"/>
      <w:bookmarkEnd w:id="105"/>
    </w:p>
    <w:p w14:paraId="320956F5" w14:textId="77777777" w:rsidR="004F175A" w:rsidRDefault="004F175A" w:rsidP="0086583E">
      <w:pPr>
        <w:spacing w:line="480" w:lineRule="auto"/>
        <w:jc w:val="center"/>
        <w:rPr>
          <w:rFonts w:ascii="Times New Roman" w:hAnsi="Times New Roman" w:cs="Times New Roman"/>
          <w:sz w:val="24"/>
        </w:rPr>
      </w:pPr>
      <w:r w:rsidRPr="00B96484">
        <w:rPr>
          <w:rFonts w:ascii="Times New Roman" w:hAnsi="Times New Roman" w:cs="Times New Roman"/>
          <w:noProof/>
          <w:sz w:val="24"/>
          <w:lang w:val="en-US"/>
        </w:rPr>
        <w:drawing>
          <wp:inline distT="0" distB="0" distL="0" distR="0" wp14:anchorId="1235034D" wp14:editId="1EEAE6F9">
            <wp:extent cx="4537881" cy="2745337"/>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538756" cy="2745866"/>
                    </a:xfrm>
                    <a:prstGeom prst="rect">
                      <a:avLst/>
                    </a:prstGeom>
                  </pic:spPr>
                </pic:pic>
              </a:graphicData>
            </a:graphic>
          </wp:inline>
        </w:drawing>
      </w:r>
    </w:p>
    <w:p w14:paraId="2B59BD89" w14:textId="77777777" w:rsidR="004F175A" w:rsidRDefault="004F175A" w:rsidP="0086583E">
      <w:pPr>
        <w:spacing w:line="480" w:lineRule="auto"/>
        <w:jc w:val="center"/>
        <w:rPr>
          <w:rFonts w:ascii="Times New Roman" w:hAnsi="Times New Roman" w:cs="Times New Roman"/>
          <w:sz w:val="24"/>
        </w:rPr>
      </w:pPr>
      <w:r w:rsidRPr="00EE7C46">
        <w:rPr>
          <w:rFonts w:ascii="Times New Roman" w:hAnsi="Times New Roman" w:cs="Times New Roman"/>
          <w:sz w:val="20"/>
        </w:rPr>
        <w:t>Fuente: Elaboración propia con datos del DANE y EMTELCO 2003-2020. Año 2020</w:t>
      </w:r>
      <w:r>
        <w:rPr>
          <w:rFonts w:ascii="Times New Roman" w:hAnsi="Times New Roman" w:cs="Times New Roman"/>
          <w:sz w:val="24"/>
        </w:rPr>
        <w:t>.</w:t>
      </w:r>
    </w:p>
    <w:p w14:paraId="2CC90404" w14:textId="189D63BD" w:rsidR="004F175A" w:rsidRDefault="004F175A" w:rsidP="0086583E">
      <w:pPr>
        <w:spacing w:line="480" w:lineRule="auto"/>
        <w:jc w:val="both"/>
        <w:rPr>
          <w:rFonts w:ascii="Times New Roman" w:hAnsi="Times New Roman"/>
          <w:sz w:val="24"/>
          <w:szCs w:val="24"/>
        </w:rPr>
      </w:pPr>
      <w:r>
        <w:rPr>
          <w:rFonts w:ascii="Times New Roman" w:hAnsi="Times New Roman"/>
          <w:sz w:val="24"/>
          <w:szCs w:val="24"/>
        </w:rPr>
        <w:lastRenderedPageBreak/>
        <w:t xml:space="preserve">Superando las barreras de la inseguridad, los turistas se transforman en un actor móvil en </w:t>
      </w:r>
      <w:r w:rsidR="00113669">
        <w:rPr>
          <w:rFonts w:ascii="Times New Roman" w:hAnsi="Times New Roman"/>
          <w:sz w:val="24"/>
          <w:szCs w:val="24"/>
        </w:rPr>
        <w:t>el territorio</w:t>
      </w:r>
      <w:r>
        <w:rPr>
          <w:rFonts w:ascii="Times New Roman" w:hAnsi="Times New Roman"/>
          <w:sz w:val="24"/>
          <w:szCs w:val="24"/>
        </w:rPr>
        <w:t xml:space="preserve"> visitado, cuya particularidad es tener la cualidad de moverse de unos territorios a otros, localizándose según las dinámicas que a ellos les plazca, o donde se identifiquen plenamente.</w:t>
      </w:r>
    </w:p>
    <w:p w14:paraId="7AB2A6FA" w14:textId="30362FDE" w:rsidR="004F175A" w:rsidRPr="00E21D11" w:rsidRDefault="004F175A" w:rsidP="0086583E">
      <w:pPr>
        <w:spacing w:line="480" w:lineRule="auto"/>
        <w:jc w:val="both"/>
        <w:rPr>
          <w:rFonts w:ascii="Times New Roman" w:hAnsi="Times New Roman"/>
          <w:sz w:val="24"/>
          <w:szCs w:val="24"/>
        </w:rPr>
      </w:pPr>
      <w:r>
        <w:rPr>
          <w:rFonts w:ascii="Times New Roman" w:hAnsi="Times New Roman"/>
          <w:sz w:val="24"/>
          <w:szCs w:val="24"/>
        </w:rPr>
        <w:t xml:space="preserve"> Esto permite que sus prácticas espaciales de acuerdo a un sentido “productor” del territorio sea mediado por sus condiciones materiales tanto económicas como ideológicas, aproximándose a  la relación que hace </w:t>
      </w:r>
      <w:bookmarkStart w:id="106" w:name="_Hlk72578425"/>
      <w:r w:rsidR="008B1E2F">
        <w:rPr>
          <w:rFonts w:ascii="Times New Roman" w:hAnsi="Times New Roman"/>
          <w:sz w:val="24"/>
          <w:szCs w:val="24"/>
        </w:rPr>
        <w:t>Zy</w:t>
      </w:r>
      <w:r>
        <w:rPr>
          <w:rFonts w:ascii="Times New Roman" w:hAnsi="Times New Roman"/>
          <w:sz w:val="24"/>
          <w:szCs w:val="24"/>
        </w:rPr>
        <w:t>gmun</w:t>
      </w:r>
      <w:r w:rsidR="008B1E2F">
        <w:rPr>
          <w:rFonts w:ascii="Times New Roman" w:hAnsi="Times New Roman"/>
          <w:sz w:val="24"/>
          <w:szCs w:val="24"/>
        </w:rPr>
        <w:t>t</w:t>
      </w:r>
      <w:r>
        <w:rPr>
          <w:rFonts w:ascii="Times New Roman" w:hAnsi="Times New Roman"/>
          <w:sz w:val="24"/>
          <w:szCs w:val="24"/>
        </w:rPr>
        <w:t xml:space="preserve"> Bauman</w:t>
      </w:r>
      <w:bookmarkEnd w:id="106"/>
      <w:r>
        <w:rPr>
          <w:rFonts w:ascii="Times New Roman" w:hAnsi="Times New Roman"/>
          <w:sz w:val="24"/>
          <w:szCs w:val="24"/>
        </w:rPr>
        <w:t xml:space="preserve"> (201</w:t>
      </w:r>
      <w:r w:rsidR="008B1E2F">
        <w:rPr>
          <w:rFonts w:ascii="Times New Roman" w:hAnsi="Times New Roman"/>
          <w:sz w:val="24"/>
          <w:szCs w:val="24"/>
        </w:rPr>
        <w:t>6,pág. 103-134</w:t>
      </w:r>
      <w:r>
        <w:rPr>
          <w:rFonts w:ascii="Times New Roman" w:hAnsi="Times New Roman"/>
          <w:sz w:val="24"/>
          <w:szCs w:val="24"/>
        </w:rPr>
        <w:t>) cuando caracteriza a los turistas en dos formas de habitar el espacio mediado por la exagerada fluidez otorgada por la globalización reflejado en las prácticas de algunos turistas ( quienes se mueven por el mundo buscando experiencias) y los vagabundos ( quienes también se mueven por el mundo, pero con la afanosa necesidad de localizarse por un periodo corto en otras geografías). En este sentido, quedando atrapados por las dinámicas locales de</w:t>
      </w:r>
      <w:r w:rsidR="008B759C">
        <w:rPr>
          <w:rFonts w:ascii="Times New Roman" w:hAnsi="Times New Roman"/>
          <w:sz w:val="24"/>
          <w:szCs w:val="24"/>
        </w:rPr>
        <w:t xml:space="preserve"> los</w:t>
      </w:r>
      <w:r>
        <w:rPr>
          <w:rFonts w:ascii="Times New Roman" w:hAnsi="Times New Roman"/>
          <w:sz w:val="24"/>
          <w:szCs w:val="24"/>
        </w:rPr>
        <w:t xml:space="preserve"> territorio</w:t>
      </w:r>
      <w:r w:rsidR="008B759C">
        <w:rPr>
          <w:rFonts w:ascii="Times New Roman" w:hAnsi="Times New Roman"/>
          <w:sz w:val="24"/>
          <w:szCs w:val="24"/>
        </w:rPr>
        <w:t>s</w:t>
      </w:r>
      <w:r>
        <w:rPr>
          <w:rFonts w:ascii="Times New Roman" w:hAnsi="Times New Roman"/>
          <w:sz w:val="24"/>
          <w:szCs w:val="24"/>
        </w:rPr>
        <w:t xml:space="preserve"> zona de la comuna 13 mediada por la fijación de una identidad del sujeto sobre el espacio (</w:t>
      </w:r>
      <w:r w:rsidR="00D87D39">
        <w:rPr>
          <w:rFonts w:ascii="Times New Roman" w:hAnsi="Times New Roman"/>
          <w:sz w:val="24"/>
          <w:szCs w:val="24"/>
        </w:rPr>
        <w:t>Ibidem</w:t>
      </w:r>
      <w:r>
        <w:rPr>
          <w:rFonts w:ascii="Times New Roman" w:hAnsi="Times New Roman"/>
          <w:sz w:val="24"/>
          <w:szCs w:val="24"/>
        </w:rPr>
        <w:t xml:space="preserve">). Gracias a las entrevistas realizadas en los talleres de la comuna 13, se pudo capturar </w:t>
      </w:r>
      <w:r w:rsidR="00113669">
        <w:rPr>
          <w:rFonts w:ascii="Times New Roman" w:hAnsi="Times New Roman"/>
          <w:sz w:val="24"/>
          <w:szCs w:val="24"/>
        </w:rPr>
        <w:t>la concepción</w:t>
      </w:r>
      <w:r>
        <w:rPr>
          <w:rFonts w:ascii="Times New Roman" w:hAnsi="Times New Roman"/>
          <w:sz w:val="24"/>
          <w:szCs w:val="24"/>
        </w:rPr>
        <w:t xml:space="preserve"> de los territorios donde </w:t>
      </w:r>
      <w:r w:rsidR="00113669">
        <w:rPr>
          <w:rFonts w:ascii="Times New Roman" w:hAnsi="Times New Roman"/>
          <w:sz w:val="24"/>
          <w:szCs w:val="24"/>
        </w:rPr>
        <w:t>se vislumbró</w:t>
      </w:r>
      <w:r>
        <w:rPr>
          <w:rFonts w:ascii="Times New Roman" w:hAnsi="Times New Roman"/>
          <w:sz w:val="24"/>
          <w:szCs w:val="24"/>
        </w:rPr>
        <w:t xml:space="preserve"> un aspecto fundamental como lo es la identificación de una comuna a partir de una zona específica de los territorios de la 13. Verbigracia, la comuna 13 como predicado; “</w:t>
      </w:r>
      <w:r>
        <w:rPr>
          <w:rFonts w:ascii="Times New Roman" w:hAnsi="Times New Roman"/>
          <w:i/>
          <w:iCs/>
          <w:sz w:val="24"/>
          <w:szCs w:val="24"/>
        </w:rPr>
        <w:t xml:space="preserve">Para mí la comuna 13 es una chimba, enserio me cambio mucho como persona” </w:t>
      </w:r>
      <w:r>
        <w:rPr>
          <w:rFonts w:ascii="Times New Roman" w:hAnsi="Times New Roman"/>
          <w:sz w:val="24"/>
          <w:szCs w:val="24"/>
        </w:rPr>
        <w:t>o</w:t>
      </w:r>
      <w:r>
        <w:rPr>
          <w:rFonts w:ascii="Times New Roman" w:hAnsi="Times New Roman"/>
          <w:i/>
          <w:iCs/>
          <w:sz w:val="24"/>
          <w:szCs w:val="24"/>
        </w:rPr>
        <w:t xml:space="preserve"> “</w:t>
      </w:r>
      <w:r>
        <w:rPr>
          <w:rFonts w:ascii="Times New Roman" w:hAnsi="Times New Roman"/>
          <w:sz w:val="24"/>
          <w:szCs w:val="24"/>
        </w:rPr>
        <w:t>Yo</w:t>
      </w:r>
      <w:r>
        <w:rPr>
          <w:rFonts w:ascii="Times New Roman" w:hAnsi="Times New Roman"/>
          <w:i/>
          <w:iCs/>
          <w:sz w:val="24"/>
          <w:szCs w:val="24"/>
        </w:rPr>
        <w:t xml:space="preserve"> encontré este barrio, la comuna 13, un día, para hacer el tour </w:t>
      </w:r>
      <w:r>
        <w:rPr>
          <w:rFonts w:ascii="Times New Roman" w:hAnsi="Times New Roman"/>
          <w:sz w:val="24"/>
          <w:szCs w:val="24"/>
        </w:rPr>
        <w:t>“y, finalmente</w:t>
      </w:r>
      <w:r>
        <w:rPr>
          <w:rFonts w:ascii="Times New Roman" w:hAnsi="Times New Roman"/>
          <w:i/>
          <w:iCs/>
          <w:sz w:val="24"/>
          <w:szCs w:val="24"/>
        </w:rPr>
        <w:t xml:space="preserve"> “quienes no vivimos en la comuna nos hemos beneficiado cierto, entonces, aparte de eso, los grafitis han ayudado que el sector tenga un desarrollo económico”</w:t>
      </w:r>
      <w:r w:rsidR="00D8363D">
        <w:rPr>
          <w:rStyle w:val="Refdenotaalpie"/>
          <w:rFonts w:ascii="Times New Roman" w:hAnsi="Times New Roman"/>
          <w:i/>
          <w:iCs/>
          <w:sz w:val="24"/>
          <w:szCs w:val="24"/>
        </w:rPr>
        <w:footnoteReference w:id="68"/>
      </w:r>
      <w:r>
        <w:rPr>
          <w:rFonts w:ascii="Times New Roman" w:hAnsi="Times New Roman"/>
          <w:i/>
          <w:iCs/>
          <w:sz w:val="24"/>
          <w:szCs w:val="24"/>
        </w:rPr>
        <w:t>.</w:t>
      </w:r>
    </w:p>
    <w:p w14:paraId="32BCBECE" w14:textId="2D4C407C" w:rsidR="004F175A" w:rsidRDefault="004F175A" w:rsidP="0086583E">
      <w:pPr>
        <w:spacing w:line="480" w:lineRule="auto"/>
        <w:jc w:val="both"/>
      </w:pPr>
      <w:r>
        <w:rPr>
          <w:rFonts w:ascii="Times New Roman" w:hAnsi="Times New Roman"/>
          <w:i/>
          <w:iCs/>
          <w:sz w:val="24"/>
          <w:szCs w:val="24"/>
        </w:rPr>
        <w:lastRenderedPageBreak/>
        <w:t xml:space="preserve"> </w:t>
      </w:r>
      <w:r>
        <w:rPr>
          <w:rFonts w:ascii="Times New Roman" w:hAnsi="Times New Roman"/>
          <w:sz w:val="24"/>
          <w:szCs w:val="24"/>
        </w:rPr>
        <w:t>Aquí se refleja</w:t>
      </w:r>
      <w:r>
        <w:rPr>
          <w:rFonts w:ascii="Times New Roman" w:hAnsi="Times New Roman"/>
          <w:i/>
          <w:iCs/>
          <w:sz w:val="24"/>
          <w:szCs w:val="24"/>
        </w:rPr>
        <w:t xml:space="preserve"> </w:t>
      </w:r>
      <w:r>
        <w:rPr>
          <w:rFonts w:ascii="Times New Roman" w:hAnsi="Times New Roman"/>
          <w:sz w:val="24"/>
          <w:szCs w:val="24"/>
        </w:rPr>
        <w:t xml:space="preserve">un proceso </w:t>
      </w:r>
      <w:r w:rsidR="009412A6">
        <w:rPr>
          <w:rFonts w:ascii="Times New Roman" w:hAnsi="Times New Roman"/>
          <w:sz w:val="24"/>
          <w:szCs w:val="24"/>
        </w:rPr>
        <w:t>de identificación</w:t>
      </w:r>
      <w:r>
        <w:rPr>
          <w:rFonts w:ascii="Times New Roman" w:hAnsi="Times New Roman"/>
          <w:sz w:val="24"/>
          <w:szCs w:val="24"/>
        </w:rPr>
        <w:t xml:space="preserve"> </w:t>
      </w:r>
      <w:r w:rsidR="009412A6">
        <w:rPr>
          <w:rFonts w:ascii="Times New Roman" w:hAnsi="Times New Roman"/>
          <w:sz w:val="24"/>
          <w:szCs w:val="24"/>
        </w:rPr>
        <w:t>con</w:t>
      </w:r>
      <w:r>
        <w:rPr>
          <w:rFonts w:ascii="Times New Roman" w:hAnsi="Times New Roman"/>
          <w:sz w:val="24"/>
          <w:szCs w:val="24"/>
        </w:rPr>
        <w:t xml:space="preserve"> esta zona de la ciudad. Si bien es cierto geográficamente el epicentro de la economía y la cultura globalizada en la comuna 13 se da en los barrios Veinte de Julio y las Independencias, los turistas o algunos actores móviles y locales se relacionan más con la etiqueta multiterritorial de comuna.</w:t>
      </w:r>
    </w:p>
    <w:p w14:paraId="0DF0B397" w14:textId="4DC27D68" w:rsidR="004F175A" w:rsidRDefault="004F175A" w:rsidP="0086583E">
      <w:pPr>
        <w:spacing w:line="480" w:lineRule="auto"/>
        <w:jc w:val="both"/>
      </w:pPr>
      <w:r>
        <w:rPr>
          <w:rFonts w:ascii="Times New Roman" w:hAnsi="Times New Roman"/>
          <w:sz w:val="24"/>
          <w:szCs w:val="24"/>
        </w:rPr>
        <w:t>El mercado virtual que de alguna u otra manera impulsa el turismo a nivel global ha sido en buena parte</w:t>
      </w:r>
      <w:r w:rsidR="00AF2C46">
        <w:rPr>
          <w:rFonts w:ascii="Times New Roman" w:hAnsi="Times New Roman"/>
          <w:sz w:val="24"/>
          <w:szCs w:val="24"/>
        </w:rPr>
        <w:t>,</w:t>
      </w:r>
      <w:r>
        <w:rPr>
          <w:rFonts w:ascii="Times New Roman" w:hAnsi="Times New Roman"/>
          <w:sz w:val="24"/>
          <w:szCs w:val="24"/>
        </w:rPr>
        <w:t xml:space="preserve"> motor del proceso de sobre codificación identitaria de estos territorios de la ciudad ante el mundo. No se habla específicamente de recorridos o atributos sociales del barrio Veinte de Julio o las Independencias. En este sentido, se puede observar que la “comuna 13” es lo que envuelve y soslaya otras identidades constituidas por un orden jurídico, administrativo y de poder como son las limitaciones barriales</w:t>
      </w:r>
      <w:r>
        <w:rPr>
          <w:rStyle w:val="Refdenotaalpie"/>
          <w:rFonts w:ascii="Times New Roman" w:hAnsi="Times New Roman"/>
          <w:sz w:val="24"/>
          <w:szCs w:val="24"/>
        </w:rPr>
        <w:footnoteReference w:id="69"/>
      </w:r>
      <w:r>
        <w:rPr>
          <w:rFonts w:ascii="Times New Roman" w:hAnsi="Times New Roman"/>
          <w:sz w:val="24"/>
          <w:szCs w:val="24"/>
        </w:rPr>
        <w:t xml:space="preserve"> que se yuxtaponen unas con otras, mezclándose de manera jerárquica muchas veces con otros proyectos territoriales. Esto se puede </w:t>
      </w:r>
      <w:r w:rsidR="005B59BF">
        <w:rPr>
          <w:rFonts w:ascii="Times New Roman" w:hAnsi="Times New Roman"/>
          <w:sz w:val="24"/>
          <w:szCs w:val="24"/>
        </w:rPr>
        <w:t>comprender,</w:t>
      </w:r>
      <w:r>
        <w:rPr>
          <w:rFonts w:ascii="Times New Roman" w:hAnsi="Times New Roman"/>
          <w:sz w:val="24"/>
          <w:szCs w:val="24"/>
        </w:rPr>
        <w:t xml:space="preserve"> por ejemplo, con los proyectos y concepciones ideales o materiales del territorio tanto de extranjeros como habitantes de la ciudad y de la propia comuna quienes convergen en una misma zona territorial.</w:t>
      </w:r>
    </w:p>
    <w:p w14:paraId="56A16E60" w14:textId="77777777" w:rsidR="009E15D2" w:rsidRDefault="004F175A" w:rsidP="0086583E">
      <w:pPr>
        <w:spacing w:line="480" w:lineRule="auto"/>
        <w:jc w:val="both"/>
        <w:rPr>
          <w:rFonts w:ascii="Times New Roman" w:hAnsi="Times New Roman" w:cs="Times New Roman"/>
          <w:sz w:val="24"/>
        </w:rPr>
      </w:pPr>
      <w:r>
        <w:rPr>
          <w:rFonts w:ascii="Times New Roman" w:hAnsi="Times New Roman" w:cs="Times New Roman"/>
          <w:sz w:val="24"/>
        </w:rPr>
        <w:t xml:space="preserve">Dicho lo anterior, podemos inferir que el aspecto fundamental para comprender la producción de las multiterritorialidades es posible a través del análisis de lo político. Desde una dimensión territorial. </w:t>
      </w:r>
    </w:p>
    <w:p w14:paraId="662657A8" w14:textId="7BB71A23" w:rsidR="004F175A" w:rsidRDefault="004F175A" w:rsidP="0086583E">
      <w:pPr>
        <w:spacing w:line="480" w:lineRule="auto"/>
        <w:jc w:val="both"/>
        <w:rPr>
          <w:rFonts w:ascii="Times New Roman" w:hAnsi="Times New Roman" w:cs="Times New Roman"/>
          <w:sz w:val="24"/>
        </w:rPr>
      </w:pPr>
      <w:r>
        <w:rPr>
          <w:rFonts w:ascii="Times New Roman" w:hAnsi="Times New Roman" w:cs="Times New Roman"/>
          <w:sz w:val="24"/>
        </w:rPr>
        <w:lastRenderedPageBreak/>
        <w:t xml:space="preserve">Por ejemplo, Haesbaert </w:t>
      </w:r>
      <w:r w:rsidR="009E15D2">
        <w:rPr>
          <w:rFonts w:ascii="Times New Roman" w:hAnsi="Times New Roman" w:cs="Times New Roman"/>
          <w:sz w:val="24"/>
        </w:rPr>
        <w:t>(</w:t>
      </w:r>
      <w:r>
        <w:rPr>
          <w:rFonts w:ascii="Times New Roman" w:hAnsi="Times New Roman" w:cs="Times New Roman"/>
          <w:sz w:val="24"/>
        </w:rPr>
        <w:t>2011) señala que:</w:t>
      </w:r>
    </w:p>
    <w:p w14:paraId="67FDC3E3" w14:textId="6D12DEE4" w:rsidR="004F175A" w:rsidRDefault="004F175A" w:rsidP="0086583E">
      <w:pPr>
        <w:spacing w:line="480" w:lineRule="auto"/>
        <w:ind w:left="708"/>
        <w:jc w:val="both"/>
        <w:rPr>
          <w:rFonts w:ascii="Times New Roman" w:hAnsi="Times New Roman" w:cs="Times New Roman"/>
          <w:sz w:val="24"/>
        </w:rPr>
      </w:pPr>
      <w:r>
        <w:rPr>
          <w:rFonts w:ascii="Times New Roman" w:hAnsi="Times New Roman" w:cs="Times New Roman"/>
          <w:sz w:val="24"/>
        </w:rPr>
        <w:t xml:space="preserve">A la multiplicidad yuxtapuesta (y muchas veces jerárquica) visible hasta el tercero de dichos conjuntos de territorializaciones, le debemos agregar la efectiva “multiterritorialización” que se observa en el último tipo, resultante no solo de la superposición o imbricación de </w:t>
      </w:r>
      <w:r w:rsidR="005B59BF">
        <w:rPr>
          <w:rFonts w:ascii="Times New Roman" w:hAnsi="Times New Roman" w:cs="Times New Roman"/>
          <w:sz w:val="24"/>
        </w:rPr>
        <w:t>múltiples</w:t>
      </w:r>
      <w:r>
        <w:rPr>
          <w:rFonts w:ascii="Times New Roman" w:hAnsi="Times New Roman" w:cs="Times New Roman"/>
          <w:sz w:val="24"/>
        </w:rPr>
        <w:t xml:space="preserve"> tipos territoriales (lo que incluye territorios zona o territorios-red), si no también, de su experiencia/reconstrucción en forma singular por parte del individuo o el grupo social o la institución. (pág.284)</w:t>
      </w:r>
    </w:p>
    <w:p w14:paraId="3CBAD903" w14:textId="3A729C8A" w:rsidR="004F175A" w:rsidRPr="009E15D2" w:rsidRDefault="004F175A" w:rsidP="009E15D2">
      <w:pPr>
        <w:spacing w:line="480" w:lineRule="auto"/>
        <w:jc w:val="both"/>
        <w:rPr>
          <w:rFonts w:ascii="Times New Roman" w:hAnsi="Times New Roman" w:cs="Times New Roman"/>
          <w:sz w:val="24"/>
        </w:rPr>
      </w:pPr>
      <w:r>
        <w:rPr>
          <w:rFonts w:ascii="Times New Roman" w:hAnsi="Times New Roman" w:cs="Times New Roman"/>
          <w:sz w:val="24"/>
        </w:rPr>
        <w:t xml:space="preserve">De acuerdo a lo anterior, lo político en este sentido permite comprender los proyectos territoriales desde el antagonismo, es decir, desde la fricción que se produce a escalas, cuando diferentes tipos territoriales chocan desde una perspectiva política, ya sea desde intereses colectivos, institucionales o individuales. O siguiendo el ejemplo de la comuna 13, antagonismos </w:t>
      </w:r>
      <w:r w:rsidR="005B59BF">
        <w:rPr>
          <w:rFonts w:ascii="Times New Roman" w:hAnsi="Times New Roman" w:cs="Times New Roman"/>
          <w:sz w:val="24"/>
        </w:rPr>
        <w:t>multiterritorialidades</w:t>
      </w:r>
      <w:r>
        <w:rPr>
          <w:rFonts w:ascii="Times New Roman" w:hAnsi="Times New Roman" w:cs="Times New Roman"/>
          <w:sz w:val="24"/>
        </w:rPr>
        <w:t xml:space="preserve"> en las demandas sociales de vendedores ambulantes, desempleados, niños y niñas, extranjeros y expatriados, lideresas o consumidores y el propio Estado, quienes constituyen desde generalidad la particularidad de lo que se denomina </w:t>
      </w:r>
      <w:r w:rsidR="00DB5E81">
        <w:rPr>
          <w:rFonts w:ascii="Times New Roman" w:hAnsi="Times New Roman" w:cs="Times New Roman"/>
          <w:sz w:val="24"/>
        </w:rPr>
        <w:t>como urbanismo</w:t>
      </w:r>
      <w:r>
        <w:rPr>
          <w:rFonts w:ascii="Times New Roman" w:hAnsi="Times New Roman" w:cs="Times New Roman"/>
          <w:sz w:val="24"/>
        </w:rPr>
        <w:t xml:space="preserve"> social de la ciudad de Medellín. </w:t>
      </w:r>
    </w:p>
    <w:p w14:paraId="6724206E" w14:textId="77777777" w:rsidR="00A66A58" w:rsidRDefault="00A66A58" w:rsidP="0086583E">
      <w:pPr>
        <w:autoSpaceDE w:val="0"/>
        <w:autoSpaceDN w:val="0"/>
        <w:adjustRightInd w:val="0"/>
        <w:spacing w:after="0" w:line="480" w:lineRule="auto"/>
        <w:jc w:val="both"/>
        <w:rPr>
          <w:rFonts w:ascii="Times New Roman" w:eastAsia="TTE1973970t00" w:hAnsi="Times New Roman" w:cs="Times New Roman"/>
          <w:sz w:val="24"/>
          <w:szCs w:val="24"/>
        </w:rPr>
      </w:pPr>
    </w:p>
    <w:p w14:paraId="6FFCFBB7" w14:textId="622DCEDB" w:rsidR="004F175A" w:rsidRPr="00A66A58" w:rsidRDefault="004F175A" w:rsidP="009E15D2">
      <w:pPr>
        <w:pStyle w:val="Titulo1"/>
      </w:pPr>
      <w:bookmarkStart w:id="108" w:name="_Toc65231094"/>
      <w:bookmarkStart w:id="109" w:name="_Toc78473104"/>
      <w:r w:rsidRPr="00A66A58">
        <w:t>Conclusión capítulo IV</w:t>
      </w:r>
      <w:bookmarkEnd w:id="108"/>
      <w:bookmarkEnd w:id="109"/>
    </w:p>
    <w:p w14:paraId="5751A0ED" w14:textId="77777777" w:rsidR="004F175A" w:rsidRPr="00C85E43" w:rsidRDefault="004F175A" w:rsidP="0086583E">
      <w:pPr>
        <w:spacing w:line="480" w:lineRule="auto"/>
        <w:jc w:val="both"/>
        <w:rPr>
          <w:rFonts w:ascii="Times New Roman" w:hAnsi="Times New Roman" w:cs="Times New Roman"/>
          <w:sz w:val="24"/>
        </w:rPr>
      </w:pPr>
      <w:r w:rsidRPr="00C85E43">
        <w:rPr>
          <w:rFonts w:ascii="Times New Roman" w:hAnsi="Times New Roman" w:cs="Times New Roman"/>
          <w:sz w:val="24"/>
        </w:rPr>
        <w:t>A partir del análisis realizado en materia antagónic</w:t>
      </w:r>
      <w:r>
        <w:rPr>
          <w:rFonts w:ascii="Times New Roman" w:hAnsi="Times New Roman" w:cs="Times New Roman"/>
          <w:sz w:val="24"/>
        </w:rPr>
        <w:t>a</w:t>
      </w:r>
      <w:r w:rsidRPr="00C85E43">
        <w:rPr>
          <w:rFonts w:ascii="Times New Roman" w:hAnsi="Times New Roman" w:cs="Times New Roman"/>
          <w:sz w:val="24"/>
        </w:rPr>
        <w:t xml:space="preserve"> de los proyectos territoriales en la zona de las Independen</w:t>
      </w:r>
      <w:r>
        <w:rPr>
          <w:rFonts w:ascii="Times New Roman" w:hAnsi="Times New Roman" w:cs="Times New Roman"/>
          <w:sz w:val="24"/>
        </w:rPr>
        <w:t>cias como área de influencia territorial de la comuna 13 San Javier, se debe</w:t>
      </w:r>
      <w:r w:rsidRPr="00C85E43">
        <w:rPr>
          <w:rFonts w:ascii="Times New Roman" w:hAnsi="Times New Roman" w:cs="Times New Roman"/>
          <w:sz w:val="24"/>
        </w:rPr>
        <w:t xml:space="preserve"> señalar las siguientes conclusiones.</w:t>
      </w:r>
    </w:p>
    <w:p w14:paraId="5BBE2CF8" w14:textId="77777777" w:rsidR="009E15D2" w:rsidRDefault="009E15D2" w:rsidP="0086583E">
      <w:pPr>
        <w:spacing w:line="480" w:lineRule="auto"/>
        <w:jc w:val="both"/>
        <w:rPr>
          <w:rFonts w:ascii="Times New Roman" w:hAnsi="Times New Roman" w:cs="Times New Roman"/>
          <w:sz w:val="24"/>
        </w:rPr>
      </w:pPr>
    </w:p>
    <w:p w14:paraId="71979144" w14:textId="73D54E1A" w:rsidR="004F175A" w:rsidRPr="00C85E43" w:rsidRDefault="004F175A" w:rsidP="0086583E">
      <w:pPr>
        <w:spacing w:line="480" w:lineRule="auto"/>
        <w:jc w:val="both"/>
        <w:rPr>
          <w:rFonts w:ascii="Times New Roman" w:hAnsi="Times New Roman" w:cs="Times New Roman"/>
          <w:sz w:val="24"/>
        </w:rPr>
      </w:pPr>
      <w:r>
        <w:rPr>
          <w:rFonts w:ascii="Times New Roman" w:hAnsi="Times New Roman" w:cs="Times New Roman"/>
          <w:sz w:val="24"/>
        </w:rPr>
        <w:lastRenderedPageBreak/>
        <w:t>En primera medida</w:t>
      </w:r>
      <w:r w:rsidRPr="00C85E43">
        <w:rPr>
          <w:rFonts w:ascii="Times New Roman" w:hAnsi="Times New Roman" w:cs="Times New Roman"/>
          <w:sz w:val="24"/>
        </w:rPr>
        <w:t xml:space="preserve"> como </w:t>
      </w:r>
      <w:r>
        <w:rPr>
          <w:rFonts w:ascii="Times New Roman" w:hAnsi="Times New Roman" w:cs="Times New Roman"/>
          <w:sz w:val="24"/>
        </w:rPr>
        <w:t>se observó</w:t>
      </w:r>
      <w:r w:rsidRPr="00C85E43">
        <w:rPr>
          <w:rFonts w:ascii="Times New Roman" w:hAnsi="Times New Roman" w:cs="Times New Roman"/>
          <w:sz w:val="24"/>
        </w:rPr>
        <w:t xml:space="preserve"> a partir de los testimonios otorgados por ciudadanos de diferentes edades, </w:t>
      </w:r>
      <w:r>
        <w:rPr>
          <w:rFonts w:ascii="Times New Roman" w:hAnsi="Times New Roman" w:cs="Times New Roman"/>
          <w:sz w:val="24"/>
        </w:rPr>
        <w:t xml:space="preserve">sexos, procedencias geográficas y roles en el territorio, se logró </w:t>
      </w:r>
      <w:r w:rsidRPr="00C85E43">
        <w:rPr>
          <w:rFonts w:ascii="Times New Roman" w:hAnsi="Times New Roman" w:cs="Times New Roman"/>
          <w:sz w:val="24"/>
        </w:rPr>
        <w:t xml:space="preserve">concluir que </w:t>
      </w:r>
      <w:r>
        <w:rPr>
          <w:rFonts w:ascii="Times New Roman" w:hAnsi="Times New Roman" w:cs="Times New Roman"/>
          <w:sz w:val="24"/>
        </w:rPr>
        <w:t xml:space="preserve">en </w:t>
      </w:r>
      <w:r w:rsidRPr="00C85E43">
        <w:rPr>
          <w:rFonts w:ascii="Times New Roman" w:hAnsi="Times New Roman" w:cs="Times New Roman"/>
          <w:sz w:val="24"/>
        </w:rPr>
        <w:t>la zona de las Independencias</w:t>
      </w:r>
      <w:r w:rsidR="00697D2D">
        <w:rPr>
          <w:rFonts w:ascii="Times New Roman" w:hAnsi="Times New Roman" w:cs="Times New Roman"/>
          <w:sz w:val="24"/>
        </w:rPr>
        <w:t xml:space="preserve"> y el Veinte de Julio</w:t>
      </w:r>
      <w:r w:rsidRPr="00C85E43">
        <w:rPr>
          <w:rFonts w:ascii="Times New Roman" w:hAnsi="Times New Roman" w:cs="Times New Roman"/>
          <w:sz w:val="24"/>
        </w:rPr>
        <w:t xml:space="preserve"> se produce un espacio de tensiones agonísticas</w:t>
      </w:r>
      <w:r>
        <w:rPr>
          <w:rFonts w:ascii="Times New Roman" w:hAnsi="Times New Roman" w:cs="Times New Roman"/>
          <w:sz w:val="24"/>
        </w:rPr>
        <w:t xml:space="preserve"> en el que los distintos proyectos territoriales se yuxtaponen y se permean por el grado de influencia territorial que produce la comuna 13</w:t>
      </w:r>
      <w:r w:rsidRPr="00C85E43">
        <w:rPr>
          <w:rFonts w:ascii="Times New Roman" w:hAnsi="Times New Roman" w:cs="Times New Roman"/>
          <w:sz w:val="24"/>
        </w:rPr>
        <w:t xml:space="preserve">. </w:t>
      </w:r>
      <w:r>
        <w:rPr>
          <w:rFonts w:ascii="Times New Roman" w:hAnsi="Times New Roman" w:cs="Times New Roman"/>
          <w:sz w:val="24"/>
        </w:rPr>
        <w:t xml:space="preserve">Esto </w:t>
      </w:r>
      <w:r w:rsidR="0016758A">
        <w:rPr>
          <w:rFonts w:ascii="Times New Roman" w:hAnsi="Times New Roman" w:cs="Times New Roman"/>
          <w:sz w:val="24"/>
        </w:rPr>
        <w:t>explica,</w:t>
      </w:r>
      <w:r w:rsidR="00697D2D">
        <w:rPr>
          <w:rFonts w:ascii="Times New Roman" w:hAnsi="Times New Roman" w:cs="Times New Roman"/>
          <w:sz w:val="24"/>
        </w:rPr>
        <w:t xml:space="preserve"> </w:t>
      </w:r>
      <w:r>
        <w:rPr>
          <w:rFonts w:ascii="Times New Roman" w:hAnsi="Times New Roman" w:cs="Times New Roman"/>
          <w:sz w:val="24"/>
        </w:rPr>
        <w:t>por ejemplo</w:t>
      </w:r>
      <w:r w:rsidRPr="00C85E43">
        <w:rPr>
          <w:rFonts w:ascii="Times New Roman" w:hAnsi="Times New Roman" w:cs="Times New Roman"/>
          <w:sz w:val="24"/>
        </w:rPr>
        <w:t>, que esta fuerza de influencia que ejerce esta zona en los demás territorios de la ciudad</w:t>
      </w:r>
      <w:r w:rsidR="00697D2D">
        <w:rPr>
          <w:rFonts w:ascii="Times New Roman" w:hAnsi="Times New Roman" w:cs="Times New Roman"/>
          <w:sz w:val="24"/>
        </w:rPr>
        <w:t xml:space="preserve"> </w:t>
      </w:r>
      <w:r>
        <w:rPr>
          <w:rFonts w:ascii="Times New Roman" w:hAnsi="Times New Roman" w:cs="Times New Roman"/>
          <w:sz w:val="24"/>
        </w:rPr>
        <w:t xml:space="preserve">es el cazo </w:t>
      </w:r>
      <w:r w:rsidRPr="00C85E43">
        <w:rPr>
          <w:rFonts w:ascii="Times New Roman" w:hAnsi="Times New Roman" w:cs="Times New Roman"/>
          <w:sz w:val="24"/>
        </w:rPr>
        <w:t>por excelencia de la</w:t>
      </w:r>
      <w:r>
        <w:rPr>
          <w:rFonts w:ascii="Times New Roman" w:hAnsi="Times New Roman" w:cs="Times New Roman"/>
          <w:sz w:val="24"/>
        </w:rPr>
        <w:t>s nuevas formas de</w:t>
      </w:r>
      <w:r w:rsidRPr="00C85E43">
        <w:rPr>
          <w:rFonts w:ascii="Times New Roman" w:hAnsi="Times New Roman" w:cs="Times New Roman"/>
          <w:sz w:val="24"/>
        </w:rPr>
        <w:t xml:space="preserve"> acción territorializantes producida por sus ciudadanos a partir del discurso planificador del urbanismo social como </w:t>
      </w:r>
      <w:r>
        <w:rPr>
          <w:rFonts w:ascii="Times New Roman" w:hAnsi="Times New Roman" w:cs="Times New Roman"/>
          <w:sz w:val="24"/>
        </w:rPr>
        <w:t>política de tra</w:t>
      </w:r>
      <w:r w:rsidR="00DE3AF0">
        <w:rPr>
          <w:rFonts w:ascii="Times New Roman" w:hAnsi="Times New Roman" w:cs="Times New Roman"/>
          <w:sz w:val="24"/>
        </w:rPr>
        <w:t>n</w:t>
      </w:r>
      <w:r>
        <w:rPr>
          <w:rFonts w:ascii="Times New Roman" w:hAnsi="Times New Roman" w:cs="Times New Roman"/>
          <w:sz w:val="24"/>
        </w:rPr>
        <w:t>sformación territorial</w:t>
      </w:r>
      <w:r w:rsidRPr="00C85E43">
        <w:rPr>
          <w:rFonts w:ascii="Times New Roman" w:hAnsi="Times New Roman" w:cs="Times New Roman"/>
          <w:sz w:val="24"/>
        </w:rPr>
        <w:t xml:space="preserve">. Si bien es cierto,  </w:t>
      </w:r>
      <w:r>
        <w:rPr>
          <w:rFonts w:ascii="Times New Roman" w:hAnsi="Times New Roman" w:cs="Times New Roman"/>
          <w:sz w:val="24"/>
        </w:rPr>
        <w:t>se puede</w:t>
      </w:r>
      <w:r w:rsidRPr="00C85E43">
        <w:rPr>
          <w:rFonts w:ascii="Times New Roman" w:hAnsi="Times New Roman" w:cs="Times New Roman"/>
          <w:sz w:val="24"/>
        </w:rPr>
        <w:t xml:space="preserve"> definir que cada grupo social compuesto ya sea por vendedores ambulantes, líderes</w:t>
      </w:r>
      <w:r>
        <w:rPr>
          <w:rFonts w:ascii="Times New Roman" w:hAnsi="Times New Roman" w:cs="Times New Roman"/>
          <w:sz w:val="24"/>
        </w:rPr>
        <w:t xml:space="preserve"> (a)</w:t>
      </w:r>
      <w:r w:rsidRPr="00C85E43">
        <w:rPr>
          <w:rFonts w:ascii="Times New Roman" w:hAnsi="Times New Roman" w:cs="Times New Roman"/>
          <w:sz w:val="24"/>
        </w:rPr>
        <w:t xml:space="preserve"> sociales, niñas y niños, extranjeros expatriados, artistas de la comuna, estudiantes y g</w:t>
      </w:r>
      <w:r>
        <w:rPr>
          <w:rFonts w:ascii="Times New Roman" w:hAnsi="Times New Roman" w:cs="Times New Roman"/>
          <w:sz w:val="24"/>
        </w:rPr>
        <w:t>u</w:t>
      </w:r>
      <w:r w:rsidRPr="00C85E43">
        <w:rPr>
          <w:rFonts w:ascii="Times New Roman" w:hAnsi="Times New Roman" w:cs="Times New Roman"/>
          <w:sz w:val="24"/>
        </w:rPr>
        <w:t>ías turísticos</w:t>
      </w:r>
      <w:r>
        <w:rPr>
          <w:rFonts w:ascii="Times New Roman" w:hAnsi="Times New Roman" w:cs="Times New Roman"/>
          <w:sz w:val="24"/>
        </w:rPr>
        <w:t xml:space="preserve">; </w:t>
      </w:r>
      <w:r w:rsidRPr="00C85E43">
        <w:rPr>
          <w:rFonts w:ascii="Times New Roman" w:hAnsi="Times New Roman" w:cs="Times New Roman"/>
          <w:sz w:val="24"/>
        </w:rPr>
        <w:t>ejercer formas de apropiación territorial en el que por el carácter de fijación de medios de producción  fruto de los proyectos urbanísticos orientados desde el PU.I., ha</w:t>
      </w:r>
      <w:r>
        <w:rPr>
          <w:rFonts w:ascii="Times New Roman" w:hAnsi="Times New Roman" w:cs="Times New Roman"/>
          <w:sz w:val="24"/>
        </w:rPr>
        <w:t>n</w:t>
      </w:r>
      <w:r w:rsidRPr="00C85E43">
        <w:rPr>
          <w:rFonts w:ascii="Times New Roman" w:hAnsi="Times New Roman" w:cs="Times New Roman"/>
          <w:sz w:val="24"/>
        </w:rPr>
        <w:t xml:space="preserve"> posibilitado la tensión entre intereses ya sean individuales o colectivos en cuanto a la captura de excedentes de capital producido en la zona de la independencias. </w:t>
      </w:r>
      <w:r>
        <w:rPr>
          <w:rFonts w:ascii="Times New Roman" w:hAnsi="Times New Roman" w:cs="Times New Roman"/>
          <w:sz w:val="24"/>
        </w:rPr>
        <w:t>Verbigracia</w:t>
      </w:r>
      <w:r w:rsidRPr="00C85E43">
        <w:rPr>
          <w:rFonts w:ascii="Times New Roman" w:hAnsi="Times New Roman" w:cs="Times New Roman"/>
          <w:sz w:val="24"/>
        </w:rPr>
        <w:t>, a partir de las dinámicas económicas y culturales que producidas por el turismo y la tra</w:t>
      </w:r>
      <w:r w:rsidR="00DE3AF0">
        <w:rPr>
          <w:rFonts w:ascii="Times New Roman" w:hAnsi="Times New Roman" w:cs="Times New Roman"/>
          <w:sz w:val="24"/>
        </w:rPr>
        <w:t>n</w:t>
      </w:r>
      <w:r w:rsidRPr="00C85E43">
        <w:rPr>
          <w:rFonts w:ascii="Times New Roman" w:hAnsi="Times New Roman" w:cs="Times New Roman"/>
          <w:sz w:val="24"/>
        </w:rPr>
        <w:t>sformación de las territorialidades en esta zona de la comuna.</w:t>
      </w:r>
    </w:p>
    <w:p w14:paraId="55AA75A1" w14:textId="29D01331" w:rsidR="009E15D2" w:rsidRPr="00C85E43" w:rsidRDefault="004F175A" w:rsidP="0086583E">
      <w:pPr>
        <w:spacing w:line="480" w:lineRule="auto"/>
        <w:jc w:val="both"/>
        <w:rPr>
          <w:rFonts w:ascii="Times New Roman" w:hAnsi="Times New Roman" w:cs="Times New Roman"/>
          <w:sz w:val="24"/>
        </w:rPr>
      </w:pPr>
      <w:r w:rsidRPr="00C85E43">
        <w:rPr>
          <w:rFonts w:ascii="Times New Roman" w:hAnsi="Times New Roman" w:cs="Times New Roman"/>
          <w:sz w:val="24"/>
        </w:rPr>
        <w:t>Esto implica que el territorio de la comuna 13 como unidad de elementos constitutivos de diferentes</w:t>
      </w:r>
      <w:r>
        <w:rPr>
          <w:rFonts w:ascii="Times New Roman" w:hAnsi="Times New Roman" w:cs="Times New Roman"/>
          <w:sz w:val="24"/>
        </w:rPr>
        <w:t xml:space="preserve"> proyectos territoriales, tenga</w:t>
      </w:r>
      <w:r w:rsidRPr="00C85E43">
        <w:rPr>
          <w:rFonts w:ascii="Times New Roman" w:hAnsi="Times New Roman" w:cs="Times New Roman"/>
          <w:sz w:val="24"/>
        </w:rPr>
        <w:t xml:space="preserve"> en </w:t>
      </w:r>
      <w:r>
        <w:rPr>
          <w:rFonts w:ascii="Times New Roman" w:hAnsi="Times New Roman" w:cs="Times New Roman"/>
          <w:sz w:val="24"/>
        </w:rPr>
        <w:t>zona del territorio comunal</w:t>
      </w:r>
      <w:r w:rsidRPr="00C85E43">
        <w:rPr>
          <w:rFonts w:ascii="Times New Roman" w:hAnsi="Times New Roman" w:cs="Times New Roman"/>
          <w:sz w:val="24"/>
        </w:rPr>
        <w:t xml:space="preserve"> la posibilidad de expresar la realidad de lo político </w:t>
      </w:r>
      <w:r>
        <w:rPr>
          <w:rFonts w:ascii="Times New Roman" w:hAnsi="Times New Roman" w:cs="Times New Roman"/>
          <w:sz w:val="24"/>
        </w:rPr>
        <w:t>a partir de la</w:t>
      </w:r>
      <w:r w:rsidRPr="00C85E43">
        <w:rPr>
          <w:rFonts w:ascii="Times New Roman" w:hAnsi="Times New Roman" w:cs="Times New Roman"/>
          <w:sz w:val="24"/>
        </w:rPr>
        <w:t xml:space="preserve"> identificación</w:t>
      </w:r>
      <w:r>
        <w:rPr>
          <w:rFonts w:ascii="Times New Roman" w:hAnsi="Times New Roman" w:cs="Times New Roman"/>
          <w:sz w:val="24"/>
        </w:rPr>
        <w:t xml:space="preserve"> y la tensión</w:t>
      </w:r>
      <w:r w:rsidRPr="00C85E43">
        <w:rPr>
          <w:rFonts w:ascii="Times New Roman" w:hAnsi="Times New Roman" w:cs="Times New Roman"/>
          <w:sz w:val="24"/>
        </w:rPr>
        <w:t xml:space="preserve"> de l</w:t>
      </w:r>
      <w:r>
        <w:rPr>
          <w:rFonts w:ascii="Times New Roman" w:hAnsi="Times New Roman" w:cs="Times New Roman"/>
          <w:sz w:val="24"/>
        </w:rPr>
        <w:t>os otros proyectos territoriale</w:t>
      </w:r>
      <w:r w:rsidRPr="00C85E43">
        <w:rPr>
          <w:rFonts w:ascii="Times New Roman" w:hAnsi="Times New Roman" w:cs="Times New Roman"/>
          <w:sz w:val="24"/>
        </w:rPr>
        <w:t>s</w:t>
      </w:r>
      <w:r>
        <w:rPr>
          <w:rFonts w:ascii="Times New Roman" w:hAnsi="Times New Roman" w:cs="Times New Roman"/>
          <w:sz w:val="24"/>
        </w:rPr>
        <w:t xml:space="preserve"> como adversarios y no enemigos. Es decir, e</w:t>
      </w:r>
      <w:r w:rsidRPr="00C85E43">
        <w:rPr>
          <w:rFonts w:ascii="Times New Roman" w:hAnsi="Times New Roman" w:cs="Times New Roman"/>
          <w:sz w:val="24"/>
        </w:rPr>
        <w:t>l disenso en cuanto al elemento desarticulado de la política de la ciudad, ya no se resuelve desde el conflicto bélico (aunque la inseguridad sigue persistiendo)</w:t>
      </w:r>
      <w:r>
        <w:rPr>
          <w:rFonts w:ascii="Times New Roman" w:hAnsi="Times New Roman" w:cs="Times New Roman"/>
          <w:sz w:val="24"/>
        </w:rPr>
        <w:t xml:space="preserve"> sino desde la competencia económica por la apropiación de espacios de influencia que genera beneficios para los proyectos territoriales que pueden consolidarse a partir de la participación</w:t>
      </w:r>
      <w:r w:rsidRPr="00C85E43">
        <w:rPr>
          <w:rFonts w:ascii="Times New Roman" w:hAnsi="Times New Roman" w:cs="Times New Roman"/>
          <w:sz w:val="24"/>
        </w:rPr>
        <w:t xml:space="preserve">. </w:t>
      </w:r>
    </w:p>
    <w:p w14:paraId="26C7561B" w14:textId="27309019" w:rsidR="004F175A" w:rsidRPr="00C85E43" w:rsidRDefault="004F175A" w:rsidP="0086583E">
      <w:pPr>
        <w:spacing w:line="480" w:lineRule="auto"/>
        <w:jc w:val="both"/>
        <w:rPr>
          <w:rFonts w:ascii="Times New Roman" w:hAnsi="Times New Roman" w:cs="Times New Roman"/>
          <w:sz w:val="24"/>
        </w:rPr>
      </w:pPr>
      <w:r w:rsidRPr="00C85E43">
        <w:rPr>
          <w:rFonts w:ascii="Times New Roman" w:hAnsi="Times New Roman" w:cs="Times New Roman"/>
          <w:sz w:val="24"/>
        </w:rPr>
        <w:lastRenderedPageBreak/>
        <w:t>Lo clave de este punto</w:t>
      </w:r>
      <w:r w:rsidR="00C76656">
        <w:rPr>
          <w:rFonts w:ascii="Times New Roman" w:hAnsi="Times New Roman" w:cs="Times New Roman"/>
          <w:sz w:val="24"/>
        </w:rPr>
        <w:t xml:space="preserve"> </w:t>
      </w:r>
      <w:r w:rsidRPr="00C85E43">
        <w:rPr>
          <w:rFonts w:ascii="Times New Roman" w:hAnsi="Times New Roman" w:cs="Times New Roman"/>
          <w:sz w:val="24"/>
        </w:rPr>
        <w:t xml:space="preserve">es que </w:t>
      </w:r>
      <w:r>
        <w:rPr>
          <w:rFonts w:ascii="Times New Roman" w:hAnsi="Times New Roman" w:cs="Times New Roman"/>
          <w:sz w:val="24"/>
        </w:rPr>
        <w:t>esto cede</w:t>
      </w:r>
      <w:r w:rsidRPr="00C85E43">
        <w:rPr>
          <w:rFonts w:ascii="Times New Roman" w:hAnsi="Times New Roman" w:cs="Times New Roman"/>
          <w:sz w:val="24"/>
        </w:rPr>
        <w:t xml:space="preserve"> comprender cómo a partir de los choques de interés de cada proyecto territorial en una misma zona de influencia, se puede apreciar la identidad de la ciudadanía hacia el modelo de ciudad </w:t>
      </w:r>
      <w:r>
        <w:rPr>
          <w:rFonts w:ascii="Times New Roman" w:hAnsi="Times New Roman" w:cs="Times New Roman"/>
          <w:sz w:val="24"/>
        </w:rPr>
        <w:t xml:space="preserve">que se fundamenta en </w:t>
      </w:r>
      <w:r w:rsidRPr="00C85E43">
        <w:rPr>
          <w:rFonts w:ascii="Times New Roman" w:hAnsi="Times New Roman" w:cs="Times New Roman"/>
          <w:sz w:val="24"/>
        </w:rPr>
        <w:t>las carencias y la falta de art</w:t>
      </w:r>
      <w:r>
        <w:rPr>
          <w:rFonts w:ascii="Times New Roman" w:hAnsi="Times New Roman" w:cs="Times New Roman"/>
          <w:sz w:val="24"/>
        </w:rPr>
        <w:t xml:space="preserve">iculación de demandas políticas. </w:t>
      </w:r>
      <w:r w:rsidRPr="00C85E43">
        <w:rPr>
          <w:rFonts w:ascii="Times New Roman" w:hAnsi="Times New Roman" w:cs="Times New Roman"/>
          <w:sz w:val="24"/>
        </w:rPr>
        <w:t xml:space="preserve">Un ejemplo de ello </w:t>
      </w:r>
      <w:r>
        <w:rPr>
          <w:rFonts w:ascii="Times New Roman" w:hAnsi="Times New Roman" w:cs="Times New Roman"/>
          <w:sz w:val="24"/>
        </w:rPr>
        <w:t>se evidencia</w:t>
      </w:r>
      <w:r w:rsidRPr="00C85E43">
        <w:rPr>
          <w:rFonts w:ascii="Times New Roman" w:hAnsi="Times New Roman" w:cs="Times New Roman"/>
          <w:sz w:val="24"/>
        </w:rPr>
        <w:t xml:space="preserve"> al apreciar diferentes tensiones entre vendedores ambulantes y líderes sociales quienes han podido escalar su influencia en los demás territorios desde un factor político hacia uno económico</w:t>
      </w:r>
      <w:r>
        <w:rPr>
          <w:rFonts w:ascii="Times New Roman" w:hAnsi="Times New Roman" w:cs="Times New Roman"/>
          <w:sz w:val="24"/>
        </w:rPr>
        <w:t xml:space="preserve">, </w:t>
      </w:r>
      <w:r w:rsidRPr="00C85E43">
        <w:rPr>
          <w:rFonts w:ascii="Times New Roman" w:hAnsi="Times New Roman" w:cs="Times New Roman"/>
          <w:sz w:val="24"/>
        </w:rPr>
        <w:t xml:space="preserve">o también, la tensión entre las y los niños de la comuna </w:t>
      </w:r>
      <w:r>
        <w:rPr>
          <w:rFonts w:ascii="Times New Roman" w:hAnsi="Times New Roman" w:cs="Times New Roman"/>
          <w:sz w:val="24"/>
        </w:rPr>
        <w:t>que se da a partir de</w:t>
      </w:r>
      <w:r w:rsidRPr="00C85E43">
        <w:rPr>
          <w:rFonts w:ascii="Times New Roman" w:hAnsi="Times New Roman" w:cs="Times New Roman"/>
          <w:sz w:val="24"/>
        </w:rPr>
        <w:t xml:space="preserve"> la concepción del adulto como otro actor territorial </w:t>
      </w:r>
      <w:r>
        <w:rPr>
          <w:rFonts w:ascii="Times New Roman" w:hAnsi="Times New Roman" w:cs="Times New Roman"/>
          <w:sz w:val="24"/>
        </w:rPr>
        <w:t>que</w:t>
      </w:r>
      <w:r w:rsidRPr="00C85E43">
        <w:rPr>
          <w:rFonts w:ascii="Times New Roman" w:hAnsi="Times New Roman" w:cs="Times New Roman"/>
          <w:sz w:val="24"/>
        </w:rPr>
        <w:t xml:space="preserve"> sigue siendo identificados a partir de hechos violentos. </w:t>
      </w:r>
      <w:r>
        <w:rPr>
          <w:rFonts w:ascii="Times New Roman" w:hAnsi="Times New Roman" w:cs="Times New Roman"/>
          <w:sz w:val="24"/>
        </w:rPr>
        <w:t>Pero de igual forma, los conflictos suscitados entre la ciudadanía pueden generarse por la forma en la que cada grupo social hace uso de su territorio</w:t>
      </w:r>
      <w:r>
        <w:rPr>
          <w:rStyle w:val="Refdenotaalpie"/>
          <w:rFonts w:ascii="Times New Roman" w:hAnsi="Times New Roman" w:cs="Times New Roman"/>
          <w:sz w:val="24"/>
        </w:rPr>
        <w:footnoteReference w:id="70"/>
      </w:r>
      <w:r>
        <w:rPr>
          <w:rFonts w:ascii="Times New Roman" w:hAnsi="Times New Roman" w:cs="Times New Roman"/>
          <w:sz w:val="24"/>
        </w:rPr>
        <w:t>.</w:t>
      </w:r>
    </w:p>
    <w:p w14:paraId="483F059A" w14:textId="7F1CC3E4" w:rsidR="004F175A" w:rsidRPr="000F5148" w:rsidRDefault="004F175A" w:rsidP="0086583E">
      <w:pPr>
        <w:spacing w:line="480" w:lineRule="auto"/>
        <w:jc w:val="both"/>
        <w:rPr>
          <w:rFonts w:ascii="Times New Roman" w:hAnsi="Times New Roman" w:cs="Times New Roman"/>
          <w:sz w:val="24"/>
        </w:rPr>
      </w:pPr>
      <w:r>
        <w:rPr>
          <w:rFonts w:ascii="Times New Roman" w:hAnsi="Times New Roman" w:cs="Times New Roman"/>
          <w:sz w:val="24"/>
        </w:rPr>
        <w:t>También</w:t>
      </w:r>
      <w:r w:rsidRPr="00C85E43">
        <w:rPr>
          <w:rFonts w:ascii="Times New Roman" w:hAnsi="Times New Roman" w:cs="Times New Roman"/>
          <w:sz w:val="24"/>
        </w:rPr>
        <w:t xml:space="preserve"> algunos expatriados quienes antes de la pandemia del covid</w:t>
      </w:r>
      <w:r>
        <w:rPr>
          <w:rFonts w:ascii="Times New Roman" w:hAnsi="Times New Roman" w:cs="Times New Roman"/>
          <w:sz w:val="24"/>
        </w:rPr>
        <w:t>-19</w:t>
      </w:r>
      <w:r w:rsidRPr="00C85E43">
        <w:rPr>
          <w:rFonts w:ascii="Times New Roman" w:hAnsi="Times New Roman" w:cs="Times New Roman"/>
          <w:sz w:val="24"/>
        </w:rPr>
        <w:t xml:space="preserve"> seguían viviendo en la comuna 13, también reflejan su carácter antagónico</w:t>
      </w:r>
      <w:r>
        <w:rPr>
          <w:rFonts w:ascii="Times New Roman" w:hAnsi="Times New Roman" w:cs="Times New Roman"/>
          <w:sz w:val="24"/>
        </w:rPr>
        <w:t xml:space="preserve"> a medida que reconoce</w:t>
      </w:r>
      <w:r w:rsidRPr="00C85E43">
        <w:rPr>
          <w:rFonts w:ascii="Times New Roman" w:hAnsi="Times New Roman" w:cs="Times New Roman"/>
          <w:sz w:val="24"/>
        </w:rPr>
        <w:t xml:space="preserve"> la falta de oportunidades en las y los niños quienes se ven afectados por el estímulo económico producido por el</w:t>
      </w:r>
      <w:r>
        <w:rPr>
          <w:rFonts w:ascii="Times New Roman" w:hAnsi="Times New Roman" w:cs="Times New Roman"/>
          <w:sz w:val="24"/>
        </w:rPr>
        <w:t xml:space="preserve"> turismo, aspecto fundamental que</w:t>
      </w:r>
      <w:r w:rsidRPr="00C85E43">
        <w:rPr>
          <w:rFonts w:ascii="Times New Roman" w:hAnsi="Times New Roman" w:cs="Times New Roman"/>
          <w:sz w:val="24"/>
        </w:rPr>
        <w:t xml:space="preserve"> también</w:t>
      </w:r>
      <w:r>
        <w:rPr>
          <w:rFonts w:ascii="Times New Roman" w:hAnsi="Times New Roman" w:cs="Times New Roman"/>
          <w:sz w:val="24"/>
        </w:rPr>
        <w:t xml:space="preserve"> fue</w:t>
      </w:r>
      <w:r w:rsidRPr="00C85E43">
        <w:rPr>
          <w:rFonts w:ascii="Times New Roman" w:hAnsi="Times New Roman" w:cs="Times New Roman"/>
          <w:sz w:val="24"/>
        </w:rPr>
        <w:t xml:space="preserve"> señalado por Juan el guía turístico quien nos dio la </w:t>
      </w:r>
      <w:r w:rsidR="00835B68" w:rsidRPr="00C85E43">
        <w:rPr>
          <w:rFonts w:ascii="Times New Roman" w:hAnsi="Times New Roman" w:cs="Times New Roman"/>
          <w:sz w:val="24"/>
        </w:rPr>
        <w:t xml:space="preserve">misma </w:t>
      </w:r>
      <w:r w:rsidR="00835B68">
        <w:rPr>
          <w:rFonts w:ascii="Times New Roman" w:hAnsi="Times New Roman" w:cs="Times New Roman"/>
          <w:sz w:val="24"/>
        </w:rPr>
        <w:t>apreciación</w:t>
      </w:r>
      <w:r>
        <w:rPr>
          <w:rFonts w:ascii="Times New Roman" w:hAnsi="Times New Roman" w:cs="Times New Roman"/>
          <w:sz w:val="24"/>
        </w:rPr>
        <w:t xml:space="preserve"> sobre la carencia educativa en la juventud de la comuna 13</w:t>
      </w:r>
      <w:r w:rsidRPr="00C85E43">
        <w:rPr>
          <w:rFonts w:ascii="Times New Roman" w:hAnsi="Times New Roman" w:cs="Times New Roman"/>
          <w:sz w:val="24"/>
        </w:rPr>
        <w:t>. Aunque lo paradójico de esto es que ellas y ellos (expatriados</w:t>
      </w:r>
      <w:r>
        <w:rPr>
          <w:rFonts w:ascii="Times New Roman" w:hAnsi="Times New Roman" w:cs="Times New Roman"/>
          <w:sz w:val="24"/>
        </w:rPr>
        <w:t xml:space="preserve"> y guías turísticos</w:t>
      </w:r>
      <w:r w:rsidRPr="00C85E43">
        <w:rPr>
          <w:rFonts w:ascii="Times New Roman" w:hAnsi="Times New Roman" w:cs="Times New Roman"/>
          <w:sz w:val="24"/>
        </w:rPr>
        <w:t xml:space="preserve">) llegaron a la comuna 13 gracias a la flexibilidad de flujos que se fue produciendo desde la planeación territorial producida en el seno de la política de los </w:t>
      </w:r>
      <w:r>
        <w:rPr>
          <w:rFonts w:ascii="Times New Roman" w:hAnsi="Times New Roman" w:cs="Times New Roman"/>
          <w:sz w:val="24"/>
        </w:rPr>
        <w:t>P.U.I.,</w:t>
      </w:r>
      <w:r w:rsidRPr="00C85E43">
        <w:rPr>
          <w:rFonts w:ascii="Times New Roman" w:hAnsi="Times New Roman" w:cs="Times New Roman"/>
          <w:sz w:val="24"/>
        </w:rPr>
        <w:t xml:space="preserve"> como instrumento</w:t>
      </w:r>
      <w:r>
        <w:rPr>
          <w:rFonts w:ascii="Times New Roman" w:hAnsi="Times New Roman" w:cs="Times New Roman"/>
          <w:sz w:val="24"/>
        </w:rPr>
        <w:t>s</w:t>
      </w:r>
      <w:r w:rsidRPr="00C85E43">
        <w:rPr>
          <w:rFonts w:ascii="Times New Roman" w:hAnsi="Times New Roman" w:cs="Times New Roman"/>
          <w:sz w:val="24"/>
        </w:rPr>
        <w:t xml:space="preserve"> de cualificación económica territoria</w:t>
      </w:r>
      <w:r>
        <w:rPr>
          <w:rFonts w:ascii="Times New Roman" w:hAnsi="Times New Roman" w:cs="Times New Roman"/>
          <w:sz w:val="24"/>
        </w:rPr>
        <w:t>l para el ejercicio del turismo.</w:t>
      </w:r>
    </w:p>
    <w:p w14:paraId="34C6BCD6" w14:textId="59222F5C" w:rsidR="004F175A" w:rsidRPr="00C85E43" w:rsidRDefault="004F175A" w:rsidP="0086583E">
      <w:pPr>
        <w:spacing w:line="480" w:lineRule="auto"/>
        <w:jc w:val="both"/>
        <w:rPr>
          <w:rFonts w:ascii="Times New Roman" w:hAnsi="Times New Roman" w:cs="Times New Roman"/>
          <w:sz w:val="24"/>
        </w:rPr>
      </w:pPr>
      <w:r w:rsidRPr="00C85E43">
        <w:rPr>
          <w:rFonts w:ascii="Times New Roman" w:hAnsi="Times New Roman" w:cs="Times New Roman"/>
          <w:sz w:val="24"/>
        </w:rPr>
        <w:lastRenderedPageBreak/>
        <w:t>Estos dos ejemplos tomados de los testimonios otorgados por diferentes ciudadanos, nos refleja el carácter antagónico que posibilita el urbanismo social. Los territorios han sido tra</w:t>
      </w:r>
      <w:r w:rsidR="00DE3AF0">
        <w:rPr>
          <w:rFonts w:ascii="Times New Roman" w:hAnsi="Times New Roman" w:cs="Times New Roman"/>
          <w:sz w:val="24"/>
        </w:rPr>
        <w:t>n</w:t>
      </w:r>
      <w:r w:rsidRPr="00C85E43">
        <w:rPr>
          <w:rFonts w:ascii="Times New Roman" w:hAnsi="Times New Roman" w:cs="Times New Roman"/>
          <w:sz w:val="24"/>
        </w:rPr>
        <w:t>sformados</w:t>
      </w:r>
      <w:r>
        <w:rPr>
          <w:rFonts w:ascii="Times New Roman" w:hAnsi="Times New Roman" w:cs="Times New Roman"/>
          <w:sz w:val="24"/>
        </w:rPr>
        <w:t xml:space="preserve"> desde la inserción</w:t>
      </w:r>
      <w:r w:rsidRPr="00C85E43">
        <w:rPr>
          <w:rFonts w:ascii="Times New Roman" w:hAnsi="Times New Roman" w:cs="Times New Roman"/>
          <w:sz w:val="24"/>
        </w:rPr>
        <w:t xml:space="preserve"> de otras y otros actores territoriales procedentes de otras geografías</w:t>
      </w:r>
      <w:r>
        <w:rPr>
          <w:rFonts w:ascii="Times New Roman" w:hAnsi="Times New Roman" w:cs="Times New Roman"/>
          <w:sz w:val="24"/>
        </w:rPr>
        <w:t xml:space="preserve"> a escala planetaria, lo cual </w:t>
      </w:r>
      <w:r w:rsidRPr="00C85E43">
        <w:rPr>
          <w:rFonts w:ascii="Times New Roman" w:hAnsi="Times New Roman" w:cs="Times New Roman"/>
          <w:sz w:val="24"/>
        </w:rPr>
        <w:t xml:space="preserve">ha abierto el abanico de pensar </w:t>
      </w:r>
      <w:r w:rsidR="00835B68">
        <w:rPr>
          <w:rFonts w:ascii="Times New Roman" w:hAnsi="Times New Roman" w:cs="Times New Roman"/>
          <w:sz w:val="24"/>
        </w:rPr>
        <w:t>los</w:t>
      </w:r>
      <w:r w:rsidR="00835B68" w:rsidRPr="00C85E43">
        <w:rPr>
          <w:rFonts w:ascii="Times New Roman" w:hAnsi="Times New Roman" w:cs="Times New Roman"/>
          <w:sz w:val="24"/>
        </w:rPr>
        <w:t xml:space="preserve"> territorios</w:t>
      </w:r>
      <w:r w:rsidRPr="00C85E43">
        <w:rPr>
          <w:rFonts w:ascii="Times New Roman" w:hAnsi="Times New Roman" w:cs="Times New Roman"/>
          <w:sz w:val="24"/>
        </w:rPr>
        <w:t xml:space="preserve"> desde sus multiplicidades, en cuanto a formas de consolidar relaciones de poder que benefician las comunidades económicamente</w:t>
      </w:r>
      <w:r>
        <w:rPr>
          <w:rFonts w:ascii="Times New Roman" w:hAnsi="Times New Roman" w:cs="Times New Roman"/>
          <w:sz w:val="24"/>
        </w:rPr>
        <w:t xml:space="preserve"> y quienes son procedentes de diferentes geografías, no exactamente de la comuna 13</w:t>
      </w:r>
      <w:r w:rsidRPr="00C85E43">
        <w:rPr>
          <w:rFonts w:ascii="Times New Roman" w:hAnsi="Times New Roman" w:cs="Times New Roman"/>
          <w:sz w:val="24"/>
        </w:rPr>
        <w:t>. Así mismo, estos múltiples territorios producidos</w:t>
      </w:r>
      <w:r>
        <w:rPr>
          <w:rFonts w:ascii="Times New Roman" w:hAnsi="Times New Roman" w:cs="Times New Roman"/>
          <w:sz w:val="24"/>
        </w:rPr>
        <w:t xml:space="preserve"> y</w:t>
      </w:r>
      <w:r w:rsidRPr="00C85E43">
        <w:rPr>
          <w:rFonts w:ascii="Times New Roman" w:hAnsi="Times New Roman" w:cs="Times New Roman"/>
          <w:sz w:val="24"/>
        </w:rPr>
        <w:t xml:space="preserve"> yuxtapuestos en una misma zona de influencia, nos permitió entender que la cobertura del modelo de ciudad debe desencajarse radicalmente del enfoque economicista que ha impregnado las prácticas cotidianas de los ciudadanos de esta </w:t>
      </w:r>
      <w:r>
        <w:rPr>
          <w:rFonts w:ascii="Times New Roman" w:hAnsi="Times New Roman" w:cs="Times New Roman"/>
          <w:sz w:val="24"/>
        </w:rPr>
        <w:t>comuna</w:t>
      </w:r>
      <w:r w:rsidRPr="00C85E43">
        <w:rPr>
          <w:rFonts w:ascii="Times New Roman" w:hAnsi="Times New Roman" w:cs="Times New Roman"/>
          <w:sz w:val="24"/>
        </w:rPr>
        <w:t>.</w:t>
      </w:r>
    </w:p>
    <w:p w14:paraId="47473A0E" w14:textId="77777777" w:rsidR="004F175A" w:rsidRPr="00C85E43" w:rsidRDefault="004F175A" w:rsidP="0086583E">
      <w:pPr>
        <w:spacing w:line="480" w:lineRule="auto"/>
        <w:jc w:val="both"/>
        <w:rPr>
          <w:rFonts w:ascii="Times New Roman" w:hAnsi="Times New Roman" w:cs="Times New Roman"/>
          <w:sz w:val="24"/>
        </w:rPr>
      </w:pPr>
      <w:r>
        <w:rPr>
          <w:rFonts w:ascii="Times New Roman" w:hAnsi="Times New Roman" w:cs="Times New Roman"/>
          <w:sz w:val="24"/>
        </w:rPr>
        <w:t>Por ejemplo, e</w:t>
      </w:r>
      <w:r w:rsidRPr="00C85E43">
        <w:rPr>
          <w:rFonts w:ascii="Times New Roman" w:hAnsi="Times New Roman" w:cs="Times New Roman"/>
          <w:sz w:val="24"/>
        </w:rPr>
        <w:t>l problema del trabajo infan</w:t>
      </w:r>
      <w:r>
        <w:rPr>
          <w:rFonts w:ascii="Times New Roman" w:hAnsi="Times New Roman" w:cs="Times New Roman"/>
          <w:sz w:val="24"/>
        </w:rPr>
        <w:t>til</w:t>
      </w:r>
      <w:r w:rsidRPr="00C85E43">
        <w:rPr>
          <w:rFonts w:ascii="Times New Roman" w:hAnsi="Times New Roman" w:cs="Times New Roman"/>
          <w:sz w:val="24"/>
        </w:rPr>
        <w:t xml:space="preserve"> </w:t>
      </w:r>
      <w:r>
        <w:rPr>
          <w:rFonts w:ascii="Times New Roman" w:hAnsi="Times New Roman" w:cs="Times New Roman"/>
          <w:sz w:val="24"/>
        </w:rPr>
        <w:t xml:space="preserve">y el debilitamiento de </w:t>
      </w:r>
      <w:r w:rsidRPr="00C85E43">
        <w:rPr>
          <w:rFonts w:ascii="Times New Roman" w:hAnsi="Times New Roman" w:cs="Times New Roman"/>
          <w:sz w:val="24"/>
        </w:rPr>
        <w:t>oportunidades laborales</w:t>
      </w:r>
      <w:r>
        <w:rPr>
          <w:rFonts w:ascii="Times New Roman" w:hAnsi="Times New Roman" w:cs="Times New Roman"/>
          <w:sz w:val="24"/>
        </w:rPr>
        <w:t xml:space="preserve"> por el carácter de la competencia economía,  más</w:t>
      </w:r>
      <w:r w:rsidRPr="00C85E43">
        <w:rPr>
          <w:rFonts w:ascii="Times New Roman" w:hAnsi="Times New Roman" w:cs="Times New Roman"/>
          <w:sz w:val="24"/>
        </w:rPr>
        <w:t xml:space="preserve"> los residuos de violencia que quedaron del siglo pasado, solo </w:t>
      </w:r>
      <w:r>
        <w:rPr>
          <w:rFonts w:ascii="Times New Roman" w:hAnsi="Times New Roman" w:cs="Times New Roman"/>
          <w:sz w:val="24"/>
        </w:rPr>
        <w:t>reflejan</w:t>
      </w:r>
      <w:r w:rsidRPr="00C85E43">
        <w:rPr>
          <w:rFonts w:ascii="Times New Roman" w:hAnsi="Times New Roman" w:cs="Times New Roman"/>
          <w:sz w:val="24"/>
        </w:rPr>
        <w:t xml:space="preserve"> </w:t>
      </w:r>
      <w:r>
        <w:rPr>
          <w:rFonts w:ascii="Times New Roman" w:hAnsi="Times New Roman" w:cs="Times New Roman"/>
          <w:sz w:val="24"/>
        </w:rPr>
        <w:t>la necesidad de una democracia multiterritorial que debe ser entendida desde la reivindicación</w:t>
      </w:r>
      <w:r w:rsidRPr="00C85E43">
        <w:rPr>
          <w:rFonts w:ascii="Times New Roman" w:hAnsi="Times New Roman" w:cs="Times New Roman"/>
          <w:sz w:val="24"/>
        </w:rPr>
        <w:t xml:space="preserve"> </w:t>
      </w:r>
      <w:r>
        <w:rPr>
          <w:rFonts w:ascii="Times New Roman" w:hAnsi="Times New Roman" w:cs="Times New Roman"/>
          <w:sz w:val="24"/>
        </w:rPr>
        <w:t>d</w:t>
      </w:r>
      <w:r w:rsidRPr="00C85E43">
        <w:rPr>
          <w:rFonts w:ascii="Times New Roman" w:hAnsi="Times New Roman" w:cs="Times New Roman"/>
          <w:sz w:val="24"/>
        </w:rPr>
        <w:t xml:space="preserve">el papel de los diferentes proyectos territoriales en uno </w:t>
      </w:r>
      <w:r>
        <w:rPr>
          <w:rFonts w:ascii="Times New Roman" w:hAnsi="Times New Roman" w:cs="Times New Roman"/>
          <w:sz w:val="24"/>
        </w:rPr>
        <w:t>solo</w:t>
      </w:r>
      <w:r w:rsidRPr="00C85E43">
        <w:rPr>
          <w:rFonts w:ascii="Times New Roman" w:hAnsi="Times New Roman" w:cs="Times New Roman"/>
          <w:sz w:val="24"/>
        </w:rPr>
        <w:t xml:space="preserve">, sabiendo de que hay poblaciones que aún se encuentran en estado de vulneración en materia de derechos humanos por la falta de cobertura política público-privada en otras áreas </w:t>
      </w:r>
      <w:r>
        <w:rPr>
          <w:rFonts w:ascii="Times New Roman" w:hAnsi="Times New Roman" w:cs="Times New Roman"/>
          <w:sz w:val="24"/>
        </w:rPr>
        <w:t>territoriales</w:t>
      </w:r>
      <w:r w:rsidRPr="00C85E43">
        <w:rPr>
          <w:rFonts w:ascii="Times New Roman" w:hAnsi="Times New Roman" w:cs="Times New Roman"/>
          <w:sz w:val="24"/>
        </w:rPr>
        <w:t xml:space="preserve"> de la comuna 13 San Javier.</w:t>
      </w:r>
    </w:p>
    <w:p w14:paraId="128AFC89" w14:textId="2E7D0443" w:rsidR="004F175A" w:rsidRDefault="004F175A" w:rsidP="0086583E">
      <w:pPr>
        <w:autoSpaceDE w:val="0"/>
        <w:autoSpaceDN w:val="0"/>
        <w:adjustRightInd w:val="0"/>
        <w:spacing w:after="0" w:line="480" w:lineRule="auto"/>
        <w:jc w:val="both"/>
        <w:rPr>
          <w:rFonts w:ascii="Times New Roman" w:eastAsia="TTE1973970t00" w:hAnsi="Times New Roman" w:cs="Times New Roman"/>
          <w:sz w:val="24"/>
          <w:szCs w:val="24"/>
        </w:rPr>
      </w:pPr>
    </w:p>
    <w:p w14:paraId="0D19406E" w14:textId="1CC97762" w:rsidR="009E15D2" w:rsidRDefault="009E15D2" w:rsidP="0086583E">
      <w:pPr>
        <w:autoSpaceDE w:val="0"/>
        <w:autoSpaceDN w:val="0"/>
        <w:adjustRightInd w:val="0"/>
        <w:spacing w:after="0" w:line="480" w:lineRule="auto"/>
        <w:jc w:val="both"/>
        <w:rPr>
          <w:rFonts w:ascii="Times New Roman" w:eastAsia="TTE1973970t00" w:hAnsi="Times New Roman" w:cs="Times New Roman"/>
          <w:sz w:val="24"/>
          <w:szCs w:val="24"/>
        </w:rPr>
      </w:pPr>
    </w:p>
    <w:p w14:paraId="77F59FA6" w14:textId="24FA9439" w:rsidR="009E15D2" w:rsidRDefault="009E15D2" w:rsidP="0086583E">
      <w:pPr>
        <w:autoSpaceDE w:val="0"/>
        <w:autoSpaceDN w:val="0"/>
        <w:adjustRightInd w:val="0"/>
        <w:spacing w:after="0" w:line="480" w:lineRule="auto"/>
        <w:jc w:val="both"/>
        <w:rPr>
          <w:rFonts w:ascii="Times New Roman" w:eastAsia="TTE1973970t00" w:hAnsi="Times New Roman" w:cs="Times New Roman"/>
          <w:sz w:val="24"/>
          <w:szCs w:val="24"/>
        </w:rPr>
      </w:pPr>
    </w:p>
    <w:p w14:paraId="3C151E5B" w14:textId="113A661F" w:rsidR="009E15D2" w:rsidRDefault="009E15D2" w:rsidP="0086583E">
      <w:pPr>
        <w:autoSpaceDE w:val="0"/>
        <w:autoSpaceDN w:val="0"/>
        <w:adjustRightInd w:val="0"/>
        <w:spacing w:after="0" w:line="480" w:lineRule="auto"/>
        <w:jc w:val="both"/>
        <w:rPr>
          <w:rFonts w:ascii="Times New Roman" w:eastAsia="TTE1973970t00" w:hAnsi="Times New Roman" w:cs="Times New Roman"/>
          <w:sz w:val="24"/>
          <w:szCs w:val="24"/>
        </w:rPr>
      </w:pPr>
    </w:p>
    <w:p w14:paraId="086C7DAB" w14:textId="451DCAC2" w:rsidR="009E15D2" w:rsidRDefault="009E15D2" w:rsidP="0086583E">
      <w:pPr>
        <w:autoSpaceDE w:val="0"/>
        <w:autoSpaceDN w:val="0"/>
        <w:adjustRightInd w:val="0"/>
        <w:spacing w:after="0" w:line="480" w:lineRule="auto"/>
        <w:jc w:val="both"/>
        <w:rPr>
          <w:rFonts w:ascii="Times New Roman" w:eastAsia="TTE1973970t00" w:hAnsi="Times New Roman" w:cs="Times New Roman"/>
          <w:sz w:val="24"/>
          <w:szCs w:val="24"/>
        </w:rPr>
      </w:pPr>
    </w:p>
    <w:p w14:paraId="22F852D0" w14:textId="2B8DC357" w:rsidR="009E15D2" w:rsidRDefault="009E15D2" w:rsidP="0086583E">
      <w:pPr>
        <w:autoSpaceDE w:val="0"/>
        <w:autoSpaceDN w:val="0"/>
        <w:adjustRightInd w:val="0"/>
        <w:spacing w:after="0" w:line="480" w:lineRule="auto"/>
        <w:jc w:val="both"/>
        <w:rPr>
          <w:rFonts w:ascii="Times New Roman" w:eastAsia="TTE1973970t00" w:hAnsi="Times New Roman" w:cs="Times New Roman"/>
          <w:sz w:val="24"/>
          <w:szCs w:val="24"/>
        </w:rPr>
      </w:pPr>
    </w:p>
    <w:p w14:paraId="788BA8E8" w14:textId="77777777" w:rsidR="009E15D2" w:rsidRDefault="009E15D2" w:rsidP="0086583E">
      <w:pPr>
        <w:autoSpaceDE w:val="0"/>
        <w:autoSpaceDN w:val="0"/>
        <w:adjustRightInd w:val="0"/>
        <w:spacing w:after="0" w:line="480" w:lineRule="auto"/>
        <w:jc w:val="both"/>
        <w:rPr>
          <w:rFonts w:ascii="Times New Roman" w:eastAsia="TTE1973970t00" w:hAnsi="Times New Roman" w:cs="Times New Roman"/>
          <w:sz w:val="24"/>
          <w:szCs w:val="24"/>
        </w:rPr>
      </w:pPr>
    </w:p>
    <w:p w14:paraId="7812303E" w14:textId="0D94644B" w:rsidR="009E15D2" w:rsidRDefault="00A66A58" w:rsidP="009E15D2">
      <w:pPr>
        <w:pStyle w:val="Figurass"/>
      </w:pPr>
      <w:bookmarkStart w:id="110" w:name="_Toc78473722"/>
      <w:r>
        <w:lastRenderedPageBreak/>
        <w:t>Figura</w:t>
      </w:r>
      <w:r w:rsidR="002D7DB8">
        <w:t xml:space="preserve"> </w:t>
      </w:r>
      <w:r w:rsidR="00633FA1">
        <w:t>10:</w:t>
      </w:r>
      <w:r w:rsidR="00556524">
        <w:t xml:space="preserve"> Síntesis de lo político del Urbanismo Social y las multiterritorialidades en la comuna 13</w:t>
      </w:r>
      <w:r w:rsidR="004F175A">
        <w:rPr>
          <w:noProof/>
          <w:lang w:val="en-US"/>
        </w:rPr>
        <w:drawing>
          <wp:anchor distT="0" distB="0" distL="114300" distR="114300" simplePos="0" relativeHeight="251659776" behindDoc="1" locked="0" layoutInCell="1" allowOverlap="1" wp14:anchorId="363B43AF" wp14:editId="34ABA3FE">
            <wp:simplePos x="0" y="0"/>
            <wp:positionH relativeFrom="column">
              <wp:posOffset>-13335</wp:posOffset>
            </wp:positionH>
            <wp:positionV relativeFrom="paragraph">
              <wp:posOffset>452755</wp:posOffset>
            </wp:positionV>
            <wp:extent cx="7990840" cy="5829300"/>
            <wp:effectExtent l="0" t="0" r="0" b="0"/>
            <wp:wrapTight wrapText="bothSides">
              <wp:wrapPolygon edited="0">
                <wp:start x="0" y="0"/>
                <wp:lineTo x="0" y="21529"/>
                <wp:lineTo x="21524" y="21529"/>
                <wp:lineTo x="21524"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7990840" cy="5829300"/>
                    </a:xfrm>
                    <a:prstGeom prst="rect">
                      <a:avLst/>
                    </a:prstGeom>
                  </pic:spPr>
                </pic:pic>
              </a:graphicData>
            </a:graphic>
            <wp14:sizeRelH relativeFrom="page">
              <wp14:pctWidth>0</wp14:pctWidth>
            </wp14:sizeRelH>
            <wp14:sizeRelV relativeFrom="page">
              <wp14:pctHeight>0</wp14:pctHeight>
            </wp14:sizeRelV>
          </wp:anchor>
        </w:drawing>
      </w:r>
      <w:bookmarkEnd w:id="110"/>
    </w:p>
    <w:p w14:paraId="7C667DD1" w14:textId="678224F1" w:rsidR="00364E63" w:rsidRPr="009E15D2" w:rsidRDefault="009E15D2" w:rsidP="009E15D2">
      <w:pPr>
        <w:rPr>
          <w:rFonts w:ascii="Times New Roman" w:hAnsi="Times New Roman"/>
          <w:sz w:val="24"/>
          <w:szCs w:val="24"/>
        </w:rPr>
      </w:pPr>
      <w:r>
        <w:br w:type="page"/>
      </w:r>
    </w:p>
    <w:p w14:paraId="490FEB88" w14:textId="56CB835F" w:rsidR="00572B58" w:rsidRPr="009E15D2" w:rsidRDefault="00572B58" w:rsidP="009E15D2">
      <w:pPr>
        <w:pStyle w:val="Capitulos"/>
      </w:pPr>
      <w:bookmarkStart w:id="111" w:name="_Toc78473105"/>
      <w:r w:rsidRPr="009E15D2">
        <w:lastRenderedPageBreak/>
        <w:t>Conclusi</w:t>
      </w:r>
      <w:r w:rsidR="00FF24FC" w:rsidRPr="009E15D2">
        <w:t>o</w:t>
      </w:r>
      <w:r w:rsidRPr="009E15D2">
        <w:t>n</w:t>
      </w:r>
      <w:r w:rsidR="00364E63" w:rsidRPr="009E15D2">
        <w:t>e</w:t>
      </w:r>
      <w:r w:rsidR="009E15D2">
        <w:t>s</w:t>
      </w:r>
      <w:bookmarkEnd w:id="111"/>
    </w:p>
    <w:p w14:paraId="02CBA989" w14:textId="11E7C9DC" w:rsidR="00572B58" w:rsidRPr="008734FA" w:rsidRDefault="00572B58" w:rsidP="00572B58">
      <w:pPr>
        <w:spacing w:line="360" w:lineRule="auto"/>
        <w:jc w:val="both"/>
        <w:rPr>
          <w:rFonts w:ascii="Times New Roman" w:hAnsi="Times New Roman" w:cs="Times New Roman"/>
          <w:sz w:val="24"/>
          <w:szCs w:val="24"/>
        </w:rPr>
      </w:pPr>
      <w:r w:rsidRPr="008734FA">
        <w:rPr>
          <w:rFonts w:ascii="Times New Roman" w:hAnsi="Times New Roman" w:cs="Times New Roman"/>
          <w:sz w:val="24"/>
          <w:szCs w:val="24"/>
        </w:rPr>
        <w:t xml:space="preserve"> </w:t>
      </w:r>
      <w:r>
        <w:rPr>
          <w:rFonts w:ascii="Times New Roman" w:hAnsi="Times New Roman" w:cs="Times New Roman"/>
          <w:sz w:val="24"/>
          <w:szCs w:val="24"/>
        </w:rPr>
        <w:t xml:space="preserve">Siguiendo la propuesta </w:t>
      </w:r>
      <w:r w:rsidRPr="008734FA">
        <w:rPr>
          <w:rFonts w:ascii="Times New Roman" w:hAnsi="Times New Roman" w:cs="Times New Roman"/>
          <w:sz w:val="24"/>
          <w:szCs w:val="24"/>
        </w:rPr>
        <w:t>DTR</w:t>
      </w:r>
      <w:r>
        <w:rPr>
          <w:rFonts w:ascii="Times New Roman" w:hAnsi="Times New Roman" w:cs="Times New Roman"/>
          <w:sz w:val="24"/>
          <w:szCs w:val="24"/>
        </w:rPr>
        <w:t xml:space="preserve"> (Desterritorialización, territorialización y </w:t>
      </w:r>
      <w:r w:rsidR="00A95584">
        <w:rPr>
          <w:rFonts w:ascii="Times New Roman" w:hAnsi="Times New Roman" w:cs="Times New Roman"/>
          <w:sz w:val="24"/>
          <w:szCs w:val="24"/>
        </w:rPr>
        <w:t>multiterritorialidades</w:t>
      </w:r>
      <w:r>
        <w:rPr>
          <w:rFonts w:ascii="Times New Roman" w:hAnsi="Times New Roman" w:cs="Times New Roman"/>
          <w:sz w:val="24"/>
          <w:szCs w:val="24"/>
        </w:rPr>
        <w:t>)</w:t>
      </w:r>
      <w:r w:rsidRPr="008734FA">
        <w:rPr>
          <w:rFonts w:ascii="Times New Roman" w:hAnsi="Times New Roman" w:cs="Times New Roman"/>
          <w:sz w:val="24"/>
          <w:szCs w:val="24"/>
        </w:rPr>
        <w:t xml:space="preserve"> </w:t>
      </w:r>
      <w:r>
        <w:rPr>
          <w:rFonts w:ascii="Times New Roman" w:hAnsi="Times New Roman" w:cs="Times New Roman"/>
          <w:sz w:val="24"/>
          <w:szCs w:val="24"/>
        </w:rPr>
        <w:t>de</w:t>
      </w:r>
      <w:r w:rsidRPr="008734FA">
        <w:rPr>
          <w:rFonts w:ascii="Times New Roman" w:hAnsi="Times New Roman" w:cs="Times New Roman"/>
          <w:sz w:val="24"/>
          <w:szCs w:val="24"/>
        </w:rPr>
        <w:t xml:space="preserve"> </w:t>
      </w:r>
      <w:r w:rsidR="00A95584" w:rsidRPr="008734FA">
        <w:rPr>
          <w:rFonts w:ascii="Times New Roman" w:hAnsi="Times New Roman" w:cs="Times New Roman"/>
          <w:sz w:val="24"/>
          <w:szCs w:val="24"/>
        </w:rPr>
        <w:t>Raffestein</w:t>
      </w:r>
      <w:r>
        <w:rPr>
          <w:rFonts w:ascii="Times New Roman" w:hAnsi="Times New Roman" w:cs="Times New Roman"/>
          <w:sz w:val="24"/>
          <w:szCs w:val="24"/>
        </w:rPr>
        <w:t xml:space="preserve"> (2018)</w:t>
      </w:r>
      <w:r w:rsidRPr="008734FA">
        <w:rPr>
          <w:rFonts w:ascii="Times New Roman" w:hAnsi="Times New Roman" w:cs="Times New Roman"/>
          <w:sz w:val="24"/>
          <w:szCs w:val="24"/>
        </w:rPr>
        <w:t xml:space="preserve"> y desarrollado por Haesbaert </w:t>
      </w:r>
      <w:r>
        <w:rPr>
          <w:rFonts w:ascii="Times New Roman" w:hAnsi="Times New Roman" w:cs="Times New Roman"/>
          <w:sz w:val="24"/>
          <w:szCs w:val="24"/>
        </w:rPr>
        <w:t>(</w:t>
      </w:r>
      <w:r w:rsidRPr="008734FA">
        <w:rPr>
          <w:rFonts w:ascii="Times New Roman" w:hAnsi="Times New Roman" w:cs="Times New Roman"/>
          <w:sz w:val="24"/>
          <w:szCs w:val="24"/>
        </w:rPr>
        <w:t>2011</w:t>
      </w:r>
      <w:r>
        <w:rPr>
          <w:rFonts w:ascii="Times New Roman" w:hAnsi="Times New Roman" w:cs="Times New Roman"/>
          <w:sz w:val="24"/>
          <w:szCs w:val="24"/>
        </w:rPr>
        <w:t>), este trabajo</w:t>
      </w:r>
      <w:r w:rsidRPr="008734FA">
        <w:rPr>
          <w:rFonts w:ascii="Times New Roman" w:hAnsi="Times New Roman" w:cs="Times New Roman"/>
          <w:sz w:val="24"/>
          <w:szCs w:val="24"/>
        </w:rPr>
        <w:t xml:space="preserve"> </w:t>
      </w:r>
      <w:r>
        <w:rPr>
          <w:rFonts w:ascii="Times New Roman" w:hAnsi="Times New Roman" w:cs="Times New Roman"/>
          <w:sz w:val="24"/>
          <w:szCs w:val="24"/>
        </w:rPr>
        <w:t>partió desde el enfoque de la</w:t>
      </w:r>
      <w:r w:rsidRPr="008734FA">
        <w:rPr>
          <w:rFonts w:ascii="Times New Roman" w:hAnsi="Times New Roman" w:cs="Times New Roman"/>
          <w:sz w:val="24"/>
          <w:szCs w:val="24"/>
        </w:rPr>
        <w:t xml:space="preserve"> desterritorializa</w:t>
      </w:r>
      <w:r>
        <w:rPr>
          <w:rFonts w:ascii="Times New Roman" w:hAnsi="Times New Roman" w:cs="Times New Roman"/>
          <w:sz w:val="24"/>
          <w:szCs w:val="24"/>
        </w:rPr>
        <w:t>c</w:t>
      </w:r>
      <w:r w:rsidRPr="008734FA">
        <w:rPr>
          <w:rFonts w:ascii="Times New Roman" w:hAnsi="Times New Roman" w:cs="Times New Roman"/>
          <w:sz w:val="24"/>
          <w:szCs w:val="24"/>
        </w:rPr>
        <w:t>ión como lectura historicista del territorio para</w:t>
      </w:r>
      <w:r>
        <w:rPr>
          <w:rFonts w:ascii="Times New Roman" w:hAnsi="Times New Roman" w:cs="Times New Roman"/>
          <w:sz w:val="24"/>
          <w:szCs w:val="24"/>
        </w:rPr>
        <w:t xml:space="preserve"> de esta manera poder entender los</w:t>
      </w:r>
      <w:r w:rsidRPr="008734FA">
        <w:rPr>
          <w:rFonts w:ascii="Times New Roman" w:hAnsi="Times New Roman" w:cs="Times New Roman"/>
          <w:sz w:val="24"/>
          <w:szCs w:val="24"/>
        </w:rPr>
        <w:t xml:space="preserve"> procesos de reterritorialización </w:t>
      </w:r>
      <w:r>
        <w:rPr>
          <w:rFonts w:ascii="Times New Roman" w:hAnsi="Times New Roman" w:cs="Times New Roman"/>
          <w:sz w:val="24"/>
          <w:szCs w:val="24"/>
        </w:rPr>
        <w:t>como dinámica inherente en todo análisis territorial localizado espaciotemporalmente.</w:t>
      </w:r>
      <w:r w:rsidRPr="008734FA">
        <w:rPr>
          <w:rFonts w:ascii="Times New Roman" w:hAnsi="Times New Roman" w:cs="Times New Roman"/>
          <w:sz w:val="24"/>
          <w:szCs w:val="24"/>
        </w:rPr>
        <w:t xml:space="preserve"> </w:t>
      </w:r>
      <w:r>
        <w:rPr>
          <w:rFonts w:ascii="Times New Roman" w:hAnsi="Times New Roman" w:cs="Times New Roman"/>
          <w:sz w:val="24"/>
          <w:szCs w:val="24"/>
        </w:rPr>
        <w:t xml:space="preserve">Luego del desarrollo de una lectura historicista del territorio, se decantó a la territorialización y </w:t>
      </w:r>
      <w:r w:rsidRPr="008734FA">
        <w:rPr>
          <w:rFonts w:ascii="Times New Roman" w:hAnsi="Times New Roman" w:cs="Times New Roman"/>
          <w:sz w:val="24"/>
          <w:szCs w:val="24"/>
        </w:rPr>
        <w:t>la multiterritorialidad como etapa final</w:t>
      </w:r>
      <w:r>
        <w:rPr>
          <w:rFonts w:ascii="Times New Roman" w:hAnsi="Times New Roman" w:cs="Times New Roman"/>
          <w:sz w:val="24"/>
          <w:szCs w:val="24"/>
        </w:rPr>
        <w:t xml:space="preserve"> de los procesos de producción territorial comprendidos desde una historia reciente del modelo hegemónico de ciudad hasta las dinámicas de las multiterritorialidades evidenciadas actualmente en la comuna 13.</w:t>
      </w:r>
    </w:p>
    <w:p w14:paraId="5A339A2D" w14:textId="0F7FB644" w:rsidR="00572B58" w:rsidRPr="008734FA" w:rsidRDefault="00E504C4" w:rsidP="00572B58">
      <w:p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00572B58">
        <w:rPr>
          <w:rFonts w:ascii="Times New Roman" w:hAnsi="Times New Roman" w:cs="Times New Roman"/>
          <w:sz w:val="24"/>
          <w:szCs w:val="24"/>
        </w:rPr>
        <w:t xml:space="preserve">n primera medida </w:t>
      </w:r>
      <w:r w:rsidR="00572B58" w:rsidRPr="008734FA">
        <w:rPr>
          <w:rFonts w:ascii="Times New Roman" w:hAnsi="Times New Roman" w:cs="Times New Roman"/>
          <w:sz w:val="24"/>
          <w:szCs w:val="24"/>
        </w:rPr>
        <w:t xml:space="preserve">lo que </w:t>
      </w:r>
      <w:r w:rsidR="00572B58">
        <w:rPr>
          <w:rFonts w:ascii="Times New Roman" w:hAnsi="Times New Roman" w:cs="Times New Roman"/>
          <w:sz w:val="24"/>
          <w:szCs w:val="24"/>
        </w:rPr>
        <w:t>se evidenció</w:t>
      </w:r>
      <w:r w:rsidR="00572B58" w:rsidRPr="008734FA">
        <w:rPr>
          <w:rFonts w:ascii="Times New Roman" w:hAnsi="Times New Roman" w:cs="Times New Roman"/>
          <w:sz w:val="24"/>
          <w:szCs w:val="24"/>
        </w:rPr>
        <w:t xml:space="preserve"> desde una lectura histórica de la producción del territorio de la comuna 13</w:t>
      </w:r>
      <w:r w:rsidR="0092742F">
        <w:rPr>
          <w:rFonts w:ascii="Times New Roman" w:hAnsi="Times New Roman" w:cs="Times New Roman"/>
          <w:sz w:val="24"/>
          <w:szCs w:val="24"/>
        </w:rPr>
        <w:t xml:space="preserve"> </w:t>
      </w:r>
      <w:r w:rsidR="00572B58">
        <w:rPr>
          <w:rFonts w:ascii="Times New Roman" w:hAnsi="Times New Roman" w:cs="Times New Roman"/>
          <w:sz w:val="24"/>
          <w:szCs w:val="24"/>
        </w:rPr>
        <w:t>fue las</w:t>
      </w:r>
      <w:r w:rsidR="00572B58" w:rsidRPr="008734FA">
        <w:rPr>
          <w:rFonts w:ascii="Times New Roman" w:hAnsi="Times New Roman" w:cs="Times New Roman"/>
          <w:sz w:val="24"/>
          <w:szCs w:val="24"/>
        </w:rPr>
        <w:t xml:space="preserve"> tra</w:t>
      </w:r>
      <w:r w:rsidR="00DE3AF0">
        <w:rPr>
          <w:rFonts w:ascii="Times New Roman" w:hAnsi="Times New Roman" w:cs="Times New Roman"/>
          <w:sz w:val="24"/>
          <w:szCs w:val="24"/>
        </w:rPr>
        <w:t>n</w:t>
      </w:r>
      <w:r w:rsidR="00572B58" w:rsidRPr="008734FA">
        <w:rPr>
          <w:rFonts w:ascii="Times New Roman" w:hAnsi="Times New Roman" w:cs="Times New Roman"/>
          <w:sz w:val="24"/>
          <w:szCs w:val="24"/>
        </w:rPr>
        <w:t>sformaciones enunciadas localmente en una lógica escalar. Es decir, se demostró la forma en la que el conflicto</w:t>
      </w:r>
      <w:r w:rsidR="00572B58">
        <w:rPr>
          <w:rFonts w:ascii="Times New Roman" w:hAnsi="Times New Roman" w:cs="Times New Roman"/>
          <w:sz w:val="24"/>
          <w:szCs w:val="24"/>
        </w:rPr>
        <w:t xml:space="preserve"> armado en todo el territorio colombiano </w:t>
      </w:r>
      <w:r w:rsidR="00572B58" w:rsidRPr="008734FA">
        <w:rPr>
          <w:rFonts w:ascii="Times New Roman" w:hAnsi="Times New Roman" w:cs="Times New Roman"/>
          <w:sz w:val="24"/>
          <w:szCs w:val="24"/>
        </w:rPr>
        <w:t xml:space="preserve">determinó la estructura de las relaciones de poder </w:t>
      </w:r>
      <w:r w:rsidR="00572B58">
        <w:rPr>
          <w:rFonts w:ascii="Times New Roman" w:hAnsi="Times New Roman" w:cs="Times New Roman"/>
          <w:sz w:val="24"/>
          <w:szCs w:val="24"/>
        </w:rPr>
        <w:t xml:space="preserve">tanto </w:t>
      </w:r>
      <w:r w:rsidR="00572B58" w:rsidRPr="008734FA">
        <w:rPr>
          <w:rFonts w:ascii="Times New Roman" w:hAnsi="Times New Roman" w:cs="Times New Roman"/>
          <w:sz w:val="24"/>
          <w:szCs w:val="24"/>
        </w:rPr>
        <w:t xml:space="preserve">en la comuna 13 </w:t>
      </w:r>
      <w:r w:rsidR="00572B58">
        <w:rPr>
          <w:rFonts w:ascii="Times New Roman" w:hAnsi="Times New Roman" w:cs="Times New Roman"/>
          <w:sz w:val="24"/>
          <w:szCs w:val="24"/>
        </w:rPr>
        <w:t xml:space="preserve">como en la propia ciudad de Medellín </w:t>
      </w:r>
      <w:r w:rsidR="00572B58" w:rsidRPr="008734FA">
        <w:rPr>
          <w:rFonts w:ascii="Times New Roman" w:hAnsi="Times New Roman" w:cs="Times New Roman"/>
          <w:sz w:val="24"/>
          <w:szCs w:val="24"/>
        </w:rPr>
        <w:t>durante dos décadas analizadas, especialmente en</w:t>
      </w:r>
      <w:r w:rsidR="00572B58">
        <w:rPr>
          <w:rFonts w:ascii="Times New Roman" w:hAnsi="Times New Roman" w:cs="Times New Roman"/>
          <w:sz w:val="24"/>
          <w:szCs w:val="24"/>
        </w:rPr>
        <w:t xml:space="preserve"> los años</w:t>
      </w:r>
      <w:r w:rsidR="00572B58" w:rsidRPr="008734FA">
        <w:rPr>
          <w:rFonts w:ascii="Times New Roman" w:hAnsi="Times New Roman" w:cs="Times New Roman"/>
          <w:sz w:val="24"/>
          <w:szCs w:val="24"/>
        </w:rPr>
        <w:t xml:space="preserve"> 80 y en la década de</w:t>
      </w:r>
      <w:r w:rsidR="00572B58">
        <w:rPr>
          <w:rFonts w:ascii="Times New Roman" w:hAnsi="Times New Roman" w:cs="Times New Roman"/>
          <w:sz w:val="24"/>
          <w:szCs w:val="24"/>
        </w:rPr>
        <w:t xml:space="preserve"> los</w:t>
      </w:r>
      <w:r w:rsidR="00572B58" w:rsidRPr="008734FA">
        <w:rPr>
          <w:rFonts w:ascii="Times New Roman" w:hAnsi="Times New Roman" w:cs="Times New Roman"/>
          <w:sz w:val="24"/>
          <w:szCs w:val="24"/>
        </w:rPr>
        <w:t xml:space="preserve"> 90. </w:t>
      </w:r>
      <w:r w:rsidR="00572B58">
        <w:rPr>
          <w:rFonts w:ascii="Times New Roman" w:hAnsi="Times New Roman" w:cs="Times New Roman"/>
          <w:sz w:val="24"/>
          <w:szCs w:val="24"/>
        </w:rPr>
        <w:t>Esto se pudo aseverar</w:t>
      </w:r>
      <w:r w:rsidR="00572B58" w:rsidRPr="008734FA">
        <w:rPr>
          <w:rFonts w:ascii="Times New Roman" w:hAnsi="Times New Roman" w:cs="Times New Roman"/>
          <w:sz w:val="24"/>
          <w:szCs w:val="24"/>
        </w:rPr>
        <w:t xml:space="preserve"> al denotar las lógicas del conflicto armado en Medellín que se fueron insertando en una disputa por el territorio en la comuna</w:t>
      </w:r>
      <w:r w:rsidR="00572B58">
        <w:rPr>
          <w:rFonts w:ascii="Times New Roman" w:hAnsi="Times New Roman" w:cs="Times New Roman"/>
          <w:sz w:val="24"/>
          <w:szCs w:val="24"/>
        </w:rPr>
        <w:t xml:space="preserve"> 13, conllevando de esta manera a la inserción de procesos de dominación territorial por las vías armadas</w:t>
      </w:r>
      <w:r w:rsidR="00572B58" w:rsidRPr="008734FA">
        <w:rPr>
          <w:rFonts w:ascii="Times New Roman" w:hAnsi="Times New Roman" w:cs="Times New Roman"/>
          <w:sz w:val="24"/>
          <w:szCs w:val="24"/>
        </w:rPr>
        <w:t xml:space="preserve">. </w:t>
      </w:r>
    </w:p>
    <w:p w14:paraId="08AE8D0A" w14:textId="77777777" w:rsidR="00572B58" w:rsidRPr="008734FA" w:rsidRDefault="00572B58" w:rsidP="00572B58">
      <w:pPr>
        <w:spacing w:line="360" w:lineRule="auto"/>
        <w:jc w:val="both"/>
        <w:rPr>
          <w:rFonts w:ascii="Times New Roman" w:hAnsi="Times New Roman" w:cs="Times New Roman"/>
          <w:sz w:val="24"/>
          <w:szCs w:val="24"/>
        </w:rPr>
      </w:pPr>
      <w:r w:rsidRPr="008734FA">
        <w:rPr>
          <w:rFonts w:ascii="Times New Roman" w:hAnsi="Times New Roman" w:cs="Times New Roman"/>
          <w:sz w:val="24"/>
          <w:szCs w:val="24"/>
        </w:rPr>
        <w:t xml:space="preserve">Esta situación </w:t>
      </w:r>
      <w:r>
        <w:rPr>
          <w:rFonts w:ascii="Times New Roman" w:hAnsi="Times New Roman" w:cs="Times New Roman"/>
          <w:sz w:val="24"/>
          <w:szCs w:val="24"/>
        </w:rPr>
        <w:t>desembocó en</w:t>
      </w:r>
      <w:r w:rsidRPr="008734FA">
        <w:rPr>
          <w:rFonts w:ascii="Times New Roman" w:hAnsi="Times New Roman" w:cs="Times New Roman"/>
          <w:sz w:val="24"/>
          <w:szCs w:val="24"/>
        </w:rPr>
        <w:t xml:space="preserve"> los años 90 y comienzos del presente siglo</w:t>
      </w:r>
      <w:r>
        <w:rPr>
          <w:rFonts w:ascii="Times New Roman" w:hAnsi="Times New Roman" w:cs="Times New Roman"/>
          <w:sz w:val="24"/>
          <w:szCs w:val="24"/>
        </w:rPr>
        <w:t xml:space="preserve"> en una abierta disputa</w:t>
      </w:r>
      <w:r w:rsidRPr="008734FA">
        <w:rPr>
          <w:rFonts w:ascii="Times New Roman" w:hAnsi="Times New Roman" w:cs="Times New Roman"/>
          <w:sz w:val="24"/>
          <w:szCs w:val="24"/>
        </w:rPr>
        <w:t xml:space="preserve"> </w:t>
      </w:r>
      <w:r>
        <w:rPr>
          <w:rFonts w:ascii="Times New Roman" w:hAnsi="Times New Roman" w:cs="Times New Roman"/>
          <w:sz w:val="24"/>
          <w:szCs w:val="24"/>
        </w:rPr>
        <w:t>antagónica</w:t>
      </w:r>
      <w:r w:rsidRPr="008734FA">
        <w:rPr>
          <w:rFonts w:ascii="Times New Roman" w:hAnsi="Times New Roman" w:cs="Times New Roman"/>
          <w:sz w:val="24"/>
          <w:szCs w:val="24"/>
        </w:rPr>
        <w:t xml:space="preserve"> tanto de actores armados como de la propia ciudadanía</w:t>
      </w:r>
      <w:r>
        <w:rPr>
          <w:rFonts w:ascii="Times New Roman" w:hAnsi="Times New Roman" w:cs="Times New Roman"/>
          <w:sz w:val="24"/>
          <w:szCs w:val="24"/>
        </w:rPr>
        <w:t>, en donde se</w:t>
      </w:r>
      <w:r w:rsidRPr="008734FA">
        <w:rPr>
          <w:rFonts w:ascii="Times New Roman" w:hAnsi="Times New Roman" w:cs="Times New Roman"/>
          <w:sz w:val="24"/>
          <w:szCs w:val="24"/>
        </w:rPr>
        <w:t xml:space="preserve"> desarroll</w:t>
      </w:r>
      <w:r>
        <w:rPr>
          <w:rFonts w:ascii="Times New Roman" w:hAnsi="Times New Roman" w:cs="Times New Roman"/>
          <w:sz w:val="24"/>
          <w:szCs w:val="24"/>
        </w:rPr>
        <w:t>ó</w:t>
      </w:r>
      <w:r w:rsidRPr="008734FA">
        <w:rPr>
          <w:rFonts w:ascii="Times New Roman" w:hAnsi="Times New Roman" w:cs="Times New Roman"/>
          <w:sz w:val="24"/>
          <w:szCs w:val="24"/>
        </w:rPr>
        <w:t xml:space="preserve"> una estructura territorial de dominación estrictamente a través de las vías bélicas asociado a procesos de desterritorialización inclusive dentro de la misma comuna. Ejemplo de ello </w:t>
      </w:r>
      <w:r>
        <w:rPr>
          <w:rFonts w:ascii="Times New Roman" w:hAnsi="Times New Roman" w:cs="Times New Roman"/>
          <w:sz w:val="24"/>
          <w:szCs w:val="24"/>
        </w:rPr>
        <w:t>fueron los</w:t>
      </w:r>
      <w:r w:rsidRPr="008734FA">
        <w:rPr>
          <w:rFonts w:ascii="Times New Roman" w:hAnsi="Times New Roman" w:cs="Times New Roman"/>
          <w:sz w:val="24"/>
          <w:szCs w:val="24"/>
        </w:rPr>
        <w:t xml:space="preserve"> territorios de la comuna 13 </w:t>
      </w:r>
      <w:r>
        <w:rPr>
          <w:rFonts w:ascii="Times New Roman" w:hAnsi="Times New Roman" w:cs="Times New Roman"/>
          <w:sz w:val="24"/>
          <w:szCs w:val="24"/>
        </w:rPr>
        <w:t xml:space="preserve">que </w:t>
      </w:r>
      <w:r w:rsidRPr="008734FA">
        <w:rPr>
          <w:rFonts w:ascii="Times New Roman" w:hAnsi="Times New Roman" w:cs="Times New Roman"/>
          <w:sz w:val="24"/>
          <w:szCs w:val="24"/>
        </w:rPr>
        <w:t>quedaron inmersos en las lógicas zonales y fronterizas en las que cada grupo armado consolid</w:t>
      </w:r>
      <w:r>
        <w:rPr>
          <w:rFonts w:ascii="Times New Roman" w:hAnsi="Times New Roman" w:cs="Times New Roman"/>
          <w:sz w:val="24"/>
          <w:szCs w:val="24"/>
        </w:rPr>
        <w:t>ó</w:t>
      </w:r>
      <w:r w:rsidRPr="008734FA">
        <w:rPr>
          <w:rFonts w:ascii="Times New Roman" w:hAnsi="Times New Roman" w:cs="Times New Roman"/>
          <w:sz w:val="24"/>
          <w:szCs w:val="24"/>
        </w:rPr>
        <w:t xml:space="preserve"> un proyecto territorial</w:t>
      </w:r>
      <w:r>
        <w:rPr>
          <w:rFonts w:ascii="Times New Roman" w:hAnsi="Times New Roman" w:cs="Times New Roman"/>
          <w:sz w:val="24"/>
          <w:szCs w:val="24"/>
        </w:rPr>
        <w:t>,</w:t>
      </w:r>
      <w:r w:rsidRPr="008734FA">
        <w:rPr>
          <w:rFonts w:ascii="Times New Roman" w:hAnsi="Times New Roman" w:cs="Times New Roman"/>
          <w:sz w:val="24"/>
          <w:szCs w:val="24"/>
        </w:rPr>
        <w:t xml:space="preserve"> por lo tanto, el agudizamiento del conflicto en esta comuna.</w:t>
      </w:r>
    </w:p>
    <w:p w14:paraId="2B657733" w14:textId="77777777" w:rsidR="00572B58" w:rsidRPr="008734FA" w:rsidRDefault="00572B58" w:rsidP="00572B58">
      <w:pPr>
        <w:spacing w:line="360" w:lineRule="auto"/>
        <w:jc w:val="both"/>
        <w:rPr>
          <w:rFonts w:ascii="Times New Roman" w:hAnsi="Times New Roman" w:cs="Times New Roman"/>
          <w:sz w:val="24"/>
          <w:szCs w:val="24"/>
        </w:rPr>
      </w:pPr>
      <w:r w:rsidRPr="008734FA">
        <w:rPr>
          <w:rFonts w:ascii="Times New Roman" w:hAnsi="Times New Roman" w:cs="Times New Roman"/>
          <w:sz w:val="24"/>
          <w:szCs w:val="24"/>
        </w:rPr>
        <w:t>Esto conllev</w:t>
      </w:r>
      <w:r>
        <w:rPr>
          <w:rFonts w:ascii="Times New Roman" w:hAnsi="Times New Roman" w:cs="Times New Roman"/>
          <w:sz w:val="24"/>
          <w:szCs w:val="24"/>
        </w:rPr>
        <w:t>ó</w:t>
      </w:r>
      <w:r w:rsidRPr="008734FA">
        <w:rPr>
          <w:rFonts w:ascii="Times New Roman" w:hAnsi="Times New Roman" w:cs="Times New Roman"/>
          <w:sz w:val="24"/>
          <w:szCs w:val="24"/>
        </w:rPr>
        <w:t xml:space="preserve"> a un aspecto político de los territorios de la comuna 13 que hasta el día de hoy sigue vigente. La seguridad se constituyó como una práctica</w:t>
      </w:r>
      <w:r>
        <w:rPr>
          <w:rFonts w:ascii="Times New Roman" w:hAnsi="Times New Roman" w:cs="Times New Roman"/>
          <w:sz w:val="24"/>
          <w:szCs w:val="24"/>
        </w:rPr>
        <w:t xml:space="preserve"> de la</w:t>
      </w:r>
      <w:r w:rsidRPr="008734FA">
        <w:rPr>
          <w:rFonts w:ascii="Times New Roman" w:hAnsi="Times New Roman" w:cs="Times New Roman"/>
          <w:sz w:val="24"/>
          <w:szCs w:val="24"/>
        </w:rPr>
        <w:t xml:space="preserve"> política de cohesión </w:t>
      </w:r>
      <w:r>
        <w:rPr>
          <w:rFonts w:ascii="Times New Roman" w:hAnsi="Times New Roman" w:cs="Times New Roman"/>
          <w:sz w:val="24"/>
          <w:szCs w:val="24"/>
        </w:rPr>
        <w:t xml:space="preserve">de demandas </w:t>
      </w:r>
      <w:r w:rsidRPr="008734FA">
        <w:rPr>
          <w:rFonts w:ascii="Times New Roman" w:hAnsi="Times New Roman" w:cs="Times New Roman"/>
          <w:sz w:val="24"/>
          <w:szCs w:val="24"/>
        </w:rPr>
        <w:t>territorial</w:t>
      </w:r>
      <w:r>
        <w:rPr>
          <w:rFonts w:ascii="Times New Roman" w:hAnsi="Times New Roman" w:cs="Times New Roman"/>
          <w:sz w:val="24"/>
          <w:szCs w:val="24"/>
        </w:rPr>
        <w:t>es</w:t>
      </w:r>
      <w:r w:rsidRPr="008734FA">
        <w:rPr>
          <w:rFonts w:ascii="Times New Roman" w:hAnsi="Times New Roman" w:cs="Times New Roman"/>
          <w:sz w:val="24"/>
          <w:szCs w:val="24"/>
        </w:rPr>
        <w:t xml:space="preserve"> emanado tanto de la retórica del Estado como de los grupos al margen de la ley. Ejemplo de ello fue </w:t>
      </w:r>
      <w:r>
        <w:rPr>
          <w:rFonts w:ascii="Times New Roman" w:hAnsi="Times New Roman" w:cs="Times New Roman"/>
          <w:sz w:val="24"/>
          <w:szCs w:val="24"/>
        </w:rPr>
        <w:t>e</w:t>
      </w:r>
      <w:r w:rsidRPr="008734FA">
        <w:rPr>
          <w:rFonts w:ascii="Times New Roman" w:hAnsi="Times New Roman" w:cs="Times New Roman"/>
          <w:sz w:val="24"/>
          <w:szCs w:val="24"/>
        </w:rPr>
        <w:t>l asesinato de ladrones, prostitutas,</w:t>
      </w:r>
      <w:r>
        <w:rPr>
          <w:rFonts w:ascii="Times New Roman" w:hAnsi="Times New Roman" w:cs="Times New Roman"/>
          <w:sz w:val="24"/>
          <w:szCs w:val="24"/>
        </w:rPr>
        <w:t xml:space="preserve"> vándalos</w:t>
      </w:r>
      <w:r w:rsidRPr="008734FA">
        <w:rPr>
          <w:rFonts w:ascii="Times New Roman" w:hAnsi="Times New Roman" w:cs="Times New Roman"/>
          <w:sz w:val="24"/>
          <w:szCs w:val="24"/>
        </w:rPr>
        <w:t xml:space="preserve"> o personas </w:t>
      </w:r>
      <w:r>
        <w:rPr>
          <w:rFonts w:ascii="Times New Roman" w:hAnsi="Times New Roman" w:cs="Times New Roman"/>
          <w:sz w:val="24"/>
          <w:szCs w:val="24"/>
        </w:rPr>
        <w:t>que no eran a</w:t>
      </w:r>
      <w:r w:rsidRPr="008734FA">
        <w:rPr>
          <w:rFonts w:ascii="Times New Roman" w:hAnsi="Times New Roman" w:cs="Times New Roman"/>
          <w:sz w:val="24"/>
          <w:szCs w:val="24"/>
        </w:rPr>
        <w:t xml:space="preserve"> afines a la ideología pregonada</w:t>
      </w:r>
      <w:r>
        <w:rPr>
          <w:rFonts w:ascii="Times New Roman" w:hAnsi="Times New Roman" w:cs="Times New Roman"/>
          <w:sz w:val="24"/>
          <w:szCs w:val="24"/>
        </w:rPr>
        <w:t xml:space="preserve"> ya sea por movimientos de extrema izquierda como de derecha.</w:t>
      </w:r>
      <w:r w:rsidRPr="008734FA">
        <w:rPr>
          <w:rFonts w:ascii="Times New Roman" w:hAnsi="Times New Roman" w:cs="Times New Roman"/>
          <w:sz w:val="24"/>
          <w:szCs w:val="24"/>
        </w:rPr>
        <w:t xml:space="preserve"> </w:t>
      </w:r>
      <w:r>
        <w:rPr>
          <w:rFonts w:ascii="Times New Roman" w:hAnsi="Times New Roman" w:cs="Times New Roman"/>
          <w:sz w:val="24"/>
          <w:szCs w:val="24"/>
        </w:rPr>
        <w:t>Esta</w:t>
      </w:r>
      <w:r w:rsidRPr="008734FA">
        <w:rPr>
          <w:rFonts w:ascii="Times New Roman" w:hAnsi="Times New Roman" w:cs="Times New Roman"/>
          <w:sz w:val="24"/>
          <w:szCs w:val="24"/>
        </w:rPr>
        <w:t xml:space="preserve"> </w:t>
      </w:r>
      <w:r w:rsidRPr="008734FA">
        <w:rPr>
          <w:rFonts w:ascii="Times New Roman" w:hAnsi="Times New Roman" w:cs="Times New Roman"/>
          <w:sz w:val="24"/>
          <w:szCs w:val="24"/>
        </w:rPr>
        <w:lastRenderedPageBreak/>
        <w:t xml:space="preserve">forma de producir una necro política del territorio </w:t>
      </w:r>
      <w:r>
        <w:rPr>
          <w:rFonts w:ascii="Times New Roman" w:hAnsi="Times New Roman" w:cs="Times New Roman"/>
          <w:sz w:val="24"/>
          <w:szCs w:val="24"/>
        </w:rPr>
        <w:t>a partir de</w:t>
      </w:r>
      <w:r w:rsidRPr="008734FA">
        <w:rPr>
          <w:rFonts w:ascii="Times New Roman" w:hAnsi="Times New Roman" w:cs="Times New Roman"/>
          <w:sz w:val="24"/>
          <w:szCs w:val="24"/>
        </w:rPr>
        <w:t xml:space="preserve"> la dominación</w:t>
      </w:r>
      <w:r>
        <w:rPr>
          <w:rFonts w:ascii="Times New Roman" w:hAnsi="Times New Roman" w:cs="Times New Roman"/>
          <w:sz w:val="24"/>
          <w:szCs w:val="24"/>
        </w:rPr>
        <w:t xml:space="preserve"> militar,</w:t>
      </w:r>
      <w:r w:rsidRPr="008734FA">
        <w:rPr>
          <w:rFonts w:ascii="Times New Roman" w:hAnsi="Times New Roman" w:cs="Times New Roman"/>
          <w:sz w:val="24"/>
          <w:szCs w:val="24"/>
        </w:rPr>
        <w:t xml:space="preserve"> se demarcó por el control territorial de zonas de influencia demarcadas por problemas que aquejaban la ciudadanía y que </w:t>
      </w:r>
      <w:r>
        <w:rPr>
          <w:rFonts w:ascii="Times New Roman" w:hAnsi="Times New Roman" w:cs="Times New Roman"/>
          <w:sz w:val="24"/>
          <w:szCs w:val="24"/>
        </w:rPr>
        <w:t>fue aprovechado por los</w:t>
      </w:r>
      <w:r w:rsidRPr="008734FA">
        <w:rPr>
          <w:rFonts w:ascii="Times New Roman" w:hAnsi="Times New Roman" w:cs="Times New Roman"/>
          <w:sz w:val="24"/>
          <w:szCs w:val="24"/>
        </w:rPr>
        <w:t xml:space="preserve"> grupos al margen de la ley </w:t>
      </w:r>
      <w:r>
        <w:rPr>
          <w:rFonts w:ascii="Times New Roman" w:hAnsi="Times New Roman" w:cs="Times New Roman"/>
          <w:sz w:val="24"/>
          <w:szCs w:val="24"/>
        </w:rPr>
        <w:t xml:space="preserve">para articular las demandas políticas de los territorios de la comuna </w:t>
      </w:r>
      <w:r w:rsidRPr="008734FA">
        <w:rPr>
          <w:rFonts w:ascii="Times New Roman" w:hAnsi="Times New Roman" w:cs="Times New Roman"/>
          <w:sz w:val="24"/>
          <w:szCs w:val="24"/>
        </w:rPr>
        <w:t xml:space="preserve">a partir de </w:t>
      </w:r>
      <w:r>
        <w:rPr>
          <w:rFonts w:ascii="Times New Roman" w:hAnsi="Times New Roman" w:cs="Times New Roman"/>
          <w:sz w:val="24"/>
          <w:szCs w:val="24"/>
        </w:rPr>
        <w:t>“</w:t>
      </w:r>
      <w:r w:rsidRPr="008734FA">
        <w:rPr>
          <w:rFonts w:ascii="Times New Roman" w:hAnsi="Times New Roman" w:cs="Times New Roman"/>
          <w:sz w:val="24"/>
          <w:szCs w:val="24"/>
        </w:rPr>
        <w:t>soluciones finales</w:t>
      </w:r>
      <w:r>
        <w:rPr>
          <w:rFonts w:ascii="Times New Roman" w:hAnsi="Times New Roman" w:cs="Times New Roman"/>
          <w:sz w:val="24"/>
          <w:szCs w:val="24"/>
        </w:rPr>
        <w:t>”</w:t>
      </w:r>
      <w:r w:rsidRPr="008734FA">
        <w:rPr>
          <w:rFonts w:ascii="Times New Roman" w:hAnsi="Times New Roman" w:cs="Times New Roman"/>
          <w:sz w:val="24"/>
          <w:szCs w:val="24"/>
        </w:rPr>
        <w:t>, como lo fue el asesinato y la extorción</w:t>
      </w:r>
      <w:r>
        <w:rPr>
          <w:rFonts w:ascii="Times New Roman" w:hAnsi="Times New Roman" w:cs="Times New Roman"/>
          <w:sz w:val="24"/>
          <w:szCs w:val="24"/>
        </w:rPr>
        <w:t>, y la depuración del enemigo</w:t>
      </w:r>
      <w:r w:rsidRPr="008734FA">
        <w:rPr>
          <w:rFonts w:ascii="Times New Roman" w:hAnsi="Times New Roman" w:cs="Times New Roman"/>
          <w:sz w:val="24"/>
          <w:szCs w:val="24"/>
        </w:rPr>
        <w:t xml:space="preserve">. </w:t>
      </w:r>
    </w:p>
    <w:p w14:paraId="6E9AACB3" w14:textId="5CEAAF78" w:rsidR="00572B58" w:rsidRPr="008734FA" w:rsidRDefault="00572B58" w:rsidP="00572B58">
      <w:pPr>
        <w:spacing w:line="360" w:lineRule="auto"/>
        <w:jc w:val="both"/>
        <w:rPr>
          <w:rFonts w:ascii="Times New Roman" w:hAnsi="Times New Roman" w:cs="Times New Roman"/>
          <w:sz w:val="24"/>
          <w:szCs w:val="24"/>
        </w:rPr>
      </w:pPr>
      <w:r w:rsidRPr="008734FA">
        <w:rPr>
          <w:rFonts w:ascii="Times New Roman" w:hAnsi="Times New Roman" w:cs="Times New Roman"/>
          <w:sz w:val="24"/>
          <w:szCs w:val="24"/>
        </w:rPr>
        <w:t>Posteriormente a comienzos del presente siglo a nivel geopolítico</w:t>
      </w:r>
      <w:r>
        <w:rPr>
          <w:rFonts w:ascii="Times New Roman" w:hAnsi="Times New Roman" w:cs="Times New Roman"/>
          <w:sz w:val="24"/>
          <w:szCs w:val="24"/>
        </w:rPr>
        <w:t>,</w:t>
      </w:r>
      <w:r w:rsidRPr="008734FA">
        <w:rPr>
          <w:rFonts w:ascii="Times New Roman" w:hAnsi="Times New Roman" w:cs="Times New Roman"/>
          <w:sz w:val="24"/>
          <w:szCs w:val="24"/>
        </w:rPr>
        <w:t xml:space="preserve"> la seguridad comenzó a tener un blindaje desde los </w:t>
      </w:r>
      <w:r>
        <w:rPr>
          <w:rFonts w:ascii="Times New Roman" w:hAnsi="Times New Roman" w:cs="Times New Roman"/>
          <w:sz w:val="24"/>
          <w:szCs w:val="24"/>
        </w:rPr>
        <w:t>E</w:t>
      </w:r>
      <w:r w:rsidRPr="008734FA">
        <w:rPr>
          <w:rFonts w:ascii="Times New Roman" w:hAnsi="Times New Roman" w:cs="Times New Roman"/>
          <w:sz w:val="24"/>
          <w:szCs w:val="24"/>
        </w:rPr>
        <w:t xml:space="preserve">stados </w:t>
      </w:r>
      <w:r>
        <w:rPr>
          <w:rFonts w:ascii="Times New Roman" w:hAnsi="Times New Roman" w:cs="Times New Roman"/>
          <w:sz w:val="24"/>
          <w:szCs w:val="24"/>
        </w:rPr>
        <w:t>U</w:t>
      </w:r>
      <w:r w:rsidRPr="008734FA">
        <w:rPr>
          <w:rFonts w:ascii="Times New Roman" w:hAnsi="Times New Roman" w:cs="Times New Roman"/>
          <w:sz w:val="24"/>
          <w:szCs w:val="24"/>
        </w:rPr>
        <w:t xml:space="preserve">nidos en la región </w:t>
      </w:r>
      <w:r>
        <w:rPr>
          <w:rFonts w:ascii="Times New Roman" w:hAnsi="Times New Roman" w:cs="Times New Roman"/>
          <w:sz w:val="24"/>
          <w:szCs w:val="24"/>
        </w:rPr>
        <w:t>ya que como se evidenció, por aquel entonces</w:t>
      </w:r>
      <w:r w:rsidRPr="008734FA">
        <w:rPr>
          <w:rFonts w:ascii="Times New Roman" w:hAnsi="Times New Roman" w:cs="Times New Roman"/>
          <w:sz w:val="24"/>
          <w:szCs w:val="24"/>
        </w:rPr>
        <w:t xml:space="preserve"> </w:t>
      </w:r>
      <w:r>
        <w:rPr>
          <w:rFonts w:ascii="Times New Roman" w:hAnsi="Times New Roman" w:cs="Times New Roman"/>
          <w:sz w:val="24"/>
          <w:szCs w:val="24"/>
        </w:rPr>
        <w:t xml:space="preserve">se consolidó una </w:t>
      </w:r>
      <w:r w:rsidRPr="008734FA">
        <w:rPr>
          <w:rFonts w:ascii="Times New Roman" w:hAnsi="Times New Roman" w:cs="Times New Roman"/>
          <w:sz w:val="24"/>
          <w:szCs w:val="24"/>
        </w:rPr>
        <w:t>agenda política sobre la seguridad y la lucha contra el territorio</w:t>
      </w:r>
      <w:r>
        <w:rPr>
          <w:rFonts w:ascii="Times New Roman" w:hAnsi="Times New Roman" w:cs="Times New Roman"/>
          <w:sz w:val="24"/>
          <w:szCs w:val="24"/>
        </w:rPr>
        <w:t xml:space="preserve"> desde una estructura de la economía política del capital</w:t>
      </w:r>
      <w:r w:rsidRPr="008734FA">
        <w:rPr>
          <w:rFonts w:ascii="Times New Roman" w:hAnsi="Times New Roman" w:cs="Times New Roman"/>
          <w:sz w:val="24"/>
          <w:szCs w:val="24"/>
        </w:rPr>
        <w:t xml:space="preserve">. En esta medida, la </w:t>
      </w:r>
      <w:r>
        <w:rPr>
          <w:rFonts w:ascii="Times New Roman" w:hAnsi="Times New Roman" w:cs="Times New Roman"/>
          <w:sz w:val="24"/>
          <w:szCs w:val="24"/>
        </w:rPr>
        <w:t xml:space="preserve">negación de la seguridad, es decir la </w:t>
      </w:r>
      <w:r w:rsidRPr="008734FA">
        <w:rPr>
          <w:rFonts w:ascii="Times New Roman" w:hAnsi="Times New Roman" w:cs="Times New Roman"/>
          <w:sz w:val="24"/>
          <w:szCs w:val="24"/>
        </w:rPr>
        <w:t>inseguridad</w:t>
      </w:r>
      <w:r>
        <w:rPr>
          <w:rFonts w:ascii="Times New Roman" w:hAnsi="Times New Roman" w:cs="Times New Roman"/>
          <w:sz w:val="24"/>
          <w:szCs w:val="24"/>
        </w:rPr>
        <w:t>,</w:t>
      </w:r>
      <w:r w:rsidRPr="008734FA">
        <w:rPr>
          <w:rFonts w:ascii="Times New Roman" w:hAnsi="Times New Roman" w:cs="Times New Roman"/>
          <w:sz w:val="24"/>
          <w:szCs w:val="24"/>
        </w:rPr>
        <w:t xml:space="preserve"> jugo un papel clave para sostener la política de la seguridad democrática que tanto a nivel nacional como de ciudad y de comuna tuvo repercusiones en las relaciones de poder que constituían los territorios en la comuna 13.</w:t>
      </w:r>
      <w:r>
        <w:rPr>
          <w:rFonts w:ascii="Times New Roman" w:hAnsi="Times New Roman" w:cs="Times New Roman"/>
          <w:sz w:val="24"/>
          <w:szCs w:val="24"/>
        </w:rPr>
        <w:t xml:space="preserve"> Pues como observó, la seguridad fue el discurso y la técnica política que enunciaba la imperativa inserción de la fuerza </w:t>
      </w:r>
      <w:r w:rsidR="00C46BB0">
        <w:rPr>
          <w:rFonts w:ascii="Times New Roman" w:hAnsi="Times New Roman" w:cs="Times New Roman"/>
          <w:sz w:val="24"/>
          <w:szCs w:val="24"/>
        </w:rPr>
        <w:t>pública</w:t>
      </w:r>
      <w:r>
        <w:rPr>
          <w:rFonts w:ascii="Times New Roman" w:hAnsi="Times New Roman" w:cs="Times New Roman"/>
          <w:sz w:val="24"/>
          <w:szCs w:val="24"/>
        </w:rPr>
        <w:t xml:space="preserve"> en los territoritos periféricos del país, entre esos los de la comuna 13 San Javier. </w:t>
      </w:r>
      <w:r w:rsidRPr="008734FA">
        <w:rPr>
          <w:rFonts w:ascii="Times New Roman" w:hAnsi="Times New Roman" w:cs="Times New Roman"/>
          <w:sz w:val="24"/>
          <w:szCs w:val="24"/>
        </w:rPr>
        <w:t xml:space="preserve">Un claro ejemplo fue la arremetida </w:t>
      </w:r>
      <w:r>
        <w:rPr>
          <w:rFonts w:ascii="Times New Roman" w:hAnsi="Times New Roman" w:cs="Times New Roman"/>
          <w:sz w:val="24"/>
          <w:szCs w:val="24"/>
        </w:rPr>
        <w:t>E</w:t>
      </w:r>
      <w:r w:rsidRPr="008734FA">
        <w:rPr>
          <w:rFonts w:ascii="Times New Roman" w:hAnsi="Times New Roman" w:cs="Times New Roman"/>
          <w:sz w:val="24"/>
          <w:szCs w:val="24"/>
        </w:rPr>
        <w:t xml:space="preserve">statal en manos de las fuerzas públicas en afán de </w:t>
      </w:r>
      <w:r w:rsidR="00C46BB0">
        <w:rPr>
          <w:rFonts w:ascii="Times New Roman" w:hAnsi="Times New Roman" w:cs="Times New Roman"/>
          <w:sz w:val="24"/>
          <w:szCs w:val="24"/>
        </w:rPr>
        <w:t>des</w:t>
      </w:r>
      <w:r w:rsidR="00C46BB0" w:rsidRPr="008734FA">
        <w:rPr>
          <w:rFonts w:ascii="Times New Roman" w:hAnsi="Times New Roman" w:cs="Times New Roman"/>
          <w:sz w:val="24"/>
          <w:szCs w:val="24"/>
        </w:rPr>
        <w:t xml:space="preserve"> territorializar</w:t>
      </w:r>
      <w:r w:rsidRPr="008734FA">
        <w:rPr>
          <w:rFonts w:ascii="Times New Roman" w:hAnsi="Times New Roman" w:cs="Times New Roman"/>
          <w:sz w:val="24"/>
          <w:szCs w:val="24"/>
        </w:rPr>
        <w:t xml:space="preserve"> zonas con altos índices de violencia. Las 16 operaciones militares sucedidas entre los periodos 2000-2003 fue un claro ejemplo de ello. Así, la seguridad se enunció como el eje tra</w:t>
      </w:r>
      <w:r>
        <w:rPr>
          <w:rFonts w:ascii="Times New Roman" w:hAnsi="Times New Roman" w:cs="Times New Roman"/>
          <w:sz w:val="24"/>
          <w:szCs w:val="24"/>
        </w:rPr>
        <w:t>n</w:t>
      </w:r>
      <w:r w:rsidRPr="008734FA">
        <w:rPr>
          <w:rFonts w:ascii="Times New Roman" w:hAnsi="Times New Roman" w:cs="Times New Roman"/>
          <w:sz w:val="24"/>
          <w:szCs w:val="24"/>
        </w:rPr>
        <w:t>sversal de toda política de ciudad y de comuna</w:t>
      </w:r>
      <w:r>
        <w:rPr>
          <w:rFonts w:ascii="Times New Roman" w:hAnsi="Times New Roman" w:cs="Times New Roman"/>
          <w:sz w:val="24"/>
          <w:szCs w:val="24"/>
        </w:rPr>
        <w:t>, mientras la inseguridad tejía el modelo político que nació de manera contingente</w:t>
      </w:r>
      <w:r w:rsidRPr="008734FA">
        <w:rPr>
          <w:rFonts w:ascii="Times New Roman" w:hAnsi="Times New Roman" w:cs="Times New Roman"/>
          <w:sz w:val="24"/>
          <w:szCs w:val="24"/>
        </w:rPr>
        <w:t>.</w:t>
      </w:r>
    </w:p>
    <w:p w14:paraId="3EE052AD" w14:textId="77777777" w:rsidR="00572B58" w:rsidRDefault="00572B58" w:rsidP="00572B58">
      <w:pPr>
        <w:spacing w:line="360" w:lineRule="auto"/>
        <w:jc w:val="both"/>
        <w:rPr>
          <w:rFonts w:ascii="Times New Roman" w:hAnsi="Times New Roman" w:cs="Times New Roman"/>
          <w:sz w:val="24"/>
          <w:szCs w:val="24"/>
        </w:rPr>
      </w:pPr>
      <w:r w:rsidRPr="008734FA">
        <w:rPr>
          <w:rFonts w:ascii="Times New Roman" w:hAnsi="Times New Roman" w:cs="Times New Roman"/>
          <w:sz w:val="24"/>
          <w:szCs w:val="24"/>
        </w:rPr>
        <w:t>Ahora bien</w:t>
      </w:r>
      <w:r>
        <w:rPr>
          <w:rFonts w:ascii="Times New Roman" w:hAnsi="Times New Roman" w:cs="Times New Roman"/>
          <w:sz w:val="24"/>
          <w:szCs w:val="24"/>
        </w:rPr>
        <w:t xml:space="preserve">, </w:t>
      </w:r>
      <w:r w:rsidRPr="008734FA">
        <w:rPr>
          <w:rFonts w:ascii="Times New Roman" w:hAnsi="Times New Roman" w:cs="Times New Roman"/>
          <w:sz w:val="24"/>
          <w:szCs w:val="24"/>
        </w:rPr>
        <w:t>de esta situación anímica en los territorios de la comuna 13 surg</w:t>
      </w:r>
      <w:r>
        <w:rPr>
          <w:rFonts w:ascii="Times New Roman" w:hAnsi="Times New Roman" w:cs="Times New Roman"/>
          <w:sz w:val="24"/>
          <w:szCs w:val="24"/>
        </w:rPr>
        <w:t>ió</w:t>
      </w:r>
      <w:r w:rsidRPr="008734FA">
        <w:rPr>
          <w:rFonts w:ascii="Times New Roman" w:hAnsi="Times New Roman" w:cs="Times New Roman"/>
          <w:sz w:val="24"/>
          <w:szCs w:val="24"/>
        </w:rPr>
        <w:t xml:space="preserve"> un</w:t>
      </w:r>
      <w:r>
        <w:rPr>
          <w:rFonts w:ascii="Times New Roman" w:hAnsi="Times New Roman" w:cs="Times New Roman"/>
          <w:sz w:val="24"/>
          <w:szCs w:val="24"/>
        </w:rPr>
        <w:t xml:space="preserve">a técnica </w:t>
      </w:r>
      <w:r w:rsidRPr="008734FA">
        <w:rPr>
          <w:rFonts w:ascii="Times New Roman" w:hAnsi="Times New Roman" w:cs="Times New Roman"/>
          <w:sz w:val="24"/>
          <w:szCs w:val="24"/>
        </w:rPr>
        <w:t>polític</w:t>
      </w:r>
      <w:r>
        <w:rPr>
          <w:rFonts w:ascii="Times New Roman" w:hAnsi="Times New Roman" w:cs="Times New Roman"/>
          <w:sz w:val="24"/>
          <w:szCs w:val="24"/>
        </w:rPr>
        <w:t>a</w:t>
      </w:r>
      <w:r w:rsidRPr="008734FA">
        <w:rPr>
          <w:rFonts w:ascii="Times New Roman" w:hAnsi="Times New Roman" w:cs="Times New Roman"/>
          <w:sz w:val="24"/>
          <w:szCs w:val="24"/>
        </w:rPr>
        <w:t xml:space="preserve"> cuya estructura retorica enunció un cambio cualitativo en las relaciones de poder tanto de la ciudad de Medellín como de la propia comuna</w:t>
      </w:r>
      <w:r>
        <w:rPr>
          <w:rFonts w:ascii="Times New Roman" w:hAnsi="Times New Roman" w:cs="Times New Roman"/>
          <w:sz w:val="24"/>
          <w:szCs w:val="24"/>
        </w:rPr>
        <w:t xml:space="preserve"> 13</w:t>
      </w:r>
      <w:r w:rsidRPr="008734FA">
        <w:rPr>
          <w:rFonts w:ascii="Times New Roman" w:hAnsi="Times New Roman" w:cs="Times New Roman"/>
          <w:sz w:val="24"/>
          <w:szCs w:val="24"/>
        </w:rPr>
        <w:t>. El urbanismo social surg</w:t>
      </w:r>
      <w:r>
        <w:rPr>
          <w:rFonts w:ascii="Times New Roman" w:hAnsi="Times New Roman" w:cs="Times New Roman"/>
          <w:sz w:val="24"/>
          <w:szCs w:val="24"/>
        </w:rPr>
        <w:t>ió</w:t>
      </w:r>
      <w:r w:rsidRPr="008734FA">
        <w:rPr>
          <w:rFonts w:ascii="Times New Roman" w:hAnsi="Times New Roman" w:cs="Times New Roman"/>
          <w:sz w:val="24"/>
          <w:szCs w:val="24"/>
        </w:rPr>
        <w:t xml:space="preserve"> como una política público-privada cuyo objetivo fue intervenir los territorios con altas deudas históricas por parte del </w:t>
      </w:r>
      <w:r>
        <w:rPr>
          <w:rFonts w:ascii="Times New Roman" w:hAnsi="Times New Roman" w:cs="Times New Roman"/>
          <w:sz w:val="24"/>
          <w:szCs w:val="24"/>
        </w:rPr>
        <w:t>E</w:t>
      </w:r>
      <w:r w:rsidRPr="008734FA">
        <w:rPr>
          <w:rFonts w:ascii="Times New Roman" w:hAnsi="Times New Roman" w:cs="Times New Roman"/>
          <w:sz w:val="24"/>
          <w:szCs w:val="24"/>
        </w:rPr>
        <w:t>stado colombiano. Desde la alcaldía de Medellín (200</w:t>
      </w:r>
      <w:r>
        <w:rPr>
          <w:rFonts w:ascii="Times New Roman" w:hAnsi="Times New Roman" w:cs="Times New Roman"/>
          <w:sz w:val="24"/>
          <w:szCs w:val="24"/>
        </w:rPr>
        <w:t>4</w:t>
      </w:r>
      <w:r w:rsidRPr="008734FA">
        <w:rPr>
          <w:rFonts w:ascii="Times New Roman" w:hAnsi="Times New Roman" w:cs="Times New Roman"/>
          <w:sz w:val="24"/>
          <w:szCs w:val="24"/>
        </w:rPr>
        <w:t xml:space="preserve">-2007) hasta </w:t>
      </w:r>
      <w:r>
        <w:rPr>
          <w:rFonts w:ascii="Times New Roman" w:hAnsi="Times New Roman" w:cs="Times New Roman"/>
          <w:sz w:val="24"/>
          <w:szCs w:val="24"/>
        </w:rPr>
        <w:t>los gobiernos actuales (2021)</w:t>
      </w:r>
      <w:r w:rsidRPr="008734FA">
        <w:rPr>
          <w:rFonts w:ascii="Times New Roman" w:hAnsi="Times New Roman" w:cs="Times New Roman"/>
          <w:sz w:val="24"/>
          <w:szCs w:val="24"/>
        </w:rPr>
        <w:t xml:space="preserve">, esta política de ciudad ha estado vigente e inmersa en la forma en la que las instituciones de la ciudad se han organizado para consolidar progresivamente un modelo democrático de ciudad. Con ello como </w:t>
      </w:r>
      <w:r>
        <w:rPr>
          <w:rFonts w:ascii="Times New Roman" w:hAnsi="Times New Roman" w:cs="Times New Roman"/>
          <w:sz w:val="24"/>
          <w:szCs w:val="24"/>
        </w:rPr>
        <w:t>se ha observado,</w:t>
      </w:r>
      <w:r w:rsidRPr="008734FA">
        <w:rPr>
          <w:rFonts w:ascii="Times New Roman" w:hAnsi="Times New Roman" w:cs="Times New Roman"/>
          <w:sz w:val="24"/>
          <w:szCs w:val="24"/>
        </w:rPr>
        <w:t xml:space="preserve"> la ciudad de Medellín abri</w:t>
      </w:r>
      <w:r>
        <w:rPr>
          <w:rFonts w:ascii="Times New Roman" w:hAnsi="Times New Roman" w:cs="Times New Roman"/>
          <w:sz w:val="24"/>
          <w:szCs w:val="24"/>
        </w:rPr>
        <w:t>ó</w:t>
      </w:r>
      <w:r w:rsidRPr="008734FA">
        <w:rPr>
          <w:rFonts w:ascii="Times New Roman" w:hAnsi="Times New Roman" w:cs="Times New Roman"/>
          <w:sz w:val="24"/>
          <w:szCs w:val="24"/>
        </w:rPr>
        <w:t xml:space="preserve"> un espectro participativo en materia urbanística con altos impactos en las relaciones territoriales.</w:t>
      </w:r>
      <w:r>
        <w:rPr>
          <w:rFonts w:ascii="Times New Roman" w:hAnsi="Times New Roman" w:cs="Times New Roman"/>
          <w:sz w:val="24"/>
          <w:szCs w:val="24"/>
        </w:rPr>
        <w:t xml:space="preserve"> Es decir, la política de ciudad permitió en cierta medida la apropiación de las dinámicas territoriales por parte de la ciudadanía, constituyendo así una participación horizontal en materia de necesidades urbanas que fueron ancladas a una cadena de equivalencias ciudadanas.</w:t>
      </w:r>
      <w:r w:rsidRPr="008734FA">
        <w:rPr>
          <w:rFonts w:ascii="Times New Roman" w:hAnsi="Times New Roman" w:cs="Times New Roman"/>
          <w:sz w:val="24"/>
          <w:szCs w:val="24"/>
        </w:rPr>
        <w:t xml:space="preserve"> </w:t>
      </w:r>
      <w:r>
        <w:rPr>
          <w:rFonts w:ascii="Times New Roman" w:hAnsi="Times New Roman" w:cs="Times New Roman"/>
          <w:sz w:val="24"/>
          <w:szCs w:val="24"/>
        </w:rPr>
        <w:t xml:space="preserve">Esta organización institucional entendida desde la política produjo </w:t>
      </w:r>
      <w:r>
        <w:rPr>
          <w:rFonts w:ascii="Times New Roman" w:hAnsi="Times New Roman" w:cs="Times New Roman"/>
          <w:sz w:val="24"/>
          <w:szCs w:val="24"/>
        </w:rPr>
        <w:lastRenderedPageBreak/>
        <w:t>de esta manera</w:t>
      </w:r>
      <w:r w:rsidRPr="008734FA">
        <w:rPr>
          <w:rFonts w:ascii="Times New Roman" w:hAnsi="Times New Roman" w:cs="Times New Roman"/>
          <w:sz w:val="24"/>
          <w:szCs w:val="24"/>
        </w:rPr>
        <w:t xml:space="preserve"> un tratamiento paulatino </w:t>
      </w:r>
      <w:r>
        <w:rPr>
          <w:rFonts w:ascii="Times New Roman" w:hAnsi="Times New Roman" w:cs="Times New Roman"/>
          <w:sz w:val="24"/>
          <w:szCs w:val="24"/>
        </w:rPr>
        <w:t>a los problemas estructurales de la comuna asociados a la</w:t>
      </w:r>
      <w:r w:rsidRPr="008734FA">
        <w:rPr>
          <w:rFonts w:ascii="Times New Roman" w:hAnsi="Times New Roman" w:cs="Times New Roman"/>
          <w:sz w:val="24"/>
          <w:szCs w:val="24"/>
        </w:rPr>
        <w:t xml:space="preserve"> violencia, </w:t>
      </w:r>
      <w:r>
        <w:rPr>
          <w:rFonts w:ascii="Times New Roman" w:hAnsi="Times New Roman" w:cs="Times New Roman"/>
          <w:sz w:val="24"/>
          <w:szCs w:val="24"/>
        </w:rPr>
        <w:t xml:space="preserve">la falta de </w:t>
      </w:r>
      <w:r w:rsidRPr="008734FA">
        <w:rPr>
          <w:rFonts w:ascii="Times New Roman" w:hAnsi="Times New Roman" w:cs="Times New Roman"/>
          <w:sz w:val="24"/>
          <w:szCs w:val="24"/>
        </w:rPr>
        <w:t xml:space="preserve">educación y </w:t>
      </w:r>
      <w:r>
        <w:rPr>
          <w:rFonts w:ascii="Times New Roman" w:hAnsi="Times New Roman" w:cs="Times New Roman"/>
          <w:sz w:val="24"/>
          <w:szCs w:val="24"/>
        </w:rPr>
        <w:t>el desempleo</w:t>
      </w:r>
      <w:r w:rsidRPr="008734FA">
        <w:rPr>
          <w:rFonts w:ascii="Times New Roman" w:hAnsi="Times New Roman" w:cs="Times New Roman"/>
          <w:sz w:val="24"/>
          <w:szCs w:val="24"/>
        </w:rPr>
        <w:t xml:space="preserve">. </w:t>
      </w:r>
    </w:p>
    <w:p w14:paraId="3ED0963B" w14:textId="42336F0A" w:rsidR="00572B58" w:rsidRPr="008734FA" w:rsidRDefault="00572B58" w:rsidP="00572B58">
      <w:pPr>
        <w:spacing w:line="360" w:lineRule="auto"/>
        <w:jc w:val="both"/>
        <w:rPr>
          <w:rFonts w:ascii="Times New Roman" w:hAnsi="Times New Roman" w:cs="Times New Roman"/>
          <w:sz w:val="24"/>
          <w:szCs w:val="24"/>
        </w:rPr>
      </w:pPr>
      <w:r w:rsidRPr="008734FA">
        <w:rPr>
          <w:rFonts w:ascii="Times New Roman" w:hAnsi="Times New Roman" w:cs="Times New Roman"/>
          <w:sz w:val="24"/>
          <w:szCs w:val="24"/>
        </w:rPr>
        <w:t>Sin embargo, para dicha materialización</w:t>
      </w:r>
      <w:r>
        <w:rPr>
          <w:rFonts w:ascii="Times New Roman" w:hAnsi="Times New Roman" w:cs="Times New Roman"/>
          <w:sz w:val="24"/>
          <w:szCs w:val="24"/>
        </w:rPr>
        <w:t>,</w:t>
      </w:r>
      <w:r w:rsidRPr="008734FA">
        <w:rPr>
          <w:rFonts w:ascii="Times New Roman" w:hAnsi="Times New Roman" w:cs="Times New Roman"/>
          <w:sz w:val="24"/>
          <w:szCs w:val="24"/>
        </w:rPr>
        <w:t xml:space="preserve"> el urbanismo social tuvo que constituirse desde un discurso político orientado desde los programas de presupuesto participativo y los proyectos urbanos integrales (</w:t>
      </w:r>
      <w:r>
        <w:rPr>
          <w:rFonts w:ascii="Times New Roman" w:hAnsi="Times New Roman" w:cs="Times New Roman"/>
          <w:sz w:val="24"/>
          <w:szCs w:val="24"/>
        </w:rPr>
        <w:t>P.U.I.). Estos programas</w:t>
      </w:r>
      <w:r w:rsidRPr="008734FA">
        <w:rPr>
          <w:rFonts w:ascii="Times New Roman" w:hAnsi="Times New Roman" w:cs="Times New Roman"/>
          <w:sz w:val="24"/>
          <w:szCs w:val="24"/>
        </w:rPr>
        <w:t xml:space="preserve"> sirvieron como estrategias de fortalecimiento en las relaciones de poder territorial en la comuna 13 y </w:t>
      </w:r>
      <w:r>
        <w:rPr>
          <w:rFonts w:ascii="Times New Roman" w:hAnsi="Times New Roman" w:cs="Times New Roman"/>
          <w:sz w:val="24"/>
          <w:szCs w:val="24"/>
        </w:rPr>
        <w:t>la sedimentación de la cobertura estatal en programas</w:t>
      </w:r>
      <w:r w:rsidRPr="008734FA">
        <w:rPr>
          <w:rFonts w:ascii="Times New Roman" w:hAnsi="Times New Roman" w:cs="Times New Roman"/>
          <w:sz w:val="24"/>
          <w:szCs w:val="24"/>
        </w:rPr>
        <w:t xml:space="preserve"> </w:t>
      </w:r>
      <w:r>
        <w:rPr>
          <w:rFonts w:ascii="Times New Roman" w:hAnsi="Times New Roman" w:cs="Times New Roman"/>
          <w:sz w:val="24"/>
          <w:szCs w:val="24"/>
        </w:rPr>
        <w:t>políticos con alto impacto en el territorio de la comuna 13</w:t>
      </w:r>
      <w:r w:rsidRPr="008734FA">
        <w:rPr>
          <w:rFonts w:ascii="Times New Roman" w:hAnsi="Times New Roman" w:cs="Times New Roman"/>
          <w:sz w:val="24"/>
          <w:szCs w:val="24"/>
        </w:rPr>
        <w:t>. En este sentido los territorios</w:t>
      </w:r>
      <w:r>
        <w:rPr>
          <w:rFonts w:ascii="Times New Roman" w:hAnsi="Times New Roman" w:cs="Times New Roman"/>
          <w:sz w:val="24"/>
          <w:szCs w:val="24"/>
        </w:rPr>
        <w:t xml:space="preserve"> de la</w:t>
      </w:r>
      <w:r w:rsidRPr="008734FA">
        <w:rPr>
          <w:rFonts w:ascii="Times New Roman" w:hAnsi="Times New Roman" w:cs="Times New Roman"/>
          <w:sz w:val="24"/>
          <w:szCs w:val="24"/>
        </w:rPr>
        <w:t xml:space="preserve"> comuna 13 se orientaron desde la retórica democrática como un elemento sustancial del estímulo del proyecto económico de ciudad. </w:t>
      </w:r>
      <w:r>
        <w:rPr>
          <w:rFonts w:ascii="Times New Roman" w:hAnsi="Times New Roman" w:cs="Times New Roman"/>
          <w:sz w:val="24"/>
          <w:szCs w:val="24"/>
        </w:rPr>
        <w:t xml:space="preserve">Es decir, el significado de lo que es la ciudad se pudo comprender desde la </w:t>
      </w:r>
      <w:r w:rsidR="00A95584">
        <w:rPr>
          <w:rFonts w:ascii="Times New Roman" w:hAnsi="Times New Roman" w:cs="Times New Roman"/>
          <w:sz w:val="24"/>
          <w:szCs w:val="24"/>
        </w:rPr>
        <w:t>retórica</w:t>
      </w:r>
      <w:r>
        <w:rPr>
          <w:rFonts w:ascii="Times New Roman" w:hAnsi="Times New Roman" w:cs="Times New Roman"/>
          <w:sz w:val="24"/>
          <w:szCs w:val="24"/>
        </w:rPr>
        <w:t xml:space="preserve"> de los significantes de participación, intervención territorial y beneficios sociales.</w:t>
      </w:r>
    </w:p>
    <w:p w14:paraId="6320380A" w14:textId="43516A7F" w:rsidR="00572B58" w:rsidRPr="008734FA" w:rsidRDefault="00572B58" w:rsidP="00572B58">
      <w:pPr>
        <w:spacing w:line="360" w:lineRule="auto"/>
        <w:jc w:val="both"/>
        <w:rPr>
          <w:rFonts w:ascii="Times New Roman" w:hAnsi="Times New Roman" w:cs="Times New Roman"/>
          <w:sz w:val="24"/>
          <w:szCs w:val="24"/>
        </w:rPr>
      </w:pPr>
      <w:r w:rsidRPr="008734FA">
        <w:rPr>
          <w:rFonts w:ascii="Times New Roman" w:hAnsi="Times New Roman" w:cs="Times New Roman"/>
          <w:sz w:val="24"/>
          <w:szCs w:val="24"/>
        </w:rPr>
        <w:t xml:space="preserve">De esta manera se evidencia el carácter hegemónico </w:t>
      </w:r>
      <w:r>
        <w:rPr>
          <w:rFonts w:ascii="Times New Roman" w:hAnsi="Times New Roman" w:cs="Times New Roman"/>
          <w:sz w:val="24"/>
          <w:szCs w:val="24"/>
        </w:rPr>
        <w:t xml:space="preserve">de esta política de ciudad </w:t>
      </w:r>
      <w:r w:rsidRPr="008734FA">
        <w:rPr>
          <w:rFonts w:ascii="Times New Roman" w:hAnsi="Times New Roman" w:cs="Times New Roman"/>
          <w:sz w:val="24"/>
          <w:szCs w:val="24"/>
        </w:rPr>
        <w:t>ya que</w:t>
      </w:r>
      <w:r>
        <w:rPr>
          <w:rFonts w:ascii="Times New Roman" w:hAnsi="Times New Roman" w:cs="Times New Roman"/>
          <w:sz w:val="24"/>
          <w:szCs w:val="24"/>
        </w:rPr>
        <w:t xml:space="preserve"> </w:t>
      </w:r>
      <w:r w:rsidRPr="008734FA">
        <w:rPr>
          <w:rFonts w:ascii="Times New Roman" w:hAnsi="Times New Roman" w:cs="Times New Roman"/>
          <w:sz w:val="24"/>
          <w:szCs w:val="24"/>
        </w:rPr>
        <w:t>a partir del surgimiento de la idea de democratización de la planeación urbana como una estrategia de intervención territorial, el componente discursivo cívico-pedagógico promovi</w:t>
      </w:r>
      <w:r>
        <w:rPr>
          <w:rFonts w:ascii="Times New Roman" w:hAnsi="Times New Roman" w:cs="Times New Roman"/>
          <w:sz w:val="24"/>
          <w:szCs w:val="24"/>
        </w:rPr>
        <w:t>ó</w:t>
      </w:r>
      <w:r w:rsidRPr="008734FA">
        <w:rPr>
          <w:rFonts w:ascii="Times New Roman" w:hAnsi="Times New Roman" w:cs="Times New Roman"/>
          <w:sz w:val="24"/>
          <w:szCs w:val="24"/>
        </w:rPr>
        <w:t xml:space="preserve"> desde el gobierno (compromiso ciudadano)</w:t>
      </w:r>
      <w:r>
        <w:rPr>
          <w:rFonts w:ascii="Times New Roman" w:hAnsi="Times New Roman" w:cs="Times New Roman"/>
          <w:sz w:val="24"/>
          <w:szCs w:val="24"/>
        </w:rPr>
        <w:t xml:space="preserve"> un </w:t>
      </w:r>
      <w:r w:rsidRPr="008734FA">
        <w:rPr>
          <w:rFonts w:ascii="Times New Roman" w:hAnsi="Times New Roman" w:cs="Times New Roman"/>
          <w:sz w:val="24"/>
          <w:szCs w:val="24"/>
        </w:rPr>
        <w:t xml:space="preserve">componente </w:t>
      </w:r>
      <w:r>
        <w:rPr>
          <w:rFonts w:ascii="Times New Roman" w:hAnsi="Times New Roman" w:cs="Times New Roman"/>
          <w:sz w:val="24"/>
          <w:szCs w:val="24"/>
        </w:rPr>
        <w:t>performativo</w:t>
      </w:r>
      <w:r w:rsidRPr="008734FA">
        <w:rPr>
          <w:rFonts w:ascii="Times New Roman" w:hAnsi="Times New Roman" w:cs="Times New Roman"/>
          <w:sz w:val="24"/>
          <w:szCs w:val="24"/>
        </w:rPr>
        <w:t xml:space="preserve"> del urbanismo social </w:t>
      </w:r>
      <w:r>
        <w:rPr>
          <w:rFonts w:ascii="Times New Roman" w:hAnsi="Times New Roman" w:cs="Times New Roman"/>
          <w:sz w:val="24"/>
          <w:szCs w:val="24"/>
        </w:rPr>
        <w:t>como estructura redificadora del comportamiento ciudadano en la comuna 13</w:t>
      </w:r>
      <w:r w:rsidRPr="008734FA">
        <w:rPr>
          <w:rFonts w:ascii="Times New Roman" w:hAnsi="Times New Roman" w:cs="Times New Roman"/>
          <w:sz w:val="24"/>
          <w:szCs w:val="24"/>
        </w:rPr>
        <w:t>.</w:t>
      </w:r>
      <w:r>
        <w:rPr>
          <w:rFonts w:ascii="Times New Roman" w:hAnsi="Times New Roman" w:cs="Times New Roman"/>
          <w:sz w:val="24"/>
          <w:szCs w:val="24"/>
        </w:rPr>
        <w:t xml:space="preserve"> Esto evidenciado en todos los Planes de Desarrollo de las administraciones de turno de la ciudad de Medellín.</w:t>
      </w:r>
      <w:r w:rsidRPr="008734FA">
        <w:rPr>
          <w:rFonts w:ascii="Times New Roman" w:hAnsi="Times New Roman" w:cs="Times New Roman"/>
          <w:sz w:val="24"/>
          <w:szCs w:val="24"/>
        </w:rPr>
        <w:t xml:space="preserve"> </w:t>
      </w:r>
    </w:p>
    <w:p w14:paraId="6612B2F8" w14:textId="77777777" w:rsidR="00572B58" w:rsidRDefault="00572B58" w:rsidP="00572B58">
      <w:p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Pr="008734FA">
        <w:rPr>
          <w:rFonts w:ascii="Times New Roman" w:hAnsi="Times New Roman" w:cs="Times New Roman"/>
          <w:sz w:val="24"/>
          <w:szCs w:val="24"/>
        </w:rPr>
        <w:t xml:space="preserve">os significantes de lo que </w:t>
      </w:r>
      <w:r>
        <w:rPr>
          <w:rFonts w:ascii="Times New Roman" w:hAnsi="Times New Roman" w:cs="Times New Roman"/>
          <w:sz w:val="24"/>
          <w:szCs w:val="24"/>
        </w:rPr>
        <w:t>ensamblaron el</w:t>
      </w:r>
      <w:r w:rsidRPr="008734FA">
        <w:rPr>
          <w:rFonts w:ascii="Times New Roman" w:hAnsi="Times New Roman" w:cs="Times New Roman"/>
          <w:sz w:val="24"/>
          <w:szCs w:val="24"/>
        </w:rPr>
        <w:t xml:space="preserve"> significado de ciudad se pudo comprender desde el análisis de los antagonismos de la ciudadanía como actores territoriales en la comuna 13. Esto </w:t>
      </w:r>
      <w:r>
        <w:rPr>
          <w:rFonts w:ascii="Times New Roman" w:hAnsi="Times New Roman" w:cs="Times New Roman"/>
          <w:sz w:val="24"/>
          <w:szCs w:val="24"/>
        </w:rPr>
        <w:t xml:space="preserve">se evidenció a partir de </w:t>
      </w:r>
      <w:r w:rsidRPr="008734FA">
        <w:rPr>
          <w:rFonts w:ascii="Times New Roman" w:hAnsi="Times New Roman" w:cs="Times New Roman"/>
          <w:sz w:val="24"/>
          <w:szCs w:val="24"/>
        </w:rPr>
        <w:t xml:space="preserve">los testimonios de algunas personas quienes viven en la zona de las escaleras eléctricas e incluso quienes concurren </w:t>
      </w:r>
      <w:r>
        <w:rPr>
          <w:rFonts w:ascii="Times New Roman" w:hAnsi="Times New Roman" w:cs="Times New Roman"/>
          <w:sz w:val="24"/>
          <w:szCs w:val="24"/>
        </w:rPr>
        <w:t>a</w:t>
      </w:r>
      <w:r w:rsidRPr="008734FA">
        <w:rPr>
          <w:rFonts w:ascii="Times New Roman" w:hAnsi="Times New Roman" w:cs="Times New Roman"/>
          <w:sz w:val="24"/>
          <w:szCs w:val="24"/>
        </w:rPr>
        <w:t xml:space="preserve"> este lugar en búsqueda de oportunidades laborales</w:t>
      </w:r>
      <w:r>
        <w:rPr>
          <w:rFonts w:ascii="Times New Roman" w:hAnsi="Times New Roman" w:cs="Times New Roman"/>
          <w:sz w:val="24"/>
          <w:szCs w:val="24"/>
        </w:rPr>
        <w:t>, de esparcimiento o de ocio</w:t>
      </w:r>
      <w:r w:rsidRPr="008734FA">
        <w:rPr>
          <w:rFonts w:ascii="Times New Roman" w:hAnsi="Times New Roman" w:cs="Times New Roman"/>
          <w:sz w:val="24"/>
          <w:szCs w:val="24"/>
        </w:rPr>
        <w:t xml:space="preserve">. </w:t>
      </w:r>
    </w:p>
    <w:p w14:paraId="7668BE0A" w14:textId="674C5F97" w:rsidR="00572B58" w:rsidRPr="008734FA" w:rsidRDefault="00572B58" w:rsidP="00572B5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Por </w:t>
      </w:r>
      <w:r w:rsidR="004B5DF1">
        <w:rPr>
          <w:rFonts w:ascii="Times New Roman" w:hAnsi="Times New Roman" w:cs="Times New Roman"/>
          <w:sz w:val="24"/>
          <w:szCs w:val="24"/>
        </w:rPr>
        <w:t>ejemplo,</w:t>
      </w:r>
      <w:r>
        <w:rPr>
          <w:rFonts w:ascii="Times New Roman" w:hAnsi="Times New Roman" w:cs="Times New Roman"/>
          <w:sz w:val="24"/>
          <w:szCs w:val="24"/>
        </w:rPr>
        <w:t xml:space="preserve"> así quedó manifiesto</w:t>
      </w:r>
      <w:r w:rsidRPr="008734FA">
        <w:rPr>
          <w:rFonts w:ascii="Times New Roman" w:hAnsi="Times New Roman" w:cs="Times New Roman"/>
          <w:sz w:val="24"/>
          <w:szCs w:val="24"/>
        </w:rPr>
        <w:t xml:space="preserve"> </w:t>
      </w:r>
      <w:r>
        <w:rPr>
          <w:rFonts w:ascii="Times New Roman" w:hAnsi="Times New Roman" w:cs="Times New Roman"/>
          <w:sz w:val="24"/>
          <w:szCs w:val="24"/>
        </w:rPr>
        <w:t>al analizar la carga antagónica a partir del</w:t>
      </w:r>
      <w:r w:rsidRPr="008734FA">
        <w:rPr>
          <w:rFonts w:ascii="Times New Roman" w:hAnsi="Times New Roman" w:cs="Times New Roman"/>
          <w:sz w:val="24"/>
          <w:szCs w:val="24"/>
        </w:rPr>
        <w:t xml:space="preserve"> disenso </w:t>
      </w:r>
      <w:r w:rsidR="004B5DF1">
        <w:rPr>
          <w:rFonts w:ascii="Times New Roman" w:hAnsi="Times New Roman" w:cs="Times New Roman"/>
          <w:sz w:val="24"/>
          <w:szCs w:val="24"/>
        </w:rPr>
        <w:t xml:space="preserve">que se da </w:t>
      </w:r>
      <w:r w:rsidRPr="008734FA">
        <w:rPr>
          <w:rFonts w:ascii="Times New Roman" w:hAnsi="Times New Roman" w:cs="Times New Roman"/>
          <w:sz w:val="24"/>
          <w:szCs w:val="24"/>
        </w:rPr>
        <w:t>en cuanto a</w:t>
      </w:r>
      <w:r w:rsidR="004B5DF1">
        <w:rPr>
          <w:rFonts w:ascii="Times New Roman" w:hAnsi="Times New Roman" w:cs="Times New Roman"/>
          <w:sz w:val="24"/>
          <w:szCs w:val="24"/>
        </w:rPr>
        <w:t xml:space="preserve">l acceso de oportunidades y </w:t>
      </w:r>
      <w:r w:rsidRPr="008734FA">
        <w:rPr>
          <w:rFonts w:ascii="Times New Roman" w:hAnsi="Times New Roman" w:cs="Times New Roman"/>
          <w:sz w:val="24"/>
          <w:szCs w:val="24"/>
        </w:rPr>
        <w:t>beneficios del modelo ciudad que repercut</w:t>
      </w:r>
      <w:r>
        <w:rPr>
          <w:rFonts w:ascii="Times New Roman" w:hAnsi="Times New Roman" w:cs="Times New Roman"/>
          <w:sz w:val="24"/>
          <w:szCs w:val="24"/>
        </w:rPr>
        <w:t>ió</w:t>
      </w:r>
      <w:r w:rsidRPr="008734FA">
        <w:rPr>
          <w:rFonts w:ascii="Times New Roman" w:hAnsi="Times New Roman" w:cs="Times New Roman"/>
          <w:sz w:val="24"/>
          <w:szCs w:val="24"/>
        </w:rPr>
        <w:t xml:space="preserve"> en las relaciones de poder </w:t>
      </w:r>
      <w:r>
        <w:rPr>
          <w:rFonts w:ascii="Times New Roman" w:hAnsi="Times New Roman" w:cs="Times New Roman"/>
          <w:sz w:val="24"/>
          <w:szCs w:val="24"/>
        </w:rPr>
        <w:t>y d</w:t>
      </w:r>
      <w:r w:rsidRPr="008734FA">
        <w:rPr>
          <w:rFonts w:ascii="Times New Roman" w:hAnsi="Times New Roman" w:cs="Times New Roman"/>
          <w:sz w:val="24"/>
          <w:szCs w:val="24"/>
        </w:rPr>
        <w:t>e intercambio como esencia del usufructo del territorio</w:t>
      </w:r>
      <w:r>
        <w:rPr>
          <w:rFonts w:ascii="Times New Roman" w:hAnsi="Times New Roman" w:cs="Times New Roman"/>
          <w:sz w:val="24"/>
          <w:szCs w:val="24"/>
        </w:rPr>
        <w:t xml:space="preserve"> ya sea de manera interna o externa</w:t>
      </w:r>
      <w:r w:rsidRPr="008734FA">
        <w:rPr>
          <w:rFonts w:ascii="Times New Roman" w:hAnsi="Times New Roman" w:cs="Times New Roman"/>
          <w:sz w:val="24"/>
          <w:szCs w:val="24"/>
        </w:rPr>
        <w:t>.</w:t>
      </w:r>
    </w:p>
    <w:p w14:paraId="2B4F7FB1" w14:textId="6A00F8B3" w:rsidR="00572B58" w:rsidRPr="008734FA" w:rsidRDefault="00572B58" w:rsidP="00572B58">
      <w:pPr>
        <w:spacing w:line="360" w:lineRule="auto"/>
        <w:jc w:val="both"/>
        <w:rPr>
          <w:rFonts w:ascii="Times New Roman" w:hAnsi="Times New Roman" w:cs="Times New Roman"/>
          <w:sz w:val="24"/>
          <w:szCs w:val="24"/>
        </w:rPr>
      </w:pPr>
      <w:r w:rsidRPr="008734FA">
        <w:rPr>
          <w:rFonts w:ascii="Times New Roman" w:hAnsi="Times New Roman" w:cs="Times New Roman"/>
          <w:sz w:val="24"/>
          <w:szCs w:val="24"/>
        </w:rPr>
        <w:t>En esta medida</w:t>
      </w:r>
      <w:r>
        <w:rPr>
          <w:rFonts w:ascii="Times New Roman" w:hAnsi="Times New Roman" w:cs="Times New Roman"/>
          <w:sz w:val="24"/>
          <w:szCs w:val="24"/>
        </w:rPr>
        <w:t>,</w:t>
      </w:r>
      <w:r w:rsidRPr="008734FA">
        <w:rPr>
          <w:rFonts w:ascii="Times New Roman" w:hAnsi="Times New Roman" w:cs="Times New Roman"/>
          <w:sz w:val="24"/>
          <w:szCs w:val="24"/>
        </w:rPr>
        <w:t xml:space="preserve"> al quedar los territorios subordinados a la lógica de la discontinuidad, es decir, de la no fijación de límites territoriales</w:t>
      </w:r>
      <w:r>
        <w:rPr>
          <w:rFonts w:ascii="Times New Roman" w:hAnsi="Times New Roman" w:cs="Times New Roman"/>
          <w:sz w:val="24"/>
          <w:szCs w:val="24"/>
        </w:rPr>
        <w:t xml:space="preserve"> y de la flexibilidad de flujos en el territorio</w:t>
      </w:r>
      <w:r w:rsidRPr="008734FA">
        <w:rPr>
          <w:rFonts w:ascii="Times New Roman" w:hAnsi="Times New Roman" w:cs="Times New Roman"/>
          <w:sz w:val="24"/>
          <w:szCs w:val="24"/>
        </w:rPr>
        <w:t>, se observ</w:t>
      </w:r>
      <w:r w:rsidR="0040284C">
        <w:rPr>
          <w:rFonts w:ascii="Times New Roman" w:hAnsi="Times New Roman" w:cs="Times New Roman"/>
          <w:sz w:val="24"/>
          <w:szCs w:val="24"/>
        </w:rPr>
        <w:t>a</w:t>
      </w:r>
      <w:r w:rsidRPr="008734FA">
        <w:rPr>
          <w:rFonts w:ascii="Times New Roman" w:hAnsi="Times New Roman" w:cs="Times New Roman"/>
          <w:sz w:val="24"/>
          <w:szCs w:val="24"/>
        </w:rPr>
        <w:t xml:space="preserve"> la consolidación de un</w:t>
      </w:r>
      <w:r>
        <w:rPr>
          <w:rFonts w:ascii="Times New Roman" w:hAnsi="Times New Roman" w:cs="Times New Roman"/>
          <w:sz w:val="24"/>
          <w:szCs w:val="24"/>
        </w:rPr>
        <w:t xml:space="preserve"> territorio producido bajo la lógica nodal y zonal </w:t>
      </w:r>
      <w:r w:rsidR="006B72F7">
        <w:rPr>
          <w:rFonts w:ascii="Times New Roman" w:hAnsi="Times New Roman" w:cs="Times New Roman"/>
          <w:sz w:val="24"/>
          <w:szCs w:val="24"/>
        </w:rPr>
        <w:t>puesto que</w:t>
      </w:r>
      <w:r>
        <w:rPr>
          <w:rFonts w:ascii="Times New Roman" w:hAnsi="Times New Roman" w:cs="Times New Roman"/>
          <w:sz w:val="24"/>
          <w:szCs w:val="24"/>
        </w:rPr>
        <w:t xml:space="preserve"> el modelo urbano </w:t>
      </w:r>
      <w:r>
        <w:rPr>
          <w:rFonts w:ascii="Times New Roman" w:hAnsi="Times New Roman" w:cs="Times New Roman"/>
          <w:sz w:val="24"/>
          <w:szCs w:val="24"/>
        </w:rPr>
        <w:lastRenderedPageBreak/>
        <w:t>de ciudad potencializó los flujos territoriales</w:t>
      </w:r>
      <w:r w:rsidRPr="008734FA">
        <w:rPr>
          <w:rFonts w:ascii="Times New Roman" w:hAnsi="Times New Roman" w:cs="Times New Roman"/>
          <w:sz w:val="24"/>
          <w:szCs w:val="24"/>
        </w:rPr>
        <w:t xml:space="preserve"> </w:t>
      </w:r>
      <w:r>
        <w:rPr>
          <w:rFonts w:ascii="Times New Roman" w:hAnsi="Times New Roman" w:cs="Times New Roman"/>
          <w:sz w:val="24"/>
          <w:szCs w:val="24"/>
        </w:rPr>
        <w:t>que quedaron fijos</w:t>
      </w:r>
      <w:r w:rsidRPr="008734FA">
        <w:rPr>
          <w:rFonts w:ascii="Times New Roman" w:hAnsi="Times New Roman" w:cs="Times New Roman"/>
          <w:sz w:val="24"/>
          <w:szCs w:val="24"/>
        </w:rPr>
        <w:t xml:space="preserve"> </w:t>
      </w:r>
      <w:r>
        <w:rPr>
          <w:rFonts w:ascii="Times New Roman" w:hAnsi="Times New Roman" w:cs="Times New Roman"/>
          <w:sz w:val="24"/>
          <w:szCs w:val="24"/>
        </w:rPr>
        <w:t>en los tránsitos</w:t>
      </w:r>
      <w:r w:rsidRPr="008734FA">
        <w:rPr>
          <w:rFonts w:ascii="Times New Roman" w:hAnsi="Times New Roman" w:cs="Times New Roman"/>
          <w:sz w:val="24"/>
          <w:szCs w:val="24"/>
        </w:rPr>
        <w:t xml:space="preserve"> territoriales producto de la dinámica económica </w:t>
      </w:r>
      <w:r>
        <w:rPr>
          <w:rFonts w:ascii="Times New Roman" w:hAnsi="Times New Roman" w:cs="Times New Roman"/>
          <w:sz w:val="24"/>
          <w:szCs w:val="24"/>
        </w:rPr>
        <w:t>local</w:t>
      </w:r>
      <w:r w:rsidRPr="008734FA">
        <w:rPr>
          <w:rFonts w:ascii="Times New Roman" w:hAnsi="Times New Roman" w:cs="Times New Roman"/>
          <w:sz w:val="24"/>
          <w:szCs w:val="24"/>
        </w:rPr>
        <w:t>. La zona de las escaleras eléctricas y el pasaje del grafitour</w:t>
      </w:r>
      <w:r>
        <w:rPr>
          <w:rFonts w:ascii="Times New Roman" w:hAnsi="Times New Roman" w:cs="Times New Roman"/>
          <w:sz w:val="24"/>
          <w:szCs w:val="24"/>
        </w:rPr>
        <w:t>,</w:t>
      </w:r>
      <w:r w:rsidRPr="008734FA">
        <w:rPr>
          <w:rFonts w:ascii="Times New Roman" w:hAnsi="Times New Roman" w:cs="Times New Roman"/>
          <w:sz w:val="24"/>
          <w:szCs w:val="24"/>
        </w:rPr>
        <w:t xml:space="preserve"> </w:t>
      </w:r>
      <w:r>
        <w:rPr>
          <w:rFonts w:ascii="Times New Roman" w:hAnsi="Times New Roman" w:cs="Times New Roman"/>
          <w:sz w:val="24"/>
          <w:szCs w:val="24"/>
        </w:rPr>
        <w:t>fueron los territorios de influencia que produjeron el nodo</w:t>
      </w:r>
      <w:r w:rsidRPr="008734FA">
        <w:rPr>
          <w:rFonts w:ascii="Times New Roman" w:hAnsi="Times New Roman" w:cs="Times New Roman"/>
          <w:sz w:val="24"/>
          <w:szCs w:val="24"/>
        </w:rPr>
        <w:t xml:space="preserve"> en los barrios veinte de julio y las independencias I y II</w:t>
      </w:r>
      <w:r>
        <w:rPr>
          <w:rFonts w:ascii="Times New Roman" w:hAnsi="Times New Roman" w:cs="Times New Roman"/>
          <w:sz w:val="24"/>
          <w:szCs w:val="24"/>
        </w:rPr>
        <w:t>.</w:t>
      </w:r>
    </w:p>
    <w:p w14:paraId="23E27F19" w14:textId="4AB717E6" w:rsidR="00572B58" w:rsidRPr="008734FA" w:rsidRDefault="00572B58" w:rsidP="00572B58">
      <w:pPr>
        <w:spacing w:line="360" w:lineRule="auto"/>
        <w:jc w:val="both"/>
        <w:rPr>
          <w:rFonts w:ascii="Times New Roman" w:hAnsi="Times New Roman" w:cs="Times New Roman"/>
          <w:sz w:val="24"/>
          <w:szCs w:val="24"/>
        </w:rPr>
      </w:pPr>
      <w:r w:rsidRPr="008734FA">
        <w:rPr>
          <w:rFonts w:ascii="Times New Roman" w:hAnsi="Times New Roman" w:cs="Times New Roman"/>
          <w:sz w:val="24"/>
          <w:szCs w:val="24"/>
        </w:rPr>
        <w:t xml:space="preserve">Paulatinamente al evidenciar el transito ya sea de turistas expatriados, trabajadores turísticos, artesanos y artistas, lo que se infiere es que la constitución del territorio de la comuna 13 en red agrupó diferentes intereses territoriales que sólo es </w:t>
      </w:r>
      <w:r>
        <w:rPr>
          <w:rFonts w:ascii="Times New Roman" w:hAnsi="Times New Roman" w:cs="Times New Roman"/>
          <w:sz w:val="24"/>
          <w:szCs w:val="24"/>
        </w:rPr>
        <w:t>comprendido</w:t>
      </w:r>
      <w:r w:rsidRPr="008734FA">
        <w:rPr>
          <w:rFonts w:ascii="Times New Roman" w:hAnsi="Times New Roman" w:cs="Times New Roman"/>
          <w:sz w:val="24"/>
          <w:szCs w:val="24"/>
        </w:rPr>
        <w:t xml:space="preserve"> en la medida en la que esta zona es apropiada y dominada por quienes yuxtaponen sus demandas políticas. Así queda manifiesto en las entrevistas las cuales se evidencia una carga antagónica por quienes se benefician plenamente de las lógicas del territorio-zona y quienes no lo hacen.</w:t>
      </w:r>
    </w:p>
    <w:p w14:paraId="433294BC" w14:textId="77777777" w:rsidR="00572B58" w:rsidRPr="008734FA" w:rsidRDefault="00572B58" w:rsidP="00572B58">
      <w:pPr>
        <w:spacing w:line="360" w:lineRule="auto"/>
        <w:jc w:val="both"/>
        <w:rPr>
          <w:rFonts w:ascii="Times New Roman" w:hAnsi="Times New Roman" w:cs="Times New Roman"/>
          <w:sz w:val="24"/>
          <w:szCs w:val="24"/>
        </w:rPr>
      </w:pPr>
      <w:r w:rsidRPr="008734FA">
        <w:rPr>
          <w:rFonts w:ascii="Times New Roman" w:hAnsi="Times New Roman" w:cs="Times New Roman"/>
          <w:sz w:val="24"/>
          <w:szCs w:val="24"/>
        </w:rPr>
        <w:t>A pesar de que el discurso del urbanismo social sigue vigente como estrategia de intervención territorial desde el engranaje público-privado, se pudo evidenciar varios problemas estructurales</w:t>
      </w:r>
      <w:r>
        <w:rPr>
          <w:rFonts w:ascii="Times New Roman" w:hAnsi="Times New Roman" w:cs="Times New Roman"/>
          <w:sz w:val="24"/>
          <w:szCs w:val="24"/>
        </w:rPr>
        <w:t xml:space="preserve"> </w:t>
      </w:r>
      <w:r w:rsidRPr="008734FA">
        <w:rPr>
          <w:rFonts w:ascii="Times New Roman" w:hAnsi="Times New Roman" w:cs="Times New Roman"/>
          <w:sz w:val="24"/>
          <w:szCs w:val="24"/>
        </w:rPr>
        <w:t>que son necesarios enunciar en cuanto al elemento que constituye una contradicción del proyecto de ciudad.</w:t>
      </w:r>
    </w:p>
    <w:p w14:paraId="79ED564C" w14:textId="77777777" w:rsidR="00F734F7" w:rsidRDefault="00572B58" w:rsidP="00572B58">
      <w:pPr>
        <w:spacing w:line="360" w:lineRule="auto"/>
        <w:jc w:val="both"/>
        <w:rPr>
          <w:rFonts w:ascii="Times New Roman" w:hAnsi="Times New Roman" w:cs="Times New Roman"/>
          <w:sz w:val="24"/>
          <w:szCs w:val="24"/>
        </w:rPr>
      </w:pPr>
      <w:r w:rsidRPr="008734FA">
        <w:rPr>
          <w:rFonts w:ascii="Times New Roman" w:hAnsi="Times New Roman" w:cs="Times New Roman"/>
          <w:sz w:val="24"/>
          <w:szCs w:val="24"/>
        </w:rPr>
        <w:t xml:space="preserve">Por ejemplo, al constituirse una zona de influencia territorial específicamente en la comuna 13, </w:t>
      </w:r>
      <w:r>
        <w:rPr>
          <w:rFonts w:ascii="Times New Roman" w:hAnsi="Times New Roman" w:cs="Times New Roman"/>
          <w:sz w:val="24"/>
          <w:szCs w:val="24"/>
        </w:rPr>
        <w:t xml:space="preserve">esto conllevó </w:t>
      </w:r>
      <w:r w:rsidRPr="008734FA">
        <w:rPr>
          <w:rFonts w:ascii="Times New Roman" w:hAnsi="Times New Roman" w:cs="Times New Roman"/>
          <w:sz w:val="24"/>
          <w:szCs w:val="24"/>
        </w:rPr>
        <w:t>a que las otras zonas de la comuna</w:t>
      </w:r>
      <w:r>
        <w:rPr>
          <w:rFonts w:ascii="Times New Roman" w:hAnsi="Times New Roman" w:cs="Times New Roman"/>
          <w:sz w:val="24"/>
          <w:szCs w:val="24"/>
        </w:rPr>
        <w:t xml:space="preserve">, </w:t>
      </w:r>
      <w:r w:rsidR="00EB7FAF">
        <w:rPr>
          <w:rFonts w:ascii="Times New Roman" w:hAnsi="Times New Roman" w:cs="Times New Roman"/>
          <w:sz w:val="24"/>
          <w:szCs w:val="24"/>
        </w:rPr>
        <w:t xml:space="preserve">específicamente </w:t>
      </w:r>
      <w:r>
        <w:rPr>
          <w:rFonts w:ascii="Times New Roman" w:hAnsi="Times New Roman" w:cs="Times New Roman"/>
          <w:sz w:val="24"/>
          <w:szCs w:val="24"/>
        </w:rPr>
        <w:t>las de borde y periferia,</w:t>
      </w:r>
      <w:r w:rsidRPr="008734FA">
        <w:rPr>
          <w:rFonts w:ascii="Times New Roman" w:hAnsi="Times New Roman" w:cs="Times New Roman"/>
          <w:sz w:val="24"/>
          <w:szCs w:val="24"/>
        </w:rPr>
        <w:t xml:space="preserve"> qued</w:t>
      </w:r>
      <w:r w:rsidR="00EB7FAF">
        <w:rPr>
          <w:rFonts w:ascii="Times New Roman" w:hAnsi="Times New Roman" w:cs="Times New Roman"/>
          <w:sz w:val="24"/>
          <w:szCs w:val="24"/>
        </w:rPr>
        <w:t>en</w:t>
      </w:r>
      <w:r w:rsidRPr="008734FA">
        <w:rPr>
          <w:rFonts w:ascii="Times New Roman" w:hAnsi="Times New Roman" w:cs="Times New Roman"/>
          <w:sz w:val="24"/>
          <w:szCs w:val="24"/>
        </w:rPr>
        <w:t xml:space="preserve"> subordinadas al anclaje zonal, es decir: que los beneficios que se proponen desde el urbanismo social</w:t>
      </w:r>
      <w:r>
        <w:rPr>
          <w:rFonts w:ascii="Times New Roman" w:hAnsi="Times New Roman" w:cs="Times New Roman"/>
          <w:sz w:val="24"/>
          <w:szCs w:val="24"/>
        </w:rPr>
        <w:t xml:space="preserve"> como elemento democrático en cuanto a su constitucionalidad,</w:t>
      </w:r>
      <w:r w:rsidRPr="008734FA">
        <w:rPr>
          <w:rFonts w:ascii="Times New Roman" w:hAnsi="Times New Roman" w:cs="Times New Roman"/>
          <w:sz w:val="24"/>
          <w:szCs w:val="24"/>
        </w:rPr>
        <w:t xml:space="preserve"> no tiene cobertura total en otros lugares que aun presentan los mismos problemas de hace décadas atrás. Esto implica que muchos ciudadanos de la comuna tengan que moverse de otros barrios hasta la zona</w:t>
      </w:r>
      <w:r>
        <w:rPr>
          <w:rFonts w:ascii="Times New Roman" w:hAnsi="Times New Roman" w:cs="Times New Roman"/>
          <w:sz w:val="24"/>
          <w:szCs w:val="24"/>
        </w:rPr>
        <w:t xml:space="preserve"> del Veinte de Julio y las Independencia</w:t>
      </w:r>
      <w:r w:rsidRPr="008734FA">
        <w:rPr>
          <w:rFonts w:ascii="Times New Roman" w:hAnsi="Times New Roman" w:cs="Times New Roman"/>
          <w:sz w:val="24"/>
          <w:szCs w:val="24"/>
        </w:rPr>
        <w:t xml:space="preserve"> para poder enunciarse como beneficiarios</w:t>
      </w:r>
      <w:r w:rsidR="00667488">
        <w:rPr>
          <w:rFonts w:ascii="Times New Roman" w:hAnsi="Times New Roman" w:cs="Times New Roman"/>
          <w:sz w:val="24"/>
          <w:szCs w:val="24"/>
        </w:rPr>
        <w:t xml:space="preserve"> </w:t>
      </w:r>
      <w:r w:rsidRPr="008734FA">
        <w:rPr>
          <w:rFonts w:ascii="Times New Roman" w:hAnsi="Times New Roman" w:cs="Times New Roman"/>
          <w:sz w:val="24"/>
          <w:szCs w:val="24"/>
        </w:rPr>
        <w:t>de</w:t>
      </w:r>
      <w:r w:rsidR="00667488">
        <w:rPr>
          <w:rFonts w:ascii="Times New Roman" w:hAnsi="Times New Roman" w:cs="Times New Roman"/>
          <w:sz w:val="24"/>
          <w:szCs w:val="24"/>
        </w:rPr>
        <w:t xml:space="preserve"> la política de</w:t>
      </w:r>
      <w:r w:rsidRPr="008734FA">
        <w:rPr>
          <w:rFonts w:ascii="Times New Roman" w:hAnsi="Times New Roman" w:cs="Times New Roman"/>
          <w:sz w:val="24"/>
          <w:szCs w:val="24"/>
        </w:rPr>
        <w:t xml:space="preserve"> ciudad.</w:t>
      </w:r>
      <w:r>
        <w:rPr>
          <w:rFonts w:ascii="Times New Roman" w:hAnsi="Times New Roman" w:cs="Times New Roman"/>
          <w:sz w:val="24"/>
          <w:szCs w:val="24"/>
        </w:rPr>
        <w:t xml:space="preserve"> Una situación que es posible pensar desde la geografía económica como un proceso de desarrollo geográfico desigual.</w:t>
      </w:r>
      <w:r w:rsidRPr="008734FA">
        <w:rPr>
          <w:rFonts w:ascii="Times New Roman" w:hAnsi="Times New Roman" w:cs="Times New Roman"/>
          <w:sz w:val="24"/>
          <w:szCs w:val="24"/>
        </w:rPr>
        <w:t xml:space="preserve"> </w:t>
      </w:r>
      <w:r>
        <w:rPr>
          <w:rFonts w:ascii="Times New Roman" w:hAnsi="Times New Roman" w:cs="Times New Roman"/>
          <w:sz w:val="24"/>
          <w:szCs w:val="24"/>
        </w:rPr>
        <w:t>A demás a</w:t>
      </w:r>
      <w:r w:rsidRPr="008734FA">
        <w:rPr>
          <w:rFonts w:ascii="Times New Roman" w:hAnsi="Times New Roman" w:cs="Times New Roman"/>
          <w:sz w:val="24"/>
          <w:szCs w:val="24"/>
        </w:rPr>
        <w:t xml:space="preserve"> pesar de que el proyecto </w:t>
      </w:r>
      <w:r>
        <w:rPr>
          <w:rFonts w:ascii="Times New Roman" w:hAnsi="Times New Roman" w:cs="Times New Roman"/>
          <w:sz w:val="24"/>
          <w:szCs w:val="24"/>
        </w:rPr>
        <w:t>hegemónico de ciudad contiene</w:t>
      </w:r>
      <w:r w:rsidRPr="008734FA">
        <w:rPr>
          <w:rFonts w:ascii="Times New Roman" w:hAnsi="Times New Roman" w:cs="Times New Roman"/>
          <w:sz w:val="24"/>
          <w:szCs w:val="24"/>
        </w:rPr>
        <w:t xml:space="preserve"> un eje pedagógico tra</w:t>
      </w:r>
      <w:r>
        <w:rPr>
          <w:rFonts w:ascii="Times New Roman" w:hAnsi="Times New Roman" w:cs="Times New Roman"/>
          <w:sz w:val="24"/>
          <w:szCs w:val="24"/>
        </w:rPr>
        <w:t>n</w:t>
      </w:r>
      <w:r w:rsidRPr="008734FA">
        <w:rPr>
          <w:rFonts w:ascii="Times New Roman" w:hAnsi="Times New Roman" w:cs="Times New Roman"/>
          <w:sz w:val="24"/>
          <w:szCs w:val="24"/>
        </w:rPr>
        <w:t>sversal, aún hay ciudadanos entre esos niños y niñas que siguen sin cubertura educativa y de oportunidades de desarrollo integral para la infancia.</w:t>
      </w:r>
      <w:r>
        <w:rPr>
          <w:rFonts w:ascii="Times New Roman" w:hAnsi="Times New Roman" w:cs="Times New Roman"/>
          <w:sz w:val="24"/>
          <w:szCs w:val="24"/>
        </w:rPr>
        <w:t xml:space="preserve"> </w:t>
      </w:r>
    </w:p>
    <w:p w14:paraId="0680C20C" w14:textId="6DE80AA5" w:rsidR="00572B58" w:rsidRPr="008734FA" w:rsidRDefault="00572B58" w:rsidP="00572B5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Como se ha observado los niños y niñas como otros actores del territorio, fueron enunciados siempre desde el detrimento a su integridad. Por ejemplo, la entrevista con Juan el guía turístico, la de doña María e incluso sus propias voces, reflejaron esta situación. </w:t>
      </w:r>
    </w:p>
    <w:p w14:paraId="14A1005B" w14:textId="55EBD5F4" w:rsidR="00572B58" w:rsidRPr="008734FA" w:rsidRDefault="00572B58" w:rsidP="00572B58">
      <w:pPr>
        <w:spacing w:line="360" w:lineRule="auto"/>
        <w:jc w:val="both"/>
        <w:rPr>
          <w:rFonts w:ascii="Times New Roman" w:hAnsi="Times New Roman" w:cs="Times New Roman"/>
          <w:sz w:val="24"/>
          <w:szCs w:val="24"/>
        </w:rPr>
      </w:pPr>
      <w:r w:rsidRPr="008734FA">
        <w:rPr>
          <w:rFonts w:ascii="Times New Roman" w:hAnsi="Times New Roman" w:cs="Times New Roman"/>
          <w:sz w:val="24"/>
          <w:szCs w:val="24"/>
        </w:rPr>
        <w:lastRenderedPageBreak/>
        <w:t xml:space="preserve">De igual forma, lo que deja entrever el modelo urbano </w:t>
      </w:r>
      <w:r>
        <w:rPr>
          <w:rFonts w:ascii="Times New Roman" w:hAnsi="Times New Roman" w:cs="Times New Roman"/>
          <w:sz w:val="24"/>
          <w:szCs w:val="24"/>
        </w:rPr>
        <w:t xml:space="preserve">desde lo político </w:t>
      </w:r>
      <w:r w:rsidRPr="008734FA">
        <w:rPr>
          <w:rFonts w:ascii="Times New Roman" w:hAnsi="Times New Roman" w:cs="Times New Roman"/>
          <w:sz w:val="24"/>
          <w:szCs w:val="24"/>
        </w:rPr>
        <w:t xml:space="preserve">como conjunto de disenso antagónicos, es una explicita competencia ciudadana en la que los adversarios a pesar de estar inmersos en una cadena de equivalencias ciudadanas, </w:t>
      </w:r>
      <w:r w:rsidR="008C7784" w:rsidRPr="008734FA">
        <w:rPr>
          <w:rFonts w:ascii="Times New Roman" w:hAnsi="Times New Roman" w:cs="Times New Roman"/>
          <w:sz w:val="24"/>
          <w:szCs w:val="24"/>
        </w:rPr>
        <w:t>aún</w:t>
      </w:r>
      <w:r w:rsidRPr="008734FA">
        <w:rPr>
          <w:rFonts w:ascii="Times New Roman" w:hAnsi="Times New Roman" w:cs="Times New Roman"/>
          <w:sz w:val="24"/>
          <w:szCs w:val="24"/>
        </w:rPr>
        <w:t xml:space="preserve"> siguen manifestando el malestar explicito en cuanto a desigualdad social reflejada en la propia ciudadanía.</w:t>
      </w:r>
      <w:r>
        <w:rPr>
          <w:rFonts w:ascii="Times New Roman" w:hAnsi="Times New Roman" w:cs="Times New Roman"/>
          <w:sz w:val="24"/>
          <w:szCs w:val="24"/>
        </w:rPr>
        <w:t xml:space="preserve"> Los actores territoriales siguen atomizados y</w:t>
      </w:r>
      <w:r w:rsidR="00227B70">
        <w:rPr>
          <w:rFonts w:ascii="Times New Roman" w:hAnsi="Times New Roman" w:cs="Times New Roman"/>
          <w:sz w:val="24"/>
          <w:szCs w:val="24"/>
        </w:rPr>
        <w:t xml:space="preserve"> </w:t>
      </w:r>
      <w:r w:rsidR="00F8499F">
        <w:rPr>
          <w:rFonts w:ascii="Times New Roman" w:hAnsi="Times New Roman" w:cs="Times New Roman"/>
          <w:sz w:val="24"/>
          <w:szCs w:val="24"/>
        </w:rPr>
        <w:t>en</w:t>
      </w:r>
      <w:r>
        <w:rPr>
          <w:rFonts w:ascii="Times New Roman" w:hAnsi="Times New Roman" w:cs="Times New Roman"/>
          <w:sz w:val="24"/>
          <w:szCs w:val="24"/>
        </w:rPr>
        <w:t xml:space="preserve"> constantemente</w:t>
      </w:r>
      <w:r w:rsidR="00F8499F">
        <w:rPr>
          <w:rFonts w:ascii="Times New Roman" w:hAnsi="Times New Roman" w:cs="Times New Roman"/>
          <w:sz w:val="24"/>
          <w:szCs w:val="24"/>
        </w:rPr>
        <w:t xml:space="preserve"> conflicto</w:t>
      </w:r>
      <w:r>
        <w:rPr>
          <w:rFonts w:ascii="Times New Roman" w:hAnsi="Times New Roman" w:cs="Times New Roman"/>
          <w:sz w:val="24"/>
          <w:szCs w:val="24"/>
        </w:rPr>
        <w:t xml:space="preserve"> </w:t>
      </w:r>
      <w:r w:rsidR="00227B70">
        <w:rPr>
          <w:rFonts w:ascii="Times New Roman" w:hAnsi="Times New Roman" w:cs="Times New Roman"/>
          <w:sz w:val="24"/>
          <w:szCs w:val="24"/>
        </w:rPr>
        <w:t xml:space="preserve">a causa de la captura de los beneficios económicos que se generan en la zona de las escaleras </w:t>
      </w:r>
      <w:r w:rsidR="008E7579">
        <w:rPr>
          <w:rFonts w:ascii="Times New Roman" w:hAnsi="Times New Roman" w:cs="Times New Roman"/>
          <w:sz w:val="24"/>
          <w:szCs w:val="24"/>
        </w:rPr>
        <w:t>eléctricas</w:t>
      </w:r>
      <w:r>
        <w:rPr>
          <w:rFonts w:ascii="Times New Roman" w:hAnsi="Times New Roman" w:cs="Times New Roman"/>
          <w:sz w:val="24"/>
          <w:szCs w:val="24"/>
        </w:rPr>
        <w:t xml:space="preserve">, el cual en esta medida falla al soportar al ciudadano en su esfera </w:t>
      </w:r>
      <w:r w:rsidR="008C7784">
        <w:rPr>
          <w:rFonts w:ascii="Times New Roman" w:hAnsi="Times New Roman" w:cs="Times New Roman"/>
          <w:sz w:val="24"/>
          <w:szCs w:val="24"/>
        </w:rPr>
        <w:t>pública</w:t>
      </w:r>
      <w:r>
        <w:rPr>
          <w:rFonts w:ascii="Times New Roman" w:hAnsi="Times New Roman" w:cs="Times New Roman"/>
          <w:sz w:val="24"/>
          <w:szCs w:val="24"/>
        </w:rPr>
        <w:t xml:space="preserve"> y no individual.</w:t>
      </w:r>
    </w:p>
    <w:p w14:paraId="0D7A73EA" w14:textId="7B58EEF3" w:rsidR="006F6413" w:rsidRDefault="00BA1FBB" w:rsidP="00572B58">
      <w:pPr>
        <w:spacing w:line="360" w:lineRule="auto"/>
        <w:jc w:val="both"/>
        <w:rPr>
          <w:rFonts w:ascii="Times New Roman" w:hAnsi="Times New Roman" w:cs="Times New Roman"/>
          <w:sz w:val="24"/>
          <w:szCs w:val="24"/>
        </w:rPr>
      </w:pPr>
      <w:r>
        <w:rPr>
          <w:rFonts w:ascii="Times New Roman" w:hAnsi="Times New Roman" w:cs="Times New Roman"/>
          <w:sz w:val="24"/>
          <w:szCs w:val="24"/>
        </w:rPr>
        <w:t>Finalmente,</w:t>
      </w:r>
      <w:r w:rsidR="00572B58">
        <w:rPr>
          <w:rFonts w:ascii="Times New Roman" w:hAnsi="Times New Roman" w:cs="Times New Roman"/>
          <w:sz w:val="24"/>
          <w:szCs w:val="24"/>
        </w:rPr>
        <w:t xml:space="preserve"> queda explicito entonces que</w:t>
      </w:r>
      <w:r w:rsidR="00572B58" w:rsidRPr="008734FA">
        <w:rPr>
          <w:rFonts w:ascii="Times New Roman" w:hAnsi="Times New Roman" w:cs="Times New Roman"/>
          <w:sz w:val="24"/>
          <w:szCs w:val="24"/>
        </w:rPr>
        <w:t xml:space="preserve"> el modelo de desterritorialización, </w:t>
      </w:r>
      <w:r w:rsidR="00F8499F">
        <w:rPr>
          <w:rFonts w:ascii="Times New Roman" w:hAnsi="Times New Roman" w:cs="Times New Roman"/>
          <w:sz w:val="24"/>
          <w:szCs w:val="24"/>
        </w:rPr>
        <w:t>territorialización</w:t>
      </w:r>
      <w:r w:rsidR="00572B58" w:rsidRPr="008734FA">
        <w:rPr>
          <w:rFonts w:ascii="Times New Roman" w:hAnsi="Times New Roman" w:cs="Times New Roman"/>
          <w:sz w:val="24"/>
          <w:szCs w:val="24"/>
        </w:rPr>
        <w:t xml:space="preserve"> y multiterritorialidad</w:t>
      </w:r>
      <w:r w:rsidR="00572B58">
        <w:rPr>
          <w:rFonts w:ascii="Times New Roman" w:hAnsi="Times New Roman" w:cs="Times New Roman"/>
          <w:sz w:val="24"/>
          <w:szCs w:val="24"/>
        </w:rPr>
        <w:t xml:space="preserve"> (DTM)</w:t>
      </w:r>
      <w:r w:rsidR="00572B58" w:rsidRPr="008734FA">
        <w:rPr>
          <w:rFonts w:ascii="Times New Roman" w:hAnsi="Times New Roman" w:cs="Times New Roman"/>
          <w:sz w:val="24"/>
          <w:szCs w:val="24"/>
        </w:rPr>
        <w:t xml:space="preserve"> es una clara propuesta </w:t>
      </w:r>
      <w:r w:rsidR="00572B58">
        <w:rPr>
          <w:rFonts w:ascii="Times New Roman" w:hAnsi="Times New Roman" w:cs="Times New Roman"/>
          <w:sz w:val="24"/>
          <w:szCs w:val="24"/>
        </w:rPr>
        <w:t xml:space="preserve">que se hace en este trabajo para poder </w:t>
      </w:r>
      <w:r w:rsidR="00572B58" w:rsidRPr="008734FA">
        <w:rPr>
          <w:rFonts w:ascii="Times New Roman" w:hAnsi="Times New Roman" w:cs="Times New Roman"/>
          <w:sz w:val="24"/>
          <w:szCs w:val="24"/>
        </w:rPr>
        <w:t>comprender las relaciones sociales inmersas en los territorios desde su carga antagónica, es decir, conflictual. E</w:t>
      </w:r>
      <w:r w:rsidR="00572B58">
        <w:rPr>
          <w:rFonts w:ascii="Times New Roman" w:hAnsi="Times New Roman" w:cs="Times New Roman"/>
          <w:sz w:val="24"/>
          <w:szCs w:val="24"/>
        </w:rPr>
        <w:t>l e</w:t>
      </w:r>
      <w:r w:rsidR="00572B58" w:rsidRPr="008734FA">
        <w:rPr>
          <w:rFonts w:ascii="Times New Roman" w:hAnsi="Times New Roman" w:cs="Times New Roman"/>
          <w:sz w:val="24"/>
          <w:szCs w:val="24"/>
        </w:rPr>
        <w:t>nfoque</w:t>
      </w:r>
      <w:r w:rsidR="00572B58">
        <w:rPr>
          <w:rFonts w:ascii="Times New Roman" w:hAnsi="Times New Roman" w:cs="Times New Roman"/>
          <w:sz w:val="24"/>
          <w:szCs w:val="24"/>
        </w:rPr>
        <w:t xml:space="preserve"> de la</w:t>
      </w:r>
      <w:r w:rsidR="00572B58" w:rsidRPr="008734FA">
        <w:rPr>
          <w:rFonts w:ascii="Times New Roman" w:hAnsi="Times New Roman" w:cs="Times New Roman"/>
          <w:sz w:val="24"/>
          <w:szCs w:val="24"/>
        </w:rPr>
        <w:t xml:space="preserve"> </w:t>
      </w:r>
      <w:r w:rsidR="00572B58">
        <w:rPr>
          <w:rFonts w:ascii="Times New Roman" w:hAnsi="Times New Roman" w:cs="Times New Roman"/>
          <w:sz w:val="24"/>
          <w:szCs w:val="24"/>
        </w:rPr>
        <w:t>desterritorialización y territorialización fue el elemento metodológico que permitió analizar</w:t>
      </w:r>
      <w:r w:rsidR="00572B58" w:rsidRPr="008734FA">
        <w:rPr>
          <w:rFonts w:ascii="Times New Roman" w:hAnsi="Times New Roman" w:cs="Times New Roman"/>
          <w:sz w:val="24"/>
          <w:szCs w:val="24"/>
        </w:rPr>
        <w:t xml:space="preserve"> </w:t>
      </w:r>
      <w:r w:rsidR="00572B58">
        <w:rPr>
          <w:rFonts w:ascii="Times New Roman" w:hAnsi="Times New Roman" w:cs="Times New Roman"/>
          <w:sz w:val="24"/>
          <w:szCs w:val="24"/>
        </w:rPr>
        <w:t>las c</w:t>
      </w:r>
      <w:r w:rsidR="00572B58" w:rsidRPr="008734FA">
        <w:rPr>
          <w:rFonts w:ascii="Times New Roman" w:hAnsi="Times New Roman" w:cs="Times New Roman"/>
          <w:sz w:val="24"/>
          <w:szCs w:val="24"/>
        </w:rPr>
        <w:t>onfiguraci</w:t>
      </w:r>
      <w:r w:rsidR="00572B58">
        <w:rPr>
          <w:rFonts w:ascii="Times New Roman" w:hAnsi="Times New Roman" w:cs="Times New Roman"/>
          <w:sz w:val="24"/>
          <w:szCs w:val="24"/>
        </w:rPr>
        <w:t>o</w:t>
      </w:r>
      <w:r w:rsidR="00572B58" w:rsidRPr="008734FA">
        <w:rPr>
          <w:rFonts w:ascii="Times New Roman" w:hAnsi="Times New Roman" w:cs="Times New Roman"/>
          <w:sz w:val="24"/>
          <w:szCs w:val="24"/>
        </w:rPr>
        <w:t>n</w:t>
      </w:r>
      <w:r w:rsidR="00572B58">
        <w:rPr>
          <w:rFonts w:ascii="Times New Roman" w:hAnsi="Times New Roman" w:cs="Times New Roman"/>
          <w:sz w:val="24"/>
          <w:szCs w:val="24"/>
        </w:rPr>
        <w:t>es</w:t>
      </w:r>
      <w:r w:rsidR="00572B58" w:rsidRPr="008734FA">
        <w:rPr>
          <w:rFonts w:ascii="Times New Roman" w:hAnsi="Times New Roman" w:cs="Times New Roman"/>
          <w:sz w:val="24"/>
          <w:szCs w:val="24"/>
        </w:rPr>
        <w:t xml:space="preserve"> del territorio de la comuna 13 a partir de las fuerzas del capital global que han permeado desde la cotidianidad de los actores territoriales </w:t>
      </w:r>
      <w:r w:rsidR="00572B58">
        <w:rPr>
          <w:rFonts w:ascii="Times New Roman" w:hAnsi="Times New Roman" w:cs="Times New Roman"/>
          <w:sz w:val="24"/>
          <w:szCs w:val="24"/>
        </w:rPr>
        <w:t>desde el carácter de la política y de lo político.</w:t>
      </w:r>
      <w:r w:rsidR="006F6413">
        <w:rPr>
          <w:rFonts w:ascii="Times New Roman" w:hAnsi="Times New Roman" w:cs="Times New Roman"/>
          <w:sz w:val="24"/>
          <w:szCs w:val="24"/>
        </w:rPr>
        <w:t xml:space="preserve"> </w:t>
      </w:r>
      <w:r w:rsidR="00572B58">
        <w:rPr>
          <w:rFonts w:ascii="Times New Roman" w:hAnsi="Times New Roman" w:cs="Times New Roman"/>
          <w:sz w:val="24"/>
          <w:szCs w:val="24"/>
        </w:rPr>
        <w:t xml:space="preserve">De este modo, el resultado de las dinámicas del territorio de la comuna 13 es una evidente transformación en sus fronteras y limites administrativos los cuales se posibilitaron la inserción de actores territoriales provenientes de otras escalas geográficas. </w:t>
      </w:r>
    </w:p>
    <w:p w14:paraId="6F43B062" w14:textId="4739BFA8" w:rsidR="00572B58" w:rsidRPr="008734FA" w:rsidRDefault="00572B58" w:rsidP="00572B58">
      <w:pPr>
        <w:spacing w:line="360" w:lineRule="auto"/>
        <w:jc w:val="both"/>
        <w:rPr>
          <w:rFonts w:ascii="Times New Roman" w:hAnsi="Times New Roman" w:cs="Times New Roman"/>
          <w:sz w:val="24"/>
          <w:szCs w:val="24"/>
        </w:rPr>
      </w:pPr>
      <w:r>
        <w:rPr>
          <w:rFonts w:ascii="Times New Roman" w:hAnsi="Times New Roman" w:cs="Times New Roman"/>
          <w:sz w:val="24"/>
          <w:szCs w:val="24"/>
        </w:rPr>
        <w:t>En esta medida, debido al covid-19, los resultados pueden variar según las dinámicas de las fuerzas de la globalización neoliberal en la ciudad de Medellín y sus impactos en las geografías periféricas de las ciudades orientadas al anclaje de las dinámicas económicas y políticas globales.</w:t>
      </w:r>
    </w:p>
    <w:p w14:paraId="2ADC511E" w14:textId="6120B8FF" w:rsidR="009E15D2" w:rsidRPr="009E15D2" w:rsidRDefault="009E15D2" w:rsidP="009E15D2">
      <w:pPr>
        <w:rPr>
          <w:rFonts w:ascii="Times New Roman" w:hAnsi="Times New Roman" w:cs="Times New Roman"/>
          <w:sz w:val="24"/>
          <w:szCs w:val="24"/>
        </w:rPr>
      </w:pPr>
      <w:r>
        <w:rPr>
          <w:rFonts w:ascii="Times New Roman" w:hAnsi="Times New Roman" w:cs="Times New Roman"/>
          <w:sz w:val="24"/>
          <w:szCs w:val="24"/>
        </w:rPr>
        <w:br w:type="page"/>
      </w:r>
    </w:p>
    <w:p w14:paraId="0FD5AA5B" w14:textId="666E3F49" w:rsidR="00E02459" w:rsidRPr="00C54E00" w:rsidRDefault="00E02459" w:rsidP="009E15D2">
      <w:pPr>
        <w:pStyle w:val="Capitulos"/>
      </w:pPr>
      <w:bookmarkStart w:id="112" w:name="_Toc78473106"/>
      <w:r w:rsidRPr="00C54E00">
        <w:lastRenderedPageBreak/>
        <w:t>Bibliografía.</w:t>
      </w:r>
      <w:bookmarkEnd w:id="112"/>
    </w:p>
    <w:p w14:paraId="12F52D71" w14:textId="5DD66632"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 xml:space="preserve">Amézquita, L. C. (2009). Desterritorialización y reterritorialización. Sobre el reconocimiento </w:t>
      </w:r>
      <w:r w:rsidR="00CB52B8" w:rsidRPr="00443651">
        <w:rPr>
          <w:rFonts w:ascii="Times New Roman" w:hAnsi="Times New Roman" w:cs="Times New Roman"/>
        </w:rPr>
        <w:t>Político</w:t>
      </w:r>
      <w:r w:rsidRPr="00443651">
        <w:rPr>
          <w:rFonts w:ascii="Times New Roman" w:hAnsi="Times New Roman" w:cs="Times New Roman"/>
        </w:rPr>
        <w:t xml:space="preserve"> del Territorio </w:t>
      </w:r>
      <w:r w:rsidR="00690FFA" w:rsidRPr="00443651">
        <w:rPr>
          <w:rFonts w:ascii="Times New Roman" w:hAnsi="Times New Roman" w:cs="Times New Roman"/>
        </w:rPr>
        <w:t>Indígena</w:t>
      </w:r>
      <w:r w:rsidRPr="00443651">
        <w:rPr>
          <w:rFonts w:ascii="Times New Roman" w:hAnsi="Times New Roman" w:cs="Times New Roman"/>
        </w:rPr>
        <w:t xml:space="preserve"> en Colombia. </w:t>
      </w:r>
      <w:r w:rsidR="00690FFA" w:rsidRPr="00443651">
        <w:rPr>
          <w:rFonts w:ascii="Times New Roman" w:hAnsi="Times New Roman" w:cs="Times New Roman"/>
        </w:rPr>
        <w:t>Bogotá</w:t>
      </w:r>
      <w:r w:rsidRPr="00443651">
        <w:rPr>
          <w:rFonts w:ascii="Times New Roman" w:hAnsi="Times New Roman" w:cs="Times New Roman"/>
        </w:rPr>
        <w:t>: Universidad Colegio Mayor de Nuestra Señora del Rosario.</w:t>
      </w:r>
    </w:p>
    <w:p w14:paraId="62DD0D5C" w14:textId="77777777"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Aricapa, R. (2005). Crónica de una guerra Urbana. Universidad de Antioquia ediciones. Colección periodismo. Medellín.</w:t>
      </w:r>
    </w:p>
    <w:p w14:paraId="55565CEF" w14:textId="7242B8C1"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 xml:space="preserve">Arismendi, H. B., Torres, M. E., </w:t>
      </w:r>
      <w:r w:rsidR="00690FFA" w:rsidRPr="00443651">
        <w:rPr>
          <w:rFonts w:ascii="Times New Roman" w:hAnsi="Times New Roman" w:cs="Times New Roman"/>
        </w:rPr>
        <w:t>Ramírez</w:t>
      </w:r>
      <w:r w:rsidRPr="00443651">
        <w:rPr>
          <w:rFonts w:ascii="Times New Roman" w:hAnsi="Times New Roman" w:cs="Times New Roman"/>
        </w:rPr>
        <w:t>, M. E., &amp; Muñoz, D. A. (20017). El turismo urbano como oferta turística alternativa en Medellín: comportamientos espaciales de la ciudad como destino turístico. Revista. Humanismo. Soc. 5(1)., 8-15.</w:t>
      </w:r>
    </w:p>
    <w:p w14:paraId="6D3826D8" w14:textId="77777777"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Ayala, L. S. (2015). De territorios, límites, bordes y fronteras: una conceptualización para abordar conflictos sociales. rev.estud.soc. No. 53, 175-179.</w:t>
      </w:r>
    </w:p>
    <w:p w14:paraId="1E372D7F" w14:textId="77777777"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Blandón. J, S (2018). “Escarbando La Verdad, Desenterrando La Justicia”: Memoria Social. Y Acción Colectiva En La Comuna 13 De Medellín. El Caso Del Colectivo Mujeres Caminando Por La Verdad. Pontificia Universidad Javeriana De Cali. Cali-Valle Del Cauca.</w:t>
      </w:r>
    </w:p>
    <w:p w14:paraId="45D932E2" w14:textId="7A184D7E"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 xml:space="preserve">Betancur. H, E Noreña. (2007). Los Paramilitares En Medellín. La Desmovilización Del Bloque Cacique Nutibara. Un Estudio De Caso. Trabajo de grado para optar a </w:t>
      </w:r>
      <w:r w:rsidR="00690FFA" w:rsidRPr="00443651">
        <w:rPr>
          <w:rFonts w:ascii="Times New Roman" w:hAnsi="Times New Roman" w:cs="Times New Roman"/>
        </w:rPr>
        <w:t>título</w:t>
      </w:r>
      <w:r w:rsidRPr="00443651">
        <w:rPr>
          <w:rFonts w:ascii="Times New Roman" w:hAnsi="Times New Roman" w:cs="Times New Roman"/>
        </w:rPr>
        <w:t xml:space="preserve"> de Magister en Ciencia Política. Universidad de Antioquia.</w:t>
      </w:r>
    </w:p>
    <w:p w14:paraId="3881E876" w14:textId="4323E092"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 xml:space="preserve">Betancur, A. P. (2020). El poder del </w:t>
      </w:r>
      <w:r w:rsidR="00690FFA" w:rsidRPr="00443651">
        <w:rPr>
          <w:rFonts w:ascii="Times New Roman" w:hAnsi="Times New Roman" w:cs="Times New Roman"/>
        </w:rPr>
        <w:t>Territorio. Conocimiento</w:t>
      </w:r>
      <w:r w:rsidRPr="00443651">
        <w:rPr>
          <w:rFonts w:ascii="Times New Roman" w:hAnsi="Times New Roman" w:cs="Times New Roman"/>
        </w:rPr>
        <w:t xml:space="preserve"> para la </w:t>
      </w:r>
      <w:r w:rsidR="00690FFA" w:rsidRPr="00443651">
        <w:rPr>
          <w:rFonts w:ascii="Times New Roman" w:hAnsi="Times New Roman" w:cs="Times New Roman"/>
        </w:rPr>
        <w:t>transformación</w:t>
      </w:r>
      <w:r w:rsidRPr="00443651">
        <w:rPr>
          <w:rFonts w:ascii="Times New Roman" w:hAnsi="Times New Roman" w:cs="Times New Roman"/>
        </w:rPr>
        <w:t xml:space="preserve"> de los espacios educativos. Sao Paulo: Ediciones Universidad Academia de Humanismo Cristiano y GEOPAIDEA.</w:t>
      </w:r>
    </w:p>
    <w:p w14:paraId="6ABFC0F8" w14:textId="5C770234"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 xml:space="preserve">Clara Inés Atehortúa Arredondo, L. A. (2009). El Conflicto Armado Afecta Todas. Las Esferas. Implicaciones </w:t>
      </w:r>
      <w:r w:rsidR="00690FFA" w:rsidRPr="00443651">
        <w:rPr>
          <w:rFonts w:ascii="Times New Roman" w:hAnsi="Times New Roman" w:cs="Times New Roman"/>
        </w:rPr>
        <w:t>Del conflicto</w:t>
      </w:r>
      <w:r w:rsidRPr="00443651">
        <w:rPr>
          <w:rFonts w:ascii="Times New Roman" w:hAnsi="Times New Roman" w:cs="Times New Roman"/>
        </w:rPr>
        <w:t xml:space="preserve"> Armado En La Comuna 13. Revista De Derecho N 9, 116-138.</w:t>
      </w:r>
    </w:p>
    <w:p w14:paraId="595ADC95" w14:textId="77777777"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Cuartas, C. (2019). Intervención Del Urbanismo Social De Medellín Y La Producción Del Espacio En El Habitar: Consolidación habitacional en La Quebrada Juan Bobo. Medellín.: Universidad de Antioquia.</w:t>
      </w:r>
    </w:p>
    <w:p w14:paraId="0DCD2EF4" w14:textId="02F766D0"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 xml:space="preserve">Cruz, Luis Edgar (2010). La Constitución Política De 1991 Y La Apertura Económica. Revista de la Facultad de Ciencias Económicas: Investigación y Reflexión, </w:t>
      </w:r>
      <w:r w:rsidR="00CC7D8B" w:rsidRPr="00443651">
        <w:rPr>
          <w:rFonts w:ascii="Times New Roman" w:hAnsi="Times New Roman" w:cs="Times New Roman"/>
        </w:rPr>
        <w:t>XVIII (</w:t>
      </w:r>
      <w:r w:rsidRPr="00443651">
        <w:rPr>
          <w:rFonts w:ascii="Times New Roman" w:hAnsi="Times New Roman" w:cs="Times New Roman"/>
        </w:rPr>
        <w:t>1),269-</w:t>
      </w:r>
      <w:r w:rsidR="00CC7D8B" w:rsidRPr="00443651">
        <w:rPr>
          <w:rFonts w:ascii="Times New Roman" w:hAnsi="Times New Roman" w:cs="Times New Roman"/>
        </w:rPr>
        <w:t>280. [</w:t>
      </w:r>
      <w:r w:rsidRPr="00443651">
        <w:rPr>
          <w:rFonts w:ascii="Times New Roman" w:hAnsi="Times New Roman" w:cs="Times New Roman"/>
        </w:rPr>
        <w:t xml:space="preserve">fecha de Consulta 20 de </w:t>
      </w:r>
      <w:r w:rsidR="00CC7D8B" w:rsidRPr="00443651">
        <w:rPr>
          <w:rFonts w:ascii="Times New Roman" w:hAnsi="Times New Roman" w:cs="Times New Roman"/>
        </w:rPr>
        <w:t>mayo</w:t>
      </w:r>
      <w:r w:rsidRPr="00443651">
        <w:rPr>
          <w:rFonts w:ascii="Times New Roman" w:hAnsi="Times New Roman" w:cs="Times New Roman"/>
        </w:rPr>
        <w:t xml:space="preserve"> de 2021]. ISSN: 0121-6805. Disponible en: https://www.redalyc.org/articulo.oa?id=90920479015</w:t>
      </w:r>
    </w:p>
    <w:p w14:paraId="138EEC8F" w14:textId="77777777"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Daza Cárdenas, Arley. (2008) Resistencia juvenil como manifestación de la política no tradicional. En: Nómadas: jóvenes, cultura y sociedad. N°29.Bogota</w:t>
      </w:r>
    </w:p>
    <w:p w14:paraId="6D15D9FA" w14:textId="77777777"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Daza, A. (2016) GUERRILLEROS EN LA CIUDAD Y GUERRILLA URBANA: EL PROYECTO. INSURGENTE Y MEDELLÍN.Informe.NP, Medellín. Páginas,4-119.</w:t>
      </w:r>
    </w:p>
    <w:p w14:paraId="7A583637" w14:textId="56167D5D"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 xml:space="preserve">Escobar, A. (2011). Territorios de diferencia. </w:t>
      </w:r>
      <w:r w:rsidR="00A7571A" w:rsidRPr="00443651">
        <w:rPr>
          <w:rFonts w:ascii="Times New Roman" w:hAnsi="Times New Roman" w:cs="Times New Roman"/>
        </w:rPr>
        <w:t>Ontología</w:t>
      </w:r>
      <w:r w:rsidRPr="00443651">
        <w:rPr>
          <w:rFonts w:ascii="Times New Roman" w:hAnsi="Times New Roman" w:cs="Times New Roman"/>
        </w:rPr>
        <w:t xml:space="preserve"> </w:t>
      </w:r>
      <w:r w:rsidR="00A7571A" w:rsidRPr="00443651">
        <w:rPr>
          <w:rFonts w:ascii="Times New Roman" w:hAnsi="Times New Roman" w:cs="Times New Roman"/>
        </w:rPr>
        <w:t>política</w:t>
      </w:r>
      <w:r w:rsidRPr="00443651">
        <w:rPr>
          <w:rFonts w:ascii="Times New Roman" w:hAnsi="Times New Roman" w:cs="Times New Roman"/>
        </w:rPr>
        <w:t xml:space="preserve"> de los territorios. Cuadernos de </w:t>
      </w:r>
      <w:r w:rsidR="00A7571A" w:rsidRPr="00443651">
        <w:rPr>
          <w:rFonts w:ascii="Times New Roman" w:hAnsi="Times New Roman" w:cs="Times New Roman"/>
        </w:rPr>
        <w:t>antropología</w:t>
      </w:r>
      <w:r w:rsidRPr="00443651">
        <w:rPr>
          <w:rFonts w:ascii="Times New Roman" w:hAnsi="Times New Roman" w:cs="Times New Roman"/>
        </w:rPr>
        <w:t xml:space="preserve"> social, 25-38</w:t>
      </w:r>
      <w:r w:rsidR="000E05F8">
        <w:rPr>
          <w:rFonts w:ascii="Times New Roman" w:hAnsi="Times New Roman" w:cs="Times New Roman"/>
        </w:rPr>
        <w:t xml:space="preserve"> Bogotá</w:t>
      </w:r>
      <w:r w:rsidRPr="00443651">
        <w:rPr>
          <w:rFonts w:ascii="Times New Roman" w:hAnsi="Times New Roman" w:cs="Times New Roman"/>
        </w:rPr>
        <w:t>.</w:t>
      </w:r>
    </w:p>
    <w:p w14:paraId="2524D97D" w14:textId="77777777"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Escobar, L. (N.P) La experiencia de Desarrollo Urbano de Medellín – Escala Barrial/Comuna. Seminario Informalidad Urbano-Rural - Maestría en Estudios Urbano Regionales. Medellín.</w:t>
      </w:r>
    </w:p>
    <w:p w14:paraId="11B84D7B" w14:textId="77777777"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Echeverry, A. (2010). Informalidad y Urbanismo Social en Medellín. Revista SOSTENIBLE. n MEDELLIN MEDIO AMBIENTE URBANISMO Y SOCIEDAD. Hermelin, Echeverri &amp; Giraldo Editores. Fondo Editorial, Universidad Eafit. https://www.eafit.edu.co/centros/urbam/articulos-publicaciones/Documents/111103_RS3_AEcheverri_%20P%2011-24.pdf.</w:t>
      </w:r>
    </w:p>
    <w:p w14:paraId="66811C95" w14:textId="77777777"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lastRenderedPageBreak/>
        <w:t>Deleuze y Guattari, G.F. (2015). Mil mesetas. Capitalismo y esquizofrenia. Madrid-España. Pretextos ediciones.</w:t>
      </w:r>
    </w:p>
    <w:p w14:paraId="0232631D" w14:textId="1E1A6B6A"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 xml:space="preserve">Fenalco. (2018). Informe septiembre 2018. Sistema de Indicadores </w:t>
      </w:r>
      <w:r w:rsidR="00A7571A" w:rsidRPr="00443651">
        <w:rPr>
          <w:rFonts w:ascii="Times New Roman" w:hAnsi="Times New Roman" w:cs="Times New Roman"/>
        </w:rPr>
        <w:t>turísticos</w:t>
      </w:r>
      <w:r w:rsidRPr="00443651">
        <w:rPr>
          <w:rFonts w:ascii="Times New Roman" w:hAnsi="Times New Roman" w:cs="Times New Roman"/>
        </w:rPr>
        <w:t xml:space="preserve"> en la ciudad de Medellín. Medellín.: Alcaldía de Medellín.</w:t>
      </w:r>
    </w:p>
    <w:p w14:paraId="621100FC" w14:textId="15076315"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 xml:space="preserve">Foucault, M. (2006). Seguridad Territorio Población. Curso en el Collége de France 1977-1978. México: Fondo de Cultura </w:t>
      </w:r>
      <w:r w:rsidR="00A7571A" w:rsidRPr="00443651">
        <w:rPr>
          <w:rFonts w:ascii="Times New Roman" w:hAnsi="Times New Roman" w:cs="Times New Roman"/>
        </w:rPr>
        <w:t>Económica.</w:t>
      </w:r>
    </w:p>
    <w:p w14:paraId="415FBF42" w14:textId="3446AC8E"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 xml:space="preserve">Franco, I. D. (2014). Políticas públicas, </w:t>
      </w:r>
      <w:r w:rsidR="00A7571A" w:rsidRPr="00443651">
        <w:rPr>
          <w:rFonts w:ascii="Times New Roman" w:hAnsi="Times New Roman" w:cs="Times New Roman"/>
        </w:rPr>
        <w:t>urbanismo y</w:t>
      </w:r>
      <w:r w:rsidRPr="00443651">
        <w:rPr>
          <w:rFonts w:ascii="Times New Roman" w:hAnsi="Times New Roman" w:cs="Times New Roman"/>
        </w:rPr>
        <w:t xml:space="preserve"> fronteras invisibles. Las disputas por el control espacial en Medellín. </w:t>
      </w:r>
      <w:r w:rsidR="00A7571A" w:rsidRPr="00443651">
        <w:rPr>
          <w:rFonts w:ascii="Times New Roman" w:hAnsi="Times New Roman" w:cs="Times New Roman"/>
        </w:rPr>
        <w:t>Geo critica</w:t>
      </w:r>
      <w:r w:rsidRPr="00443651">
        <w:rPr>
          <w:rFonts w:ascii="Times New Roman" w:hAnsi="Times New Roman" w:cs="Times New Roman"/>
        </w:rPr>
        <w:t>., 2-18.</w:t>
      </w:r>
    </w:p>
    <w:p w14:paraId="11390D30" w14:textId="25484BBD"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 xml:space="preserve">Haesbaert, R. (2011). El mito de la </w:t>
      </w:r>
      <w:r w:rsidR="00A7571A" w:rsidRPr="00443651">
        <w:rPr>
          <w:rFonts w:ascii="Times New Roman" w:hAnsi="Times New Roman" w:cs="Times New Roman"/>
        </w:rPr>
        <w:t>desterritorialización. Del</w:t>
      </w:r>
      <w:r w:rsidRPr="00443651">
        <w:rPr>
          <w:rFonts w:ascii="Times New Roman" w:hAnsi="Times New Roman" w:cs="Times New Roman"/>
        </w:rPr>
        <w:t xml:space="preserve"> fin de los territorios a la </w:t>
      </w:r>
      <w:r w:rsidR="00A7571A" w:rsidRPr="00443651">
        <w:rPr>
          <w:rFonts w:ascii="Times New Roman" w:hAnsi="Times New Roman" w:cs="Times New Roman"/>
        </w:rPr>
        <w:t>multiterritorialidades</w:t>
      </w:r>
      <w:r w:rsidRPr="00443651">
        <w:rPr>
          <w:rFonts w:ascii="Times New Roman" w:hAnsi="Times New Roman" w:cs="Times New Roman"/>
        </w:rPr>
        <w:t>. Madrid España: Siglo XXI.</w:t>
      </w:r>
    </w:p>
    <w:p w14:paraId="54BBA57B" w14:textId="12E8951D"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 xml:space="preserve">Haesbaert, R. (2019). Regional-global: dilemas de la región y de la regionalización en la geografía contemporánea / Rogério Haesbaert. - 1a </w:t>
      </w:r>
      <w:r w:rsidR="00A7571A" w:rsidRPr="00443651">
        <w:rPr>
          <w:rFonts w:ascii="Times New Roman" w:hAnsi="Times New Roman" w:cs="Times New Roman"/>
        </w:rPr>
        <w:t>Ed.</w:t>
      </w:r>
      <w:r w:rsidRPr="00443651">
        <w:rPr>
          <w:rFonts w:ascii="Times New Roman" w:hAnsi="Times New Roman" w:cs="Times New Roman"/>
        </w:rPr>
        <w:t xml:space="preserve"> - Ciudad Autónoma de Buenos Aires: CLACSO; Editorial de la Facultad de Filosofía y Letras; Bogotá: Universidad Pedagógica Nacional.</w:t>
      </w:r>
    </w:p>
    <w:p w14:paraId="3DC83E9E" w14:textId="77777777"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Harvey, D. (2012). El Enigma del Capital. Madrid: Akal ediciones-.</w:t>
      </w:r>
    </w:p>
    <w:p w14:paraId="4617128F" w14:textId="684E33BF" w:rsidR="00E02459" w:rsidRPr="00443651" w:rsidRDefault="00A7571A" w:rsidP="00443651">
      <w:pPr>
        <w:spacing w:line="240" w:lineRule="auto"/>
        <w:jc w:val="both"/>
        <w:rPr>
          <w:rFonts w:ascii="Times New Roman" w:hAnsi="Times New Roman" w:cs="Times New Roman"/>
        </w:rPr>
      </w:pPr>
      <w:r w:rsidRPr="00443651">
        <w:rPr>
          <w:rFonts w:ascii="Times New Roman" w:hAnsi="Times New Roman" w:cs="Times New Roman"/>
        </w:rPr>
        <w:t>Hernández</w:t>
      </w:r>
      <w:r w:rsidR="00E02459" w:rsidRPr="00443651">
        <w:rPr>
          <w:rFonts w:ascii="Times New Roman" w:hAnsi="Times New Roman" w:cs="Times New Roman"/>
        </w:rPr>
        <w:t xml:space="preserve">., M. F. (2016). El discurso como ejercicio de la territorialidad. Disputas y discursos territoriales en la costa marítima de Buenos Aires (Argentina). Cuadernos de Geografía </w:t>
      </w:r>
      <w:r w:rsidR="00696714" w:rsidRPr="00443651">
        <w:rPr>
          <w:rFonts w:ascii="Times New Roman" w:hAnsi="Times New Roman" w:cs="Times New Roman"/>
        </w:rPr>
        <w:t>Vol.</w:t>
      </w:r>
      <w:r w:rsidR="00E02459" w:rsidRPr="00443651">
        <w:rPr>
          <w:rFonts w:ascii="Times New Roman" w:hAnsi="Times New Roman" w:cs="Times New Roman"/>
        </w:rPr>
        <w:t xml:space="preserve"> 55 Numero 1, 59-91.</w:t>
      </w:r>
    </w:p>
    <w:p w14:paraId="7E2FC5A5" w14:textId="06362B53" w:rsidR="00E02459" w:rsidRPr="00061E3C" w:rsidRDefault="00A7571A" w:rsidP="00443651">
      <w:pPr>
        <w:spacing w:line="240" w:lineRule="auto"/>
        <w:jc w:val="both"/>
        <w:rPr>
          <w:rFonts w:ascii="Times New Roman" w:hAnsi="Times New Roman" w:cs="Times New Roman"/>
          <w:lang w:val="en-US"/>
        </w:rPr>
      </w:pPr>
      <w:r w:rsidRPr="00443651">
        <w:rPr>
          <w:rFonts w:ascii="Times New Roman" w:hAnsi="Times New Roman" w:cs="Times New Roman"/>
        </w:rPr>
        <w:t>Hernández</w:t>
      </w:r>
      <w:r>
        <w:rPr>
          <w:rFonts w:ascii="Times New Roman" w:hAnsi="Times New Roman" w:cs="Times New Roman"/>
        </w:rPr>
        <w:t xml:space="preserve"> </w:t>
      </w:r>
      <w:r w:rsidR="00E02459" w:rsidRPr="00443651">
        <w:rPr>
          <w:rFonts w:ascii="Times New Roman" w:hAnsi="Times New Roman" w:cs="Times New Roman"/>
        </w:rPr>
        <w:t>‐</w:t>
      </w:r>
      <w:r w:rsidRPr="00443651">
        <w:rPr>
          <w:rFonts w:ascii="Times New Roman" w:hAnsi="Times New Roman" w:cs="Times New Roman"/>
        </w:rPr>
        <w:t>García</w:t>
      </w:r>
      <w:r w:rsidR="00E02459" w:rsidRPr="00443651">
        <w:rPr>
          <w:rFonts w:ascii="Times New Roman" w:hAnsi="Times New Roman" w:cs="Times New Roman"/>
        </w:rPr>
        <w:t xml:space="preserve">, J. (s.p). </w:t>
      </w:r>
      <w:r w:rsidR="00E02459" w:rsidRPr="00061E3C">
        <w:rPr>
          <w:rFonts w:ascii="Times New Roman" w:hAnsi="Times New Roman" w:cs="Times New Roman"/>
          <w:lang w:val="en-US"/>
        </w:rPr>
        <w:t>Slum tourism, city branding and social urbanism: the case of Medellin, Colombia. Journal of Place Management and Development Vol. 6 N. 1, 43-51.</w:t>
      </w:r>
    </w:p>
    <w:p w14:paraId="09BE5902" w14:textId="77777777" w:rsidR="00E02459" w:rsidRPr="00443651" w:rsidRDefault="00E02459" w:rsidP="00443651">
      <w:pPr>
        <w:spacing w:line="240" w:lineRule="auto"/>
        <w:jc w:val="both"/>
        <w:rPr>
          <w:rFonts w:ascii="Times New Roman" w:hAnsi="Times New Roman" w:cs="Times New Roman"/>
        </w:rPr>
      </w:pPr>
      <w:r w:rsidRPr="00061E3C">
        <w:rPr>
          <w:rFonts w:ascii="Times New Roman" w:hAnsi="Times New Roman" w:cs="Times New Roman"/>
          <w:lang w:val="en-US"/>
        </w:rPr>
        <w:t xml:space="preserve">Herrera, C. (2012). </w:t>
      </w:r>
      <w:r w:rsidRPr="00443651">
        <w:rPr>
          <w:rFonts w:ascii="Times New Roman" w:hAnsi="Times New Roman" w:cs="Times New Roman"/>
        </w:rPr>
        <w:t>Análisis de los procesos de inclusión social a partir de los programas De Mejoramiento Urbanístico. Estudio De Caso Línea J Metrocable. (2007-2010). Universidad Colegio Mayor De Nuestra Señora Del Rosario. Monografía. Bogotá.</w:t>
      </w:r>
    </w:p>
    <w:p w14:paraId="66696430" w14:textId="73034ADE" w:rsidR="00E02459" w:rsidRPr="00443651" w:rsidRDefault="00A7571A" w:rsidP="00443651">
      <w:pPr>
        <w:spacing w:line="240" w:lineRule="auto"/>
        <w:jc w:val="both"/>
        <w:rPr>
          <w:rFonts w:ascii="Times New Roman" w:hAnsi="Times New Roman" w:cs="Times New Roman"/>
        </w:rPr>
      </w:pPr>
      <w:r w:rsidRPr="00443651">
        <w:rPr>
          <w:rFonts w:ascii="Times New Roman" w:hAnsi="Times New Roman" w:cs="Times New Roman"/>
        </w:rPr>
        <w:t>Histórica</w:t>
      </w:r>
      <w:r w:rsidR="00E02459" w:rsidRPr="00443651">
        <w:rPr>
          <w:rFonts w:ascii="Times New Roman" w:hAnsi="Times New Roman" w:cs="Times New Roman"/>
        </w:rPr>
        <w:t xml:space="preserve">, C. N. (2017). Medellín, Memorias de una Guerra Urbana. Bogotá: Centro Nacional de Memoria </w:t>
      </w:r>
      <w:r w:rsidRPr="00443651">
        <w:rPr>
          <w:rFonts w:ascii="Times New Roman" w:hAnsi="Times New Roman" w:cs="Times New Roman"/>
        </w:rPr>
        <w:t>Histórica</w:t>
      </w:r>
      <w:r w:rsidR="00E02459" w:rsidRPr="00443651">
        <w:rPr>
          <w:rFonts w:ascii="Times New Roman" w:hAnsi="Times New Roman" w:cs="Times New Roman"/>
        </w:rPr>
        <w:t>.</w:t>
      </w:r>
    </w:p>
    <w:p w14:paraId="743563B2" w14:textId="008C50B6" w:rsidR="00E02459" w:rsidRPr="00443651" w:rsidRDefault="00BD4592" w:rsidP="00443651">
      <w:pPr>
        <w:spacing w:line="240" w:lineRule="auto"/>
        <w:jc w:val="both"/>
        <w:rPr>
          <w:rFonts w:ascii="Times New Roman" w:hAnsi="Times New Roman" w:cs="Times New Roman"/>
        </w:rPr>
      </w:pPr>
      <w:r w:rsidRPr="00443651">
        <w:rPr>
          <w:rFonts w:ascii="Times New Roman" w:hAnsi="Times New Roman" w:cs="Times New Roman"/>
        </w:rPr>
        <w:t>Histórica</w:t>
      </w:r>
      <w:r w:rsidR="00E02459" w:rsidRPr="00443651">
        <w:rPr>
          <w:rFonts w:ascii="Times New Roman" w:hAnsi="Times New Roman" w:cs="Times New Roman"/>
        </w:rPr>
        <w:t xml:space="preserve">, I. d. (2011). La Huella invisible de la guerra. Desplazamiento forzado en la comuna 13. Centro Nacional de Memoria </w:t>
      </w:r>
      <w:r w:rsidRPr="00443651">
        <w:rPr>
          <w:rFonts w:ascii="Times New Roman" w:hAnsi="Times New Roman" w:cs="Times New Roman"/>
        </w:rPr>
        <w:t>Histórica</w:t>
      </w:r>
      <w:r w:rsidR="00E02459" w:rsidRPr="00443651">
        <w:rPr>
          <w:rFonts w:ascii="Times New Roman" w:hAnsi="Times New Roman" w:cs="Times New Roman"/>
        </w:rPr>
        <w:t xml:space="preserve">. </w:t>
      </w:r>
    </w:p>
    <w:p w14:paraId="5E472E3E" w14:textId="1FBA795A"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J. P. (2015). El Plan Colombia o el desarrollo como seguridad. Revista Colombiana de Sociología, 38(1), 63-82. Este trabajo se encuentra bajo la licencia Creative Commons Attribution 3.0</w:t>
      </w:r>
      <w:r w:rsidR="00A7571A">
        <w:rPr>
          <w:rFonts w:ascii="Times New Roman" w:hAnsi="Times New Roman" w:cs="Times New Roman"/>
        </w:rPr>
        <w:t xml:space="preserve">. </w:t>
      </w:r>
      <w:r w:rsidRPr="00443651">
        <w:rPr>
          <w:rFonts w:ascii="Times New Roman" w:hAnsi="Times New Roman" w:cs="Times New Roman"/>
        </w:rPr>
        <w:t>Bogotá: Tauros.</w:t>
      </w:r>
    </w:p>
    <w:p w14:paraId="6BC5EBD2" w14:textId="2FD6CED4" w:rsidR="00E02459" w:rsidRPr="00443651" w:rsidRDefault="00EC7B24" w:rsidP="00443651">
      <w:pPr>
        <w:spacing w:line="240" w:lineRule="auto"/>
        <w:jc w:val="both"/>
        <w:rPr>
          <w:rFonts w:ascii="Times New Roman" w:hAnsi="Times New Roman" w:cs="Times New Roman"/>
        </w:rPr>
      </w:pPr>
      <w:r w:rsidRPr="00443651">
        <w:rPr>
          <w:rFonts w:ascii="Times New Roman" w:hAnsi="Times New Roman" w:cs="Times New Roman"/>
        </w:rPr>
        <w:t>Laclau</w:t>
      </w:r>
      <w:r w:rsidR="00E02459" w:rsidRPr="00443651">
        <w:rPr>
          <w:rFonts w:ascii="Times New Roman" w:hAnsi="Times New Roman" w:cs="Times New Roman"/>
        </w:rPr>
        <w:t>, E. (2014). Los Fundamentos retóricos de la sociedad. Buenos Aires: Fondo de Cultura Económica.</w:t>
      </w:r>
    </w:p>
    <w:p w14:paraId="22F4B554" w14:textId="36856BD7" w:rsidR="00E02459" w:rsidRPr="00443651" w:rsidRDefault="00E02459" w:rsidP="00443651">
      <w:pPr>
        <w:spacing w:line="240" w:lineRule="auto"/>
        <w:jc w:val="both"/>
        <w:rPr>
          <w:rFonts w:ascii="Times New Roman" w:hAnsi="Times New Roman" w:cs="Times New Roman"/>
        </w:rPr>
      </w:pPr>
      <w:r w:rsidRPr="00061E3C">
        <w:rPr>
          <w:rFonts w:ascii="Times New Roman" w:hAnsi="Times New Roman" w:cs="Times New Roman"/>
          <w:lang w:val="en-US"/>
        </w:rPr>
        <w:t xml:space="preserve">________. (1993). </w:t>
      </w:r>
      <w:r w:rsidR="00A7571A" w:rsidRPr="00061E3C">
        <w:rPr>
          <w:rFonts w:ascii="Times New Roman" w:hAnsi="Times New Roman" w:cs="Times New Roman"/>
          <w:lang w:val="en-US"/>
        </w:rPr>
        <w:t>Discurso.</w:t>
      </w:r>
      <w:r w:rsidRPr="00061E3C">
        <w:rPr>
          <w:rFonts w:ascii="Times New Roman" w:hAnsi="Times New Roman" w:cs="Times New Roman"/>
          <w:lang w:val="en-US"/>
        </w:rPr>
        <w:t xml:space="preserve"> The Australian University, filosophy program. </w:t>
      </w:r>
      <w:r w:rsidRPr="00443651">
        <w:rPr>
          <w:rFonts w:ascii="Times New Roman" w:hAnsi="Times New Roman" w:cs="Times New Roman"/>
        </w:rPr>
        <w:t>Topos y Soportes, 1-6.</w:t>
      </w:r>
    </w:p>
    <w:p w14:paraId="5AC20688" w14:textId="630452DD"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 xml:space="preserve">________. (2005). La razón populista. </w:t>
      </w:r>
      <w:r w:rsidR="00BD4592" w:rsidRPr="00443651">
        <w:rPr>
          <w:rFonts w:ascii="Times New Roman" w:hAnsi="Times New Roman" w:cs="Times New Roman"/>
        </w:rPr>
        <w:t>México</w:t>
      </w:r>
      <w:r w:rsidRPr="00443651">
        <w:rPr>
          <w:rFonts w:ascii="Times New Roman" w:hAnsi="Times New Roman" w:cs="Times New Roman"/>
        </w:rPr>
        <w:t>: Fondo de Cultura Económica.</w:t>
      </w:r>
    </w:p>
    <w:p w14:paraId="60816E7D" w14:textId="26F0EE9C"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 xml:space="preserve">Ledys Vianey López Zapata, W. M. (2018). Percepción del paisaje desde la mirada del turista de algunos espacios de transformación urbana de Medellín, Colombia. Territorios </w:t>
      </w:r>
      <w:r w:rsidR="009C0DAE" w:rsidRPr="00443651">
        <w:rPr>
          <w:rFonts w:ascii="Times New Roman" w:hAnsi="Times New Roman" w:cs="Times New Roman"/>
        </w:rPr>
        <w:t>39.</w:t>
      </w:r>
      <w:r w:rsidRPr="00443651">
        <w:rPr>
          <w:rFonts w:ascii="Times New Roman" w:hAnsi="Times New Roman" w:cs="Times New Roman"/>
        </w:rPr>
        <w:t xml:space="preserve"> ISSN: 0123-8418., 175-201.</w:t>
      </w:r>
    </w:p>
    <w:p w14:paraId="60789E81" w14:textId="77777777"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Lefebvre, H. (2013). La producción del Espacio. Madrid: Capitán Swiny.</w:t>
      </w:r>
    </w:p>
    <w:p w14:paraId="0E65A6B0" w14:textId="77777777"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Luis Eduardo Arango Cardona, J. D. (2012). CONFIANZA INVERSIONISTA INVERSIÓN EXTRANJERA DIRECTA EN COLOMBIA. Bogotá: no.</w:t>
      </w:r>
    </w:p>
    <w:p w14:paraId="6CB87006" w14:textId="7CEB8D13"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lastRenderedPageBreak/>
        <w:t xml:space="preserve">Mahecha y </w:t>
      </w:r>
      <w:r w:rsidR="00BD4592" w:rsidRPr="00443651">
        <w:rPr>
          <w:rFonts w:ascii="Times New Roman" w:hAnsi="Times New Roman" w:cs="Times New Roman"/>
        </w:rPr>
        <w:t>Montañ</w:t>
      </w:r>
      <w:r w:rsidR="00BD4592">
        <w:rPr>
          <w:rFonts w:ascii="Times New Roman" w:hAnsi="Times New Roman" w:cs="Times New Roman"/>
        </w:rPr>
        <w:t>ez</w:t>
      </w:r>
      <w:r w:rsidRPr="00443651">
        <w:rPr>
          <w:rFonts w:ascii="Times New Roman" w:hAnsi="Times New Roman" w:cs="Times New Roman"/>
        </w:rPr>
        <w:t>., G. M. (1998). Espacio,</w:t>
      </w:r>
      <w:r w:rsidR="00794A3A">
        <w:rPr>
          <w:rFonts w:ascii="Times New Roman" w:hAnsi="Times New Roman" w:cs="Times New Roman"/>
        </w:rPr>
        <w:t xml:space="preserve"> </w:t>
      </w:r>
      <w:r w:rsidRPr="00443651">
        <w:rPr>
          <w:rFonts w:ascii="Times New Roman" w:hAnsi="Times New Roman" w:cs="Times New Roman"/>
        </w:rPr>
        <w:t>Territorio,</w:t>
      </w:r>
      <w:r w:rsidR="00794A3A">
        <w:rPr>
          <w:rFonts w:ascii="Times New Roman" w:hAnsi="Times New Roman" w:cs="Times New Roman"/>
        </w:rPr>
        <w:t xml:space="preserve"> </w:t>
      </w:r>
      <w:r w:rsidRPr="00443651">
        <w:rPr>
          <w:rFonts w:ascii="Times New Roman" w:hAnsi="Times New Roman" w:cs="Times New Roman"/>
        </w:rPr>
        <w:t>Región.</w:t>
      </w:r>
      <w:r w:rsidR="00794A3A">
        <w:rPr>
          <w:rFonts w:ascii="Times New Roman" w:hAnsi="Times New Roman" w:cs="Times New Roman"/>
        </w:rPr>
        <w:t xml:space="preserve"> </w:t>
      </w:r>
      <w:r w:rsidRPr="00443651">
        <w:rPr>
          <w:rFonts w:ascii="Times New Roman" w:hAnsi="Times New Roman" w:cs="Times New Roman"/>
        </w:rPr>
        <w:t xml:space="preserve">Concetos Básicos para un proyecto Nacional. Cuadernos de </w:t>
      </w:r>
      <w:r w:rsidR="00794A3A" w:rsidRPr="00443651">
        <w:rPr>
          <w:rFonts w:ascii="Times New Roman" w:hAnsi="Times New Roman" w:cs="Times New Roman"/>
        </w:rPr>
        <w:t>Geografía</w:t>
      </w:r>
      <w:r w:rsidRPr="00443651">
        <w:rPr>
          <w:rFonts w:ascii="Times New Roman" w:hAnsi="Times New Roman" w:cs="Times New Roman"/>
        </w:rPr>
        <w:t xml:space="preserve">. Revista Colombiana de Geografía. </w:t>
      </w:r>
      <w:r w:rsidR="00794A3A" w:rsidRPr="00443651">
        <w:rPr>
          <w:rFonts w:ascii="Times New Roman" w:hAnsi="Times New Roman" w:cs="Times New Roman"/>
        </w:rPr>
        <w:t>Vol.</w:t>
      </w:r>
      <w:r w:rsidRPr="00443651">
        <w:rPr>
          <w:rFonts w:ascii="Times New Roman" w:hAnsi="Times New Roman" w:cs="Times New Roman"/>
        </w:rPr>
        <w:t xml:space="preserve"> 7, 121-134.</w:t>
      </w:r>
    </w:p>
    <w:p w14:paraId="7AAE77F5" w14:textId="77D735C7"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 xml:space="preserve">Martínez-Álvarez, J. J. </w:t>
      </w:r>
      <w:r w:rsidR="00794A3A" w:rsidRPr="00443651">
        <w:rPr>
          <w:rFonts w:ascii="Times New Roman" w:hAnsi="Times New Roman" w:cs="Times New Roman"/>
        </w:rPr>
        <w:t>(2015</w:t>
      </w:r>
      <w:r w:rsidRPr="00443651">
        <w:rPr>
          <w:rFonts w:ascii="Times New Roman" w:hAnsi="Times New Roman" w:cs="Times New Roman"/>
        </w:rPr>
        <w:t xml:space="preserve">). impacto de las reformas económicas neoliberales en </w:t>
      </w:r>
      <w:r w:rsidR="00794A3A" w:rsidRPr="00443651">
        <w:rPr>
          <w:rFonts w:ascii="Times New Roman" w:hAnsi="Times New Roman" w:cs="Times New Roman"/>
        </w:rPr>
        <w:t>Colombia</w:t>
      </w:r>
      <w:r w:rsidRPr="00443651">
        <w:rPr>
          <w:rFonts w:ascii="Times New Roman" w:hAnsi="Times New Roman" w:cs="Times New Roman"/>
        </w:rPr>
        <w:t xml:space="preserve"> desde 1990. In </w:t>
      </w:r>
      <w:r w:rsidR="00794A3A" w:rsidRPr="00443651">
        <w:rPr>
          <w:rFonts w:ascii="Times New Roman" w:hAnsi="Times New Roman" w:cs="Times New Roman"/>
        </w:rPr>
        <w:t>Vestigio</w:t>
      </w:r>
      <w:r w:rsidRPr="00443651">
        <w:rPr>
          <w:rFonts w:ascii="Times New Roman" w:hAnsi="Times New Roman" w:cs="Times New Roman"/>
        </w:rPr>
        <w:t xml:space="preserve"> Vol 8, 78-91.</w:t>
      </w:r>
    </w:p>
    <w:p w14:paraId="123CF3DC" w14:textId="77777777" w:rsidR="00E02459" w:rsidRPr="00061E3C" w:rsidRDefault="00E02459" w:rsidP="00443651">
      <w:pPr>
        <w:spacing w:line="240" w:lineRule="auto"/>
        <w:jc w:val="both"/>
        <w:rPr>
          <w:rFonts w:ascii="Times New Roman" w:hAnsi="Times New Roman" w:cs="Times New Roman"/>
          <w:lang w:val="en-US"/>
        </w:rPr>
      </w:pPr>
      <w:r w:rsidRPr="00443651">
        <w:rPr>
          <w:rFonts w:ascii="Times New Roman" w:hAnsi="Times New Roman" w:cs="Times New Roman"/>
        </w:rPr>
        <w:t xml:space="preserve">Martínez-Rivera, Y. (2011). Hacia el urbanismo social. </w:t>
      </w:r>
      <w:r w:rsidRPr="00061E3C">
        <w:rPr>
          <w:rFonts w:ascii="Times New Roman" w:hAnsi="Times New Roman" w:cs="Times New Roman"/>
          <w:lang w:val="en-US"/>
        </w:rPr>
        <w:t>Sapiens Research, 81-87.</w:t>
      </w:r>
    </w:p>
    <w:p w14:paraId="4763EA28" w14:textId="77777777" w:rsidR="00E02459" w:rsidRPr="00061E3C" w:rsidRDefault="00E02459" w:rsidP="00443651">
      <w:pPr>
        <w:spacing w:line="240" w:lineRule="auto"/>
        <w:jc w:val="both"/>
        <w:rPr>
          <w:rFonts w:ascii="Times New Roman" w:hAnsi="Times New Roman" w:cs="Times New Roman"/>
          <w:lang w:val="en-US"/>
        </w:rPr>
      </w:pPr>
      <w:r w:rsidRPr="00061E3C">
        <w:rPr>
          <w:rFonts w:ascii="Times New Roman" w:hAnsi="Times New Roman" w:cs="Times New Roman"/>
          <w:lang w:val="en-US"/>
        </w:rPr>
        <w:t>Massey, D. (2019). Spacial politic. Essays for Dooren Massey.Wiley BlackWell. A John Wiley &amp; Sons, Ltd., Publication.</w:t>
      </w:r>
    </w:p>
    <w:p w14:paraId="5F1AD2F3" w14:textId="77777777" w:rsidR="00E02459" w:rsidRPr="00443651" w:rsidRDefault="00E02459" w:rsidP="00443651">
      <w:pPr>
        <w:spacing w:line="240" w:lineRule="auto"/>
        <w:jc w:val="both"/>
        <w:rPr>
          <w:rFonts w:ascii="Times New Roman" w:hAnsi="Times New Roman" w:cs="Times New Roman"/>
        </w:rPr>
      </w:pPr>
      <w:r w:rsidRPr="00061E3C">
        <w:rPr>
          <w:rFonts w:ascii="Times New Roman" w:hAnsi="Times New Roman" w:cs="Times New Roman"/>
          <w:lang w:val="en-US"/>
        </w:rPr>
        <w:t xml:space="preserve">Medellín, A. d. (2004). Medellín. </w:t>
      </w:r>
      <w:r w:rsidRPr="00443651">
        <w:rPr>
          <w:rFonts w:ascii="Times New Roman" w:hAnsi="Times New Roman" w:cs="Times New Roman"/>
        </w:rPr>
        <w:t>Compromiso ciudadano. Medellín.: Alcaldía de Medellín.</w:t>
      </w:r>
    </w:p>
    <w:p w14:paraId="231BACFD" w14:textId="5F0A965E"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 xml:space="preserve">_________., A. d. (2007). Medellín, Modelo de </w:t>
      </w:r>
      <w:r w:rsidR="00794A3A" w:rsidRPr="00443651">
        <w:rPr>
          <w:rFonts w:ascii="Times New Roman" w:hAnsi="Times New Roman" w:cs="Times New Roman"/>
        </w:rPr>
        <w:t>transformación</w:t>
      </w:r>
      <w:r w:rsidRPr="00443651">
        <w:rPr>
          <w:rFonts w:ascii="Times New Roman" w:hAnsi="Times New Roman" w:cs="Times New Roman"/>
        </w:rPr>
        <w:t xml:space="preserve"> urbana. Proyecto Urbano Integral en la Zona Nor-oriental. Consolidación habitacional en la quebrada Juan </w:t>
      </w:r>
      <w:r w:rsidR="00794A3A" w:rsidRPr="00443651">
        <w:rPr>
          <w:rFonts w:ascii="Times New Roman" w:hAnsi="Times New Roman" w:cs="Times New Roman"/>
        </w:rPr>
        <w:t>Bobo. Medellín</w:t>
      </w:r>
      <w:r w:rsidRPr="00443651">
        <w:rPr>
          <w:rFonts w:ascii="Times New Roman" w:hAnsi="Times New Roman" w:cs="Times New Roman"/>
        </w:rPr>
        <w:t>: Eafit.</w:t>
      </w:r>
    </w:p>
    <w:p w14:paraId="77C83149" w14:textId="77777777"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__________., (2010). Medellín. Camino al futuro. Medellín.: Alcaldía de Medellín.</w:t>
      </w:r>
    </w:p>
    <w:p w14:paraId="5617B361" w14:textId="77777777"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__________., (2012). Medellín. Un lugar para la vida.: Alcaldía de Medellín.</w:t>
      </w:r>
    </w:p>
    <w:p w14:paraId="664985CC" w14:textId="0469D59D"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__________., A. d. (201</w:t>
      </w:r>
      <w:r w:rsidR="00A810DC">
        <w:rPr>
          <w:rFonts w:ascii="Times New Roman" w:hAnsi="Times New Roman" w:cs="Times New Roman"/>
        </w:rPr>
        <w:t>2-2015</w:t>
      </w:r>
      <w:r w:rsidRPr="00443651">
        <w:rPr>
          <w:rFonts w:ascii="Times New Roman" w:hAnsi="Times New Roman" w:cs="Times New Roman"/>
        </w:rPr>
        <w:t>). Informe final de gestión 2008-2011. Medellín.: Mesa editores.</w:t>
      </w:r>
    </w:p>
    <w:p w14:paraId="2D9EE317" w14:textId="77777777"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_________., A. d. (2016-2019). Plan de Desarrollo. Medellín cuenta con vos. Medellín: Alcaldía de Medellín.</w:t>
      </w:r>
    </w:p>
    <w:p w14:paraId="437AA61F" w14:textId="77777777"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 xml:space="preserve">Montoya Restrepo, Nataly. (2014). Urbanismo social en Medellín: una aproximación desde la utilización estratégica de los derechos. Estudios Políticos, 45, Instituto de Estudios Políticos, Universidad de Antioquia, pp. 205-222. </w:t>
      </w:r>
    </w:p>
    <w:p w14:paraId="5343D903" w14:textId="1508976D"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 xml:space="preserve">Mouffe, C.  (1999). El retorno de lo </w:t>
      </w:r>
      <w:r w:rsidR="00C201B1" w:rsidRPr="00443651">
        <w:rPr>
          <w:rFonts w:ascii="Times New Roman" w:hAnsi="Times New Roman" w:cs="Times New Roman"/>
        </w:rPr>
        <w:t>político</w:t>
      </w:r>
      <w:r w:rsidRPr="00443651">
        <w:rPr>
          <w:rFonts w:ascii="Times New Roman" w:hAnsi="Times New Roman" w:cs="Times New Roman"/>
        </w:rPr>
        <w:t xml:space="preserve">. Comunidad, </w:t>
      </w:r>
      <w:r w:rsidR="00C201B1" w:rsidRPr="00443651">
        <w:rPr>
          <w:rFonts w:ascii="Times New Roman" w:hAnsi="Times New Roman" w:cs="Times New Roman"/>
        </w:rPr>
        <w:t>ciudadanía, pluralismo, democracia</w:t>
      </w:r>
      <w:r w:rsidRPr="00443651">
        <w:rPr>
          <w:rFonts w:ascii="Times New Roman" w:hAnsi="Times New Roman" w:cs="Times New Roman"/>
        </w:rPr>
        <w:t xml:space="preserve"> radical. Buenos </w:t>
      </w:r>
      <w:r w:rsidR="00C201B1" w:rsidRPr="00443651">
        <w:rPr>
          <w:rFonts w:ascii="Times New Roman" w:hAnsi="Times New Roman" w:cs="Times New Roman"/>
        </w:rPr>
        <w:t>Aires: Ediciones</w:t>
      </w:r>
      <w:r w:rsidRPr="00443651">
        <w:rPr>
          <w:rFonts w:ascii="Times New Roman" w:hAnsi="Times New Roman" w:cs="Times New Roman"/>
        </w:rPr>
        <w:t xml:space="preserve">: </w:t>
      </w:r>
      <w:r w:rsidR="00C201B1" w:rsidRPr="00443651">
        <w:rPr>
          <w:rFonts w:ascii="Times New Roman" w:hAnsi="Times New Roman" w:cs="Times New Roman"/>
        </w:rPr>
        <w:t>Paidós</w:t>
      </w:r>
      <w:r w:rsidRPr="00443651">
        <w:rPr>
          <w:rFonts w:ascii="Times New Roman" w:hAnsi="Times New Roman" w:cs="Times New Roman"/>
        </w:rPr>
        <w:t>.</w:t>
      </w:r>
    </w:p>
    <w:p w14:paraId="6CE93B8D" w14:textId="4B1C2D48"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 xml:space="preserve">________. (2014). </w:t>
      </w:r>
      <w:r w:rsidR="00C201B1" w:rsidRPr="00443651">
        <w:rPr>
          <w:rFonts w:ascii="Times New Roman" w:hAnsi="Times New Roman" w:cs="Times New Roman"/>
        </w:rPr>
        <w:t>Agonística</w:t>
      </w:r>
      <w:r w:rsidRPr="00443651">
        <w:rPr>
          <w:rFonts w:ascii="Times New Roman" w:hAnsi="Times New Roman" w:cs="Times New Roman"/>
        </w:rPr>
        <w:t xml:space="preserve">. Pensar el mundo </w:t>
      </w:r>
      <w:r w:rsidR="00C201B1" w:rsidRPr="00443651">
        <w:rPr>
          <w:rFonts w:ascii="Times New Roman" w:hAnsi="Times New Roman" w:cs="Times New Roman"/>
        </w:rPr>
        <w:t>políticamente</w:t>
      </w:r>
      <w:r w:rsidRPr="00443651">
        <w:rPr>
          <w:rFonts w:ascii="Times New Roman" w:hAnsi="Times New Roman" w:cs="Times New Roman"/>
        </w:rPr>
        <w:t>. Buenos Aires: Fondo de cultura Económica.</w:t>
      </w:r>
    </w:p>
    <w:p w14:paraId="4A9E8CE7" w14:textId="1E99C37F" w:rsidR="00E02459" w:rsidRDefault="00E02459" w:rsidP="00443651">
      <w:pPr>
        <w:spacing w:line="240" w:lineRule="auto"/>
        <w:jc w:val="both"/>
        <w:rPr>
          <w:rFonts w:ascii="Times New Roman" w:hAnsi="Times New Roman" w:cs="Times New Roman"/>
        </w:rPr>
      </w:pPr>
      <w:r w:rsidRPr="00443651">
        <w:rPr>
          <w:rFonts w:ascii="Times New Roman" w:hAnsi="Times New Roman" w:cs="Times New Roman"/>
        </w:rPr>
        <w:t>_______</w:t>
      </w:r>
      <w:r w:rsidR="00C201B1" w:rsidRPr="00443651">
        <w:rPr>
          <w:rFonts w:ascii="Times New Roman" w:hAnsi="Times New Roman" w:cs="Times New Roman"/>
        </w:rPr>
        <w:t>_</w:t>
      </w:r>
      <w:r w:rsidR="00C123F0">
        <w:rPr>
          <w:rFonts w:ascii="Times New Roman" w:hAnsi="Times New Roman" w:cs="Times New Roman"/>
        </w:rPr>
        <w:t>, Laclau, E.</w:t>
      </w:r>
      <w:r w:rsidR="00C201B1" w:rsidRPr="00443651">
        <w:rPr>
          <w:rFonts w:ascii="Times New Roman" w:hAnsi="Times New Roman" w:cs="Times New Roman"/>
        </w:rPr>
        <w:t xml:space="preserve"> (</w:t>
      </w:r>
      <w:r w:rsidRPr="00443651">
        <w:rPr>
          <w:rFonts w:ascii="Times New Roman" w:hAnsi="Times New Roman" w:cs="Times New Roman"/>
        </w:rPr>
        <w:t xml:space="preserve">1987). </w:t>
      </w:r>
      <w:r w:rsidR="00C201B1" w:rsidRPr="00443651">
        <w:rPr>
          <w:rFonts w:ascii="Times New Roman" w:hAnsi="Times New Roman" w:cs="Times New Roman"/>
        </w:rPr>
        <w:t>Hegemonía</w:t>
      </w:r>
      <w:r w:rsidRPr="00443651">
        <w:rPr>
          <w:rFonts w:ascii="Times New Roman" w:hAnsi="Times New Roman" w:cs="Times New Roman"/>
        </w:rPr>
        <w:t xml:space="preserve"> y estrategia socialista. Hacia una radicalización de la democracia. Madrid: Siglo XXI.</w:t>
      </w:r>
    </w:p>
    <w:p w14:paraId="6DFC720A" w14:textId="46E94118" w:rsidR="00A13DDC" w:rsidRPr="00443651" w:rsidRDefault="00A13DDC" w:rsidP="00443651">
      <w:pPr>
        <w:spacing w:line="240" w:lineRule="auto"/>
        <w:jc w:val="both"/>
        <w:rPr>
          <w:rFonts w:ascii="Times New Roman" w:hAnsi="Times New Roman" w:cs="Times New Roman"/>
        </w:rPr>
      </w:pPr>
      <w:r>
        <w:rPr>
          <w:rFonts w:ascii="Times New Roman" w:hAnsi="Times New Roman" w:cs="Times New Roman"/>
        </w:rPr>
        <w:t>________. (2018). Por un populismo de Izquierda. Buenos Aires. Siglo XXI.</w:t>
      </w:r>
    </w:p>
    <w:p w14:paraId="3F905D59" w14:textId="77777777"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Noche y Niebla. (2003) Informe del panorama de los derechos Humanos en la comuna 13. Bogotá. Banco de datos de violencia política.</w:t>
      </w:r>
    </w:p>
    <w:p w14:paraId="2059FA99" w14:textId="77777777"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Ortiz., D. A. (2017). Urbanismo Social y justicia espacial: Análisis de los Proyectos Urbanos Integrales de Medellín en relación con el ‘Modelo Barcelona. Barcelona.: Universidad de Barcelona.</w:t>
      </w:r>
    </w:p>
    <w:p w14:paraId="36EF7C33" w14:textId="30E9A3C5"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 xml:space="preserve">Otálora, A. O. (2018). </w:t>
      </w:r>
      <w:r w:rsidR="009528A7" w:rsidRPr="00443651">
        <w:rPr>
          <w:rFonts w:ascii="Times New Roman" w:hAnsi="Times New Roman" w:cs="Times New Roman"/>
        </w:rPr>
        <w:t>Multiterritorialidades</w:t>
      </w:r>
      <w:r w:rsidRPr="00443651">
        <w:rPr>
          <w:rFonts w:ascii="Times New Roman" w:hAnsi="Times New Roman" w:cs="Times New Roman"/>
        </w:rPr>
        <w:t xml:space="preserve"> en la comuna 8 de Medellín a partir de la relación entre comunidad, Policía Nacional y crimen organizado. Ciudad Paz-ando, 11(2).doi:</w:t>
      </w:r>
      <w:r w:rsidR="009528A7" w:rsidRPr="00443651">
        <w:rPr>
          <w:rFonts w:ascii="Times New Roman" w:hAnsi="Times New Roman" w:cs="Times New Roman"/>
        </w:rPr>
        <w:t xml:space="preserve"> </w:t>
      </w:r>
      <w:r w:rsidRPr="00443651">
        <w:rPr>
          <w:rFonts w:ascii="Times New Roman" w:hAnsi="Times New Roman" w:cs="Times New Roman"/>
        </w:rPr>
        <w:t>https://doi.org/10.14483/2422278X.12199, 84-96.</w:t>
      </w:r>
    </w:p>
    <w:p w14:paraId="1C7C8859" w14:textId="77777777"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Osorio, Y. (2018). “procesos de configuración del borde a partir de la implementación de proyectos urbanos en la comuna 6 de Medellín”. Trabajo de grado. Universidad de Antioquia. Iner.</w:t>
      </w:r>
    </w:p>
    <w:p w14:paraId="70876D4F" w14:textId="77777777"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Pimienta, A. (2020). El poder del territorio. Conocimiento para la transformación de los espacios educativos. Marcelo Garrido, copilador. Universidad católica del Humanismo Cristiano. Geopaidea.</w:t>
      </w:r>
    </w:p>
    <w:p w14:paraId="16796BA2" w14:textId="296B67EA"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lastRenderedPageBreak/>
        <w:t xml:space="preserve">Pérez Fonseca, Andrea </w:t>
      </w:r>
      <w:r w:rsidR="0088150C" w:rsidRPr="00443651">
        <w:rPr>
          <w:rFonts w:ascii="Times New Roman" w:hAnsi="Times New Roman" w:cs="Times New Roman"/>
        </w:rPr>
        <w:t>Lissette</w:t>
      </w:r>
      <w:r w:rsidRPr="00443651">
        <w:rPr>
          <w:rFonts w:ascii="Times New Roman" w:hAnsi="Times New Roman" w:cs="Times New Roman"/>
        </w:rPr>
        <w:t>. (2018). Las periferias en disputa. Procesos de poblamiento urbano popular en Medellín. Estudios Políticos (Universidad de Antioquia), 53, pp. 148-170. http://doi.org/10.17533/udea.espo.n53a07Gil, N. Q. (Sp). Memoria Cultural Comuna 13. Medellín</w:t>
      </w:r>
      <w:r w:rsidR="0088150C" w:rsidRPr="00443651">
        <w:rPr>
          <w:rFonts w:ascii="Times New Roman" w:hAnsi="Times New Roman" w:cs="Times New Roman"/>
        </w:rPr>
        <w:t>.:</w:t>
      </w:r>
      <w:r w:rsidRPr="00443651">
        <w:rPr>
          <w:rFonts w:ascii="Times New Roman" w:hAnsi="Times New Roman" w:cs="Times New Roman"/>
        </w:rPr>
        <w:t xml:space="preserve"> sp.</w:t>
      </w:r>
    </w:p>
    <w:p w14:paraId="4B22EA1C" w14:textId="77777777"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Raffestein, C. (2011). Por una Geografía del Poder. Michoacan: Colegio Mayor de Michoacan.</w:t>
      </w:r>
    </w:p>
    <w:p w14:paraId="157C2039" w14:textId="076144F3" w:rsidR="00E02459" w:rsidRPr="00443651" w:rsidRDefault="0088150C" w:rsidP="00443651">
      <w:pPr>
        <w:spacing w:line="240" w:lineRule="auto"/>
        <w:jc w:val="both"/>
        <w:rPr>
          <w:rFonts w:ascii="Times New Roman" w:hAnsi="Times New Roman" w:cs="Times New Roman"/>
        </w:rPr>
      </w:pPr>
      <w:r w:rsidRPr="00443651">
        <w:rPr>
          <w:rFonts w:ascii="Times New Roman" w:hAnsi="Times New Roman" w:cs="Times New Roman"/>
        </w:rPr>
        <w:t>Raffestein</w:t>
      </w:r>
      <w:r w:rsidR="00E02459" w:rsidRPr="00443651">
        <w:rPr>
          <w:rFonts w:ascii="Times New Roman" w:hAnsi="Times New Roman" w:cs="Times New Roman"/>
        </w:rPr>
        <w:t>, C. (2018). Territorio,</w:t>
      </w:r>
      <w:r w:rsidRPr="00443651">
        <w:rPr>
          <w:rFonts w:ascii="Times New Roman" w:hAnsi="Times New Roman" w:cs="Times New Roman"/>
        </w:rPr>
        <w:t xml:space="preserve"> </w:t>
      </w:r>
      <w:r w:rsidR="00E02459" w:rsidRPr="00443651">
        <w:rPr>
          <w:rFonts w:ascii="Times New Roman" w:hAnsi="Times New Roman" w:cs="Times New Roman"/>
        </w:rPr>
        <w:t>frontera,</w:t>
      </w:r>
      <w:r w:rsidRPr="00443651">
        <w:rPr>
          <w:rFonts w:ascii="Times New Roman" w:hAnsi="Times New Roman" w:cs="Times New Roman"/>
        </w:rPr>
        <w:t xml:space="preserve"> </w:t>
      </w:r>
      <w:r w:rsidR="00E02459" w:rsidRPr="00443651">
        <w:rPr>
          <w:rFonts w:ascii="Times New Roman" w:hAnsi="Times New Roman" w:cs="Times New Roman"/>
        </w:rPr>
        <w:t>poder. Barcelona: Icaria.</w:t>
      </w:r>
    </w:p>
    <w:p w14:paraId="55ECDB56" w14:textId="77777777"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Ramiros. (2010). LA INVERSIÓN EXTRANJERA DIRECTA. EN COLOMBIA. AÑOS 1990 - 2009. Revista Saber, Ciencia y Libertad. Cartagena. pág,173-178.</w:t>
      </w:r>
    </w:p>
    <w:p w14:paraId="7AA747A8" w14:textId="389F5B14" w:rsidR="00E02459" w:rsidRPr="00443651" w:rsidRDefault="00574A1E" w:rsidP="00443651">
      <w:pPr>
        <w:spacing w:line="240" w:lineRule="auto"/>
        <w:jc w:val="both"/>
        <w:rPr>
          <w:rFonts w:ascii="Times New Roman" w:hAnsi="Times New Roman" w:cs="Times New Roman"/>
        </w:rPr>
      </w:pPr>
      <w:r w:rsidRPr="00443651">
        <w:rPr>
          <w:rFonts w:ascii="Times New Roman" w:hAnsi="Times New Roman" w:cs="Times New Roman"/>
        </w:rPr>
        <w:t>Ramírez</w:t>
      </w:r>
      <w:r w:rsidR="00E02459" w:rsidRPr="00443651">
        <w:rPr>
          <w:rFonts w:ascii="Times New Roman" w:hAnsi="Times New Roman" w:cs="Times New Roman"/>
        </w:rPr>
        <w:t xml:space="preserve"> J. (2008). Conflicto urbano armado y violencia homicida. El caso de Medellín. Revista Latinoamericana de seguridad ciudadana. Flasco Ecuador. pág. 99-113.</w:t>
      </w:r>
    </w:p>
    <w:p w14:paraId="7E74FAED" w14:textId="77777777"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Rangel, M (2019). Desarraigo. Oficina de Envigado, historia de abandono y despojo. Tesis de grado. Universidad del Rosario Escuela de Ciencias Humanas. Bogotá-.</w:t>
      </w:r>
    </w:p>
    <w:p w14:paraId="68CB62E3" w14:textId="4ABDA0D3"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 xml:space="preserve">Reynales, N. J. (2004). Implicaciones de la securitización en América desde la particularidad </w:t>
      </w:r>
      <w:r w:rsidR="00574A1E" w:rsidRPr="00443651">
        <w:rPr>
          <w:rFonts w:ascii="Times New Roman" w:hAnsi="Times New Roman" w:cs="Times New Roman"/>
        </w:rPr>
        <w:t>colombiana</w:t>
      </w:r>
      <w:r w:rsidRPr="00443651">
        <w:rPr>
          <w:rFonts w:ascii="Times New Roman" w:hAnsi="Times New Roman" w:cs="Times New Roman"/>
        </w:rPr>
        <w:t>. Investigación y Desarrollo Volumen 12. N° 2, 244-257.</w:t>
      </w:r>
    </w:p>
    <w:p w14:paraId="5D9D83FE" w14:textId="18F0DDEE"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 xml:space="preserve">Roldán, S. M. (2015). Urbanismo Social: Del discurso a la </w:t>
      </w:r>
      <w:r w:rsidR="00574A1E" w:rsidRPr="00443651">
        <w:rPr>
          <w:rFonts w:ascii="Times New Roman" w:hAnsi="Times New Roman" w:cs="Times New Roman"/>
        </w:rPr>
        <w:t>especialización</w:t>
      </w:r>
      <w:r w:rsidRPr="00443651">
        <w:rPr>
          <w:rFonts w:ascii="Times New Roman" w:hAnsi="Times New Roman" w:cs="Times New Roman"/>
        </w:rPr>
        <w:t xml:space="preserve"> del concepto. Caso Medellín – COLOMBIA. Tesis para </w:t>
      </w:r>
      <w:r w:rsidR="00574A1E" w:rsidRPr="00443651">
        <w:rPr>
          <w:rFonts w:ascii="Times New Roman" w:hAnsi="Times New Roman" w:cs="Times New Roman"/>
        </w:rPr>
        <w:t>optar</w:t>
      </w:r>
      <w:r w:rsidRPr="00443651">
        <w:rPr>
          <w:rFonts w:ascii="Times New Roman" w:hAnsi="Times New Roman" w:cs="Times New Roman"/>
        </w:rPr>
        <w:t xml:space="preserve"> </w:t>
      </w:r>
      <w:r w:rsidR="00574A1E" w:rsidRPr="00443651">
        <w:rPr>
          <w:rFonts w:ascii="Times New Roman" w:hAnsi="Times New Roman" w:cs="Times New Roman"/>
        </w:rPr>
        <w:t>título</w:t>
      </w:r>
      <w:r w:rsidRPr="00443651">
        <w:rPr>
          <w:rFonts w:ascii="Times New Roman" w:hAnsi="Times New Roman" w:cs="Times New Roman"/>
        </w:rPr>
        <w:t xml:space="preserve"> en magister en planeación urbana y regional. Unal-Medellín. </w:t>
      </w:r>
    </w:p>
    <w:p w14:paraId="7EDD85D4" w14:textId="77777777" w:rsidR="00E02459" w:rsidRPr="002F7CE4" w:rsidRDefault="00E02459" w:rsidP="00443651">
      <w:pPr>
        <w:spacing w:line="240" w:lineRule="auto"/>
        <w:jc w:val="both"/>
        <w:rPr>
          <w:rFonts w:ascii="Times New Roman" w:hAnsi="Times New Roman" w:cs="Times New Roman"/>
          <w:lang w:val="es-MX"/>
        </w:rPr>
      </w:pPr>
      <w:r w:rsidRPr="00443651">
        <w:rPr>
          <w:rFonts w:ascii="Times New Roman" w:hAnsi="Times New Roman" w:cs="Times New Roman"/>
        </w:rPr>
        <w:t xml:space="preserve">Rozema, Ralph (2007). PARAMILITARES Y VIOLENCIA URBANA EN MEDELLÍN, COLOMBIA. Foro Internacional, XLVII (3),535-550. [fecha de Consulta 21 de mayo de 2021]. ISSN: 0185-013X. </w:t>
      </w:r>
      <w:r w:rsidRPr="002F7CE4">
        <w:rPr>
          <w:rFonts w:ascii="Times New Roman" w:hAnsi="Times New Roman" w:cs="Times New Roman"/>
          <w:lang w:val="es-MX"/>
        </w:rPr>
        <w:t>Disponible en: https://www.redalyc.org/articulo.oa?id=59911150003</w:t>
      </w:r>
    </w:p>
    <w:p w14:paraId="13641F10" w14:textId="77777777" w:rsidR="00E02459" w:rsidRPr="00443651" w:rsidRDefault="00E02459" w:rsidP="00443651">
      <w:pPr>
        <w:spacing w:line="240" w:lineRule="auto"/>
        <w:jc w:val="both"/>
        <w:rPr>
          <w:rFonts w:ascii="Times New Roman" w:hAnsi="Times New Roman" w:cs="Times New Roman"/>
        </w:rPr>
      </w:pPr>
      <w:r w:rsidRPr="002F7CE4">
        <w:rPr>
          <w:rFonts w:ascii="Times New Roman" w:hAnsi="Times New Roman" w:cs="Times New Roman"/>
          <w:lang w:val="es-MX"/>
        </w:rPr>
        <w:t xml:space="preserve">Quiceno, N.T, Echeverry, J, C y Gil, H, M. (2011). </w:t>
      </w:r>
      <w:r w:rsidRPr="00443651">
        <w:rPr>
          <w:rFonts w:ascii="Times New Roman" w:hAnsi="Times New Roman" w:cs="Times New Roman"/>
        </w:rPr>
        <w:t>Memoria cultural de la comuna 13. Expresarte. Medellín.</w:t>
      </w:r>
    </w:p>
    <w:p w14:paraId="030864D6" w14:textId="77777777"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Quichincha, S. M. (2011). Discurso, Ideología Y Poder En La Producción De Ciudad: Un Acercamiento A La Práctica Discursiva UN ACERCAMIENTO A LA PRÁCTICA DISCURSIVA DEL URBANISMO SOCIAL EN LA CIUDAD DE MEDELLÍN. Facultad de Arquitectura 2004-2011. Medellín.: Unal.</w:t>
      </w:r>
    </w:p>
    <w:p w14:paraId="741105CF" w14:textId="6CDB5CD9"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 xml:space="preserve">Sack, D. (1986). La Territorialidad Humana. Su </w:t>
      </w:r>
      <w:r w:rsidR="003A20F6" w:rsidRPr="00443651">
        <w:rPr>
          <w:rFonts w:ascii="Times New Roman" w:hAnsi="Times New Roman" w:cs="Times New Roman"/>
        </w:rPr>
        <w:t>Teoría</w:t>
      </w:r>
      <w:r w:rsidRPr="00443651">
        <w:rPr>
          <w:rFonts w:ascii="Times New Roman" w:hAnsi="Times New Roman" w:cs="Times New Roman"/>
        </w:rPr>
        <w:t xml:space="preserve"> Y La Historia. London: Cambridge University Press.</w:t>
      </w:r>
    </w:p>
    <w:p w14:paraId="4C18CC83" w14:textId="77777777"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Segato, R. L. (2016). Guerra contra las mujeres. Madrid: Traficantes de sueños.</w:t>
      </w:r>
    </w:p>
    <w:p w14:paraId="6E6AA729" w14:textId="7DBAC222"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 xml:space="preserve">Sousa, M (2008). Fobópole. O Medo Generalizado. E A Militarização Da Questão Urbana.Betrand </w:t>
      </w:r>
      <w:r w:rsidR="003A20F6" w:rsidRPr="00443651">
        <w:rPr>
          <w:rFonts w:ascii="Times New Roman" w:hAnsi="Times New Roman" w:cs="Times New Roman"/>
        </w:rPr>
        <w:t>Brasil. Río</w:t>
      </w:r>
      <w:r w:rsidRPr="00443651">
        <w:rPr>
          <w:rFonts w:ascii="Times New Roman" w:hAnsi="Times New Roman" w:cs="Times New Roman"/>
        </w:rPr>
        <w:t xml:space="preserve"> de Janeiro. Pág. 288. </w:t>
      </w:r>
      <w:r w:rsidR="003A20F6" w:rsidRPr="00443651">
        <w:rPr>
          <w:rFonts w:ascii="Times New Roman" w:hAnsi="Times New Roman" w:cs="Times New Roman"/>
        </w:rPr>
        <w:t>Incluir</w:t>
      </w:r>
      <w:r w:rsidRPr="00443651">
        <w:rPr>
          <w:rFonts w:ascii="Times New Roman" w:hAnsi="Times New Roman" w:cs="Times New Roman"/>
        </w:rPr>
        <w:t xml:space="preserve"> bibliografía e índice ISBN 978-85-286-1318-6</w:t>
      </w:r>
    </w:p>
    <w:p w14:paraId="0C9BCD7A" w14:textId="794BEA4B"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 xml:space="preserve">Soja, E. (2008). Postmetrópolis. Estudios </w:t>
      </w:r>
      <w:r w:rsidR="003A20F6" w:rsidRPr="00443651">
        <w:rPr>
          <w:rFonts w:ascii="Times New Roman" w:hAnsi="Times New Roman" w:cs="Times New Roman"/>
        </w:rPr>
        <w:t>críticos</w:t>
      </w:r>
      <w:r w:rsidRPr="00443651">
        <w:rPr>
          <w:rFonts w:ascii="Times New Roman" w:hAnsi="Times New Roman" w:cs="Times New Roman"/>
        </w:rPr>
        <w:t xml:space="preserve"> sobre las ciudades y las regiones. Madrid: Traficante de sueños.</w:t>
      </w:r>
    </w:p>
    <w:p w14:paraId="50268548" w14:textId="77777777"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Steiner, L. M. (2018). Éxodos rurales y urbanización en Colombia. Bitácora vol 13, 57-72.</w:t>
      </w:r>
    </w:p>
    <w:p w14:paraId="70D3EB54" w14:textId="6BCF8B0B"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 xml:space="preserve">Torres, F. (2007). Territorio y lugar: Potencialidades para el análisis de la constitución de sujetos </w:t>
      </w:r>
      <w:r w:rsidR="003A20F6" w:rsidRPr="00443651">
        <w:rPr>
          <w:rFonts w:ascii="Times New Roman" w:hAnsi="Times New Roman" w:cs="Times New Roman"/>
        </w:rPr>
        <w:t>políticos</w:t>
      </w:r>
      <w:r w:rsidRPr="00443651">
        <w:rPr>
          <w:rFonts w:ascii="Times New Roman" w:hAnsi="Times New Roman" w:cs="Times New Roman"/>
        </w:rPr>
        <w:t>: El caso de un movimiento de desocupados en Argentina. Geograficando, 209-238.</w:t>
      </w:r>
    </w:p>
    <w:p w14:paraId="0CF7DCFF" w14:textId="77777777"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Walter, B. (2018). Sobre la violencia. Biblioteca nueva ediciones. Barcelona.</w:t>
      </w:r>
    </w:p>
    <w:p w14:paraId="1BE5D045" w14:textId="77777777"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 xml:space="preserve">Uran, O, (2012). Participación ciudadana y espacio. popular urbano en Medellín - entre ciudadanía insurgente y programas de planeación participativa y urbanismo social - Comuna 1 y Comuna 13 – una </w:t>
      </w:r>
      <w:r w:rsidRPr="00443651">
        <w:rPr>
          <w:rFonts w:ascii="Times New Roman" w:hAnsi="Times New Roman" w:cs="Times New Roman"/>
        </w:rPr>
        <w:lastRenderedPageBreak/>
        <w:t>reflexión comparativa. Metrópolis. Revista de estudios regionales y urbanos. NP. Pág. 34-43. http://bibliotecadigital.udea.edu.co/bitstream/10495/4739/1/Ur%c3%a1nOmar_2012_Participiaci%c3%b3nCiudadanaEspacio.pdf</w:t>
      </w:r>
    </w:p>
    <w:p w14:paraId="5A73B24B" w14:textId="2FFCEE85" w:rsidR="00E02459" w:rsidRPr="00443651" w:rsidRDefault="003A20F6" w:rsidP="00443651">
      <w:pPr>
        <w:spacing w:line="240" w:lineRule="auto"/>
        <w:jc w:val="both"/>
        <w:rPr>
          <w:rFonts w:ascii="Times New Roman" w:hAnsi="Times New Roman" w:cs="Times New Roman"/>
        </w:rPr>
      </w:pPr>
      <w:r w:rsidRPr="00443651">
        <w:rPr>
          <w:rFonts w:ascii="Times New Roman" w:hAnsi="Times New Roman" w:cs="Times New Roman"/>
        </w:rPr>
        <w:t>Velázquez</w:t>
      </w:r>
      <w:r w:rsidR="00E02459" w:rsidRPr="00443651">
        <w:rPr>
          <w:rFonts w:ascii="Times New Roman" w:hAnsi="Times New Roman" w:cs="Times New Roman"/>
        </w:rPr>
        <w:t>., C. (2012). La Política De Mejoramiento Integral De Barrios en Medellín. Kavilando V 3, 72-78.</w:t>
      </w:r>
    </w:p>
    <w:p w14:paraId="238BCF2C" w14:textId="77777777" w:rsidR="00E02459" w:rsidRPr="00443651" w:rsidRDefault="00E02459" w:rsidP="00443651">
      <w:pPr>
        <w:spacing w:line="240" w:lineRule="auto"/>
        <w:jc w:val="both"/>
        <w:rPr>
          <w:rFonts w:ascii="Times New Roman" w:hAnsi="Times New Roman" w:cs="Times New Roman"/>
        </w:rPr>
      </w:pPr>
      <w:r w:rsidRPr="00443651">
        <w:rPr>
          <w:rFonts w:ascii="Times New Roman" w:hAnsi="Times New Roman" w:cs="Times New Roman"/>
        </w:rPr>
        <w:t xml:space="preserve">Zapata, D. (2017). Urbanismo De La Periferia Y Territorialidades De La Violencia Urbana Comuna 13 Medellín 2004 -2015. Tesis de grado. Facultad de Arquitectura, Escuela de Planeación Urbano Regional. UNAL. Medellín. </w:t>
      </w:r>
    </w:p>
    <w:p w14:paraId="4597A25A" w14:textId="72C3399B" w:rsidR="00E02459" w:rsidRPr="00443651" w:rsidRDefault="003B1937" w:rsidP="00443651">
      <w:pPr>
        <w:spacing w:line="240" w:lineRule="auto"/>
        <w:jc w:val="both"/>
        <w:rPr>
          <w:rFonts w:ascii="Times New Roman" w:hAnsi="Times New Roman" w:cs="Times New Roman"/>
        </w:rPr>
      </w:pPr>
      <w:r w:rsidRPr="00443651">
        <w:rPr>
          <w:rFonts w:ascii="Times New Roman" w:hAnsi="Times New Roman" w:cs="Times New Roman"/>
        </w:rPr>
        <w:t>Zizek</w:t>
      </w:r>
      <w:r w:rsidR="00E02459" w:rsidRPr="00443651">
        <w:rPr>
          <w:rFonts w:ascii="Times New Roman" w:hAnsi="Times New Roman" w:cs="Times New Roman"/>
        </w:rPr>
        <w:t>, S (2007). Sobre la violencia. Seis reflexiones marginales. Barcelona. Paidós ediciones.</w:t>
      </w:r>
    </w:p>
    <w:p w14:paraId="05B86AED" w14:textId="14375F04" w:rsidR="004C3656" w:rsidRDefault="00E02459" w:rsidP="009E15D2">
      <w:pPr>
        <w:spacing w:line="240" w:lineRule="auto"/>
        <w:jc w:val="both"/>
        <w:rPr>
          <w:rFonts w:ascii="Times New Roman" w:hAnsi="Times New Roman" w:cs="Times New Roman"/>
        </w:rPr>
      </w:pPr>
      <w:r w:rsidRPr="00443651">
        <w:rPr>
          <w:rFonts w:ascii="Times New Roman" w:hAnsi="Times New Roman" w:cs="Times New Roman"/>
        </w:rPr>
        <w:t>Zygmunt, B (2016). La globalización. Consecuencias Humanas. México. Fondo de Cultura Económica.</w:t>
      </w:r>
    </w:p>
    <w:p w14:paraId="2B44CF08" w14:textId="77777777" w:rsidR="009E15D2" w:rsidRPr="009E15D2" w:rsidRDefault="009E15D2" w:rsidP="009E15D2">
      <w:pPr>
        <w:spacing w:line="240" w:lineRule="auto"/>
        <w:jc w:val="both"/>
        <w:rPr>
          <w:rFonts w:ascii="Times New Roman" w:hAnsi="Times New Roman" w:cs="Times New Roman"/>
        </w:rPr>
      </w:pPr>
    </w:p>
    <w:p w14:paraId="705CACFB" w14:textId="0C0B9F61" w:rsidR="004C3656" w:rsidRPr="009E15D2" w:rsidRDefault="004C3656" w:rsidP="009E15D2">
      <w:pPr>
        <w:pStyle w:val="Capitulos"/>
      </w:pPr>
      <w:bookmarkStart w:id="113" w:name="_Toc78473107"/>
      <w:r w:rsidRPr="009E15D2">
        <w:t>Cibergrafía</w:t>
      </w:r>
      <w:bookmarkEnd w:id="113"/>
    </w:p>
    <w:p w14:paraId="0420E10C" w14:textId="15E671B6" w:rsidR="004C3656" w:rsidRPr="009E15D2" w:rsidRDefault="004C3656" w:rsidP="004C3656">
      <w:pPr>
        <w:spacing w:line="360" w:lineRule="auto"/>
        <w:rPr>
          <w:rStyle w:val="Hipervnculo"/>
          <w:rFonts w:ascii="Times New Roman" w:hAnsi="Times New Roman" w:cs="Times New Roman"/>
          <w:color w:val="000000" w:themeColor="text1"/>
          <w:sz w:val="24"/>
          <w:szCs w:val="24"/>
        </w:rPr>
      </w:pPr>
      <w:r w:rsidRPr="009E15D2">
        <w:rPr>
          <w:rFonts w:ascii="Times New Roman" w:hAnsi="Times New Roman" w:cs="Times New Roman"/>
          <w:color w:val="000000" w:themeColor="text1"/>
          <w:sz w:val="24"/>
          <w:szCs w:val="24"/>
        </w:rPr>
        <w:t xml:space="preserve">El antagonismo como fuente de identidades políticas: </w:t>
      </w:r>
      <w:hyperlink r:id="rId38" w:history="1">
        <w:r w:rsidRPr="009E15D2">
          <w:rPr>
            <w:rStyle w:val="Hipervnculo"/>
            <w:rFonts w:ascii="Times New Roman" w:hAnsi="Times New Roman" w:cs="Times New Roman"/>
            <w:color w:val="000000" w:themeColor="text1"/>
            <w:sz w:val="24"/>
            <w:szCs w:val="24"/>
          </w:rPr>
          <w:t>https://www.youtube.com/watch?v=l0zRVSnOooo&amp;ab_channel=CENDEAC</w:t>
        </w:r>
      </w:hyperlink>
      <w:r w:rsidRPr="009E15D2">
        <w:rPr>
          <w:rStyle w:val="Hipervnculo"/>
          <w:rFonts w:ascii="Times New Roman" w:hAnsi="Times New Roman" w:cs="Times New Roman"/>
          <w:color w:val="000000" w:themeColor="text1"/>
          <w:sz w:val="24"/>
          <w:szCs w:val="24"/>
        </w:rPr>
        <w:t xml:space="preserve">.... </w:t>
      </w:r>
      <w:r w:rsidR="00E95B04" w:rsidRPr="009E15D2">
        <w:rPr>
          <w:rStyle w:val="Hipervnculo"/>
          <w:rFonts w:ascii="Times New Roman" w:hAnsi="Times New Roman" w:cs="Times New Roman"/>
          <w:color w:val="000000" w:themeColor="text1"/>
          <w:sz w:val="24"/>
          <w:szCs w:val="24"/>
        </w:rPr>
        <w:t>Pág.</w:t>
      </w:r>
      <w:r w:rsidRPr="009E15D2">
        <w:rPr>
          <w:rStyle w:val="Hipervnculo"/>
          <w:rFonts w:ascii="Times New Roman" w:hAnsi="Times New Roman" w:cs="Times New Roman"/>
          <w:color w:val="000000" w:themeColor="text1"/>
          <w:sz w:val="24"/>
          <w:szCs w:val="24"/>
        </w:rPr>
        <w:t xml:space="preserve"> 25.</w:t>
      </w:r>
    </w:p>
    <w:p w14:paraId="7C663FD5" w14:textId="02415A24" w:rsidR="004C3656" w:rsidRPr="009E15D2" w:rsidRDefault="004C3656" w:rsidP="004C3656">
      <w:pPr>
        <w:spacing w:line="360" w:lineRule="auto"/>
        <w:rPr>
          <w:rStyle w:val="Hipervnculo"/>
          <w:rFonts w:ascii="Times New Roman" w:hAnsi="Times New Roman" w:cs="Times New Roman"/>
          <w:color w:val="000000" w:themeColor="text1"/>
          <w:sz w:val="24"/>
          <w:szCs w:val="24"/>
        </w:rPr>
      </w:pPr>
      <w:r w:rsidRPr="009E15D2">
        <w:rPr>
          <w:rFonts w:ascii="Times New Roman" w:hAnsi="Times New Roman" w:cs="Times New Roman"/>
          <w:color w:val="000000" w:themeColor="text1"/>
          <w:sz w:val="24"/>
          <w:szCs w:val="24"/>
        </w:rPr>
        <w:t xml:space="preserve">Qué es la política. Intervención de Chantal Mouffe: </w:t>
      </w:r>
      <w:hyperlink r:id="rId39" w:history="1">
        <w:r w:rsidRPr="009E15D2">
          <w:rPr>
            <w:rStyle w:val="Hipervnculo"/>
            <w:rFonts w:ascii="Times New Roman" w:hAnsi="Times New Roman" w:cs="Times New Roman"/>
            <w:color w:val="000000" w:themeColor="text1"/>
            <w:sz w:val="24"/>
            <w:szCs w:val="24"/>
          </w:rPr>
          <w:t>https://www.youtube.com/watch?v=e1gDuIAB5Og&amp;t=205s&amp;ab_channel=Instituto25m</w:t>
        </w:r>
      </w:hyperlink>
      <w:r w:rsidRPr="009E15D2">
        <w:rPr>
          <w:rStyle w:val="Hipervnculo"/>
          <w:rFonts w:ascii="Times New Roman" w:hAnsi="Times New Roman" w:cs="Times New Roman"/>
          <w:color w:val="000000" w:themeColor="text1"/>
          <w:sz w:val="24"/>
          <w:szCs w:val="24"/>
        </w:rPr>
        <w:t xml:space="preserve">....... </w:t>
      </w:r>
      <w:r w:rsidR="00E95B04" w:rsidRPr="009E15D2">
        <w:rPr>
          <w:rStyle w:val="Hipervnculo"/>
          <w:rFonts w:ascii="Times New Roman" w:hAnsi="Times New Roman" w:cs="Times New Roman"/>
          <w:color w:val="000000" w:themeColor="text1"/>
          <w:sz w:val="24"/>
          <w:szCs w:val="24"/>
        </w:rPr>
        <w:t>Pág.</w:t>
      </w:r>
      <w:r w:rsidRPr="009E15D2">
        <w:rPr>
          <w:rStyle w:val="Hipervnculo"/>
          <w:rFonts w:ascii="Times New Roman" w:hAnsi="Times New Roman" w:cs="Times New Roman"/>
          <w:color w:val="000000" w:themeColor="text1"/>
          <w:sz w:val="24"/>
          <w:szCs w:val="24"/>
        </w:rPr>
        <w:t xml:space="preserve"> 26</w:t>
      </w:r>
    </w:p>
    <w:p w14:paraId="79ABC13B" w14:textId="77777777" w:rsidR="004C3656" w:rsidRPr="009E15D2" w:rsidRDefault="004C3656" w:rsidP="004C3656">
      <w:pPr>
        <w:spacing w:line="360" w:lineRule="auto"/>
        <w:rPr>
          <w:rStyle w:val="Hipervnculo"/>
          <w:rFonts w:ascii="Times New Roman" w:hAnsi="Times New Roman" w:cs="Times New Roman"/>
          <w:color w:val="000000" w:themeColor="text1"/>
          <w:sz w:val="24"/>
          <w:szCs w:val="24"/>
        </w:rPr>
      </w:pPr>
      <w:r w:rsidRPr="009E15D2">
        <w:rPr>
          <w:rFonts w:ascii="Times New Roman" w:hAnsi="Times New Roman" w:cs="Times New Roman"/>
          <w:color w:val="000000" w:themeColor="text1"/>
          <w:sz w:val="24"/>
          <w:szCs w:val="24"/>
        </w:rPr>
        <w:t>El conflicto armado dejó 132.529 víctimas en Medellín. 09/14/17.</w:t>
      </w:r>
      <w:hyperlink r:id="rId40" w:history="1">
        <w:r w:rsidRPr="009E15D2">
          <w:rPr>
            <w:rStyle w:val="Hipervnculo"/>
            <w:rFonts w:ascii="Times New Roman" w:hAnsi="Times New Roman" w:cs="Times New Roman"/>
            <w:color w:val="000000" w:themeColor="text1"/>
            <w:sz w:val="24"/>
            <w:szCs w:val="24"/>
          </w:rPr>
          <w:t>https://www.semana.com/nacion/articulo/el-conflicto-armado-dejo-132529-victimas-en-medellin/540326</w:t>
        </w:r>
      </w:hyperlink>
      <w:r w:rsidRPr="009E15D2">
        <w:rPr>
          <w:rStyle w:val="Hipervnculo"/>
          <w:rFonts w:ascii="Times New Roman" w:hAnsi="Times New Roman" w:cs="Times New Roman"/>
          <w:color w:val="000000" w:themeColor="text1"/>
          <w:sz w:val="24"/>
          <w:szCs w:val="24"/>
        </w:rPr>
        <w:t xml:space="preserve"> </w:t>
      </w:r>
    </w:p>
    <w:p w14:paraId="4D20F6E2" w14:textId="245260E1" w:rsidR="004C3656" w:rsidRPr="009E15D2" w:rsidRDefault="004C3656" w:rsidP="004C3656">
      <w:pPr>
        <w:pStyle w:val="Textonotapie"/>
        <w:spacing w:line="360" w:lineRule="auto"/>
        <w:rPr>
          <w:rFonts w:ascii="Times New Roman" w:hAnsi="Times New Roman" w:cs="Times New Roman"/>
          <w:color w:val="000000" w:themeColor="text1"/>
          <w:sz w:val="24"/>
          <w:szCs w:val="24"/>
        </w:rPr>
      </w:pPr>
      <w:r w:rsidRPr="009E15D2">
        <w:rPr>
          <w:rStyle w:val="Hipervnculo"/>
          <w:rFonts w:ascii="Times New Roman" w:hAnsi="Times New Roman" w:cs="Times New Roman"/>
          <w:color w:val="000000" w:themeColor="text1"/>
          <w:sz w:val="24"/>
          <w:szCs w:val="24"/>
        </w:rPr>
        <w:t xml:space="preserve">Operación Orión, General Montoya </w:t>
      </w:r>
      <w:r w:rsidR="00E95B04" w:rsidRPr="009E15D2">
        <w:rPr>
          <w:rStyle w:val="Hipervnculo"/>
          <w:rFonts w:ascii="Times New Roman" w:hAnsi="Times New Roman" w:cs="Times New Roman"/>
          <w:color w:val="000000" w:themeColor="text1"/>
          <w:sz w:val="24"/>
          <w:szCs w:val="24"/>
        </w:rPr>
        <w:t>Victimas:</w:t>
      </w:r>
      <w:r w:rsidRPr="009E15D2">
        <w:rPr>
          <w:rFonts w:ascii="Times New Roman" w:hAnsi="Times New Roman" w:cs="Times New Roman"/>
          <w:color w:val="000000" w:themeColor="text1"/>
          <w:sz w:val="24"/>
          <w:szCs w:val="24"/>
        </w:rPr>
        <w:t xml:space="preserve"> </w:t>
      </w:r>
      <w:hyperlink r:id="rId41" w:history="1">
        <w:r w:rsidRPr="009E15D2">
          <w:rPr>
            <w:rStyle w:val="Hipervnculo"/>
            <w:rFonts w:ascii="Times New Roman" w:hAnsi="Times New Roman" w:cs="Times New Roman"/>
            <w:color w:val="000000" w:themeColor="text1"/>
            <w:sz w:val="24"/>
            <w:szCs w:val="24"/>
          </w:rPr>
          <w:t>https://verdadabierta.com/general-montoya-diga-la-verdad-la-operacion-orion-victimas-comuna-13/</w:t>
        </w:r>
      </w:hyperlink>
      <w:r w:rsidRPr="009E15D2">
        <w:rPr>
          <w:rFonts w:ascii="Times New Roman" w:hAnsi="Times New Roman" w:cs="Times New Roman"/>
          <w:color w:val="000000" w:themeColor="text1"/>
          <w:sz w:val="24"/>
          <w:szCs w:val="24"/>
        </w:rPr>
        <w:t xml:space="preserve"> . (52)</w:t>
      </w:r>
    </w:p>
    <w:p w14:paraId="04AC1F16" w14:textId="77777777" w:rsidR="004C3656" w:rsidRPr="009E15D2" w:rsidRDefault="004C3656" w:rsidP="004C3656">
      <w:pPr>
        <w:pStyle w:val="Textonotapie"/>
        <w:spacing w:line="360" w:lineRule="auto"/>
        <w:rPr>
          <w:rFonts w:ascii="Times New Roman" w:hAnsi="Times New Roman" w:cs="Times New Roman"/>
          <w:color w:val="000000" w:themeColor="text1"/>
          <w:sz w:val="24"/>
          <w:szCs w:val="24"/>
        </w:rPr>
      </w:pPr>
    </w:p>
    <w:p w14:paraId="5A314072" w14:textId="77777777" w:rsidR="004C3656" w:rsidRPr="009E15D2" w:rsidRDefault="004C3656" w:rsidP="004C3656">
      <w:pPr>
        <w:pStyle w:val="Textonotapie"/>
        <w:spacing w:line="360" w:lineRule="auto"/>
        <w:rPr>
          <w:rStyle w:val="Hipervnculo"/>
          <w:rFonts w:ascii="Times New Roman" w:hAnsi="Times New Roman" w:cs="Times New Roman"/>
          <w:color w:val="000000" w:themeColor="text1"/>
          <w:sz w:val="24"/>
          <w:szCs w:val="24"/>
        </w:rPr>
      </w:pPr>
      <w:r w:rsidRPr="009E15D2">
        <w:rPr>
          <w:rFonts w:ascii="Times New Roman" w:hAnsi="Times New Roman" w:cs="Times New Roman"/>
          <w:color w:val="000000" w:themeColor="text1"/>
          <w:sz w:val="24"/>
          <w:szCs w:val="24"/>
        </w:rPr>
        <w:t xml:space="preserve">Colombia Mario Montoya Uribe y sus relaciones con grupos paramilitares del occidente colombiano. Ver en Verdad Abierta: </w:t>
      </w:r>
      <w:hyperlink r:id="rId42" w:history="1">
        <w:r w:rsidRPr="009E15D2">
          <w:rPr>
            <w:rStyle w:val="Hipervnculo"/>
            <w:rFonts w:ascii="Times New Roman" w:hAnsi="Times New Roman" w:cs="Times New Roman"/>
            <w:color w:val="000000" w:themeColor="text1"/>
            <w:sz w:val="24"/>
            <w:szCs w:val="24"/>
          </w:rPr>
          <w:t>https://verdadabierta.com/la-operacion-que-tienen-enredado-al-general-r-montoya/</w:t>
        </w:r>
      </w:hyperlink>
      <w:r w:rsidRPr="009E15D2">
        <w:rPr>
          <w:rStyle w:val="Hipervnculo"/>
          <w:rFonts w:ascii="Times New Roman" w:hAnsi="Times New Roman" w:cs="Times New Roman"/>
          <w:color w:val="000000" w:themeColor="text1"/>
          <w:sz w:val="24"/>
          <w:szCs w:val="24"/>
        </w:rPr>
        <w:t xml:space="preserve"> (61)</w:t>
      </w:r>
    </w:p>
    <w:p w14:paraId="2E822AC2" w14:textId="77777777" w:rsidR="004C3656" w:rsidRPr="009E15D2" w:rsidRDefault="004C3656" w:rsidP="004C3656">
      <w:pPr>
        <w:pStyle w:val="Textonotapie"/>
        <w:spacing w:line="360" w:lineRule="auto"/>
        <w:rPr>
          <w:rStyle w:val="Hipervnculo"/>
          <w:rFonts w:ascii="Times New Roman" w:hAnsi="Times New Roman" w:cs="Times New Roman"/>
          <w:color w:val="000000" w:themeColor="text1"/>
          <w:sz w:val="24"/>
          <w:szCs w:val="24"/>
        </w:rPr>
      </w:pPr>
    </w:p>
    <w:p w14:paraId="52AF2A0B" w14:textId="77777777" w:rsidR="004C3656" w:rsidRPr="009E15D2" w:rsidRDefault="004C3656" w:rsidP="004C3656">
      <w:pPr>
        <w:pStyle w:val="Textonotapie"/>
        <w:spacing w:line="360" w:lineRule="auto"/>
        <w:rPr>
          <w:rStyle w:val="Hipervnculo"/>
          <w:rFonts w:ascii="Times New Roman" w:hAnsi="Times New Roman" w:cs="Times New Roman"/>
          <w:color w:val="000000" w:themeColor="text1"/>
          <w:sz w:val="24"/>
          <w:szCs w:val="24"/>
        </w:rPr>
      </w:pPr>
      <w:r w:rsidRPr="009E15D2">
        <w:rPr>
          <w:rFonts w:ascii="Times New Roman" w:hAnsi="Times New Roman" w:cs="Times New Roman"/>
          <w:color w:val="000000" w:themeColor="text1"/>
          <w:sz w:val="24"/>
          <w:szCs w:val="24"/>
        </w:rPr>
        <w:t xml:space="preserve">Informe sobre la falsa pacificación liderada por el ejército Nacional en la comuna 13. Ver en Agencia de Prensa IPC. 18 de octubre del 2012.: </w:t>
      </w:r>
      <w:hyperlink r:id="rId43" w:history="1">
        <w:r w:rsidRPr="009E15D2">
          <w:rPr>
            <w:rStyle w:val="Hipervnculo"/>
            <w:rFonts w:ascii="Times New Roman" w:hAnsi="Times New Roman" w:cs="Times New Roman"/>
            <w:color w:val="000000" w:themeColor="text1"/>
            <w:sz w:val="24"/>
            <w:szCs w:val="24"/>
          </w:rPr>
          <w:t>http://prensaipc.blogspot.com/2012/10/en-medio-de-nuevos-conflictos-la-comuna.html</w:t>
        </w:r>
      </w:hyperlink>
      <w:r w:rsidRPr="009E15D2">
        <w:rPr>
          <w:rStyle w:val="Hipervnculo"/>
          <w:rFonts w:ascii="Times New Roman" w:hAnsi="Times New Roman" w:cs="Times New Roman"/>
          <w:color w:val="000000" w:themeColor="text1"/>
          <w:sz w:val="24"/>
          <w:szCs w:val="24"/>
        </w:rPr>
        <w:t xml:space="preserve"> (66)</w:t>
      </w:r>
    </w:p>
    <w:p w14:paraId="24ECD279" w14:textId="77777777" w:rsidR="004C3656" w:rsidRPr="009E15D2" w:rsidRDefault="004C3656" w:rsidP="004C3656">
      <w:pPr>
        <w:pStyle w:val="Textonotapie"/>
        <w:spacing w:line="360" w:lineRule="auto"/>
        <w:rPr>
          <w:rStyle w:val="Hipervnculo"/>
          <w:rFonts w:ascii="Times New Roman" w:hAnsi="Times New Roman" w:cs="Times New Roman"/>
          <w:color w:val="000000" w:themeColor="text1"/>
          <w:sz w:val="24"/>
          <w:szCs w:val="24"/>
        </w:rPr>
      </w:pPr>
    </w:p>
    <w:p w14:paraId="2C5323B5" w14:textId="77777777" w:rsidR="004C3656" w:rsidRPr="009E15D2" w:rsidRDefault="004C3656" w:rsidP="004C3656">
      <w:pPr>
        <w:pStyle w:val="Textonotapie"/>
        <w:spacing w:line="360" w:lineRule="auto"/>
        <w:rPr>
          <w:rStyle w:val="Hipervnculo"/>
          <w:rFonts w:ascii="Times New Roman" w:hAnsi="Times New Roman" w:cs="Times New Roman"/>
          <w:color w:val="000000" w:themeColor="text1"/>
          <w:sz w:val="24"/>
          <w:szCs w:val="24"/>
        </w:rPr>
      </w:pPr>
      <w:r w:rsidRPr="009E15D2">
        <w:rPr>
          <w:rFonts w:ascii="Times New Roman" w:hAnsi="Times New Roman" w:cs="Times New Roman"/>
          <w:color w:val="000000" w:themeColor="text1"/>
          <w:sz w:val="24"/>
          <w:szCs w:val="24"/>
        </w:rPr>
        <w:t xml:space="preserve">Don Mario Salpica al General Mario Montoya: </w:t>
      </w:r>
      <w:hyperlink r:id="rId44" w:history="1">
        <w:r w:rsidRPr="009E15D2">
          <w:rPr>
            <w:rStyle w:val="Hipervnculo"/>
            <w:rFonts w:ascii="Times New Roman" w:hAnsi="Times New Roman" w:cs="Times New Roman"/>
            <w:color w:val="000000" w:themeColor="text1"/>
            <w:sz w:val="24"/>
            <w:szCs w:val="24"/>
          </w:rPr>
          <w:t>https://verdadabierta.com/don-mario-salpica-al-general-mario-montoya/</w:t>
        </w:r>
      </w:hyperlink>
      <w:r w:rsidRPr="009E15D2">
        <w:rPr>
          <w:rStyle w:val="Hipervnculo"/>
          <w:rFonts w:ascii="Times New Roman" w:hAnsi="Times New Roman" w:cs="Times New Roman"/>
          <w:color w:val="000000" w:themeColor="text1"/>
          <w:sz w:val="24"/>
          <w:szCs w:val="24"/>
        </w:rPr>
        <w:t xml:space="preserve"> (67)</w:t>
      </w:r>
    </w:p>
    <w:p w14:paraId="0C8D8FA1" w14:textId="77777777" w:rsidR="004C3656" w:rsidRPr="009E15D2" w:rsidRDefault="004C3656" w:rsidP="004C3656">
      <w:pPr>
        <w:pStyle w:val="Textonotapie"/>
        <w:spacing w:line="360" w:lineRule="auto"/>
        <w:rPr>
          <w:rStyle w:val="Hipervnculo"/>
          <w:rFonts w:ascii="Times New Roman" w:hAnsi="Times New Roman" w:cs="Times New Roman"/>
          <w:color w:val="000000" w:themeColor="text1"/>
          <w:sz w:val="24"/>
          <w:szCs w:val="24"/>
        </w:rPr>
      </w:pPr>
    </w:p>
    <w:p w14:paraId="2DCBC1CC" w14:textId="77777777" w:rsidR="004C3656" w:rsidRPr="009E15D2" w:rsidRDefault="004C3656" w:rsidP="004C3656">
      <w:pPr>
        <w:pStyle w:val="Textonotapie"/>
        <w:spacing w:line="360" w:lineRule="auto"/>
        <w:rPr>
          <w:rStyle w:val="Hipervnculo"/>
          <w:rFonts w:ascii="Times New Roman" w:hAnsi="Times New Roman" w:cs="Times New Roman"/>
          <w:color w:val="000000" w:themeColor="text1"/>
          <w:sz w:val="24"/>
          <w:szCs w:val="24"/>
        </w:rPr>
      </w:pPr>
      <w:r w:rsidRPr="009E15D2">
        <w:rPr>
          <w:rStyle w:val="Hipervnculo"/>
          <w:rFonts w:ascii="Times New Roman" w:hAnsi="Times New Roman" w:cs="Times New Roman"/>
          <w:color w:val="000000" w:themeColor="text1"/>
          <w:sz w:val="24"/>
          <w:szCs w:val="24"/>
        </w:rPr>
        <w:t xml:space="preserve">Álvaro Uribe en la comuna 13: </w:t>
      </w:r>
      <w:hyperlink r:id="rId45" w:history="1">
        <w:r w:rsidRPr="009E15D2">
          <w:rPr>
            <w:rStyle w:val="Hipervnculo"/>
            <w:rFonts w:ascii="Times New Roman" w:hAnsi="Times New Roman" w:cs="Times New Roman"/>
            <w:color w:val="000000" w:themeColor="text1"/>
            <w:sz w:val="24"/>
            <w:szCs w:val="24"/>
          </w:rPr>
          <w:t>https://caracol.com.co/radio/2015/10/23/politica/1445573170_850373.html</w:t>
        </w:r>
      </w:hyperlink>
      <w:r w:rsidRPr="009E15D2">
        <w:rPr>
          <w:rStyle w:val="Hipervnculo"/>
          <w:rFonts w:ascii="Times New Roman" w:hAnsi="Times New Roman" w:cs="Times New Roman"/>
          <w:color w:val="000000" w:themeColor="text1"/>
          <w:sz w:val="24"/>
          <w:szCs w:val="24"/>
        </w:rPr>
        <w:t xml:space="preserve"> (69)</w:t>
      </w:r>
    </w:p>
    <w:p w14:paraId="7CD66C53" w14:textId="77777777" w:rsidR="004C3656" w:rsidRPr="009E15D2" w:rsidRDefault="004C3656" w:rsidP="004C3656">
      <w:pPr>
        <w:pStyle w:val="Textonotapie"/>
        <w:spacing w:line="360" w:lineRule="auto"/>
        <w:rPr>
          <w:rStyle w:val="Hipervnculo"/>
          <w:rFonts w:ascii="Times New Roman" w:hAnsi="Times New Roman" w:cs="Times New Roman"/>
          <w:color w:val="000000" w:themeColor="text1"/>
          <w:sz w:val="24"/>
          <w:szCs w:val="24"/>
        </w:rPr>
      </w:pPr>
    </w:p>
    <w:p w14:paraId="4906955A" w14:textId="760257AF" w:rsidR="004C3656" w:rsidRPr="00F47958" w:rsidRDefault="004C3656" w:rsidP="004C3656">
      <w:pPr>
        <w:pStyle w:val="Textonotapie"/>
        <w:spacing w:line="360" w:lineRule="auto"/>
        <w:rPr>
          <w:rStyle w:val="Hipervnculo"/>
          <w:rFonts w:ascii="Times New Roman" w:hAnsi="Times New Roman" w:cs="Times New Roman"/>
          <w:color w:val="000000" w:themeColor="text1"/>
          <w:sz w:val="24"/>
          <w:szCs w:val="24"/>
          <w:shd w:val="clear" w:color="auto" w:fill="FFFFFF"/>
          <w:lang w:val="en-US"/>
        </w:rPr>
      </w:pPr>
      <w:r w:rsidRPr="009E15D2">
        <w:rPr>
          <w:rFonts w:ascii="Times New Roman" w:hAnsi="Times New Roman" w:cs="Times New Roman"/>
          <w:color w:val="000000" w:themeColor="text1"/>
          <w:sz w:val="24"/>
          <w:szCs w:val="24"/>
        </w:rPr>
        <w:t xml:space="preserve">La noción tradición de fronteras (Nicolas Gómez Dávila). Ver en: </w:t>
      </w:r>
      <w:hyperlink r:id="rId46" w:history="1">
        <w:r w:rsidRPr="009E15D2">
          <w:rPr>
            <w:rStyle w:val="Hipervnculo"/>
            <w:rFonts w:ascii="Times New Roman" w:hAnsi="Times New Roman" w:cs="Times New Roman"/>
            <w:color w:val="000000" w:themeColor="text1"/>
            <w:sz w:val="24"/>
            <w:szCs w:val="24"/>
            <w:shd w:val="clear" w:color="auto" w:fill="FFFFFF"/>
          </w:rPr>
          <w:t>MOLINA, Tomás Felipe</w:t>
        </w:r>
      </w:hyperlink>
      <w:r w:rsidRPr="009E15D2">
        <w:rPr>
          <w:rFonts w:ascii="Times New Roman" w:hAnsi="Times New Roman" w:cs="Times New Roman"/>
          <w:color w:val="000000" w:themeColor="text1"/>
          <w:sz w:val="24"/>
          <w:szCs w:val="24"/>
          <w:shd w:val="clear" w:color="auto" w:fill="FFFFFF"/>
        </w:rPr>
        <w:t>.</w:t>
      </w:r>
      <w:r w:rsidRPr="009E15D2">
        <w:rPr>
          <w:rStyle w:val="article-title"/>
          <w:rFonts w:ascii="Times New Roman" w:hAnsi="Times New Roman" w:cs="Times New Roman"/>
          <w:color w:val="000000" w:themeColor="text1"/>
          <w:sz w:val="24"/>
          <w:szCs w:val="24"/>
          <w:shd w:val="clear" w:color="auto" w:fill="FFFFFF"/>
        </w:rPr>
        <w:t> El sistema westfaliano: un análisis desde la teología política de Nicolás Gómez</w:t>
      </w:r>
      <w:r w:rsidR="00A34422" w:rsidRPr="009E15D2">
        <w:rPr>
          <w:rStyle w:val="article-title"/>
          <w:rFonts w:ascii="Times New Roman" w:hAnsi="Times New Roman" w:cs="Times New Roman"/>
          <w:color w:val="000000" w:themeColor="text1"/>
          <w:sz w:val="24"/>
          <w:szCs w:val="24"/>
          <w:shd w:val="clear" w:color="auto" w:fill="FFFFFF"/>
        </w:rPr>
        <w:t xml:space="preserve"> </w:t>
      </w:r>
      <w:r w:rsidRPr="009E15D2">
        <w:rPr>
          <w:rStyle w:val="article-title"/>
          <w:rFonts w:ascii="Times New Roman" w:hAnsi="Times New Roman" w:cs="Times New Roman"/>
          <w:color w:val="000000" w:themeColor="text1"/>
          <w:sz w:val="24"/>
          <w:szCs w:val="24"/>
          <w:shd w:val="clear" w:color="auto" w:fill="FFFFFF"/>
        </w:rPr>
        <w:t>Dávila.</w:t>
      </w:r>
      <w:r w:rsidRPr="009E15D2">
        <w:rPr>
          <w:rFonts w:ascii="Times New Roman" w:hAnsi="Times New Roman" w:cs="Times New Roman"/>
          <w:i/>
          <w:iCs/>
          <w:color w:val="000000" w:themeColor="text1"/>
          <w:sz w:val="24"/>
          <w:szCs w:val="24"/>
          <w:shd w:val="clear" w:color="auto" w:fill="FFFFFF"/>
        </w:rPr>
        <w:t> </w:t>
      </w:r>
      <w:r w:rsidRPr="00F47958">
        <w:rPr>
          <w:rFonts w:ascii="Times New Roman" w:hAnsi="Times New Roman" w:cs="Times New Roman"/>
          <w:i/>
          <w:iCs/>
          <w:color w:val="000000" w:themeColor="text1"/>
          <w:sz w:val="24"/>
          <w:szCs w:val="24"/>
          <w:shd w:val="clear" w:color="auto" w:fill="FFFFFF"/>
          <w:lang w:val="en-US"/>
        </w:rPr>
        <w:t>Pap.polit.</w:t>
      </w:r>
      <w:r w:rsidRPr="00F47958">
        <w:rPr>
          <w:rFonts w:ascii="Times New Roman" w:hAnsi="Times New Roman" w:cs="Times New Roman"/>
          <w:color w:val="000000" w:themeColor="text1"/>
          <w:sz w:val="24"/>
          <w:szCs w:val="24"/>
          <w:shd w:val="clear" w:color="auto" w:fill="FFFFFF"/>
          <w:lang w:val="en-US"/>
        </w:rPr>
        <w:t> [online]. 2016, vol.21, n.2, pp.411-434. ISSN 0122-4409.  </w:t>
      </w:r>
      <w:hyperlink r:id="rId47" w:history="1">
        <w:r w:rsidRPr="00F47958">
          <w:rPr>
            <w:rStyle w:val="Hipervnculo"/>
            <w:rFonts w:ascii="Times New Roman" w:hAnsi="Times New Roman" w:cs="Times New Roman"/>
            <w:color w:val="000000" w:themeColor="text1"/>
            <w:sz w:val="24"/>
            <w:szCs w:val="24"/>
            <w:shd w:val="clear" w:color="auto" w:fill="FFFFFF"/>
            <w:lang w:val="en-US"/>
          </w:rPr>
          <w:t>https://doi.org/10.11144/Javeriana.papo21-2.swat</w:t>
        </w:r>
      </w:hyperlink>
      <w:r w:rsidR="00A34422" w:rsidRPr="00F47958">
        <w:rPr>
          <w:rStyle w:val="Hipervnculo"/>
          <w:rFonts w:ascii="Times New Roman" w:hAnsi="Times New Roman" w:cs="Times New Roman"/>
          <w:color w:val="000000" w:themeColor="text1"/>
          <w:sz w:val="24"/>
          <w:szCs w:val="24"/>
          <w:shd w:val="clear" w:color="auto" w:fill="FFFFFF"/>
          <w:lang w:val="en-US"/>
        </w:rPr>
        <w:t xml:space="preserve">             </w:t>
      </w:r>
      <w:r w:rsidR="00F12808" w:rsidRPr="00F47958">
        <w:rPr>
          <w:rStyle w:val="Hipervnculo"/>
          <w:rFonts w:ascii="Times New Roman" w:hAnsi="Times New Roman" w:cs="Times New Roman"/>
          <w:color w:val="000000" w:themeColor="text1"/>
          <w:sz w:val="24"/>
          <w:szCs w:val="24"/>
          <w:shd w:val="clear" w:color="auto" w:fill="FFFFFF"/>
          <w:lang w:val="en-US"/>
        </w:rPr>
        <w:t xml:space="preserve">  (</w:t>
      </w:r>
      <w:r w:rsidRPr="00F47958">
        <w:rPr>
          <w:rStyle w:val="Hipervnculo"/>
          <w:rFonts w:ascii="Times New Roman" w:hAnsi="Times New Roman" w:cs="Times New Roman"/>
          <w:color w:val="000000" w:themeColor="text1"/>
          <w:sz w:val="24"/>
          <w:szCs w:val="24"/>
          <w:shd w:val="clear" w:color="auto" w:fill="FFFFFF"/>
          <w:lang w:val="en-US"/>
        </w:rPr>
        <w:t>76)</w:t>
      </w:r>
    </w:p>
    <w:p w14:paraId="39C512E4" w14:textId="77777777" w:rsidR="004C3656" w:rsidRPr="00F47958" w:rsidRDefault="004C3656" w:rsidP="004C3656">
      <w:pPr>
        <w:pStyle w:val="Textonotapie"/>
        <w:spacing w:line="360" w:lineRule="auto"/>
        <w:rPr>
          <w:rStyle w:val="Hipervnculo"/>
          <w:rFonts w:ascii="Times New Roman" w:hAnsi="Times New Roman" w:cs="Times New Roman"/>
          <w:color w:val="000000" w:themeColor="text1"/>
          <w:sz w:val="24"/>
          <w:szCs w:val="24"/>
          <w:shd w:val="clear" w:color="auto" w:fill="FFFFFF"/>
          <w:lang w:val="en-US"/>
        </w:rPr>
      </w:pPr>
    </w:p>
    <w:p w14:paraId="58728321" w14:textId="77777777" w:rsidR="004C3656" w:rsidRPr="009E15D2" w:rsidRDefault="004C3656" w:rsidP="004C3656">
      <w:pPr>
        <w:pStyle w:val="Textonotapie"/>
        <w:spacing w:line="360" w:lineRule="auto"/>
        <w:jc w:val="both"/>
        <w:rPr>
          <w:rFonts w:ascii="Times New Roman" w:hAnsi="Times New Roman" w:cs="Times New Roman"/>
          <w:color w:val="000000" w:themeColor="text1"/>
          <w:sz w:val="24"/>
          <w:szCs w:val="24"/>
        </w:rPr>
      </w:pPr>
      <w:r w:rsidRPr="009E15D2">
        <w:rPr>
          <w:rFonts w:ascii="Times New Roman" w:hAnsi="Times New Roman" w:cs="Times New Roman"/>
          <w:color w:val="000000" w:themeColor="text1"/>
          <w:sz w:val="24"/>
          <w:szCs w:val="24"/>
        </w:rPr>
        <w:t xml:space="preserve">Orión Nunca más </w:t>
      </w:r>
      <w:hyperlink r:id="rId48" w:history="1">
        <w:r w:rsidRPr="009E15D2">
          <w:rPr>
            <w:rStyle w:val="Hipervnculo"/>
            <w:rFonts w:ascii="Times New Roman" w:hAnsi="Times New Roman" w:cs="Times New Roman"/>
            <w:color w:val="000000" w:themeColor="text1"/>
            <w:sz w:val="24"/>
            <w:szCs w:val="24"/>
          </w:rPr>
          <w:t>https://cerosetenta.uniandes.edu.co/operacion-orion-nunca-mas/</w:t>
        </w:r>
      </w:hyperlink>
      <w:r w:rsidRPr="009E15D2">
        <w:rPr>
          <w:rFonts w:ascii="Times New Roman" w:hAnsi="Times New Roman" w:cs="Times New Roman"/>
          <w:color w:val="000000" w:themeColor="text1"/>
          <w:sz w:val="24"/>
          <w:szCs w:val="24"/>
        </w:rPr>
        <w:t xml:space="preserve">  (77)</w:t>
      </w:r>
    </w:p>
    <w:p w14:paraId="4D541CF9" w14:textId="77777777" w:rsidR="004C3656" w:rsidRPr="009E15D2" w:rsidRDefault="004C3656" w:rsidP="004C3656">
      <w:pPr>
        <w:pStyle w:val="Textonotapie"/>
        <w:spacing w:line="360" w:lineRule="auto"/>
        <w:jc w:val="both"/>
        <w:rPr>
          <w:rFonts w:ascii="Times New Roman" w:hAnsi="Times New Roman" w:cs="Times New Roman"/>
          <w:color w:val="000000" w:themeColor="text1"/>
          <w:sz w:val="24"/>
          <w:szCs w:val="24"/>
        </w:rPr>
      </w:pPr>
    </w:p>
    <w:p w14:paraId="2EE85DB7" w14:textId="77777777" w:rsidR="004C3656" w:rsidRPr="009E15D2" w:rsidRDefault="004C3656" w:rsidP="004C3656">
      <w:pPr>
        <w:pStyle w:val="Textonotapie"/>
        <w:spacing w:line="360" w:lineRule="auto"/>
        <w:jc w:val="both"/>
        <w:rPr>
          <w:rStyle w:val="Hipervnculo"/>
          <w:rFonts w:ascii="Times New Roman" w:hAnsi="Times New Roman" w:cs="Times New Roman"/>
          <w:color w:val="000000" w:themeColor="text1"/>
          <w:sz w:val="24"/>
          <w:szCs w:val="24"/>
        </w:rPr>
      </w:pPr>
      <w:r w:rsidRPr="009E15D2">
        <w:rPr>
          <w:rFonts w:ascii="Times New Roman" w:hAnsi="Times New Roman" w:cs="Times New Roman"/>
          <w:color w:val="000000" w:themeColor="text1"/>
          <w:sz w:val="24"/>
          <w:szCs w:val="24"/>
        </w:rPr>
        <w:t xml:space="preserve">Planificación regional y planificación territorial” de la Alcaldía 2003-2007: </w:t>
      </w:r>
      <w:hyperlink r:id="rId49" w:history="1">
        <w:r w:rsidRPr="009E15D2">
          <w:rPr>
            <w:rStyle w:val="Hipervnculo"/>
            <w:rFonts w:ascii="Times New Roman" w:hAnsi="Times New Roman" w:cs="Times New Roman"/>
            <w:color w:val="000000" w:themeColor="text1"/>
            <w:sz w:val="24"/>
            <w:szCs w:val="24"/>
          </w:rPr>
          <w:t>https://www.medellin.gov.co/irj/go/km/docs/wpccontent/Sites/Subportal%20del%20Ciudadano/Plan%20de%20Desarrollo/Secciones/Rendici%C3%B3n%20P%C3%BAblica%20de%20Cuentas/Documentos/2004-2007/mundomedellin.pdf</w:t>
        </w:r>
      </w:hyperlink>
      <w:r w:rsidRPr="009E15D2">
        <w:rPr>
          <w:rStyle w:val="Hipervnculo"/>
          <w:rFonts w:ascii="Times New Roman" w:hAnsi="Times New Roman" w:cs="Times New Roman"/>
          <w:color w:val="000000" w:themeColor="text1"/>
          <w:sz w:val="24"/>
          <w:szCs w:val="24"/>
        </w:rPr>
        <w:t xml:space="preserve"> (90)</w:t>
      </w:r>
    </w:p>
    <w:p w14:paraId="2360067B" w14:textId="77777777" w:rsidR="004C3656" w:rsidRPr="009E15D2" w:rsidRDefault="004C3656" w:rsidP="004C3656">
      <w:pPr>
        <w:pStyle w:val="Textonotapie"/>
        <w:spacing w:line="360" w:lineRule="auto"/>
        <w:jc w:val="both"/>
        <w:rPr>
          <w:rStyle w:val="Hipervnculo"/>
          <w:rFonts w:ascii="Times New Roman" w:hAnsi="Times New Roman" w:cs="Times New Roman"/>
          <w:color w:val="000000" w:themeColor="text1"/>
          <w:sz w:val="24"/>
          <w:szCs w:val="24"/>
        </w:rPr>
      </w:pPr>
    </w:p>
    <w:p w14:paraId="35E55DB9" w14:textId="77777777" w:rsidR="004C3656" w:rsidRPr="009E15D2" w:rsidRDefault="004C3656" w:rsidP="004C3656">
      <w:pPr>
        <w:spacing w:line="360" w:lineRule="auto"/>
        <w:rPr>
          <w:rStyle w:val="Hipervnculo"/>
          <w:rFonts w:ascii="Times New Roman" w:hAnsi="Times New Roman" w:cs="Times New Roman"/>
          <w:noProof/>
          <w:color w:val="000000" w:themeColor="text1"/>
          <w:sz w:val="24"/>
          <w:szCs w:val="24"/>
        </w:rPr>
      </w:pPr>
      <w:r w:rsidRPr="009E15D2">
        <w:rPr>
          <w:rFonts w:ascii="Times New Roman" w:hAnsi="Times New Roman" w:cs="Times New Roman"/>
          <w:noProof/>
          <w:color w:val="000000" w:themeColor="text1"/>
          <w:sz w:val="24"/>
          <w:szCs w:val="24"/>
          <w:lang w:eastAsia="es-CO"/>
        </w:rPr>
        <w:t xml:space="preserve">contra la exclusión y la desigualdad: fuente: </w:t>
      </w:r>
      <w:hyperlink r:id="rId50" w:history="1">
        <w:r w:rsidRPr="009E15D2">
          <w:rPr>
            <w:rStyle w:val="Hipervnculo"/>
            <w:rFonts w:ascii="Times New Roman" w:hAnsi="Times New Roman" w:cs="Times New Roman"/>
            <w:noProof/>
            <w:color w:val="000000" w:themeColor="text1"/>
            <w:sz w:val="24"/>
            <w:szCs w:val="24"/>
            <w:lang w:eastAsia="es-CO"/>
          </w:rPr>
          <w:t>https://www.medellin.gov.co/irj/go/km/docs/wpccontent/Sites/Subportal%20del%20Ciudadano/Nuestro%20Gobierno/Secciones/Programas%20y%20Proyectos/Documentos/2009/pui.pdf</w:t>
        </w:r>
      </w:hyperlink>
      <w:r w:rsidRPr="009E15D2">
        <w:rPr>
          <w:rStyle w:val="Hipervnculo"/>
          <w:rFonts w:ascii="Times New Roman" w:hAnsi="Times New Roman" w:cs="Times New Roman"/>
          <w:noProof/>
          <w:color w:val="000000" w:themeColor="text1"/>
          <w:sz w:val="24"/>
          <w:szCs w:val="24"/>
        </w:rPr>
        <w:t xml:space="preserve">  (97) .</w:t>
      </w:r>
    </w:p>
    <w:p w14:paraId="3B494F29" w14:textId="77777777" w:rsidR="004C3656" w:rsidRPr="009E15D2" w:rsidRDefault="004C3656" w:rsidP="004C3656">
      <w:pPr>
        <w:spacing w:line="360" w:lineRule="auto"/>
        <w:rPr>
          <w:rStyle w:val="Hipervnculo"/>
          <w:rFonts w:ascii="Times New Roman" w:hAnsi="Times New Roman" w:cs="Times New Roman"/>
          <w:color w:val="000000" w:themeColor="text1"/>
          <w:sz w:val="24"/>
          <w:szCs w:val="24"/>
        </w:rPr>
      </w:pPr>
      <w:r w:rsidRPr="009E15D2">
        <w:rPr>
          <w:rFonts w:ascii="Times New Roman" w:hAnsi="Times New Roman" w:cs="Times New Roman"/>
          <w:color w:val="000000" w:themeColor="text1"/>
          <w:sz w:val="24"/>
          <w:szCs w:val="24"/>
        </w:rPr>
        <w:t xml:space="preserve">Medellín pionera en urbanismo e innovación social, revista Kien y Ke: </w:t>
      </w:r>
      <w:hyperlink r:id="rId51" w:history="1">
        <w:r w:rsidRPr="009E15D2">
          <w:rPr>
            <w:rStyle w:val="Hipervnculo"/>
            <w:rFonts w:ascii="Times New Roman" w:hAnsi="Times New Roman" w:cs="Times New Roman"/>
            <w:color w:val="000000" w:themeColor="text1"/>
            <w:sz w:val="24"/>
            <w:szCs w:val="24"/>
          </w:rPr>
          <w:t>https://www.kienyke.com/tecnologia/medellin-pionera-en-urbanismo-e-innovacion-social</w:t>
        </w:r>
      </w:hyperlink>
      <w:r w:rsidRPr="009E15D2">
        <w:rPr>
          <w:rStyle w:val="Hipervnculo"/>
          <w:rFonts w:ascii="Times New Roman" w:hAnsi="Times New Roman" w:cs="Times New Roman"/>
          <w:color w:val="000000" w:themeColor="text1"/>
          <w:sz w:val="24"/>
          <w:szCs w:val="24"/>
        </w:rPr>
        <w:t xml:space="preserve"> (103)</w:t>
      </w:r>
    </w:p>
    <w:p w14:paraId="066EA047" w14:textId="6013B912" w:rsidR="004C3656" w:rsidRPr="009E15D2" w:rsidRDefault="004C3656" w:rsidP="004C3656">
      <w:pPr>
        <w:spacing w:line="360" w:lineRule="auto"/>
        <w:rPr>
          <w:rStyle w:val="Hipervnculo"/>
          <w:rFonts w:ascii="Times New Roman" w:hAnsi="Times New Roman" w:cs="Times New Roman"/>
          <w:color w:val="000000" w:themeColor="text1"/>
          <w:sz w:val="24"/>
          <w:szCs w:val="24"/>
        </w:rPr>
      </w:pPr>
      <w:r w:rsidRPr="009E15D2">
        <w:rPr>
          <w:rFonts w:ascii="Times New Roman" w:hAnsi="Times New Roman" w:cs="Times New Roman"/>
          <w:color w:val="000000" w:themeColor="text1"/>
          <w:sz w:val="24"/>
          <w:szCs w:val="24"/>
        </w:rPr>
        <w:t>Denuncian 'vacunas' por uso de escaleras eléctricas en comunas de Medellín. Publicada el 25 de enero del 2012.</w:t>
      </w:r>
      <w:r w:rsidRPr="009E15D2">
        <w:rPr>
          <w:rStyle w:val="Hipervnculo"/>
          <w:rFonts w:ascii="Times New Roman" w:hAnsi="Times New Roman" w:cs="Times New Roman"/>
          <w:color w:val="000000" w:themeColor="text1"/>
          <w:kern w:val="36"/>
          <w:sz w:val="24"/>
          <w:szCs w:val="24"/>
        </w:rPr>
        <w:t xml:space="preserve"> </w:t>
      </w:r>
      <w:hyperlink r:id="rId52" w:history="1">
        <w:r w:rsidRPr="009E15D2">
          <w:rPr>
            <w:rStyle w:val="Hipervnculo"/>
            <w:rFonts w:ascii="Times New Roman" w:hAnsi="Times New Roman" w:cs="Times New Roman"/>
            <w:color w:val="000000" w:themeColor="text1"/>
            <w:sz w:val="24"/>
            <w:szCs w:val="24"/>
          </w:rPr>
          <w:t>https://www.elespectador.com/noticias/nacional/denuncian-vacunas-uso-de-escaleras-electricas-comunas-d-articulo-322871</w:t>
        </w:r>
      </w:hyperlink>
      <w:r w:rsidR="00E6523C" w:rsidRPr="009E15D2">
        <w:rPr>
          <w:rStyle w:val="Hipervnculo"/>
          <w:rFonts w:ascii="Times New Roman" w:hAnsi="Times New Roman" w:cs="Times New Roman"/>
          <w:color w:val="000000" w:themeColor="text1"/>
          <w:sz w:val="24"/>
          <w:szCs w:val="24"/>
        </w:rPr>
        <w:t xml:space="preserve">  (</w:t>
      </w:r>
      <w:r w:rsidRPr="009E15D2">
        <w:rPr>
          <w:rStyle w:val="Hipervnculo"/>
          <w:rFonts w:ascii="Times New Roman" w:hAnsi="Times New Roman" w:cs="Times New Roman"/>
          <w:color w:val="000000" w:themeColor="text1"/>
          <w:sz w:val="24"/>
          <w:szCs w:val="24"/>
        </w:rPr>
        <w:t>107)</w:t>
      </w:r>
    </w:p>
    <w:p w14:paraId="5D07891A" w14:textId="0DEECE15" w:rsidR="004C3656" w:rsidRPr="009E15D2" w:rsidRDefault="004C3656" w:rsidP="004C3656">
      <w:pPr>
        <w:spacing w:line="360" w:lineRule="auto"/>
        <w:rPr>
          <w:rStyle w:val="Hipervnculo"/>
          <w:rFonts w:ascii="Times New Roman" w:hAnsi="Times New Roman" w:cs="Times New Roman"/>
          <w:color w:val="000000" w:themeColor="text1"/>
          <w:sz w:val="24"/>
          <w:szCs w:val="24"/>
        </w:rPr>
      </w:pPr>
      <w:r w:rsidRPr="009E15D2">
        <w:rPr>
          <w:rFonts w:ascii="Times New Roman" w:hAnsi="Times New Roman" w:cs="Times New Roman"/>
          <w:color w:val="000000" w:themeColor="text1"/>
          <w:sz w:val="24"/>
          <w:szCs w:val="24"/>
        </w:rPr>
        <w:t xml:space="preserve">sistemas de indicadores turísticos Medellín-Antioquia. Año. 2019. pág. 10. </w:t>
      </w:r>
      <w:hyperlink r:id="rId53" w:history="1">
        <w:r w:rsidRPr="009E15D2">
          <w:rPr>
            <w:rStyle w:val="Hipervnculo"/>
            <w:rFonts w:ascii="Times New Roman" w:hAnsi="Times New Roman" w:cs="Times New Roman"/>
            <w:color w:val="000000" w:themeColor="text1"/>
            <w:sz w:val="24"/>
            <w:szCs w:val="24"/>
          </w:rPr>
          <w:t>http://situr.gov.co/upload/publications/documents/20190520090505000000Medici%C3%83%C2</w:t>
        </w:r>
        <w:r w:rsidRPr="009E15D2">
          <w:rPr>
            <w:rStyle w:val="Hipervnculo"/>
            <w:rFonts w:ascii="Times New Roman" w:hAnsi="Times New Roman" w:cs="Times New Roman"/>
            <w:color w:val="000000" w:themeColor="text1"/>
            <w:sz w:val="24"/>
            <w:szCs w:val="24"/>
          </w:rPr>
          <w:lastRenderedPageBreak/>
          <w:t>%B3n%20del%20Impacto%20Econ%C3%83%C2%B3mico%20y%20Social%20del%20Turismo%20en%20Medell%C3%83%C2%ADn.pdf</w:t>
        </w:r>
      </w:hyperlink>
      <w:r w:rsidRPr="009E15D2">
        <w:rPr>
          <w:rStyle w:val="Hipervnculo"/>
          <w:rFonts w:ascii="Times New Roman" w:hAnsi="Times New Roman" w:cs="Times New Roman"/>
          <w:color w:val="000000" w:themeColor="text1"/>
          <w:sz w:val="24"/>
          <w:szCs w:val="24"/>
        </w:rPr>
        <w:t xml:space="preserve"> (</w:t>
      </w:r>
      <w:r w:rsidR="00E6523C" w:rsidRPr="009E15D2">
        <w:rPr>
          <w:rStyle w:val="Hipervnculo"/>
          <w:rFonts w:ascii="Times New Roman" w:hAnsi="Times New Roman" w:cs="Times New Roman"/>
          <w:color w:val="000000" w:themeColor="text1"/>
          <w:sz w:val="24"/>
          <w:szCs w:val="24"/>
        </w:rPr>
        <w:t>119) O</w:t>
      </w:r>
    </w:p>
    <w:p w14:paraId="052384F6" w14:textId="77777777" w:rsidR="004C3656" w:rsidRPr="009E15D2" w:rsidRDefault="004C3656" w:rsidP="004C3656">
      <w:pPr>
        <w:spacing w:line="360" w:lineRule="auto"/>
        <w:rPr>
          <w:rStyle w:val="Hipervnculo"/>
          <w:rFonts w:ascii="Times New Roman" w:hAnsi="Times New Roman" w:cs="Times New Roman"/>
          <w:color w:val="000000" w:themeColor="text1"/>
          <w:sz w:val="24"/>
          <w:szCs w:val="24"/>
        </w:rPr>
      </w:pPr>
      <w:r w:rsidRPr="009E15D2">
        <w:rPr>
          <w:rFonts w:ascii="Times New Roman" w:hAnsi="Times New Roman" w:cs="Times New Roman"/>
          <w:color w:val="000000" w:themeColor="text1"/>
          <w:sz w:val="24"/>
          <w:szCs w:val="24"/>
        </w:rPr>
        <w:t xml:space="preserve">Oferta turística por parte de pequeñas compañías dedicadas al turismo en la comuna 13 en </w:t>
      </w:r>
      <w:hyperlink r:id="rId54" w:history="1">
        <w:r w:rsidRPr="009E15D2">
          <w:rPr>
            <w:rStyle w:val="Hipervnculo"/>
            <w:rFonts w:ascii="Times New Roman" w:hAnsi="Times New Roman" w:cs="Times New Roman"/>
            <w:color w:val="000000" w:themeColor="text1"/>
            <w:sz w:val="24"/>
            <w:szCs w:val="24"/>
          </w:rPr>
          <w:t>https://www.turismoenmedellin.com/turismed/vp5454/sp/graffitour-comuna-13-medellin-colombia</w:t>
        </w:r>
      </w:hyperlink>
      <w:r w:rsidRPr="009E15D2">
        <w:rPr>
          <w:rStyle w:val="Hipervnculo"/>
          <w:rFonts w:ascii="Times New Roman" w:hAnsi="Times New Roman" w:cs="Times New Roman"/>
          <w:color w:val="000000" w:themeColor="text1"/>
          <w:sz w:val="24"/>
          <w:szCs w:val="24"/>
        </w:rPr>
        <w:t xml:space="preserve">  (129)</w:t>
      </w:r>
    </w:p>
    <w:p w14:paraId="3EB09507" w14:textId="77777777" w:rsidR="004C3656" w:rsidRPr="009E15D2" w:rsidRDefault="004C3656" w:rsidP="004C3656">
      <w:pPr>
        <w:spacing w:line="360" w:lineRule="auto"/>
        <w:rPr>
          <w:rFonts w:ascii="Times New Roman" w:hAnsi="Times New Roman" w:cs="Times New Roman"/>
          <w:color w:val="000000" w:themeColor="text1"/>
          <w:sz w:val="24"/>
          <w:szCs w:val="24"/>
        </w:rPr>
      </w:pPr>
      <w:r w:rsidRPr="009E15D2">
        <w:rPr>
          <w:rFonts w:ascii="Times New Roman" w:hAnsi="Times New Roman" w:cs="Times New Roman"/>
          <w:color w:val="000000" w:themeColor="text1"/>
          <w:sz w:val="24"/>
          <w:szCs w:val="24"/>
        </w:rPr>
        <w:t>Dinámicas de los barrios Veinte de Julio e Independencias de manera homogénea en cuanto a referencia como comuna 13, ver:</w:t>
      </w:r>
    </w:p>
    <w:p w14:paraId="17520836" w14:textId="77777777" w:rsidR="004C3656" w:rsidRPr="009E15D2" w:rsidRDefault="004C3656" w:rsidP="004C3656">
      <w:pPr>
        <w:spacing w:line="360" w:lineRule="auto"/>
        <w:rPr>
          <w:rFonts w:ascii="Times New Roman" w:hAnsi="Times New Roman" w:cs="Times New Roman"/>
          <w:color w:val="000000" w:themeColor="text1"/>
          <w:sz w:val="24"/>
          <w:szCs w:val="24"/>
        </w:rPr>
      </w:pPr>
      <w:r w:rsidRPr="009E15D2">
        <w:rPr>
          <w:rFonts w:ascii="Times New Roman" w:hAnsi="Times New Roman" w:cs="Times New Roman"/>
          <w:color w:val="000000" w:themeColor="text1"/>
          <w:sz w:val="24"/>
          <w:szCs w:val="24"/>
        </w:rPr>
        <w:t xml:space="preserve"> “ Comuna 13 en la actualidad </w:t>
      </w:r>
      <w:hyperlink r:id="rId55" w:history="1">
        <w:r w:rsidRPr="009E15D2">
          <w:rPr>
            <w:rStyle w:val="Hipervnculo"/>
            <w:rFonts w:ascii="Times New Roman" w:hAnsi="Times New Roman" w:cs="Times New Roman"/>
            <w:color w:val="000000" w:themeColor="text1"/>
            <w:sz w:val="24"/>
            <w:szCs w:val="24"/>
          </w:rPr>
          <w:t>https://www.youtube.com/watch?v=U58kQCI7_g8&amp;t=483s</w:t>
        </w:r>
      </w:hyperlink>
      <w:r w:rsidRPr="009E15D2">
        <w:rPr>
          <w:rFonts w:ascii="Times New Roman" w:hAnsi="Times New Roman" w:cs="Times New Roman"/>
          <w:color w:val="000000" w:themeColor="text1"/>
          <w:sz w:val="24"/>
          <w:szCs w:val="24"/>
        </w:rPr>
        <w:t xml:space="preserve">, Historia de la comuna 13, Medellín </w:t>
      </w:r>
      <w:hyperlink r:id="rId56" w:history="1">
        <w:r w:rsidRPr="009E15D2">
          <w:rPr>
            <w:rStyle w:val="Hipervnculo"/>
            <w:rFonts w:ascii="Times New Roman" w:hAnsi="Times New Roman" w:cs="Times New Roman"/>
            <w:color w:val="000000" w:themeColor="text1"/>
            <w:sz w:val="24"/>
            <w:szCs w:val="24"/>
          </w:rPr>
          <w:t>https://www.youtube.com/watch?v=qqEh6QAMm-E</w:t>
        </w:r>
      </w:hyperlink>
      <w:r w:rsidRPr="009E15D2">
        <w:rPr>
          <w:rFonts w:ascii="Times New Roman" w:hAnsi="Times New Roman" w:cs="Times New Roman"/>
          <w:color w:val="000000" w:themeColor="text1"/>
          <w:sz w:val="24"/>
          <w:szCs w:val="24"/>
        </w:rPr>
        <w:t>, “La comuna 13, a cara o cruz HD, Toni Navarro”</w:t>
      </w:r>
      <w:hyperlink r:id="rId57" w:history="1">
        <w:r w:rsidRPr="009E15D2">
          <w:rPr>
            <w:rStyle w:val="Hipervnculo"/>
            <w:rFonts w:ascii="Times New Roman" w:hAnsi="Times New Roman" w:cs="Times New Roman"/>
            <w:color w:val="000000" w:themeColor="text1"/>
            <w:sz w:val="24"/>
            <w:szCs w:val="24"/>
          </w:rPr>
          <w:t>https://www.youtube.com/watch?v=DDvDt1MGbCU</w:t>
        </w:r>
      </w:hyperlink>
      <w:r w:rsidRPr="009E15D2">
        <w:rPr>
          <w:rFonts w:ascii="Times New Roman" w:hAnsi="Times New Roman" w:cs="Times New Roman"/>
          <w:color w:val="000000" w:themeColor="text1"/>
          <w:sz w:val="24"/>
          <w:szCs w:val="24"/>
        </w:rPr>
        <w:t xml:space="preserve">., Comuna 13, Medellín Colombia-Eilem Aldis </w:t>
      </w:r>
      <w:hyperlink r:id="rId58" w:history="1">
        <w:r w:rsidRPr="009E15D2">
          <w:rPr>
            <w:rStyle w:val="Hipervnculo"/>
            <w:rFonts w:ascii="Times New Roman" w:hAnsi="Times New Roman" w:cs="Times New Roman"/>
            <w:color w:val="000000" w:themeColor="text1"/>
            <w:sz w:val="24"/>
            <w:szCs w:val="24"/>
          </w:rPr>
          <w:t>https://www.youtube.com/watch?v=ezNv0tSO9ds</w:t>
        </w:r>
      </w:hyperlink>
      <w:r w:rsidRPr="009E15D2">
        <w:rPr>
          <w:rFonts w:ascii="Times New Roman" w:hAnsi="Times New Roman" w:cs="Times New Roman"/>
          <w:color w:val="000000" w:themeColor="text1"/>
          <w:sz w:val="24"/>
          <w:szCs w:val="24"/>
        </w:rPr>
        <w:t>, Comuna 13 w Medellín- Kolumbia 4k “</w:t>
      </w:r>
      <w:hyperlink r:id="rId59" w:history="1">
        <w:r w:rsidRPr="009E15D2">
          <w:rPr>
            <w:rStyle w:val="Hipervnculo"/>
            <w:rFonts w:ascii="Times New Roman" w:hAnsi="Times New Roman" w:cs="Times New Roman"/>
            <w:color w:val="000000" w:themeColor="text1"/>
            <w:sz w:val="24"/>
            <w:szCs w:val="24"/>
          </w:rPr>
          <w:t>https://www.youtube.com/watch?v=WP6PRE7D1aQ</w:t>
        </w:r>
      </w:hyperlink>
      <w:r w:rsidRPr="009E15D2">
        <w:rPr>
          <w:rFonts w:ascii="Times New Roman" w:hAnsi="Times New Roman" w:cs="Times New Roman"/>
          <w:color w:val="000000" w:themeColor="text1"/>
          <w:sz w:val="24"/>
          <w:szCs w:val="24"/>
        </w:rPr>
        <w:t>,.... (152)</w:t>
      </w:r>
    </w:p>
    <w:p w14:paraId="04C0524C" w14:textId="4C6AED97" w:rsidR="004F175A" w:rsidRPr="009E15D2" w:rsidRDefault="004F175A" w:rsidP="0086583E">
      <w:pPr>
        <w:spacing w:line="480" w:lineRule="auto"/>
      </w:pPr>
    </w:p>
    <w:sectPr w:rsidR="004F175A" w:rsidRPr="009E15D2" w:rsidSect="00884B93">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828FE4" w14:textId="77777777" w:rsidR="00E37260" w:rsidRDefault="00E37260" w:rsidP="00B478B7">
      <w:pPr>
        <w:spacing w:after="0" w:line="240" w:lineRule="auto"/>
      </w:pPr>
      <w:r>
        <w:separator/>
      </w:r>
    </w:p>
    <w:p w14:paraId="66D72393" w14:textId="77777777" w:rsidR="00E37260" w:rsidRDefault="00E37260"/>
    <w:p w14:paraId="667CA115" w14:textId="77777777" w:rsidR="00E37260" w:rsidRDefault="00E37260"/>
  </w:endnote>
  <w:endnote w:type="continuationSeparator" w:id="0">
    <w:p w14:paraId="6AC4AAA6" w14:textId="77777777" w:rsidR="00E37260" w:rsidRDefault="00E37260" w:rsidP="00B478B7">
      <w:pPr>
        <w:spacing w:after="0" w:line="240" w:lineRule="auto"/>
      </w:pPr>
      <w:r>
        <w:continuationSeparator/>
      </w:r>
    </w:p>
    <w:p w14:paraId="15D39CBE" w14:textId="77777777" w:rsidR="00E37260" w:rsidRDefault="00E37260"/>
    <w:p w14:paraId="7230D0DB" w14:textId="77777777" w:rsidR="00E37260" w:rsidRDefault="00E372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Cn">
    <w:altName w:val="HelveticaNeueLT Std C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imesNewRomanPSMT">
    <w:charset w:val="00"/>
    <w:family w:val="auto"/>
    <w:pitch w:val="default"/>
  </w:font>
  <w:font w:name="Engravers MT">
    <w:panose1 w:val="02090707080505020304"/>
    <w:charset w:val="00"/>
    <w:family w:val="roman"/>
    <w:pitch w:val="variable"/>
    <w:sig w:usb0="00000003" w:usb1="00000000" w:usb2="00000000" w:usb3="00000000" w:csb0="00000001" w:csb1="00000000"/>
  </w:font>
  <w:font w:name="TTE1973970t00">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EA971" w14:textId="17AF4C69" w:rsidR="005B08F5" w:rsidRDefault="005B08F5">
    <w:pPr>
      <w:pStyle w:val="Piedepgina"/>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5D200A" w:rsidRPr="005D200A">
      <w:rPr>
        <w:caps/>
        <w:noProof/>
        <w:color w:val="4F81BD" w:themeColor="accent1"/>
        <w:lang w:val="es-ES"/>
      </w:rPr>
      <w:t>1</w:t>
    </w:r>
    <w:r>
      <w:rPr>
        <w:caps/>
        <w:color w:val="4F81BD" w:themeColor="accent1"/>
      </w:rPr>
      <w:fldChar w:fldCharType="end"/>
    </w:r>
  </w:p>
  <w:p w14:paraId="39EE5E3D" w14:textId="77777777" w:rsidR="005B08F5" w:rsidRDefault="005B08F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EB9EF2" w14:textId="77777777" w:rsidR="00E37260" w:rsidRDefault="00E37260" w:rsidP="00B478B7">
      <w:pPr>
        <w:spacing w:after="0" w:line="240" w:lineRule="auto"/>
      </w:pPr>
      <w:r>
        <w:separator/>
      </w:r>
    </w:p>
    <w:p w14:paraId="443D6F5F" w14:textId="77777777" w:rsidR="00E37260" w:rsidRDefault="00E37260"/>
    <w:p w14:paraId="03E677F7" w14:textId="77777777" w:rsidR="00E37260" w:rsidRDefault="00E37260"/>
  </w:footnote>
  <w:footnote w:type="continuationSeparator" w:id="0">
    <w:p w14:paraId="5D4D5F37" w14:textId="77777777" w:rsidR="00E37260" w:rsidRDefault="00E37260" w:rsidP="00B478B7">
      <w:pPr>
        <w:spacing w:after="0" w:line="240" w:lineRule="auto"/>
      </w:pPr>
      <w:r>
        <w:continuationSeparator/>
      </w:r>
    </w:p>
    <w:p w14:paraId="7C4AB1E5" w14:textId="77777777" w:rsidR="00E37260" w:rsidRDefault="00E37260"/>
    <w:p w14:paraId="58979421" w14:textId="77777777" w:rsidR="00E37260" w:rsidRDefault="00E37260"/>
  </w:footnote>
  <w:footnote w:id="1">
    <w:p w14:paraId="600CFCE3" w14:textId="77777777" w:rsidR="00142364" w:rsidRPr="00142364" w:rsidRDefault="00142364">
      <w:pPr>
        <w:pStyle w:val="Textonotapie"/>
      </w:pPr>
    </w:p>
  </w:footnote>
  <w:footnote w:id="2">
    <w:p w14:paraId="4C159719" w14:textId="317FFA03" w:rsidR="005B08F5" w:rsidRDefault="005B08F5" w:rsidP="007869C6">
      <w:pPr>
        <w:pStyle w:val="Textonotapie"/>
        <w:spacing w:line="360" w:lineRule="auto"/>
        <w:jc w:val="both"/>
      </w:pPr>
      <w:r>
        <w:rPr>
          <w:rStyle w:val="Refdenotaalpie"/>
        </w:rPr>
        <w:footnoteRef/>
      </w:r>
      <w:r>
        <w:rPr>
          <w:rStyle w:val="Refdenotaalpie"/>
        </w:rPr>
        <w:footnoteRef/>
      </w:r>
      <w:r>
        <w:t xml:space="preserve"> </w:t>
      </w:r>
      <w:r w:rsidRPr="00BF1237">
        <w:rPr>
          <w:rFonts w:ascii="Times New Roman" w:hAnsi="Times New Roman" w:cs="Times New Roman"/>
          <w:sz w:val="22"/>
        </w:rPr>
        <w:t>En esta tradición sobre sale por ejemplo las contribuciones teóricas otorgadas por el geógrafo David Harvey quien tiene una clara definición del territorio como producto de la organización de la actividad económica del ser humano en un espacio apropiado y dominado históricamente. Luego se comprende lo anterior a partir de una dialéctica conocida como “destrucción creativa del territorio” en el que, según el geógrafo, las dinámicas territoriales se desarrollan a la par de la exigencia del capital en las continuas tra</w:t>
      </w:r>
      <w:r>
        <w:rPr>
          <w:rFonts w:ascii="Times New Roman" w:hAnsi="Times New Roman" w:cs="Times New Roman"/>
          <w:sz w:val="22"/>
        </w:rPr>
        <w:t>n</w:t>
      </w:r>
      <w:r w:rsidRPr="00BF1237">
        <w:rPr>
          <w:rFonts w:ascii="Times New Roman" w:hAnsi="Times New Roman" w:cs="Times New Roman"/>
          <w:sz w:val="22"/>
        </w:rPr>
        <w:t>sformaciones de las viejas estructuras de poder por unas siempre sofisticadas. Ver en El enigma del Capital. David Harvey, ediciones Akal.</w:t>
      </w:r>
    </w:p>
  </w:footnote>
  <w:footnote w:id="3">
    <w:p w14:paraId="7352727F" w14:textId="77777777" w:rsidR="005B08F5" w:rsidRPr="00A93181" w:rsidRDefault="005B08F5" w:rsidP="007869C6">
      <w:pPr>
        <w:pStyle w:val="Textonotapie"/>
        <w:jc w:val="both"/>
        <w:rPr>
          <w:rFonts w:ascii="Times New Roman" w:hAnsi="Times New Roman" w:cs="Times New Roman"/>
          <w:sz w:val="22"/>
        </w:rPr>
      </w:pPr>
      <w:r>
        <w:rPr>
          <w:rStyle w:val="Refdenotaalpie"/>
        </w:rPr>
        <w:footnoteRef/>
      </w:r>
      <w:r>
        <w:t xml:space="preserve"> </w:t>
      </w:r>
      <w:r w:rsidRPr="00A93181">
        <w:rPr>
          <w:rFonts w:ascii="Times New Roman" w:hAnsi="Times New Roman" w:cs="Times New Roman"/>
          <w:sz w:val="22"/>
        </w:rPr>
        <w:t>Estas son las siglas del modelo de Raffestein sobre su dialéctica del territorio en la que se funda desde la territorialización, posterior, desterritorialización y finalmente re-territorialización.</w:t>
      </w:r>
    </w:p>
  </w:footnote>
  <w:footnote w:id="4">
    <w:p w14:paraId="3CFF58DD" w14:textId="782C4391" w:rsidR="005B08F5" w:rsidRDefault="005B08F5" w:rsidP="007869C6">
      <w:pPr>
        <w:pStyle w:val="Textonotapie"/>
      </w:pPr>
      <w:r>
        <w:rPr>
          <w:rStyle w:val="Refdenotaalpie"/>
        </w:rPr>
        <w:footnoteRef/>
      </w:r>
      <w:r>
        <w:t xml:space="preserve"> </w:t>
      </w:r>
      <w:r w:rsidRPr="0018364E">
        <w:rPr>
          <w:i/>
        </w:rPr>
        <w:t xml:space="preserve">Cursivas </w:t>
      </w:r>
      <w:r>
        <w:rPr>
          <w:i/>
        </w:rPr>
        <w:t>del autor.</w:t>
      </w:r>
    </w:p>
  </w:footnote>
  <w:footnote w:id="5">
    <w:p w14:paraId="3D5D77AF" w14:textId="717EF88C" w:rsidR="005B08F5" w:rsidRPr="00CF426D" w:rsidRDefault="005B08F5" w:rsidP="00CF426D">
      <w:pPr>
        <w:pStyle w:val="Textonotapie"/>
        <w:jc w:val="both"/>
        <w:rPr>
          <w:lang w:val="es-MX"/>
        </w:rPr>
      </w:pPr>
      <w:r>
        <w:rPr>
          <w:rStyle w:val="Refdenotaalpie"/>
        </w:rPr>
        <w:footnoteRef/>
      </w:r>
      <w:r>
        <w:t xml:space="preserve"> </w:t>
      </w:r>
      <w:r w:rsidRPr="00CF426D">
        <w:rPr>
          <w:rFonts w:ascii="Times New Roman" w:hAnsi="Times New Roman" w:cs="Times New Roman"/>
        </w:rPr>
        <w:t>Así mismo, si sumamos esta descripción que tiene en común el geógrafo Sack (1986) quien señala que la territorialidad es también una estrategia espacial que afecta e influye el control de los recursos y de las cosas producidas desde un conjunto social impulsado desde la acción política en la praxis del territorio</w:t>
      </w:r>
    </w:p>
  </w:footnote>
  <w:footnote w:id="6">
    <w:p w14:paraId="2B00F153" w14:textId="77777777" w:rsidR="005B08F5" w:rsidRDefault="005B08F5" w:rsidP="007869C6">
      <w:pPr>
        <w:pStyle w:val="Textonotapie"/>
        <w:jc w:val="both"/>
      </w:pPr>
    </w:p>
  </w:footnote>
  <w:footnote w:id="7">
    <w:p w14:paraId="5E36CB3A" w14:textId="77777777" w:rsidR="005B08F5" w:rsidRPr="00F455C5" w:rsidRDefault="005B08F5" w:rsidP="007869C6">
      <w:pPr>
        <w:pStyle w:val="Textonotapie"/>
        <w:jc w:val="both"/>
        <w:rPr>
          <w:sz w:val="22"/>
        </w:rPr>
      </w:pPr>
      <w:r>
        <w:rPr>
          <w:rStyle w:val="Refdenotaalpie"/>
        </w:rPr>
        <w:footnoteRef/>
      </w:r>
      <w:r>
        <w:t xml:space="preserve"> </w:t>
      </w:r>
      <w:r w:rsidRPr="00F455C5">
        <w:rPr>
          <w:rFonts w:ascii="Times New Roman" w:hAnsi="Times New Roman" w:cs="Times New Roman"/>
          <w:sz w:val="22"/>
        </w:rPr>
        <w:t xml:space="preserve">Para mayor amplitud de este complejo sistema teórico de la producción de lo social, ver en Ernesto Laclau. Lo discursivo como elemento constitutivo de la acción social: </w:t>
      </w:r>
      <w:hyperlink r:id="rId1" w:history="1">
        <w:r w:rsidRPr="00F455C5">
          <w:rPr>
            <w:rStyle w:val="Hipervnculo"/>
            <w:rFonts w:ascii="Times New Roman" w:hAnsi="Times New Roman" w:cs="Times New Roman"/>
            <w:sz w:val="22"/>
          </w:rPr>
          <w:t>https://www.youtube.com/watch?v=c1uBCUJqMvA&amp;ab_channel=CENDEAC</w:t>
        </w:r>
      </w:hyperlink>
      <w:r w:rsidRPr="00F455C5">
        <w:rPr>
          <w:sz w:val="22"/>
        </w:rPr>
        <w:t xml:space="preserve"> .</w:t>
      </w:r>
    </w:p>
    <w:p w14:paraId="771F543F" w14:textId="77777777" w:rsidR="005B08F5" w:rsidRDefault="005B08F5" w:rsidP="007869C6">
      <w:pPr>
        <w:pStyle w:val="Textonotapie"/>
      </w:pPr>
    </w:p>
  </w:footnote>
  <w:footnote w:id="8">
    <w:p w14:paraId="07EFEF79" w14:textId="77777777" w:rsidR="005B08F5" w:rsidRPr="00F455C5" w:rsidRDefault="005B08F5" w:rsidP="007869C6">
      <w:pPr>
        <w:pStyle w:val="Textonotapie"/>
        <w:rPr>
          <w:rFonts w:ascii="Times New Roman" w:hAnsi="Times New Roman" w:cs="Times New Roman"/>
          <w:sz w:val="22"/>
        </w:rPr>
      </w:pPr>
      <w:r>
        <w:rPr>
          <w:rStyle w:val="Refdenotaalpie"/>
        </w:rPr>
        <w:footnoteRef/>
      </w:r>
      <w:r>
        <w:t xml:space="preserve"> </w:t>
      </w:r>
      <w:r w:rsidRPr="00F455C5">
        <w:rPr>
          <w:rFonts w:ascii="Times New Roman" w:hAnsi="Times New Roman" w:cs="Times New Roman"/>
          <w:sz w:val="22"/>
        </w:rPr>
        <w:t>Esto es un aspecto importante que se demarca por ejemplo en el artículo 96 de la constitución colombiana de 1991.</w:t>
      </w:r>
    </w:p>
  </w:footnote>
  <w:footnote w:id="9">
    <w:p w14:paraId="1AC2AEBB" w14:textId="2D62821E" w:rsidR="005B08F5" w:rsidRPr="00606B9F" w:rsidRDefault="005B08F5" w:rsidP="007869C6">
      <w:pPr>
        <w:pStyle w:val="Textonotapie"/>
        <w:rPr>
          <w:rFonts w:ascii="Times New Roman" w:hAnsi="Times New Roman" w:cs="Times New Roman"/>
          <w:sz w:val="22"/>
          <w:szCs w:val="22"/>
        </w:rPr>
      </w:pPr>
      <w:r>
        <w:rPr>
          <w:rStyle w:val="Refdenotaalpie"/>
        </w:rPr>
        <w:footnoteRef/>
      </w:r>
      <w:r>
        <w:t xml:space="preserve"> </w:t>
      </w:r>
      <w:r w:rsidRPr="00606B9F">
        <w:rPr>
          <w:rFonts w:ascii="Times New Roman" w:hAnsi="Times New Roman" w:cs="Times New Roman"/>
          <w:sz w:val="22"/>
          <w:szCs w:val="22"/>
        </w:rPr>
        <w:t xml:space="preserve">También se puede ver en Ernesto Laclau. Lo real de la acción social. El antagonismo como fuente de identidades políticas: </w:t>
      </w:r>
      <w:hyperlink r:id="rId2" w:history="1">
        <w:r w:rsidRPr="00606B9F">
          <w:rPr>
            <w:rStyle w:val="Hipervnculo"/>
            <w:rFonts w:ascii="Times New Roman" w:hAnsi="Times New Roman" w:cs="Times New Roman"/>
            <w:sz w:val="22"/>
            <w:szCs w:val="22"/>
          </w:rPr>
          <w:t>https://www.youtube.com/watch?v=l0zRVSnOooo&amp;ab_channel=CENDEAC</w:t>
        </w:r>
      </w:hyperlink>
      <w:r w:rsidRPr="00606B9F">
        <w:rPr>
          <w:rFonts w:ascii="Times New Roman" w:hAnsi="Times New Roman" w:cs="Times New Roman"/>
          <w:sz w:val="22"/>
          <w:szCs w:val="22"/>
        </w:rPr>
        <w:t xml:space="preserve"> </w:t>
      </w:r>
    </w:p>
  </w:footnote>
  <w:footnote w:id="10">
    <w:p w14:paraId="39B5F122" w14:textId="23BD8D03" w:rsidR="005B08F5" w:rsidRDefault="005B08F5" w:rsidP="007869C6">
      <w:pPr>
        <w:pStyle w:val="Textonotapie"/>
      </w:pPr>
      <w:r>
        <w:rPr>
          <w:rStyle w:val="Refdenotaalpie"/>
        </w:rPr>
        <w:footnoteRef/>
      </w:r>
      <w:r>
        <w:t xml:space="preserve"> </w:t>
      </w:r>
      <w:r w:rsidRPr="00456603">
        <w:rPr>
          <w:rFonts w:ascii="Times New Roman" w:hAnsi="Times New Roman" w:cs="Times New Roman"/>
          <w:sz w:val="22"/>
        </w:rPr>
        <w:t xml:space="preserve">También podemos ver esta explicación en: Qué es la política. Intervención de Chantal Mouffe: </w:t>
      </w:r>
      <w:hyperlink r:id="rId3" w:history="1">
        <w:r w:rsidRPr="00456603">
          <w:rPr>
            <w:rStyle w:val="Hipervnculo"/>
            <w:rFonts w:ascii="Times New Roman" w:hAnsi="Times New Roman" w:cs="Times New Roman"/>
            <w:sz w:val="22"/>
          </w:rPr>
          <w:t>https://www.youtube.com/watch?v=e1gDuIAB5Og&amp;t=205s&amp;ab_channel=Instituto25m</w:t>
        </w:r>
      </w:hyperlink>
      <w:r>
        <w:t xml:space="preserve"> </w:t>
      </w:r>
    </w:p>
  </w:footnote>
  <w:footnote w:id="11">
    <w:p w14:paraId="13F07DD8" w14:textId="7AA7D404" w:rsidR="005B08F5" w:rsidRPr="00606B9F" w:rsidRDefault="005B08F5" w:rsidP="007869C6">
      <w:pPr>
        <w:pStyle w:val="Textonotapie"/>
        <w:rPr>
          <w:rFonts w:ascii="Times New Roman" w:hAnsi="Times New Roman" w:cs="Times New Roman"/>
          <w:sz w:val="22"/>
          <w:szCs w:val="22"/>
        </w:rPr>
      </w:pPr>
      <w:r w:rsidRPr="00606B9F">
        <w:rPr>
          <w:rStyle w:val="Refdenotaalpie"/>
          <w:rFonts w:ascii="Times New Roman" w:hAnsi="Times New Roman" w:cs="Times New Roman"/>
          <w:sz w:val="22"/>
          <w:szCs w:val="22"/>
        </w:rPr>
        <w:footnoteRef/>
      </w:r>
      <w:r w:rsidRPr="00606B9F">
        <w:rPr>
          <w:rFonts w:ascii="Times New Roman" w:hAnsi="Times New Roman" w:cs="Times New Roman"/>
          <w:sz w:val="22"/>
          <w:szCs w:val="22"/>
        </w:rPr>
        <w:t xml:space="preserve"> </w:t>
      </w:r>
      <w:r w:rsidRPr="00A45077">
        <w:rPr>
          <w:rFonts w:ascii="Times New Roman" w:hAnsi="Times New Roman" w:cs="Times New Roman"/>
          <w:szCs w:val="22"/>
        </w:rPr>
        <w:t>Ibidem Laclau 201</w:t>
      </w:r>
      <w:r>
        <w:rPr>
          <w:rFonts w:ascii="Times New Roman" w:hAnsi="Times New Roman" w:cs="Times New Roman"/>
          <w:szCs w:val="22"/>
        </w:rPr>
        <w:t>4</w:t>
      </w:r>
      <w:r w:rsidRPr="00A45077">
        <w:rPr>
          <w:rFonts w:ascii="Times New Roman" w:hAnsi="Times New Roman" w:cs="Times New Roman"/>
          <w:szCs w:val="22"/>
        </w:rPr>
        <w:t>.</w:t>
      </w:r>
    </w:p>
    <w:p w14:paraId="0C188ECE" w14:textId="77777777" w:rsidR="005B08F5" w:rsidRPr="00606B9F" w:rsidRDefault="005B08F5" w:rsidP="007869C6">
      <w:pPr>
        <w:pStyle w:val="Textonotapie"/>
        <w:rPr>
          <w:rFonts w:ascii="Times New Roman" w:hAnsi="Times New Roman" w:cs="Times New Roman"/>
          <w:sz w:val="22"/>
          <w:szCs w:val="22"/>
        </w:rPr>
      </w:pPr>
    </w:p>
  </w:footnote>
  <w:footnote w:id="12">
    <w:p w14:paraId="252B2551" w14:textId="77777777" w:rsidR="005B08F5" w:rsidRPr="006D0679" w:rsidRDefault="005B08F5" w:rsidP="004F175A">
      <w:pPr>
        <w:pStyle w:val="Textonotapie"/>
        <w:jc w:val="both"/>
        <w:rPr>
          <w:rFonts w:ascii="Times New Roman" w:hAnsi="Times New Roman" w:cs="Times New Roman"/>
        </w:rPr>
      </w:pPr>
      <w:r>
        <w:rPr>
          <w:rStyle w:val="Refdenotaalpie"/>
        </w:rPr>
        <w:footnoteRef/>
      </w:r>
      <w:r>
        <w:t xml:space="preserve"> </w:t>
      </w:r>
      <w:r w:rsidRPr="006D0679">
        <w:rPr>
          <w:rFonts w:ascii="Times New Roman" w:hAnsi="Times New Roman" w:cs="Times New Roman"/>
        </w:rPr>
        <w:t>Termino Durhemniano que es utilizado en la sociología para describir la forma en la que un Estado es capaz de solventar los derechos de los individuos para su pleno desarrollo.</w:t>
      </w:r>
    </w:p>
  </w:footnote>
  <w:footnote w:id="13">
    <w:p w14:paraId="03435BE9" w14:textId="77777777" w:rsidR="005B08F5" w:rsidRDefault="005B08F5" w:rsidP="004F175A">
      <w:pPr>
        <w:pStyle w:val="Textonotapie"/>
        <w:jc w:val="both"/>
      </w:pPr>
      <w:r w:rsidRPr="006D0679">
        <w:rPr>
          <w:rStyle w:val="Refdenotaalpie"/>
          <w:rFonts w:ascii="Times New Roman" w:hAnsi="Times New Roman" w:cs="Times New Roman"/>
        </w:rPr>
        <w:footnoteRef/>
      </w:r>
      <w:r w:rsidRPr="006D0679">
        <w:rPr>
          <w:rFonts w:ascii="Times New Roman" w:hAnsi="Times New Roman" w:cs="Times New Roman"/>
        </w:rPr>
        <w:t xml:space="preserve"> Cursivas autor</w:t>
      </w:r>
    </w:p>
  </w:footnote>
  <w:footnote w:id="14">
    <w:p w14:paraId="4A29B80F" w14:textId="15A71E7B" w:rsidR="005B08F5" w:rsidRPr="00EA39F5" w:rsidRDefault="005B08F5" w:rsidP="004F175A">
      <w:pPr>
        <w:pStyle w:val="Textonotapie"/>
        <w:rPr>
          <w:sz w:val="16"/>
        </w:rPr>
      </w:pPr>
      <w:r>
        <w:rPr>
          <w:rStyle w:val="Refdenotaalpie"/>
        </w:rPr>
        <w:footnoteRef/>
      </w:r>
      <w:r>
        <w:t xml:space="preserve"> </w:t>
      </w:r>
      <w:r w:rsidRPr="00EA39F5">
        <w:rPr>
          <w:rFonts w:ascii="Times New Roman" w:hAnsi="Times New Roman" w:cs="Times New Roman"/>
          <w:szCs w:val="24"/>
        </w:rPr>
        <w:t>Cabe señalar algunos actores principales presentes en los periodos de tra</w:t>
      </w:r>
      <w:r>
        <w:rPr>
          <w:rFonts w:ascii="Times New Roman" w:hAnsi="Times New Roman" w:cs="Times New Roman"/>
          <w:szCs w:val="24"/>
        </w:rPr>
        <w:t>n</w:t>
      </w:r>
      <w:r w:rsidRPr="00EA39F5">
        <w:rPr>
          <w:rFonts w:ascii="Times New Roman" w:hAnsi="Times New Roman" w:cs="Times New Roman"/>
          <w:szCs w:val="24"/>
        </w:rPr>
        <w:t xml:space="preserve">sformación territorial los cuales, en esta investigación se denominarán como los actores armados del territorio. </w:t>
      </w:r>
    </w:p>
  </w:footnote>
  <w:footnote w:id="15">
    <w:p w14:paraId="3D86FD0E" w14:textId="77777777" w:rsidR="005B08F5" w:rsidRPr="00E00A3E" w:rsidRDefault="005B08F5" w:rsidP="004F175A">
      <w:pPr>
        <w:pStyle w:val="Ttulo1"/>
        <w:rPr>
          <w:rFonts w:ascii="Georgia" w:hAnsi="Georgia"/>
          <w:b w:val="0"/>
          <w:bCs w:val="0"/>
          <w:color w:val="0070C0"/>
          <w:sz w:val="20"/>
        </w:rPr>
      </w:pPr>
      <w:r w:rsidRPr="00E00A3E">
        <w:rPr>
          <w:rStyle w:val="Refdenotaalpie"/>
          <w:b w:val="0"/>
          <w:bCs w:val="0"/>
          <w:color w:val="000000" w:themeColor="text1"/>
          <w:sz w:val="20"/>
        </w:rPr>
        <w:footnoteRef/>
      </w:r>
      <w:r w:rsidRPr="00E00A3E">
        <w:rPr>
          <w:b w:val="0"/>
          <w:bCs w:val="0"/>
          <w:sz w:val="18"/>
        </w:rPr>
        <w:t xml:space="preserve"> </w:t>
      </w:r>
      <w:r w:rsidRPr="00E00A3E">
        <w:rPr>
          <w:rFonts w:ascii="Times New Roman" w:hAnsi="Times New Roman" w:cs="Times New Roman"/>
          <w:b w:val="0"/>
          <w:bCs w:val="0"/>
          <w:color w:val="000000" w:themeColor="text1"/>
          <w:sz w:val="20"/>
          <w:szCs w:val="20"/>
        </w:rPr>
        <w:t>Publicación en Revista Semana: El conflicto armado dejó 132.529 víctimas en Medellín. 09/14/17.</w:t>
      </w:r>
      <w:hyperlink r:id="rId4" w:history="1">
        <w:r w:rsidRPr="00E00A3E">
          <w:rPr>
            <w:rStyle w:val="Hipervnculo"/>
            <w:rFonts w:ascii="Times New Roman" w:hAnsi="Times New Roman" w:cs="Times New Roman"/>
            <w:b w:val="0"/>
            <w:bCs w:val="0"/>
            <w:color w:val="0070C0"/>
            <w:sz w:val="20"/>
            <w:szCs w:val="20"/>
          </w:rPr>
          <w:t>https://www.semana.com/nacion/articulo/el-conflicto-armado-dejo-132529-victimas-en-medellin/540326</w:t>
        </w:r>
      </w:hyperlink>
      <w:r w:rsidRPr="00E00A3E">
        <w:rPr>
          <w:b w:val="0"/>
          <w:bCs w:val="0"/>
          <w:color w:val="0070C0"/>
        </w:rPr>
        <w:t>.</w:t>
      </w:r>
    </w:p>
  </w:footnote>
  <w:footnote w:id="16">
    <w:p w14:paraId="7EA6D840" w14:textId="77777777" w:rsidR="005B08F5" w:rsidRPr="00E45DC6" w:rsidRDefault="005B08F5" w:rsidP="004F175A">
      <w:pPr>
        <w:spacing w:line="360" w:lineRule="auto"/>
        <w:jc w:val="both"/>
        <w:rPr>
          <w:rFonts w:ascii="Times New Roman" w:hAnsi="Times New Roman" w:cs="Times New Roman"/>
          <w:sz w:val="24"/>
          <w:szCs w:val="24"/>
        </w:rPr>
      </w:pPr>
      <w:r w:rsidRPr="009235E6">
        <w:rPr>
          <w:rStyle w:val="Refdenotaalpie"/>
          <w:rFonts w:ascii="Times New Roman" w:hAnsi="Times New Roman" w:cs="Times New Roman"/>
        </w:rPr>
        <w:footnoteRef/>
      </w:r>
      <w:r w:rsidRPr="009235E6">
        <w:rPr>
          <w:rFonts w:ascii="Times New Roman" w:hAnsi="Times New Roman" w:cs="Times New Roman"/>
        </w:rPr>
        <w:t xml:space="preserve"> </w:t>
      </w:r>
      <w:r w:rsidRPr="009235E6">
        <w:rPr>
          <w:rFonts w:ascii="Times New Roman" w:hAnsi="Times New Roman" w:cs="Times New Roman"/>
          <w:sz w:val="20"/>
          <w:szCs w:val="24"/>
        </w:rPr>
        <w:t>Lo</w:t>
      </w:r>
      <w:r>
        <w:rPr>
          <w:rFonts w:ascii="Times New Roman" w:hAnsi="Times New Roman" w:cs="Times New Roman"/>
          <w:sz w:val="20"/>
          <w:szCs w:val="24"/>
        </w:rPr>
        <w:t xml:space="preserve"> que</w:t>
      </w:r>
      <w:r w:rsidRPr="009235E6">
        <w:rPr>
          <w:rFonts w:ascii="Times New Roman" w:hAnsi="Times New Roman" w:cs="Times New Roman"/>
          <w:sz w:val="20"/>
          <w:szCs w:val="24"/>
        </w:rPr>
        <w:t xml:space="preserve"> nos interesa en este caso, es relacionar todas las situaciones que conllevaron al fenómeno de la violencia en Colombia desde una óptica escalar, y cuando hacemos referencia a “escala”, nos referimos a una determinación espacial sino espaciotemporal. Así pues, es importante enfocarse en el caso de Medellín, específicamente en la comuna 13, para localizar un periodo determinado de la violencia urbana de la capital antioqueña y así comprender posteriormente la producción contingente de un modelo de ciudad hegemónico.</w:t>
      </w:r>
    </w:p>
  </w:footnote>
  <w:footnote w:id="17">
    <w:p w14:paraId="61C30B1B" w14:textId="5CA66131" w:rsidR="005B08F5" w:rsidRDefault="005B08F5" w:rsidP="004F175A">
      <w:pPr>
        <w:pStyle w:val="Textonotapie"/>
        <w:spacing w:line="360" w:lineRule="auto"/>
        <w:jc w:val="both"/>
      </w:pPr>
      <w:r w:rsidRPr="009235E6">
        <w:rPr>
          <w:rStyle w:val="Refdenotaalpie"/>
          <w:rFonts w:ascii="Times New Roman" w:hAnsi="Times New Roman" w:cs="Times New Roman"/>
        </w:rPr>
        <w:footnoteRef/>
      </w:r>
      <w:r w:rsidRPr="009235E6">
        <w:rPr>
          <w:rFonts w:ascii="Times New Roman" w:hAnsi="Times New Roman" w:cs="Times New Roman"/>
        </w:rPr>
        <w:t xml:space="preserve">  La comuna 13 al localizarse en la zona occidental y de ladera de la ciudad de Medellín, sirvió como un bastión militar de grupos al margen de la ley quienes podían operar con mayor facilidad desde la ciudad hacia el noroccidente del país, una ruta famosa para el tráfico de estupefacientes y de armas. Ver más en el informe colombo-alemán: Contextos de la reconciliación en Medellín y Bogotá. Sergio Salazar 2011.</w:t>
      </w:r>
    </w:p>
  </w:footnote>
  <w:footnote w:id="18">
    <w:p w14:paraId="128DEE64" w14:textId="77777777" w:rsidR="005B08F5" w:rsidRDefault="005B08F5" w:rsidP="004F175A">
      <w:pPr>
        <w:pStyle w:val="Textonotapie"/>
        <w:jc w:val="both"/>
        <w:rPr>
          <w:rFonts w:ascii="Times New Roman" w:hAnsi="Times New Roman" w:cs="Times New Roman"/>
          <w:color w:val="000000" w:themeColor="text1"/>
        </w:rPr>
      </w:pPr>
      <w:r>
        <w:rPr>
          <w:rStyle w:val="Refdenotaalpie"/>
        </w:rPr>
        <w:footnoteRef/>
      </w:r>
      <w:r>
        <w:t xml:space="preserve"> </w:t>
      </w:r>
      <w:r w:rsidRPr="00BB374A">
        <w:rPr>
          <w:rFonts w:ascii="Times New Roman" w:hAnsi="Times New Roman" w:cs="Times New Roman"/>
        </w:rPr>
        <w:t xml:space="preserve">Para finales de los 80, el EPL (Ejército popular de liberación) y el </w:t>
      </w:r>
      <w:r w:rsidRPr="00BB374A">
        <w:rPr>
          <w:rFonts w:ascii="Times New Roman" w:hAnsi="Times New Roman" w:cs="Times New Roman"/>
          <w:color w:val="000000" w:themeColor="text1"/>
        </w:rPr>
        <w:t>MPPP (Milicias del Pueblo y Para el Pueblo) eran las únicas milicias que hacían presencia en la ciudad de Medellín después del conflicto armado llevado a cabo en las periferias de la ciudad, ver en detalle en el informe Nacional del Centro de Memoria Histórica (Medellín Guerras Urbanas). Año 2017.</w:t>
      </w:r>
    </w:p>
    <w:p w14:paraId="69FF3529" w14:textId="77777777" w:rsidR="005B08F5" w:rsidRPr="00BB374A" w:rsidRDefault="005B08F5" w:rsidP="004F175A">
      <w:pPr>
        <w:pStyle w:val="Textonotapie"/>
        <w:jc w:val="both"/>
        <w:rPr>
          <w:rFonts w:ascii="Times New Roman" w:hAnsi="Times New Roman" w:cs="Times New Roman"/>
        </w:rPr>
      </w:pPr>
    </w:p>
  </w:footnote>
  <w:footnote w:id="19">
    <w:p w14:paraId="7EA766FE" w14:textId="73132418" w:rsidR="005B08F5" w:rsidRPr="00BB374A" w:rsidRDefault="005B08F5" w:rsidP="004F175A">
      <w:pPr>
        <w:pStyle w:val="Textonotapie"/>
        <w:jc w:val="both"/>
        <w:rPr>
          <w:rFonts w:ascii="Times New Roman" w:hAnsi="Times New Roman" w:cs="Times New Roman"/>
        </w:rPr>
      </w:pPr>
      <w:r w:rsidRPr="00BB374A">
        <w:rPr>
          <w:rStyle w:val="Refdenotaalpie"/>
          <w:rFonts w:ascii="Times New Roman" w:hAnsi="Times New Roman" w:cs="Times New Roman"/>
        </w:rPr>
        <w:footnoteRef/>
      </w:r>
      <w:r w:rsidRPr="00BB374A">
        <w:rPr>
          <w:rFonts w:ascii="Times New Roman" w:hAnsi="Times New Roman" w:cs="Times New Roman"/>
        </w:rPr>
        <w:t xml:space="preserve"> Esta fue la iniciativa del bloque paramilitar José María Córdoba encargado en controlar y disputar territorialmente las zonas del noroccidente del país, especialmente ciudades como Cali y Medellín; mientras el Bloque Oriental, era el encargado en territorializar zonas en disputa del oriente colombiano, en especial, Bogotá, Boyacá el Norte de Santander.</w:t>
      </w:r>
    </w:p>
  </w:footnote>
  <w:footnote w:id="20">
    <w:p w14:paraId="77271D33" w14:textId="77777777" w:rsidR="005B08F5" w:rsidRDefault="005B08F5" w:rsidP="004F175A">
      <w:pPr>
        <w:pStyle w:val="Textonotapie"/>
      </w:pPr>
      <w:r w:rsidRPr="00EA43DB">
        <w:rPr>
          <w:rStyle w:val="Refdenotaalpie"/>
          <w:rFonts w:ascii="Times New Roman" w:hAnsi="Times New Roman" w:cs="Times New Roman"/>
        </w:rPr>
        <w:footnoteRef/>
      </w:r>
      <w:r w:rsidRPr="00EA43DB">
        <w:rPr>
          <w:rFonts w:ascii="Times New Roman" w:hAnsi="Times New Roman" w:cs="Times New Roman"/>
        </w:rPr>
        <w:t xml:space="preserve"> Hace referencia a los planes de reestructuración de la guerrilla de las Farc</w:t>
      </w:r>
      <w:r>
        <w:t>.</w:t>
      </w:r>
    </w:p>
  </w:footnote>
  <w:footnote w:id="21">
    <w:p w14:paraId="32982257" w14:textId="4759969F" w:rsidR="005B08F5" w:rsidRDefault="005B08F5" w:rsidP="004F175A">
      <w:pPr>
        <w:pStyle w:val="Textonotapie"/>
        <w:jc w:val="both"/>
      </w:pPr>
      <w:r>
        <w:rPr>
          <w:rStyle w:val="Refdenotaalpie"/>
        </w:rPr>
        <w:footnoteRef/>
      </w:r>
      <w:r>
        <w:t xml:space="preserve"> </w:t>
      </w:r>
      <w:r w:rsidRPr="007F51B3">
        <w:rPr>
          <w:rFonts w:ascii="Times New Roman" w:hAnsi="Times New Roman" w:cs="Times New Roman"/>
        </w:rPr>
        <w:t>La oficina de envigado es una organización criminal que surgió</w:t>
      </w:r>
      <w:r>
        <w:rPr>
          <w:rFonts w:ascii="Times New Roman" w:hAnsi="Times New Roman" w:cs="Times New Roman"/>
        </w:rPr>
        <w:t xml:space="preserve"> a finales de los años 90</w:t>
      </w:r>
      <w:r w:rsidRPr="007F51B3">
        <w:rPr>
          <w:rFonts w:ascii="Times New Roman" w:hAnsi="Times New Roman" w:cs="Times New Roman"/>
        </w:rPr>
        <w:t xml:space="preserve"> como la ree</w:t>
      </w:r>
      <w:r>
        <w:rPr>
          <w:rFonts w:ascii="Times New Roman" w:hAnsi="Times New Roman" w:cs="Times New Roman"/>
        </w:rPr>
        <w:t xml:space="preserve">structuración </w:t>
      </w:r>
      <w:r w:rsidRPr="007F51B3">
        <w:rPr>
          <w:rFonts w:ascii="Times New Roman" w:hAnsi="Times New Roman" w:cs="Times New Roman"/>
        </w:rPr>
        <w:t>del cartel de Medellín después del asesinato de Pablo Escobar. Entre sus actos delictivos, se encuentra el narcotráfico, el secuestro y el asesinato.</w:t>
      </w:r>
    </w:p>
  </w:footnote>
  <w:footnote w:id="22">
    <w:p w14:paraId="116A4457" w14:textId="77777777" w:rsidR="005B08F5" w:rsidRDefault="005B08F5" w:rsidP="004F175A">
      <w:pPr>
        <w:pStyle w:val="Textonotapie"/>
      </w:pPr>
      <w:r>
        <w:rPr>
          <w:rStyle w:val="Refdenotaalpie"/>
        </w:rPr>
        <w:footnoteRef/>
      </w:r>
      <w:r>
        <w:t xml:space="preserve"> </w:t>
      </w:r>
      <w:r w:rsidRPr="000B47A2">
        <w:rPr>
          <w:rFonts w:ascii="Times New Roman" w:hAnsi="Times New Roman" w:cs="Times New Roman"/>
        </w:rPr>
        <w:t xml:space="preserve">También se puede ver en: </w:t>
      </w:r>
      <w:hyperlink r:id="rId5" w:history="1">
        <w:r w:rsidRPr="000B47A2">
          <w:rPr>
            <w:rStyle w:val="Hipervnculo"/>
            <w:rFonts w:ascii="Times New Roman" w:hAnsi="Times New Roman" w:cs="Times New Roman"/>
          </w:rPr>
          <w:t>https://verdadabierta.com/general-montoya-diga-la-verdad-la-operacion-orion-victimas-comuna-13/</w:t>
        </w:r>
      </w:hyperlink>
      <w:r>
        <w:t xml:space="preserve"> </w:t>
      </w:r>
    </w:p>
  </w:footnote>
  <w:footnote w:id="23">
    <w:p w14:paraId="34CC8430" w14:textId="77777777" w:rsidR="005B08F5" w:rsidRDefault="005B08F5" w:rsidP="004F175A">
      <w:pPr>
        <w:pStyle w:val="Textonotapie"/>
        <w:jc w:val="both"/>
        <w:rPr>
          <w:rFonts w:ascii="Times New Roman" w:hAnsi="Times New Roman" w:cs="Times New Roman"/>
        </w:rPr>
      </w:pPr>
      <w:r>
        <w:rPr>
          <w:rStyle w:val="Refdenotaalpie"/>
        </w:rPr>
        <w:footnoteRef/>
      </w:r>
      <w:r>
        <w:t xml:space="preserve"> </w:t>
      </w:r>
      <w:r w:rsidRPr="00F44723">
        <w:rPr>
          <w:rFonts w:ascii="Times New Roman" w:hAnsi="Times New Roman" w:cs="Times New Roman"/>
        </w:rPr>
        <w:t>Por ejemplo, los casos de desplazamiento forzado dados en el seno de la disputa territorial en la comuna 13.</w:t>
      </w:r>
    </w:p>
    <w:p w14:paraId="24F80353" w14:textId="77777777" w:rsidR="005B08F5" w:rsidRPr="00F44723" w:rsidRDefault="005B08F5" w:rsidP="004F175A">
      <w:pPr>
        <w:pStyle w:val="Textonotapie"/>
        <w:jc w:val="both"/>
        <w:rPr>
          <w:rFonts w:ascii="Times New Roman" w:hAnsi="Times New Roman" w:cs="Times New Roman"/>
        </w:rPr>
      </w:pPr>
    </w:p>
  </w:footnote>
  <w:footnote w:id="24">
    <w:p w14:paraId="59A4517B" w14:textId="77777777" w:rsidR="005B08F5" w:rsidRPr="00F44723" w:rsidRDefault="005B08F5" w:rsidP="004F175A">
      <w:pPr>
        <w:jc w:val="both"/>
        <w:rPr>
          <w:rFonts w:ascii="Times New Roman" w:hAnsi="Times New Roman" w:cs="Times New Roman"/>
          <w:color w:val="000000" w:themeColor="text1"/>
          <w:sz w:val="20"/>
          <w:szCs w:val="20"/>
          <w:shd w:val="clear" w:color="auto" w:fill="FFFFFF"/>
        </w:rPr>
      </w:pPr>
      <w:r w:rsidRPr="00F44723">
        <w:rPr>
          <w:rStyle w:val="Refdenotaalpie"/>
          <w:rFonts w:ascii="Times New Roman" w:hAnsi="Times New Roman" w:cs="Times New Roman"/>
          <w:sz w:val="20"/>
          <w:szCs w:val="20"/>
        </w:rPr>
        <w:footnoteRef/>
      </w:r>
      <w:r w:rsidRPr="00F44723">
        <w:rPr>
          <w:rFonts w:ascii="Times New Roman" w:hAnsi="Times New Roman" w:cs="Times New Roman"/>
          <w:sz w:val="20"/>
          <w:szCs w:val="20"/>
        </w:rPr>
        <w:t xml:space="preserve"> Para algunos autores este fenómeno refleja una biopolítica territorial, por ejemplo, ver en: </w:t>
      </w:r>
      <w:r w:rsidRPr="00F44723">
        <w:rPr>
          <w:rFonts w:ascii="Times New Roman" w:hAnsi="Times New Roman" w:cs="Times New Roman"/>
          <w:bCs/>
          <w:color w:val="000000" w:themeColor="text1"/>
          <w:sz w:val="20"/>
          <w:szCs w:val="20"/>
        </w:rPr>
        <w:t>Otras perspectivas sobre el conflicto en la Comuna 13 de Medellín (Colombia): Enfoques biopolíticas, seguritarios y de resistencia civil.</w:t>
      </w:r>
      <w:r w:rsidRPr="00F44723">
        <w:rPr>
          <w:rFonts w:ascii="Times New Roman" w:hAnsi="Times New Roman" w:cs="Times New Roman"/>
          <w:sz w:val="20"/>
          <w:szCs w:val="20"/>
        </w:rPr>
        <w:t xml:space="preserve"> José</w:t>
      </w:r>
      <w:r w:rsidRPr="00F44723">
        <w:rPr>
          <w:rFonts w:ascii="Times New Roman" w:hAnsi="Times New Roman" w:cs="Times New Roman"/>
          <w:color w:val="000000" w:themeColor="text1"/>
          <w:sz w:val="20"/>
          <w:szCs w:val="20"/>
        </w:rPr>
        <w:t xml:space="preserve"> Alejandro Sanín entre otros.</w:t>
      </w:r>
    </w:p>
    <w:p w14:paraId="0FD6BCB8" w14:textId="77777777" w:rsidR="005B08F5" w:rsidRDefault="005B08F5" w:rsidP="004F175A">
      <w:pPr>
        <w:pStyle w:val="Textonotapie"/>
      </w:pPr>
    </w:p>
  </w:footnote>
  <w:footnote w:id="25">
    <w:p w14:paraId="3C129AF0" w14:textId="77777777" w:rsidR="005B08F5" w:rsidRDefault="005B08F5" w:rsidP="004F175A">
      <w:pPr>
        <w:pStyle w:val="Textonotapie"/>
        <w:jc w:val="both"/>
      </w:pPr>
      <w:r>
        <w:rPr>
          <w:rStyle w:val="Refdenotaalpie"/>
        </w:rPr>
        <w:footnoteRef/>
      </w:r>
      <w:r>
        <w:t xml:space="preserve"> </w:t>
      </w:r>
      <w:r>
        <w:rPr>
          <w:rFonts w:ascii="Times New Roman" w:hAnsi="Times New Roman"/>
        </w:rPr>
        <w:t xml:space="preserve">Y la competencia no tiene lugar en el nivel puramente coercitivo, sino también en la legitimidad. Ambos agentes que operan por ley, como las agencias de seguridad privada con licencias comerciales, y otros que operan en la ilegalidad (Narcotraficantes y “milicias paramilitares”) generalmente aspiran a encontrar en el ejercicio de su poder tanto de la fuerza bruta como en el consentimiento. Además, son objeto de controversia otro tipo de funciones. Las leyes formales del Estado se superponen en espacios territorializados por narcotraficantes o escuadrones de la muerte, se agregan las reglas que dirigen a los impuestos instituidos y recaudados por el Estado, en estos mismos espacios territorializados, los “tributos” cobrados por estos agentes: peaje o tarifa de protección son lo que terminan sosteniendo económicamente la política de la muerte, entendida esta como la (necropolitica). </w:t>
      </w:r>
    </w:p>
  </w:footnote>
  <w:footnote w:id="26">
    <w:p w14:paraId="30CEB697" w14:textId="77777777" w:rsidR="005B08F5" w:rsidRDefault="005B08F5" w:rsidP="004F175A">
      <w:pPr>
        <w:pStyle w:val="Textonotapie"/>
      </w:pPr>
      <w:r>
        <w:rPr>
          <w:rStyle w:val="Refdenotaalpie"/>
        </w:rPr>
        <w:footnoteRef/>
      </w:r>
      <w:r>
        <w:t xml:space="preserve"> Ver anexos. </w:t>
      </w:r>
    </w:p>
  </w:footnote>
  <w:footnote w:id="27">
    <w:p w14:paraId="053F8AB0" w14:textId="14F6DD9E" w:rsidR="005B08F5" w:rsidRPr="00314E48" w:rsidRDefault="005B08F5" w:rsidP="004F175A">
      <w:pPr>
        <w:pStyle w:val="Textonotapie"/>
        <w:jc w:val="both"/>
        <w:rPr>
          <w:rFonts w:ascii="Times New Roman" w:hAnsi="Times New Roman" w:cs="Times New Roman"/>
        </w:rPr>
      </w:pPr>
      <w:r w:rsidRPr="00314E48">
        <w:rPr>
          <w:rStyle w:val="Refdenotaalpie"/>
          <w:rFonts w:ascii="Times New Roman" w:hAnsi="Times New Roman" w:cs="Times New Roman"/>
        </w:rPr>
        <w:footnoteRef/>
      </w:r>
      <w:r w:rsidRPr="00314E48">
        <w:rPr>
          <w:rFonts w:ascii="Times New Roman" w:hAnsi="Times New Roman" w:cs="Times New Roman"/>
        </w:rPr>
        <w:t xml:space="preserve"> Este artículo escrito por el investigador John Jairo Martínez-Álvarez, deja entre ver el origen temporal del proyecto político de Virgilio Barco como el primer gobernante en incluir a Colombia a partir de reformas laborales al mercado mundial. Pág. 82</w:t>
      </w:r>
    </w:p>
  </w:footnote>
  <w:footnote w:id="28">
    <w:p w14:paraId="71B82E84" w14:textId="77777777" w:rsidR="005B08F5" w:rsidRPr="00314E48" w:rsidRDefault="005B08F5" w:rsidP="004F175A">
      <w:pPr>
        <w:pStyle w:val="Textonotapie"/>
        <w:jc w:val="both"/>
        <w:rPr>
          <w:rFonts w:ascii="Times New Roman" w:hAnsi="Times New Roman" w:cs="Times New Roman"/>
        </w:rPr>
      </w:pPr>
      <w:r w:rsidRPr="00314E48">
        <w:rPr>
          <w:rStyle w:val="Refdenotaalpie"/>
          <w:rFonts w:ascii="Times New Roman" w:hAnsi="Times New Roman" w:cs="Times New Roman"/>
        </w:rPr>
        <w:footnoteRef/>
      </w:r>
      <w:r>
        <w:rPr>
          <w:rFonts w:ascii="Times New Roman" w:hAnsi="Times New Roman" w:cs="Times New Roman"/>
        </w:rPr>
        <w:t xml:space="preserve"> Siglas del</w:t>
      </w:r>
      <w:r w:rsidRPr="00314E48">
        <w:rPr>
          <w:rFonts w:ascii="Times New Roman" w:hAnsi="Times New Roman" w:cs="Times New Roman"/>
        </w:rPr>
        <w:t xml:space="preserve"> Programa Integral de Mejoramiento de Barrios Integrales</w:t>
      </w:r>
      <w:r>
        <w:rPr>
          <w:rFonts w:ascii="Times New Roman" w:hAnsi="Times New Roman" w:cs="Times New Roman"/>
        </w:rPr>
        <w:t>. Primer acercamiento a la política hegemónica de la ciudad desde el tratamiento urbanístico y de participación democrática de los territorios.</w:t>
      </w:r>
    </w:p>
  </w:footnote>
  <w:footnote w:id="29">
    <w:p w14:paraId="41DD8114" w14:textId="77777777" w:rsidR="005B08F5" w:rsidRDefault="005B08F5" w:rsidP="004F175A">
      <w:pPr>
        <w:pStyle w:val="Textonotapie"/>
      </w:pPr>
      <w:r>
        <w:rPr>
          <w:rStyle w:val="Refdenotaalpie"/>
        </w:rPr>
        <w:footnoteRef/>
      </w:r>
      <w:r>
        <w:t xml:space="preserve"> </w:t>
      </w:r>
      <w:r w:rsidRPr="009A3FEB">
        <w:rPr>
          <w:rFonts w:ascii="Times New Roman" w:hAnsi="Times New Roman" w:cs="Times New Roman"/>
        </w:rPr>
        <w:t>Cursivas autor</w:t>
      </w:r>
    </w:p>
  </w:footnote>
  <w:footnote w:id="30">
    <w:p w14:paraId="69ADB14F" w14:textId="77777777" w:rsidR="005B08F5" w:rsidRDefault="005B08F5" w:rsidP="004F175A">
      <w:pPr>
        <w:pStyle w:val="Textonotapie"/>
      </w:pPr>
      <w:r>
        <w:rPr>
          <w:rStyle w:val="Refdenotaalpie"/>
        </w:rPr>
        <w:footnoteRef/>
      </w:r>
      <w:r>
        <w:t xml:space="preserve"> </w:t>
      </w:r>
      <w:r w:rsidRPr="00460213">
        <w:rPr>
          <w:rFonts w:ascii="Times New Roman" w:hAnsi="Times New Roman" w:cs="Times New Roman"/>
        </w:rPr>
        <w:t>Siglas del Plan Colombia 1</w:t>
      </w:r>
    </w:p>
  </w:footnote>
  <w:footnote w:id="31">
    <w:p w14:paraId="477803C2" w14:textId="77777777" w:rsidR="005B08F5" w:rsidRPr="00DA07FF" w:rsidRDefault="005B08F5" w:rsidP="004F175A">
      <w:pPr>
        <w:pStyle w:val="Textonotapie"/>
        <w:jc w:val="both"/>
        <w:rPr>
          <w:rFonts w:ascii="Times New Roman" w:hAnsi="Times New Roman" w:cs="Times New Roman"/>
        </w:rPr>
      </w:pPr>
      <w:r>
        <w:rPr>
          <w:rStyle w:val="Refdenotaalpie"/>
        </w:rPr>
        <w:footnoteRef/>
      </w:r>
      <w:r>
        <w:t xml:space="preserve"> </w:t>
      </w:r>
      <w:r w:rsidRPr="00DA07FF">
        <w:rPr>
          <w:rFonts w:ascii="Times New Roman" w:hAnsi="Times New Roman" w:cs="Times New Roman"/>
        </w:rPr>
        <w:t xml:space="preserve">En la actualidad, esta dudosa cooperación entre Estado y grupos paramilitares está siendo investigada por la JEP, cuyo mayor resultado ha sido la investigación y la declaración del entonces general de las Fuerzas Armadas de Colombia Mario Montoya Uribe y sus relaciones con grupos paramilitares del occidente colombiano. Ver en Verdad Abierta: </w:t>
      </w:r>
      <w:hyperlink r:id="rId6" w:history="1">
        <w:r w:rsidRPr="00DA07FF">
          <w:rPr>
            <w:rStyle w:val="Hipervnculo"/>
            <w:rFonts w:ascii="Times New Roman" w:hAnsi="Times New Roman" w:cs="Times New Roman"/>
          </w:rPr>
          <w:t>https://verdadabierta.com/la-operacion-que-tienen-enredado-al-general-r-montoya/</w:t>
        </w:r>
      </w:hyperlink>
      <w:r w:rsidRPr="00DA07FF">
        <w:rPr>
          <w:rFonts w:ascii="Times New Roman" w:hAnsi="Times New Roman" w:cs="Times New Roman"/>
        </w:rPr>
        <w:t xml:space="preserve"> </w:t>
      </w:r>
    </w:p>
  </w:footnote>
  <w:footnote w:id="32">
    <w:p w14:paraId="6234FE12" w14:textId="77777777" w:rsidR="005B08F5" w:rsidRDefault="005B08F5" w:rsidP="004F175A">
      <w:pPr>
        <w:pStyle w:val="Textonotapie"/>
      </w:pPr>
      <w:r>
        <w:rPr>
          <w:rStyle w:val="Refdenotaalpie"/>
        </w:rPr>
        <w:footnoteRef/>
      </w:r>
      <w:r>
        <w:t xml:space="preserve"> Cursivas del autor.</w:t>
      </w:r>
    </w:p>
  </w:footnote>
  <w:footnote w:id="33">
    <w:p w14:paraId="2603D527" w14:textId="1E349EDA" w:rsidR="005B08F5" w:rsidRPr="0006461F" w:rsidRDefault="005B08F5" w:rsidP="004F175A">
      <w:pPr>
        <w:pStyle w:val="Textonotapie"/>
        <w:rPr>
          <w:rFonts w:ascii="Times New Roman" w:hAnsi="Times New Roman" w:cs="Times New Roman"/>
        </w:rPr>
      </w:pPr>
      <w:r>
        <w:rPr>
          <w:rStyle w:val="Refdenotaalpie"/>
        </w:rPr>
        <w:footnoteRef/>
      </w:r>
      <w:r>
        <w:t xml:space="preserve"> </w:t>
      </w:r>
      <w:r w:rsidRPr="0006461F">
        <w:rPr>
          <w:rFonts w:ascii="Times New Roman" w:hAnsi="Times New Roman" w:cs="Times New Roman"/>
        </w:rPr>
        <w:t xml:space="preserve">Esto se puede contrastar perfectamente con el </w:t>
      </w:r>
      <w:bookmarkStart w:id="43" w:name="_Hlk74759405"/>
      <w:r w:rsidRPr="0006461F">
        <w:rPr>
          <w:rFonts w:ascii="Times New Roman" w:hAnsi="Times New Roman" w:cs="Times New Roman"/>
        </w:rPr>
        <w:t>informe sobre la falsa pacificación liderada por el ejército Nacional en la comuna 13. Ver en</w:t>
      </w:r>
      <w:r>
        <w:rPr>
          <w:rFonts w:ascii="Times New Roman" w:hAnsi="Times New Roman" w:cs="Times New Roman"/>
        </w:rPr>
        <w:t xml:space="preserve"> Agencia de Prensa IPC. 18 de octubre del 2012.:</w:t>
      </w:r>
      <w:r w:rsidRPr="0006461F">
        <w:rPr>
          <w:rFonts w:ascii="Times New Roman" w:hAnsi="Times New Roman" w:cs="Times New Roman"/>
        </w:rPr>
        <w:t xml:space="preserve"> </w:t>
      </w:r>
      <w:hyperlink r:id="rId7" w:history="1">
        <w:r w:rsidRPr="0006461F">
          <w:rPr>
            <w:rStyle w:val="Hipervnculo"/>
            <w:rFonts w:ascii="Times New Roman" w:hAnsi="Times New Roman" w:cs="Times New Roman"/>
          </w:rPr>
          <w:t>http://prensaipc.blogspot.com/2012/10/en-medio-de-nuevos-conflictos-la-comuna.html</w:t>
        </w:r>
      </w:hyperlink>
    </w:p>
    <w:bookmarkEnd w:id="43"/>
  </w:footnote>
  <w:footnote w:id="34">
    <w:p w14:paraId="7C15001F" w14:textId="77777777" w:rsidR="005B08F5" w:rsidRDefault="005B08F5" w:rsidP="004F175A">
      <w:pPr>
        <w:pStyle w:val="Textonotapie"/>
      </w:pPr>
      <w:r>
        <w:rPr>
          <w:rStyle w:val="Refdenotaalpie"/>
        </w:rPr>
        <w:footnoteRef/>
      </w:r>
      <w:r>
        <w:t xml:space="preserve"> Para Benjamín el uso del término divino hace referencia a una crítica teológica hecha por el filósofo al señalar la impuesta pero justificada acción de la violencia como fin de los medios políticos.</w:t>
      </w:r>
    </w:p>
  </w:footnote>
  <w:footnote w:id="35">
    <w:p w14:paraId="4CB2A5FD" w14:textId="77777777" w:rsidR="005B08F5" w:rsidRDefault="005B08F5" w:rsidP="004F175A">
      <w:pPr>
        <w:pStyle w:val="Textonotapie"/>
      </w:pPr>
      <w:r>
        <w:rPr>
          <w:rStyle w:val="Refdenotaalpie"/>
        </w:rPr>
        <w:footnoteRef/>
      </w:r>
      <w:r>
        <w:t xml:space="preserve"> Ahora la JEP judicializa al ex comandante de las fuerzas militares por su relación con grupos paramilitares, ver en: Verdad Abierta.com “</w:t>
      </w:r>
      <w:bookmarkStart w:id="44" w:name="_Hlk74759447"/>
      <w:r>
        <w:t xml:space="preserve">Don Mario Salpica al General Mario Montoya: </w:t>
      </w:r>
      <w:hyperlink r:id="rId8" w:history="1">
        <w:r>
          <w:rPr>
            <w:rStyle w:val="Hipervnculo"/>
          </w:rPr>
          <w:t>https://verdadabierta.com/don-mario-salpica-al-general-mario-montoya/</w:t>
        </w:r>
      </w:hyperlink>
      <w:bookmarkEnd w:id="44"/>
      <w:r>
        <w:t xml:space="preserve">. Lo particular del caso es que la comuna 13 permitió evidenciar ante la prensa pública y privada el uso de todos los medios para imponer la seguridad democrática en el país. </w:t>
      </w:r>
    </w:p>
  </w:footnote>
  <w:footnote w:id="36">
    <w:p w14:paraId="7C96B725" w14:textId="5EC0E71A" w:rsidR="005B08F5" w:rsidRPr="00DB606F" w:rsidRDefault="005B08F5" w:rsidP="00E1560B">
      <w:pPr>
        <w:pStyle w:val="Textonotapie"/>
        <w:jc w:val="both"/>
        <w:rPr>
          <w:rFonts w:ascii="Times New Roman" w:hAnsi="Times New Roman" w:cs="Times New Roman"/>
          <w:lang w:val="en-US"/>
        </w:rPr>
      </w:pPr>
      <w:r w:rsidRPr="0007284E">
        <w:rPr>
          <w:rStyle w:val="Refdenotaalpie"/>
          <w:rFonts w:ascii="Times New Roman" w:hAnsi="Times New Roman" w:cs="Times New Roman"/>
        </w:rPr>
        <w:footnoteRef/>
      </w:r>
      <w:r w:rsidRPr="0007284E">
        <w:rPr>
          <w:rFonts w:ascii="Times New Roman" w:hAnsi="Times New Roman" w:cs="Times New Roman"/>
        </w:rPr>
        <w:t xml:space="preserve"> </w:t>
      </w:r>
      <w:bookmarkStart w:id="62" w:name="_Hlk74760584"/>
      <w:r w:rsidRPr="0007284E">
        <w:rPr>
          <w:rFonts w:ascii="Times New Roman" w:hAnsi="Times New Roman" w:cs="Times New Roman"/>
        </w:rPr>
        <w:t xml:space="preserve">La noción tradición de fronteras (Nicolas Gómez Dávila). Ver en: </w:t>
      </w:r>
      <w:hyperlink r:id="rId9" w:history="1">
        <w:r w:rsidRPr="0007284E">
          <w:rPr>
            <w:rStyle w:val="Hipervnculo"/>
            <w:rFonts w:ascii="Times New Roman" w:hAnsi="Times New Roman" w:cs="Times New Roman"/>
            <w:shd w:val="clear" w:color="auto" w:fill="FFFFFF"/>
          </w:rPr>
          <w:t>MOLINA, Tomás Felipe</w:t>
        </w:r>
      </w:hyperlink>
      <w:r w:rsidRPr="0007284E">
        <w:rPr>
          <w:rFonts w:ascii="Times New Roman" w:hAnsi="Times New Roman" w:cs="Times New Roman"/>
          <w:color w:val="000000"/>
          <w:shd w:val="clear" w:color="auto" w:fill="FFFFFF"/>
        </w:rPr>
        <w:t>.</w:t>
      </w:r>
      <w:r w:rsidRPr="0007284E">
        <w:rPr>
          <w:rStyle w:val="article-title"/>
          <w:rFonts w:ascii="Times New Roman" w:hAnsi="Times New Roman" w:cs="Times New Roman"/>
          <w:color w:val="000000"/>
          <w:shd w:val="clear" w:color="auto" w:fill="FFFFFF"/>
        </w:rPr>
        <w:t> El sistema westfaliano: un análisis desde la teología política de Nicolás Gómez Dávila.</w:t>
      </w:r>
      <w:r w:rsidRPr="0007284E">
        <w:rPr>
          <w:rFonts w:ascii="Times New Roman" w:hAnsi="Times New Roman" w:cs="Times New Roman"/>
          <w:i/>
          <w:iCs/>
          <w:color w:val="000000"/>
          <w:shd w:val="clear" w:color="auto" w:fill="FFFFFF"/>
        </w:rPr>
        <w:t> </w:t>
      </w:r>
      <w:r w:rsidRPr="00DB606F">
        <w:rPr>
          <w:rFonts w:ascii="Times New Roman" w:hAnsi="Times New Roman" w:cs="Times New Roman"/>
          <w:i/>
          <w:iCs/>
          <w:color w:val="000000"/>
          <w:shd w:val="clear" w:color="auto" w:fill="FFFFFF"/>
          <w:lang w:val="en-US"/>
        </w:rPr>
        <w:t>Pap.polit.</w:t>
      </w:r>
      <w:r w:rsidRPr="00DB606F">
        <w:rPr>
          <w:rFonts w:ascii="Times New Roman" w:hAnsi="Times New Roman" w:cs="Times New Roman"/>
          <w:color w:val="000000"/>
          <w:shd w:val="clear" w:color="auto" w:fill="FFFFFF"/>
          <w:lang w:val="en-US"/>
        </w:rPr>
        <w:t> [online]. 2016, vol.21, n.2, pp.411-434. ISSN 0122-4409.  </w:t>
      </w:r>
      <w:hyperlink r:id="rId10" w:history="1">
        <w:r w:rsidRPr="00DB606F">
          <w:rPr>
            <w:rStyle w:val="Hipervnculo"/>
            <w:rFonts w:ascii="Times New Roman" w:hAnsi="Times New Roman" w:cs="Times New Roman"/>
            <w:shd w:val="clear" w:color="auto" w:fill="FFFFFF"/>
            <w:lang w:val="en-US"/>
          </w:rPr>
          <w:t>https://doi.org/10.11144/Javeriana.papo21-2.swat</w:t>
        </w:r>
      </w:hyperlink>
      <w:bookmarkEnd w:id="62"/>
      <w:r w:rsidRPr="00DB606F">
        <w:rPr>
          <w:rFonts w:ascii="Times New Roman" w:hAnsi="Times New Roman" w:cs="Times New Roman"/>
          <w:color w:val="000000"/>
          <w:shd w:val="clear" w:color="auto" w:fill="FFFFFF"/>
          <w:lang w:val="en-US"/>
        </w:rPr>
        <w:t>.</w:t>
      </w:r>
    </w:p>
  </w:footnote>
  <w:footnote w:id="37">
    <w:p w14:paraId="3CFCF749" w14:textId="77777777" w:rsidR="005B08F5" w:rsidRPr="00360EF9" w:rsidRDefault="005B08F5" w:rsidP="004F175A">
      <w:pPr>
        <w:pStyle w:val="Textonotapie"/>
        <w:jc w:val="both"/>
        <w:rPr>
          <w:rFonts w:ascii="Times New Roman" w:hAnsi="Times New Roman" w:cs="Times New Roman"/>
        </w:rPr>
      </w:pPr>
      <w:r w:rsidRPr="00360EF9">
        <w:rPr>
          <w:rStyle w:val="Refdenotaalpie"/>
          <w:rFonts w:ascii="Times New Roman" w:hAnsi="Times New Roman" w:cs="Times New Roman"/>
        </w:rPr>
        <w:footnoteRef/>
      </w:r>
      <w:r w:rsidRPr="00360EF9">
        <w:rPr>
          <w:rFonts w:ascii="Times New Roman" w:hAnsi="Times New Roman" w:cs="Times New Roman"/>
        </w:rPr>
        <w:t xml:space="preserve"> Después de la operación Orión fue necesario abrir la posibilidad de reconciliar los antagonismos políticos desde el arte y la política. Ver en detalle el informe: Orión Nunca más </w:t>
      </w:r>
      <w:hyperlink r:id="rId11" w:history="1">
        <w:r w:rsidRPr="00360EF9">
          <w:rPr>
            <w:rStyle w:val="Hipervnculo"/>
            <w:rFonts w:ascii="Times New Roman" w:hAnsi="Times New Roman" w:cs="Times New Roman"/>
          </w:rPr>
          <w:t>https://cerosetenta.uniandes.edu.co/operacion-orion-nunca-mas/</w:t>
        </w:r>
      </w:hyperlink>
      <w:r w:rsidRPr="00360EF9">
        <w:rPr>
          <w:rFonts w:ascii="Times New Roman" w:hAnsi="Times New Roman" w:cs="Times New Roman"/>
        </w:rPr>
        <w:t xml:space="preserve">  </w:t>
      </w:r>
    </w:p>
  </w:footnote>
  <w:footnote w:id="38">
    <w:p w14:paraId="4FA77446" w14:textId="77777777" w:rsidR="005B08F5" w:rsidRDefault="005B08F5" w:rsidP="004F175A">
      <w:pPr>
        <w:pStyle w:val="Textonotapie"/>
        <w:jc w:val="both"/>
        <w:rPr>
          <w:rFonts w:ascii="Times New Roman" w:hAnsi="Times New Roman" w:cs="Times New Roman"/>
        </w:rPr>
      </w:pPr>
      <w:r>
        <w:rPr>
          <w:rStyle w:val="Refdenotaalpie"/>
        </w:rPr>
        <w:footnoteRef/>
      </w:r>
      <w:r>
        <w:t xml:space="preserve"> </w:t>
      </w:r>
      <w:r w:rsidRPr="00531215">
        <w:rPr>
          <w:rFonts w:ascii="Times New Roman" w:hAnsi="Times New Roman" w:cs="Times New Roman"/>
        </w:rPr>
        <w:t>Al parecer hace alusión al proyecto de las convivir producto del periodo de gobernanza de Álvaro Uribe Vélez cuando fue gobernador de Antioquia.</w:t>
      </w:r>
    </w:p>
    <w:p w14:paraId="66248994" w14:textId="77777777" w:rsidR="005B08F5" w:rsidRPr="00531215" w:rsidRDefault="005B08F5" w:rsidP="004F175A">
      <w:pPr>
        <w:pStyle w:val="Textonotapie"/>
        <w:jc w:val="both"/>
        <w:rPr>
          <w:rFonts w:ascii="Times New Roman" w:hAnsi="Times New Roman" w:cs="Times New Roman"/>
        </w:rPr>
      </w:pPr>
    </w:p>
  </w:footnote>
  <w:footnote w:id="39">
    <w:p w14:paraId="22BEDF0A" w14:textId="77777777" w:rsidR="005B08F5" w:rsidRDefault="005B08F5" w:rsidP="004F175A">
      <w:pPr>
        <w:pStyle w:val="Textonotapie"/>
        <w:jc w:val="both"/>
      </w:pPr>
      <w:r w:rsidRPr="00531215">
        <w:rPr>
          <w:rStyle w:val="Refdenotaalpie"/>
          <w:rFonts w:ascii="Times New Roman" w:hAnsi="Times New Roman" w:cs="Times New Roman"/>
        </w:rPr>
        <w:footnoteRef/>
      </w:r>
      <w:r w:rsidRPr="00531215">
        <w:rPr>
          <w:rFonts w:ascii="Times New Roman" w:hAnsi="Times New Roman" w:cs="Times New Roman"/>
        </w:rPr>
        <w:t xml:space="preserve"> Ver Anexo.</w:t>
      </w:r>
    </w:p>
  </w:footnote>
  <w:footnote w:id="40">
    <w:p w14:paraId="0F7F482B" w14:textId="77777777" w:rsidR="005B08F5" w:rsidRPr="00D70FB9" w:rsidRDefault="005B08F5" w:rsidP="004F175A">
      <w:pPr>
        <w:pStyle w:val="Textonotapie"/>
        <w:rPr>
          <w:rFonts w:ascii="Times New Roman" w:hAnsi="Times New Roman" w:cs="Times New Roman"/>
        </w:rPr>
      </w:pPr>
      <w:r>
        <w:rPr>
          <w:rStyle w:val="Refdenotaalpie"/>
        </w:rPr>
        <w:footnoteRef/>
      </w:r>
      <w:r>
        <w:t xml:space="preserve"> </w:t>
      </w:r>
      <w:r w:rsidRPr="00D70FB9">
        <w:rPr>
          <w:rFonts w:ascii="Times New Roman" w:hAnsi="Times New Roman" w:cs="Times New Roman"/>
        </w:rPr>
        <w:t>La autora abrevia el urbanismo social como US.</w:t>
      </w:r>
    </w:p>
  </w:footnote>
  <w:footnote w:id="41">
    <w:p w14:paraId="210062AE" w14:textId="77777777" w:rsidR="005B08F5" w:rsidRPr="00E5292A" w:rsidRDefault="005B08F5" w:rsidP="004F175A">
      <w:pPr>
        <w:pStyle w:val="Textonotapie"/>
        <w:jc w:val="both"/>
        <w:rPr>
          <w:rFonts w:ascii="Times New Roman" w:hAnsi="Times New Roman" w:cs="Times New Roman"/>
        </w:rPr>
      </w:pPr>
      <w:r w:rsidRPr="006A22C2">
        <w:rPr>
          <w:rStyle w:val="Refdenotaalpie"/>
          <w:rFonts w:ascii="Times New Roman" w:hAnsi="Times New Roman" w:cs="Times New Roman"/>
        </w:rPr>
        <w:footnoteRef/>
      </w:r>
      <w:r w:rsidRPr="006A22C2">
        <w:rPr>
          <w:rFonts w:ascii="Times New Roman" w:hAnsi="Times New Roman" w:cs="Times New Roman"/>
        </w:rPr>
        <w:t xml:space="preserve"> </w:t>
      </w:r>
      <w:r w:rsidRPr="00E5292A">
        <w:rPr>
          <w:rFonts w:ascii="Times New Roman" w:hAnsi="Times New Roman" w:cs="Times New Roman"/>
        </w:rPr>
        <w:t>Se hace referencia al ex alcalde de Medellín Aníbal Gaviria.</w:t>
      </w:r>
    </w:p>
  </w:footnote>
  <w:footnote w:id="42">
    <w:p w14:paraId="26D66483" w14:textId="77777777" w:rsidR="005B08F5" w:rsidRDefault="005B08F5" w:rsidP="004F175A">
      <w:pPr>
        <w:pStyle w:val="Textonotapie"/>
      </w:pPr>
      <w:r w:rsidRPr="00E5292A">
        <w:rPr>
          <w:rStyle w:val="Refdenotaalpie"/>
          <w:rFonts w:ascii="Times New Roman" w:hAnsi="Times New Roman" w:cs="Times New Roman"/>
        </w:rPr>
        <w:footnoteRef/>
      </w:r>
      <w:r w:rsidRPr="00E5292A">
        <w:rPr>
          <w:rFonts w:ascii="Times New Roman" w:hAnsi="Times New Roman" w:cs="Times New Roman"/>
        </w:rPr>
        <w:t xml:space="preserve"> Siglas de Urbanismo social</w:t>
      </w:r>
    </w:p>
  </w:footnote>
  <w:footnote w:id="43">
    <w:p w14:paraId="09DAAB04" w14:textId="77777777" w:rsidR="005B08F5" w:rsidRDefault="005B08F5" w:rsidP="004F175A">
      <w:pPr>
        <w:pStyle w:val="Textonotapie"/>
      </w:pPr>
      <w:r>
        <w:rPr>
          <w:rStyle w:val="Refdenotaalpie"/>
        </w:rPr>
        <w:footnoteRef/>
      </w:r>
      <w:r>
        <w:t xml:space="preserve"> </w:t>
      </w:r>
      <w:r w:rsidRPr="00E95D1D">
        <w:rPr>
          <w:rFonts w:ascii="Times New Roman" w:hAnsi="Times New Roman" w:cs="Times New Roman"/>
        </w:rPr>
        <w:t>Discursivas del autor</w:t>
      </w:r>
    </w:p>
  </w:footnote>
  <w:footnote w:id="44">
    <w:p w14:paraId="24DF7F7D" w14:textId="77777777" w:rsidR="005B08F5" w:rsidRPr="00F75A25" w:rsidRDefault="005B08F5" w:rsidP="004F175A">
      <w:pPr>
        <w:pStyle w:val="Textonotapie"/>
        <w:jc w:val="both"/>
        <w:rPr>
          <w:rFonts w:ascii="Times New Roman" w:hAnsi="Times New Roman" w:cs="Times New Roman"/>
        </w:rPr>
      </w:pPr>
      <w:r>
        <w:rPr>
          <w:rStyle w:val="Refdenotaalpie"/>
        </w:rPr>
        <w:footnoteRef/>
      </w:r>
      <w:r>
        <w:t xml:space="preserve"> </w:t>
      </w:r>
      <w:r w:rsidRPr="00F75A25">
        <w:rPr>
          <w:rFonts w:ascii="Times New Roman" w:hAnsi="Times New Roman" w:cs="Times New Roman"/>
        </w:rPr>
        <w:t>Más adelante veremos como el turismo fue el sector productivo que más se desarrolló dentro del esquema de apertura económica de Medellín a partir del Urbanismo Social. Esto significaría un proceso de apropiación territorial ya que las oportunidades laborales y los estímulos económicos surgían precisamente desde las bases territoriales de las periferias de la ciudad.</w:t>
      </w:r>
    </w:p>
  </w:footnote>
  <w:footnote w:id="45">
    <w:p w14:paraId="2D2A9961" w14:textId="77777777" w:rsidR="005B08F5" w:rsidRPr="00547DC3" w:rsidRDefault="005B08F5" w:rsidP="004F175A">
      <w:pPr>
        <w:pStyle w:val="Textonotapie"/>
        <w:rPr>
          <w:rFonts w:ascii="Times New Roman" w:hAnsi="Times New Roman" w:cs="Times New Roman"/>
        </w:rPr>
      </w:pPr>
      <w:r>
        <w:rPr>
          <w:rStyle w:val="Refdenotaalpie"/>
        </w:rPr>
        <w:footnoteRef/>
      </w:r>
      <w:r>
        <w:t xml:space="preserve"> </w:t>
      </w:r>
      <w:r w:rsidRPr="00547DC3">
        <w:rPr>
          <w:rFonts w:ascii="Times New Roman" w:hAnsi="Times New Roman" w:cs="Times New Roman"/>
        </w:rPr>
        <w:t xml:space="preserve">Ver también en el informe de “ Planificación regional y planificación territorial” de la Alcaldía 2003-2007: </w:t>
      </w:r>
      <w:hyperlink r:id="rId12" w:history="1">
        <w:r w:rsidRPr="00547DC3">
          <w:rPr>
            <w:rStyle w:val="Hipervnculo"/>
            <w:rFonts w:ascii="Times New Roman" w:hAnsi="Times New Roman" w:cs="Times New Roman"/>
          </w:rPr>
          <w:t>https://www.medellin.gov.co/irj/go/km/docs/wpccontent/Sites/Subportal%20del%20Ciudadano/Plan%20de%20Desarrollo/Secciones/Rendici%C3%B3n%20P%C3%BAblica%20de%20Cuentas/Documentos/2004-2007/mundomedellin.pdf</w:t>
        </w:r>
      </w:hyperlink>
      <w:r w:rsidRPr="00547DC3">
        <w:rPr>
          <w:rFonts w:ascii="Times New Roman" w:hAnsi="Times New Roman" w:cs="Times New Roman"/>
        </w:rPr>
        <w:t xml:space="preserve"> </w:t>
      </w:r>
    </w:p>
  </w:footnote>
  <w:footnote w:id="46">
    <w:p w14:paraId="564AF634" w14:textId="77777777" w:rsidR="005B08F5" w:rsidRPr="00F126D2" w:rsidRDefault="005B08F5" w:rsidP="004F175A">
      <w:pPr>
        <w:pStyle w:val="Textonotapie"/>
        <w:rPr>
          <w:rFonts w:ascii="Times New Roman" w:hAnsi="Times New Roman" w:cs="Times New Roman"/>
        </w:rPr>
      </w:pPr>
      <w:r>
        <w:rPr>
          <w:rStyle w:val="Refdenotaalpie"/>
        </w:rPr>
        <w:footnoteRef/>
      </w:r>
      <w:r>
        <w:t xml:space="preserve"> </w:t>
      </w:r>
      <w:r w:rsidRPr="00F126D2">
        <w:rPr>
          <w:rFonts w:ascii="Times New Roman" w:hAnsi="Times New Roman" w:cs="Times New Roman"/>
        </w:rPr>
        <w:t xml:space="preserve">En este sentido, lo que se busco fue puntuar mucho mejor las calificaciones de compañías como, por ejemplo: </w:t>
      </w:r>
      <w:r w:rsidRPr="00F126D2">
        <w:rPr>
          <w:rFonts w:ascii="Times New Roman" w:hAnsi="Times New Roman" w:cs="Times New Roman"/>
          <w:i/>
          <w:iCs/>
        </w:rPr>
        <w:t>Standard &amp; Poor's, Fitch Ratings y Moody’s.</w:t>
      </w:r>
    </w:p>
  </w:footnote>
  <w:footnote w:id="47">
    <w:p w14:paraId="14D40C2C" w14:textId="202ED6C0" w:rsidR="005B08F5" w:rsidRPr="00F126D2" w:rsidRDefault="005B08F5" w:rsidP="004F175A">
      <w:pPr>
        <w:spacing w:line="360" w:lineRule="auto"/>
        <w:rPr>
          <w:rFonts w:ascii="Times New Roman" w:hAnsi="Times New Roman" w:cs="Times New Roman"/>
          <w:sz w:val="20"/>
          <w:szCs w:val="24"/>
        </w:rPr>
      </w:pPr>
      <w:r w:rsidRPr="00F126D2">
        <w:rPr>
          <w:rStyle w:val="Refdenotaalpie"/>
          <w:rFonts w:ascii="Times New Roman" w:hAnsi="Times New Roman" w:cs="Times New Roman"/>
        </w:rPr>
        <w:footnoteRef/>
      </w:r>
      <w:r w:rsidRPr="00F126D2">
        <w:rPr>
          <w:rFonts w:ascii="Times New Roman" w:hAnsi="Times New Roman" w:cs="Times New Roman"/>
        </w:rPr>
        <w:t xml:space="preserve"> Estos incrementos en los homicidios estaban </w:t>
      </w:r>
      <w:r w:rsidRPr="00F126D2">
        <w:rPr>
          <w:rFonts w:ascii="Times New Roman" w:hAnsi="Times New Roman" w:cs="Times New Roman"/>
          <w:sz w:val="20"/>
          <w:szCs w:val="24"/>
        </w:rPr>
        <w:t xml:space="preserve">asociados al expendido de drogas por parte de la oficina de Envigado; organización liderada por el ex jefe paramilitar Diego Bejarano alias don Berna, cuyas filas las componían en buena medida algunos desmovilizados del grupo paramilitar Bloque Cacique Nutivara desmovilizado en el año 2003 </w:t>
      </w:r>
      <w:r>
        <w:rPr>
          <w:rFonts w:ascii="Times New Roman" w:hAnsi="Times New Roman" w:cs="Times New Roman"/>
          <w:sz w:val="20"/>
          <w:szCs w:val="24"/>
        </w:rPr>
        <w:t>Centro Nacional de Memoria Histórica, año 20017.</w:t>
      </w:r>
    </w:p>
    <w:p w14:paraId="25E3C150" w14:textId="77777777" w:rsidR="005B08F5" w:rsidRDefault="005B08F5" w:rsidP="004F175A">
      <w:pPr>
        <w:pStyle w:val="Textonotapie"/>
      </w:pPr>
    </w:p>
  </w:footnote>
  <w:footnote w:id="48">
    <w:p w14:paraId="2D7BDEEC" w14:textId="77777777" w:rsidR="005B08F5" w:rsidRPr="004C31B9" w:rsidRDefault="005B08F5" w:rsidP="004F175A">
      <w:pPr>
        <w:pStyle w:val="Textonotapie"/>
        <w:rPr>
          <w:rFonts w:ascii="Times New Roman" w:hAnsi="Times New Roman" w:cs="Times New Roman"/>
        </w:rPr>
      </w:pPr>
      <w:r>
        <w:rPr>
          <w:rStyle w:val="Refdenotaalpie"/>
        </w:rPr>
        <w:footnoteRef/>
      </w:r>
      <w:r>
        <w:t xml:space="preserve"> </w:t>
      </w:r>
      <w:r w:rsidRPr="004C31B9">
        <w:rPr>
          <w:rFonts w:ascii="Times New Roman" w:hAnsi="Times New Roman" w:cs="Times New Roman"/>
        </w:rPr>
        <w:t>Cursivas autor</w:t>
      </w:r>
    </w:p>
  </w:footnote>
  <w:footnote w:id="49">
    <w:p w14:paraId="0423DACE" w14:textId="77777777" w:rsidR="005B08F5" w:rsidRDefault="005B08F5" w:rsidP="004F175A">
      <w:pPr>
        <w:spacing w:line="360" w:lineRule="auto"/>
        <w:jc w:val="both"/>
        <w:rPr>
          <w:rFonts w:ascii="Times New Roman" w:hAnsi="Times New Roman" w:cs="Times New Roman"/>
        </w:rPr>
      </w:pPr>
      <w:r>
        <w:rPr>
          <w:rStyle w:val="Refdenotaalpie"/>
        </w:rPr>
        <w:footnoteRef/>
      </w:r>
      <w:r>
        <w:t xml:space="preserve"> </w:t>
      </w:r>
      <w:r>
        <w:rPr>
          <w:rFonts w:ascii="Times New Roman" w:hAnsi="Times New Roman" w:cs="Times New Roman"/>
          <w:sz w:val="20"/>
          <w:szCs w:val="24"/>
        </w:rPr>
        <w:t>Como se puede</w:t>
      </w:r>
      <w:r w:rsidRPr="00384F0C">
        <w:rPr>
          <w:rFonts w:ascii="Times New Roman" w:hAnsi="Times New Roman" w:cs="Times New Roman"/>
          <w:sz w:val="20"/>
          <w:szCs w:val="24"/>
        </w:rPr>
        <w:t xml:space="preserve"> apreciar a comienzo del capítulo, los P.U.I. estaban orientados en continuar la misma política de intervención urbana trabajada en la ciudad desde el año 1996 con invención de los PRIMED como fórmulas de articulación del poder estatal y ciudadanía (Madrigal, 2015) (Urán, 2012).</w:t>
      </w:r>
      <w:r w:rsidRPr="00384F0C">
        <w:rPr>
          <w:rFonts w:ascii="Times New Roman" w:hAnsi="Times New Roman" w:cs="Times New Roman"/>
          <w:sz w:val="18"/>
        </w:rPr>
        <w:t xml:space="preserve"> </w:t>
      </w:r>
    </w:p>
    <w:p w14:paraId="6E8DC6DB" w14:textId="77777777" w:rsidR="005B08F5" w:rsidRDefault="005B08F5" w:rsidP="004F175A">
      <w:pPr>
        <w:pStyle w:val="Textonotapie"/>
      </w:pPr>
    </w:p>
  </w:footnote>
  <w:footnote w:id="50">
    <w:p w14:paraId="5012BE56" w14:textId="77777777" w:rsidR="005B08F5" w:rsidRDefault="005B08F5" w:rsidP="004F175A">
      <w:pPr>
        <w:pStyle w:val="Textonotapie"/>
      </w:pPr>
      <w:r>
        <w:rPr>
          <w:rStyle w:val="Refdenotaalpie"/>
        </w:rPr>
        <w:footnoteRef/>
      </w:r>
      <w:r>
        <w:t xml:space="preserve"> </w:t>
      </w:r>
      <w:hyperlink r:id="rId13" w:history="1">
        <w:r>
          <w:rPr>
            <w:rStyle w:val="Hipervnculo"/>
          </w:rPr>
          <w:t>https://www.reddebibliotecas.org.co/index.php?q=bibliotecas/parque-biblioteca-presb%C3%ADtero-jos%C3%A9-luis-arroyave-san-javier</w:t>
        </w:r>
      </w:hyperlink>
    </w:p>
  </w:footnote>
  <w:footnote w:id="51">
    <w:p w14:paraId="7A1CCFF7" w14:textId="0ABCA785" w:rsidR="005B08F5" w:rsidRPr="00D338EF" w:rsidRDefault="005B08F5" w:rsidP="004F175A">
      <w:pPr>
        <w:spacing w:line="360" w:lineRule="auto"/>
        <w:jc w:val="both"/>
        <w:rPr>
          <w:rFonts w:ascii="Times New Roman" w:hAnsi="Times New Roman" w:cs="Times New Roman"/>
          <w:sz w:val="20"/>
          <w:szCs w:val="20"/>
        </w:rPr>
      </w:pPr>
      <w:r>
        <w:rPr>
          <w:rStyle w:val="Refdenotaalpie"/>
        </w:rPr>
        <w:footnoteRef/>
      </w:r>
      <w:r>
        <w:t xml:space="preserve"> </w:t>
      </w:r>
      <w:r w:rsidRPr="00D338EF">
        <w:rPr>
          <w:rFonts w:ascii="Times New Roman" w:hAnsi="Times New Roman" w:cs="Times New Roman"/>
          <w:sz w:val="20"/>
          <w:szCs w:val="20"/>
        </w:rPr>
        <w:t xml:space="preserve">En este punto es importante señalar cómo el Plan de Desarrollo del gobierno de Alonso Salazar pensaba la estrategia de anexión de los territorios en redes de cooperación regional-nacional: </w:t>
      </w:r>
      <w:r>
        <w:rPr>
          <w:rFonts w:ascii="Times New Roman" w:hAnsi="Times New Roman" w:cs="Times New Roman"/>
          <w:sz w:val="20"/>
          <w:szCs w:val="20"/>
        </w:rPr>
        <w:t>“</w:t>
      </w:r>
      <w:r w:rsidRPr="00D338EF">
        <w:rPr>
          <w:rFonts w:ascii="Times New Roman" w:hAnsi="Times New Roman" w:cs="Times New Roman"/>
          <w:sz w:val="20"/>
          <w:szCs w:val="20"/>
        </w:rPr>
        <w:t>En Medellín continuaremos con un enfoque ntegral y territorial del desarrollo, potenciando sus capacidades y capitales propios, buscando apertura e intercambio con el mundo, fortaleciéndose como ciudad región, proyectándose como centro latinoamericano de negocios, de industria de alta tecnología, de actividades culturales, artísticas y científicas que amplíen las oportunidades de negocios y su posicionamiento global […]</w:t>
      </w:r>
      <w:r>
        <w:rPr>
          <w:rFonts w:ascii="Times New Roman" w:hAnsi="Times New Roman" w:cs="Times New Roman"/>
          <w:color w:val="000000"/>
          <w:sz w:val="20"/>
          <w:szCs w:val="20"/>
          <w:shd w:val="clear" w:color="auto" w:fill="FFFFFF"/>
        </w:rPr>
        <w:t xml:space="preserve">. </w:t>
      </w:r>
      <w:r w:rsidRPr="00D338EF">
        <w:rPr>
          <w:rFonts w:ascii="Times New Roman" w:hAnsi="Times New Roman" w:cs="Times New Roman"/>
          <w:sz w:val="20"/>
          <w:szCs w:val="20"/>
        </w:rPr>
        <w:t>El Plan define como modelo de intervención del territorio el enfoque de urbanismo social el cual comprende simultáneamente la transformación física, la intervención social, la gestión institucional y la participación comunitaria. El urbanismo social ha propiciado en Medellín la inclusión de amplias zonas de la ciudad hasta ahora marginadas del desarrollo y ha dignificado los espacios y lugares que habitan los más pobres […]”. (Medellín 2009.Pág 2-6).</w:t>
      </w:r>
    </w:p>
    <w:p w14:paraId="3E63380F" w14:textId="77777777" w:rsidR="005B08F5" w:rsidRDefault="005B08F5" w:rsidP="004F175A">
      <w:pPr>
        <w:pStyle w:val="Textonotapie"/>
      </w:pPr>
    </w:p>
  </w:footnote>
  <w:footnote w:id="52">
    <w:p w14:paraId="7F6A5EB4" w14:textId="1F98365C" w:rsidR="005B08F5" w:rsidRPr="00A21322" w:rsidRDefault="005B08F5" w:rsidP="004F175A">
      <w:pPr>
        <w:pStyle w:val="Textonotapie"/>
        <w:jc w:val="both"/>
        <w:rPr>
          <w:rFonts w:ascii="Times New Roman" w:hAnsi="Times New Roman" w:cs="Times New Roman"/>
        </w:rPr>
      </w:pPr>
      <w:r>
        <w:rPr>
          <w:rStyle w:val="Refdenotaalpie"/>
        </w:rPr>
        <w:footnoteRef/>
      </w:r>
      <w:r>
        <w:t xml:space="preserve"> </w:t>
      </w:r>
      <w:r w:rsidRPr="00A21322">
        <w:rPr>
          <w:rFonts w:ascii="Times New Roman" w:hAnsi="Times New Roman" w:cs="Times New Roman"/>
        </w:rPr>
        <w:t xml:space="preserve">Estas ideas fueron tomadas del modelo de la ciudad de Barcelona “ciudad educadora” </w:t>
      </w:r>
      <w:r w:rsidRPr="00A21322">
        <w:rPr>
          <w:rFonts w:ascii="Times New Roman" w:hAnsi="Times New Roman" w:cs="Times New Roman"/>
          <w:color w:val="000000"/>
          <w:shd w:val="clear" w:color="auto" w:fill="FFFFFF"/>
        </w:rPr>
        <w:t xml:space="preserve">donde los objetivos de este urbanismo fue consolidar proyectos urbanísticos a gran escala junto a un modelo de civismo. </w:t>
      </w:r>
      <w:r>
        <w:rPr>
          <w:rFonts w:ascii="Times New Roman" w:hAnsi="Times New Roman" w:cs="Times New Roman"/>
          <w:color w:val="000000"/>
          <w:shd w:val="clear" w:color="auto" w:fill="FFFFFF"/>
        </w:rPr>
        <w:t>Un ejemplo de ello fue la construcción de</w:t>
      </w:r>
      <w:r w:rsidRPr="00A21322">
        <w:rPr>
          <w:rFonts w:ascii="Times New Roman" w:hAnsi="Times New Roman" w:cs="Times New Roman"/>
          <w:color w:val="000000"/>
          <w:shd w:val="clear" w:color="auto" w:fill="FFFFFF"/>
        </w:rPr>
        <w:t xml:space="preserve"> escaleras eléctricas en un barrio conocido por su historia localizado en la periferia</w:t>
      </w:r>
      <w:r>
        <w:rPr>
          <w:rFonts w:ascii="Times New Roman" w:hAnsi="Times New Roman" w:cs="Times New Roman"/>
          <w:color w:val="000000"/>
          <w:shd w:val="clear" w:color="auto" w:fill="FFFFFF"/>
        </w:rPr>
        <w:t xml:space="preserve"> en el añ0 2005</w:t>
      </w:r>
      <w:r w:rsidRPr="00A21322">
        <w:rPr>
          <w:rFonts w:ascii="Times New Roman" w:hAnsi="Times New Roman" w:cs="Times New Roman"/>
          <w:color w:val="000000"/>
          <w:shd w:val="clear" w:color="auto" w:fill="FFFFFF"/>
        </w:rPr>
        <w:t>;</w:t>
      </w:r>
      <w:r>
        <w:rPr>
          <w:rFonts w:ascii="Times New Roman" w:hAnsi="Times New Roman" w:cs="Times New Roman"/>
          <w:color w:val="000000"/>
          <w:shd w:val="clear" w:color="auto" w:fill="FFFFFF"/>
        </w:rPr>
        <w:t xml:space="preserve"> El barrio Carmelo</w:t>
      </w:r>
      <w:r w:rsidRPr="00A21322">
        <w:rPr>
          <w:rFonts w:ascii="Times New Roman" w:hAnsi="Times New Roman" w:cs="Times New Roman"/>
          <w:color w:val="000000"/>
          <w:shd w:val="clear" w:color="auto" w:fill="FFFFFF"/>
        </w:rPr>
        <w:t xml:space="preserve"> se encuentra enmarcada en una zona de ladera y cuya morfología irregular demandó la intervención Estatal que permitió posteriormente intervenir el desarrollo de las condiciones demográficas y habitacionales en este barrio de la capital catalana. Lo que tiene en particular este tipo de intervenciones en Barcelona con Medellín es que se tiene problema en común asociados a los problemas de movilidad y así mismo el recrudecimiento de la inseguridad característico de un barrio con altos índices de necesidades básicas insatisfechas (Escobar 2020).</w:t>
      </w:r>
    </w:p>
  </w:footnote>
  <w:footnote w:id="53">
    <w:p w14:paraId="2EC015A1" w14:textId="77777777" w:rsidR="005B08F5" w:rsidRDefault="005B08F5" w:rsidP="004F175A">
      <w:pPr>
        <w:pStyle w:val="Textonotapie"/>
      </w:pPr>
      <w:r>
        <w:rPr>
          <w:rStyle w:val="Refdenotaalpie"/>
        </w:rPr>
        <w:footnoteRef/>
      </w:r>
      <w:r>
        <w:t xml:space="preserve"> </w:t>
      </w:r>
      <w:r w:rsidRPr="008D6709">
        <w:rPr>
          <w:rFonts w:ascii="Times New Roman" w:hAnsi="Times New Roman" w:cs="Times New Roman"/>
        </w:rPr>
        <w:t>El ex alcalde de Medellín hace referencia a la comuna 13 de la ciudad.</w:t>
      </w:r>
    </w:p>
  </w:footnote>
  <w:footnote w:id="54">
    <w:p w14:paraId="21D94F81" w14:textId="2057F35E" w:rsidR="005B08F5" w:rsidRPr="00A85C6D" w:rsidRDefault="005B08F5" w:rsidP="00A85C6D">
      <w:pPr>
        <w:spacing w:line="360" w:lineRule="auto"/>
        <w:jc w:val="both"/>
        <w:rPr>
          <w:rFonts w:ascii="Times New Roman" w:hAnsi="Times New Roman" w:cs="Times New Roman"/>
          <w:sz w:val="24"/>
          <w:szCs w:val="24"/>
        </w:rPr>
      </w:pPr>
      <w:r>
        <w:rPr>
          <w:rStyle w:val="Refdenotaalpie"/>
        </w:rPr>
        <w:footnoteRef/>
      </w:r>
      <w:r>
        <w:t xml:space="preserve"> </w:t>
      </w:r>
      <w:r w:rsidRPr="0034768E">
        <w:rPr>
          <w:rFonts w:ascii="Times New Roman" w:hAnsi="Times New Roman" w:cs="Times New Roman"/>
          <w:sz w:val="20"/>
          <w:szCs w:val="24"/>
        </w:rPr>
        <w:t xml:space="preserve">Un caso ejemplar es la ciudad de Rio de Janeiro en Brasil, Para el año 2008, en esta ciudad se ejecutaron los Programas de Aceleración de Crecimiento (P.A.C.) como estrategias políticas para intervenir los territorios de ladera buscando disminuir las brechas de desigualdad urbana y problemas de movilidad que presentaban por aquel entonces la estructura urbana de esta urbe brasileña. </w:t>
      </w:r>
    </w:p>
  </w:footnote>
  <w:footnote w:id="55">
    <w:p w14:paraId="28CBC262" w14:textId="2B88D6F6" w:rsidR="005B08F5" w:rsidRDefault="005B08F5" w:rsidP="004F175A">
      <w:pPr>
        <w:pStyle w:val="Textonotapie"/>
        <w:jc w:val="both"/>
      </w:pPr>
      <w:r>
        <w:rPr>
          <w:rStyle w:val="Refdenotaalpie"/>
        </w:rPr>
        <w:footnoteRef/>
      </w:r>
      <w:r>
        <w:t xml:space="preserve"> </w:t>
      </w:r>
      <w:r w:rsidRPr="006437FD">
        <w:rPr>
          <w:rFonts w:ascii="Times New Roman" w:hAnsi="Times New Roman" w:cs="Times New Roman"/>
        </w:rPr>
        <w:t xml:space="preserve">Ver en: </w:t>
      </w:r>
      <w:bookmarkStart w:id="72" w:name="_Hlk72493256"/>
      <w:r w:rsidRPr="006437FD">
        <w:rPr>
          <w:rFonts w:ascii="Times New Roman" w:hAnsi="Times New Roman" w:cs="Times New Roman"/>
        </w:rPr>
        <w:t xml:space="preserve">Medellín pionera en urbanismo e innovación social, revista Kien y Ke: </w:t>
      </w:r>
      <w:hyperlink r:id="rId14" w:history="1">
        <w:r w:rsidRPr="006437FD">
          <w:rPr>
            <w:rStyle w:val="Hipervnculo"/>
            <w:rFonts w:ascii="Times New Roman" w:hAnsi="Times New Roman" w:cs="Times New Roman"/>
          </w:rPr>
          <w:t>https://www.kienyke.com/tecnologia/medellin-pionera-en-urbanismo-e-innovacion-social</w:t>
        </w:r>
      </w:hyperlink>
      <w:bookmarkEnd w:id="72"/>
      <w:r>
        <w:t xml:space="preserve"> </w:t>
      </w:r>
    </w:p>
  </w:footnote>
  <w:footnote w:id="56">
    <w:p w14:paraId="2BECFE1F" w14:textId="77777777" w:rsidR="005B08F5" w:rsidRPr="0050455A" w:rsidRDefault="005B08F5" w:rsidP="004F175A">
      <w:pPr>
        <w:pStyle w:val="Textonotapie"/>
        <w:jc w:val="both"/>
        <w:rPr>
          <w:rFonts w:ascii="Times New Roman" w:hAnsi="Times New Roman" w:cs="Times New Roman"/>
        </w:rPr>
      </w:pPr>
      <w:r>
        <w:rPr>
          <w:rStyle w:val="Refdenotaalpie"/>
        </w:rPr>
        <w:footnoteRef/>
      </w:r>
      <w:r>
        <w:t xml:space="preserve"> </w:t>
      </w:r>
      <w:r w:rsidRPr="0050455A">
        <w:rPr>
          <w:rStyle w:val="Hipervnculo"/>
          <w:rFonts w:ascii="Times New Roman" w:hAnsi="Times New Roman" w:cs="Times New Roman"/>
          <w:kern w:val="36"/>
        </w:rPr>
        <w:t>Ver en</w:t>
      </w:r>
      <w:bookmarkStart w:id="75" w:name="_Hlk74833767"/>
      <w:r w:rsidRPr="0050455A">
        <w:rPr>
          <w:rStyle w:val="Hipervnculo"/>
          <w:rFonts w:ascii="Times New Roman" w:hAnsi="Times New Roman" w:cs="Times New Roman"/>
          <w:kern w:val="36"/>
        </w:rPr>
        <w:t xml:space="preserve">: </w:t>
      </w:r>
      <w:r w:rsidRPr="0050455A">
        <w:rPr>
          <w:rFonts w:ascii="Times New Roman" w:hAnsi="Times New Roman" w:cs="Times New Roman"/>
          <w:color w:val="212529"/>
        </w:rPr>
        <w:t>Denuncian 'vacunas' por uso de escaleras eléctricas en comunas de Medellín. Publicada el 25 de enero del 2012.</w:t>
      </w:r>
      <w:r w:rsidRPr="0050455A">
        <w:rPr>
          <w:rStyle w:val="Hipervnculo"/>
          <w:rFonts w:ascii="Times New Roman" w:hAnsi="Times New Roman" w:cs="Times New Roman"/>
          <w:kern w:val="36"/>
        </w:rPr>
        <w:t xml:space="preserve"> </w:t>
      </w:r>
      <w:hyperlink r:id="rId15" w:history="1">
        <w:r w:rsidRPr="0050455A">
          <w:rPr>
            <w:rStyle w:val="Hipervnculo"/>
            <w:rFonts w:ascii="Times New Roman" w:hAnsi="Times New Roman" w:cs="Times New Roman"/>
          </w:rPr>
          <w:t>https://www.elespectador.com/noticias/nacional/denuncian-vacunas-uso-de-escaleras-electricas-comunas-d-articulo-322871</w:t>
        </w:r>
      </w:hyperlink>
      <w:bookmarkEnd w:id="75"/>
    </w:p>
  </w:footnote>
  <w:footnote w:id="57">
    <w:p w14:paraId="3DDDC0E8" w14:textId="63DFF3F6" w:rsidR="005B08F5" w:rsidRPr="0084765D" w:rsidRDefault="005B08F5" w:rsidP="004F175A">
      <w:pPr>
        <w:pStyle w:val="Textonotapie"/>
        <w:jc w:val="both"/>
        <w:rPr>
          <w:rFonts w:ascii="Times New Roman" w:hAnsi="Times New Roman" w:cs="Times New Roman"/>
        </w:rPr>
      </w:pPr>
      <w:r>
        <w:rPr>
          <w:rStyle w:val="Refdenotaalpie"/>
        </w:rPr>
        <w:footnoteRef/>
      </w:r>
      <w:r>
        <w:t xml:space="preserve"> </w:t>
      </w:r>
      <w:r w:rsidRPr="0084765D">
        <w:rPr>
          <w:rFonts w:ascii="Times New Roman" w:hAnsi="Times New Roman" w:cs="Times New Roman"/>
        </w:rPr>
        <w:t>Lo que ha constituido al urbanismo social normativamente como discurso político, puede comprenderse desde dos dimensiones existentes en el núcleo social, desde lo político como aquella dimensión antagónica que es inherente a todas las sociedades humanas y que se articularon bajo un mismo modelo de ciudad a partir de la política del urbanismo social como ese conjunto de prácticas, discursos e instituciones que buscaron establecer un determinado orden y organizar la coexistencia humana.</w:t>
      </w:r>
    </w:p>
  </w:footnote>
  <w:footnote w:id="58">
    <w:p w14:paraId="7F3E4F5B" w14:textId="01AC7887" w:rsidR="005B08F5" w:rsidRDefault="005B08F5" w:rsidP="004F175A">
      <w:pPr>
        <w:spacing w:line="360" w:lineRule="auto"/>
        <w:jc w:val="both"/>
        <w:rPr>
          <w:rFonts w:ascii="Times New Roman" w:hAnsi="Times New Roman" w:cs="Times New Roman"/>
          <w:sz w:val="24"/>
          <w:szCs w:val="24"/>
        </w:rPr>
      </w:pPr>
      <w:r>
        <w:rPr>
          <w:rStyle w:val="Refdenotaalpie"/>
        </w:rPr>
        <w:footnoteRef/>
      </w:r>
      <w:r>
        <w:t xml:space="preserve"> </w:t>
      </w:r>
      <w:r w:rsidRPr="00BE00CD">
        <w:rPr>
          <w:rFonts w:ascii="Times New Roman" w:hAnsi="Times New Roman" w:cs="Times New Roman"/>
          <w:sz w:val="20"/>
          <w:szCs w:val="24"/>
        </w:rPr>
        <w:t>Principalmente esta estrategia que se denomina -la política del Urbanismo Social-, se posibilitó a partir de los Proyectos Urbanísticos Integrales (P.U.I.) cuya función como observamos, permitió fortalecer el componente institucional a partir de cambios urbanísticos ejecutados según las condiciones territoriales que se enunciaban como demandas políticas de la ciudadana de los territorios periféricos de la ciudad de Medellín</w:t>
      </w:r>
      <w:r>
        <w:rPr>
          <w:rFonts w:ascii="Times New Roman" w:hAnsi="Times New Roman" w:cs="Times New Roman"/>
          <w:sz w:val="24"/>
          <w:szCs w:val="24"/>
        </w:rPr>
        <w:t xml:space="preserve">. </w:t>
      </w:r>
    </w:p>
    <w:p w14:paraId="1477566A" w14:textId="77777777" w:rsidR="005B08F5" w:rsidRDefault="005B08F5" w:rsidP="004F175A">
      <w:pPr>
        <w:pStyle w:val="Textonotapie"/>
      </w:pPr>
    </w:p>
  </w:footnote>
  <w:footnote w:id="59">
    <w:p w14:paraId="413AD9D4" w14:textId="77777777" w:rsidR="005B08F5" w:rsidRDefault="005B08F5" w:rsidP="004F175A">
      <w:pPr>
        <w:pStyle w:val="Textonotapie"/>
      </w:pPr>
      <w:r>
        <w:rPr>
          <w:rStyle w:val="Refdenotaalpie"/>
        </w:rPr>
        <w:footnoteRef/>
      </w:r>
      <w:r>
        <w:t xml:space="preserve"> Comprender mejor en el sistema categorial.</w:t>
      </w:r>
    </w:p>
  </w:footnote>
  <w:footnote w:id="60">
    <w:p w14:paraId="09C37223" w14:textId="77777777" w:rsidR="005B08F5" w:rsidRPr="003C487E" w:rsidRDefault="005B08F5" w:rsidP="004F175A">
      <w:pPr>
        <w:pStyle w:val="Textonotapie"/>
        <w:rPr>
          <w:rFonts w:ascii="Times New Roman" w:hAnsi="Times New Roman" w:cs="Times New Roman"/>
        </w:rPr>
      </w:pPr>
      <w:r w:rsidRPr="003C487E">
        <w:rPr>
          <w:rStyle w:val="Refdenotaalpie"/>
          <w:rFonts w:ascii="Times New Roman" w:hAnsi="Times New Roman" w:cs="Times New Roman"/>
        </w:rPr>
        <w:footnoteRef/>
      </w:r>
      <w:r w:rsidRPr="003C487E">
        <w:rPr>
          <w:rFonts w:ascii="Times New Roman" w:hAnsi="Times New Roman" w:cs="Times New Roman"/>
        </w:rPr>
        <w:t xml:space="preserve"> Volver a la discusión teórica del sistema categorial. </w:t>
      </w:r>
    </w:p>
  </w:footnote>
  <w:footnote w:id="61">
    <w:p w14:paraId="1BE4AF57" w14:textId="77777777" w:rsidR="005B08F5" w:rsidRPr="00BB1BD7" w:rsidRDefault="005B08F5" w:rsidP="004F175A">
      <w:pPr>
        <w:pStyle w:val="Textonotapie"/>
      </w:pPr>
      <w:r>
        <w:rPr>
          <w:rStyle w:val="Refdenotaalpie"/>
        </w:rPr>
        <w:footnoteRef/>
      </w:r>
      <w:r>
        <w:t xml:space="preserve"> </w:t>
      </w:r>
      <w:r w:rsidRPr="00BB1BD7">
        <w:t>Mono hace referencia a persona rubia o (extranjera) otro sinónimo de gringo.</w:t>
      </w:r>
    </w:p>
  </w:footnote>
  <w:footnote w:id="62">
    <w:p w14:paraId="2F276237" w14:textId="77777777" w:rsidR="005B08F5" w:rsidRPr="00BB1BD7" w:rsidRDefault="005B08F5" w:rsidP="004F175A">
      <w:pPr>
        <w:spacing w:line="360" w:lineRule="auto"/>
        <w:jc w:val="both"/>
        <w:rPr>
          <w:rFonts w:ascii="Times New Roman" w:hAnsi="Times New Roman" w:cs="Times New Roman"/>
          <w:sz w:val="20"/>
          <w:szCs w:val="20"/>
        </w:rPr>
      </w:pPr>
      <w:r w:rsidRPr="00BB1BD7">
        <w:rPr>
          <w:rStyle w:val="Refdenotaalpie"/>
          <w:sz w:val="20"/>
          <w:szCs w:val="20"/>
        </w:rPr>
        <w:footnoteRef/>
      </w:r>
      <w:r w:rsidRPr="00BB1BD7">
        <w:rPr>
          <w:sz w:val="20"/>
          <w:szCs w:val="20"/>
        </w:rPr>
        <w:t xml:space="preserve"> </w:t>
      </w:r>
      <w:r w:rsidRPr="00BB1BD7">
        <w:rPr>
          <w:rFonts w:ascii="Times New Roman" w:hAnsi="Times New Roman" w:cs="Times New Roman"/>
          <w:sz w:val="20"/>
          <w:szCs w:val="20"/>
        </w:rPr>
        <w:t>fecha donde se complementaron en su totalidad el proyecto de las escaleras eléctricas</w:t>
      </w:r>
    </w:p>
    <w:p w14:paraId="14EFA802" w14:textId="77777777" w:rsidR="005B08F5" w:rsidRDefault="005B08F5" w:rsidP="004F175A">
      <w:pPr>
        <w:pStyle w:val="Textonotapie"/>
      </w:pPr>
    </w:p>
  </w:footnote>
  <w:footnote w:id="63">
    <w:p w14:paraId="490D07E7" w14:textId="77777777" w:rsidR="005B08F5" w:rsidRPr="00E04609" w:rsidRDefault="005B08F5" w:rsidP="004F175A">
      <w:pPr>
        <w:pStyle w:val="Textonotapie"/>
        <w:jc w:val="both"/>
        <w:rPr>
          <w:rFonts w:ascii="Times New Roman" w:hAnsi="Times New Roman" w:cs="Times New Roman"/>
        </w:rPr>
      </w:pPr>
      <w:r>
        <w:rPr>
          <w:rStyle w:val="Refdenotaalpie"/>
        </w:rPr>
        <w:footnoteRef/>
      </w:r>
      <w:r>
        <w:t xml:space="preserve"> </w:t>
      </w:r>
      <w:r w:rsidRPr="00E04609">
        <w:rPr>
          <w:rFonts w:ascii="Times New Roman" w:hAnsi="Times New Roman" w:cs="Times New Roman"/>
        </w:rPr>
        <w:t xml:space="preserve">Por ejemplo, podemos apreciar la fuerte </w:t>
      </w:r>
      <w:bookmarkStart w:id="96" w:name="_Hlk74835316"/>
      <w:r w:rsidRPr="00E04609">
        <w:rPr>
          <w:rFonts w:ascii="Times New Roman" w:hAnsi="Times New Roman" w:cs="Times New Roman"/>
        </w:rPr>
        <w:t xml:space="preserve">oferta turística por parte de pequeñas compañías dedicadas al turismo en la comuna 13 en </w:t>
      </w:r>
      <w:hyperlink r:id="rId16" w:history="1">
        <w:r w:rsidRPr="00E04609">
          <w:rPr>
            <w:rStyle w:val="Hipervnculo"/>
          </w:rPr>
          <w:t>https://www.turismoenmedellin.com/turismed/vp5454/sp/graffitour-comuna-13-medellin-colombia</w:t>
        </w:r>
      </w:hyperlink>
      <w:bookmarkEnd w:id="96"/>
      <w:r w:rsidRPr="00E04609">
        <w:rPr>
          <w:rFonts w:ascii="Times New Roman" w:hAnsi="Times New Roman" w:cs="Times New Roman"/>
        </w:rPr>
        <w:t xml:space="preserve"> </w:t>
      </w:r>
    </w:p>
  </w:footnote>
  <w:footnote w:id="64">
    <w:p w14:paraId="13F50515" w14:textId="77777777" w:rsidR="005B08F5" w:rsidRPr="00541BF1" w:rsidRDefault="005B08F5" w:rsidP="004F175A">
      <w:pPr>
        <w:pStyle w:val="Textonotapie"/>
        <w:rPr>
          <w:rFonts w:ascii="Times New Roman" w:hAnsi="Times New Roman" w:cs="Times New Roman"/>
        </w:rPr>
      </w:pPr>
      <w:r>
        <w:rPr>
          <w:rStyle w:val="Refdenotaalpie"/>
        </w:rPr>
        <w:footnoteRef/>
      </w:r>
      <w:r>
        <w:t xml:space="preserve"> </w:t>
      </w:r>
      <w:r w:rsidRPr="00541BF1">
        <w:rPr>
          <w:rFonts w:ascii="Times New Roman" w:hAnsi="Times New Roman" w:cs="Times New Roman"/>
        </w:rPr>
        <w:t>Ver en Walter Benjamín tesis sobre el concepto de la Historia Taurus.2017.</w:t>
      </w:r>
    </w:p>
  </w:footnote>
  <w:footnote w:id="65">
    <w:p w14:paraId="50C687BB" w14:textId="73D3FEF4" w:rsidR="005B08F5" w:rsidRPr="00614C64" w:rsidRDefault="005B08F5">
      <w:pPr>
        <w:pStyle w:val="Textonotapie"/>
        <w:rPr>
          <w:sz w:val="16"/>
          <w:szCs w:val="16"/>
          <w:lang w:val="es-MX"/>
        </w:rPr>
      </w:pPr>
      <w:r>
        <w:rPr>
          <w:rStyle w:val="Refdenotaalpie"/>
        </w:rPr>
        <w:footnoteRef/>
      </w:r>
      <w:r>
        <w:t xml:space="preserve"> </w:t>
      </w:r>
      <w:r w:rsidRPr="00614C64">
        <w:rPr>
          <w:rFonts w:ascii="Times New Roman" w:hAnsi="Times New Roman" w:cs="Times New Roman"/>
        </w:rPr>
        <w:t xml:space="preserve">Estos espacios, próximos o lejanos, se convierten en un mismo vector cuya particularidad es el entrecruzamiento de sujetos territorializante que convergen en lo que llamaría Edwar Soja (2008), como </w:t>
      </w:r>
      <w:r w:rsidRPr="00614C64">
        <w:rPr>
          <w:rFonts w:ascii="Times New Roman" w:hAnsi="Times New Roman" w:cs="Times New Roman"/>
          <w:i/>
        </w:rPr>
        <w:t>sinecismo</w:t>
      </w:r>
      <w:r w:rsidRPr="00614C64">
        <w:rPr>
          <w:rFonts w:ascii="Times New Roman" w:hAnsi="Times New Roman" w:cs="Times New Roman"/>
        </w:rPr>
        <w:t xml:space="preserve"> múltiple, orientado por las practicas económicas aplicadas en esta zona de la ciudad. Se vería finalmente una red que podría entenderse como fijos o flujos distribuidos en una lógica de producción de riqueza jalonada y sostenida por un discurso político que ha redistribuido toda la fuerza de producción los barrios de ladera</w:t>
      </w:r>
    </w:p>
  </w:footnote>
  <w:footnote w:id="66">
    <w:p w14:paraId="39D0BA24" w14:textId="77777777" w:rsidR="005B08F5" w:rsidRPr="000520BB" w:rsidRDefault="005B08F5" w:rsidP="004F175A">
      <w:pPr>
        <w:pStyle w:val="Textonotapie"/>
        <w:jc w:val="both"/>
        <w:rPr>
          <w:rFonts w:ascii="Times New Roman" w:hAnsi="Times New Roman" w:cs="Times New Roman"/>
        </w:rPr>
      </w:pPr>
      <w:r>
        <w:rPr>
          <w:rStyle w:val="Refdenotaalpie"/>
        </w:rPr>
        <w:footnoteRef/>
      </w:r>
      <w:r>
        <w:t xml:space="preserve"> </w:t>
      </w:r>
      <w:r>
        <w:rPr>
          <w:rFonts w:ascii="Times New Roman" w:hAnsi="Times New Roman"/>
        </w:rPr>
        <w:t xml:space="preserve">ARTÍCULO 11. CONSEJO NACIONAL DE SEGURIDAD TURÍSTICA. Confórmese como instancia de alto nivel desde la cual se consoliden y apoyen los programas que se adelanten en el campo de la seguridad turística, mediante trabajo en equipo y mejoramiento de los canales de comunicación entre las entidades que lo integran. Formarán parte de este Consejo: 1. El Ministerio de Defensa Nacional. 2. El Ejército Nacional. 3. La Fuerza Aérea. 4. La Policía Nacional. 5. La Armada Nacional. 6. La Unidad Administrativa Especial de Migración Colombia. 7. La Cruz Roja Colombiana. 8. La Defensa Civil Colombiana. 9. El Ministerio de Comercio, Industria y Turismo. 10. delegado del cuerpo de bomberos. El Gobierno Nacional reglamentará la conformación y funcionamiento de este Consejo, así como el nivel de sus integrantes. PARÁGRAFO. </w:t>
      </w:r>
      <w:r w:rsidRPr="000520BB">
        <w:rPr>
          <w:rFonts w:ascii="Times New Roman" w:hAnsi="Times New Roman" w:cs="Times New Roman"/>
        </w:rPr>
        <w:t xml:space="preserve">Confórmense Comités Departamentales de Seguridad Turística, con los representantes de las mismas instituciones que integran el Consejo Nacional, en el ámbito de su jurisdicción. El Gobierno Nacional reglamentará su funcionamiento. Ver en </w:t>
      </w:r>
      <w:hyperlink r:id="rId17" w:history="1">
        <w:r w:rsidRPr="000520BB">
          <w:rPr>
            <w:rStyle w:val="Hipervnculo"/>
          </w:rPr>
          <w:t>https://www.mincit.gov.co/CMSPages/GetFile.aspx?guid=d2f0c144-6606-4821-854f-da7b68fdce4e</w:t>
        </w:r>
      </w:hyperlink>
      <w:r w:rsidRPr="000520BB">
        <w:rPr>
          <w:rFonts w:ascii="Times New Roman" w:hAnsi="Times New Roman" w:cs="Times New Roman"/>
        </w:rPr>
        <w:t xml:space="preserve">. </w:t>
      </w:r>
    </w:p>
  </w:footnote>
  <w:footnote w:id="67">
    <w:p w14:paraId="1781C3CF" w14:textId="77777777" w:rsidR="005B08F5" w:rsidRDefault="005B08F5" w:rsidP="004F175A">
      <w:pPr>
        <w:pStyle w:val="Textonotapie"/>
        <w:jc w:val="both"/>
      </w:pPr>
      <w:r w:rsidRPr="000520BB">
        <w:rPr>
          <w:rStyle w:val="Refdenotaalpie"/>
          <w:rFonts w:ascii="Times New Roman" w:hAnsi="Times New Roman" w:cs="Times New Roman"/>
        </w:rPr>
        <w:footnoteRef/>
      </w:r>
      <w:r w:rsidRPr="000520BB">
        <w:rPr>
          <w:rFonts w:ascii="Times New Roman" w:hAnsi="Times New Roman" w:cs="Times New Roman"/>
        </w:rPr>
        <w:t xml:space="preserve"> Netflix y su programación de narcos ha hecho de que el imaginario de la ciud</w:t>
      </w:r>
      <w:r>
        <w:rPr>
          <w:rFonts w:ascii="Times New Roman" w:hAnsi="Times New Roman" w:cs="Times New Roman"/>
        </w:rPr>
        <w:t>ad de Medellín ante el mundo.</w:t>
      </w:r>
    </w:p>
  </w:footnote>
  <w:footnote w:id="68">
    <w:p w14:paraId="68418FAC" w14:textId="77777777" w:rsidR="005B08F5" w:rsidRDefault="005B08F5">
      <w:pPr>
        <w:pStyle w:val="Textonotapie"/>
      </w:pPr>
      <w:r>
        <w:rPr>
          <w:rStyle w:val="Refdenotaalpie"/>
        </w:rPr>
        <w:footnoteRef/>
      </w:r>
      <w:r>
        <w:t xml:space="preserve"> </w:t>
      </w:r>
      <w:r w:rsidRPr="00D8363D">
        <w:rPr>
          <w:rFonts w:ascii="Times New Roman" w:hAnsi="Times New Roman" w:cs="Times New Roman"/>
        </w:rPr>
        <w:t>Cursivas autor.</w:t>
      </w:r>
    </w:p>
  </w:footnote>
  <w:footnote w:id="69">
    <w:p w14:paraId="3631B185" w14:textId="77777777" w:rsidR="005B08F5" w:rsidRPr="006B58A0" w:rsidRDefault="005B08F5" w:rsidP="004F175A">
      <w:pPr>
        <w:pStyle w:val="Textonotapie"/>
        <w:jc w:val="both"/>
        <w:rPr>
          <w:rFonts w:ascii="Times New Roman" w:hAnsi="Times New Roman" w:cs="Times New Roman"/>
        </w:rPr>
      </w:pPr>
      <w:r w:rsidRPr="006B58A0">
        <w:rPr>
          <w:rStyle w:val="Refdenotaalpie"/>
          <w:rFonts w:ascii="Times New Roman" w:hAnsi="Times New Roman" w:cs="Times New Roman"/>
        </w:rPr>
        <w:footnoteRef/>
      </w:r>
      <w:r w:rsidRPr="006B58A0">
        <w:rPr>
          <w:rFonts w:ascii="Times New Roman" w:hAnsi="Times New Roman" w:cs="Times New Roman"/>
        </w:rPr>
        <w:t xml:space="preserve"> Un ejemplo de ello lo podemos observar en los siguientes videos, donde se habla de las </w:t>
      </w:r>
      <w:bookmarkStart w:id="107" w:name="_Hlk74836125"/>
      <w:r w:rsidRPr="006B58A0">
        <w:rPr>
          <w:rFonts w:ascii="Times New Roman" w:hAnsi="Times New Roman" w:cs="Times New Roman"/>
        </w:rPr>
        <w:t xml:space="preserve">dinámicas de los barrios Veinte de Julio e Independencias de manera homogénea en cuanto a referencia como comuna 13, ver: “ Comuna 13 en la actualidad </w:t>
      </w:r>
      <w:hyperlink r:id="rId18" w:history="1">
        <w:r w:rsidRPr="0085236C">
          <w:rPr>
            <w:rStyle w:val="Hipervnculo"/>
          </w:rPr>
          <w:t>https://www.youtube.com/watch?v=U58kQCI7_g8&amp;t=483s</w:t>
        </w:r>
      </w:hyperlink>
      <w:r w:rsidRPr="006B58A0">
        <w:rPr>
          <w:rFonts w:ascii="Times New Roman" w:hAnsi="Times New Roman" w:cs="Times New Roman"/>
        </w:rPr>
        <w:t xml:space="preserve">, Historia de la comuna 13, Medellín </w:t>
      </w:r>
      <w:hyperlink r:id="rId19" w:history="1">
        <w:r w:rsidRPr="006B58A0">
          <w:rPr>
            <w:rStyle w:val="Hipervnculo"/>
          </w:rPr>
          <w:t>https://www.youtube.com/watch?v=qqEh6QAMm-E</w:t>
        </w:r>
      </w:hyperlink>
      <w:r w:rsidRPr="006B58A0">
        <w:rPr>
          <w:rFonts w:ascii="Times New Roman" w:hAnsi="Times New Roman" w:cs="Times New Roman"/>
        </w:rPr>
        <w:t xml:space="preserve">, “La comuna 13, a cara o cruz HD, Toni Navarro” </w:t>
      </w:r>
      <w:hyperlink r:id="rId20" w:history="1">
        <w:r w:rsidRPr="006B58A0">
          <w:rPr>
            <w:rStyle w:val="Hipervnculo"/>
          </w:rPr>
          <w:t>https://www.youtube.com/watch?v=DDvDt1MGbCU</w:t>
        </w:r>
      </w:hyperlink>
      <w:r w:rsidRPr="006B58A0">
        <w:rPr>
          <w:rFonts w:ascii="Times New Roman" w:hAnsi="Times New Roman" w:cs="Times New Roman"/>
        </w:rPr>
        <w:t xml:space="preserve">., Comuna 13, Medellín Colombia-Eilem Aldis </w:t>
      </w:r>
      <w:hyperlink r:id="rId21" w:history="1">
        <w:r w:rsidRPr="006B58A0">
          <w:rPr>
            <w:rStyle w:val="Hipervnculo"/>
          </w:rPr>
          <w:t>https://www.youtube.com/watch?v=ezNv0tSO9ds</w:t>
        </w:r>
      </w:hyperlink>
      <w:r w:rsidRPr="006B58A0">
        <w:rPr>
          <w:rFonts w:ascii="Times New Roman" w:hAnsi="Times New Roman" w:cs="Times New Roman"/>
        </w:rPr>
        <w:t>, Comuna 13 w Medellín- Kolumbia 4k “</w:t>
      </w:r>
      <w:hyperlink r:id="rId22" w:history="1">
        <w:r w:rsidRPr="006B58A0">
          <w:rPr>
            <w:rStyle w:val="Hipervnculo"/>
          </w:rPr>
          <w:t>https://www.youtube.com/watch?v=WP6PRE7D1aQ</w:t>
        </w:r>
      </w:hyperlink>
      <w:r w:rsidRPr="006B58A0">
        <w:rPr>
          <w:rFonts w:ascii="Times New Roman" w:hAnsi="Times New Roman" w:cs="Times New Roman"/>
        </w:rPr>
        <w:t>,</w:t>
      </w:r>
      <w:bookmarkEnd w:id="107"/>
      <w:r w:rsidRPr="006B58A0">
        <w:rPr>
          <w:rFonts w:ascii="Times New Roman" w:hAnsi="Times New Roman" w:cs="Times New Roman"/>
        </w:rPr>
        <w:t xml:space="preserve"> entre otros.</w:t>
      </w:r>
    </w:p>
  </w:footnote>
  <w:footnote w:id="70">
    <w:p w14:paraId="2B7414B5" w14:textId="77777777" w:rsidR="005B08F5" w:rsidRPr="005B5D5D" w:rsidRDefault="005B08F5" w:rsidP="004F175A">
      <w:pPr>
        <w:pStyle w:val="Textonotapie"/>
        <w:rPr>
          <w:rFonts w:ascii="Times New Roman" w:hAnsi="Times New Roman" w:cs="Times New Roman"/>
        </w:rPr>
      </w:pPr>
      <w:r>
        <w:rPr>
          <w:rStyle w:val="Refdenotaalpie"/>
        </w:rPr>
        <w:footnoteRef/>
      </w:r>
      <w:r>
        <w:t xml:space="preserve"> </w:t>
      </w:r>
      <w:r w:rsidRPr="005B5D5D">
        <w:rPr>
          <w:rFonts w:ascii="Times New Roman" w:hAnsi="Times New Roman" w:cs="Times New Roman"/>
        </w:rPr>
        <w:t>Como fue el caso de la ciudadana que se quejaba por el alto volumen de música de los vecinos afrodendientes y su uso del espacio público.</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B6D27"/>
    <w:multiLevelType w:val="hybridMultilevel"/>
    <w:tmpl w:val="C5667FEC"/>
    <w:lvl w:ilvl="0" w:tplc="0C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20BB5D6A"/>
    <w:multiLevelType w:val="hybridMultilevel"/>
    <w:tmpl w:val="C406C522"/>
    <w:lvl w:ilvl="0" w:tplc="E662F948">
      <w:start w:val="1"/>
      <w:numFmt w:val="decimal"/>
      <w:lvlText w:val="%1."/>
      <w:lvlJc w:val="left"/>
      <w:pPr>
        <w:ind w:left="720" w:hanging="360"/>
      </w:pPr>
      <w:rPr>
        <w:rFonts w:eastAsiaTheme="minorHAnsi" w:hint="default"/>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DE0E4E"/>
    <w:multiLevelType w:val="multilevel"/>
    <w:tmpl w:val="E0E407C8"/>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A68193E"/>
    <w:multiLevelType w:val="multilevel"/>
    <w:tmpl w:val="3264AAEC"/>
    <w:lvl w:ilvl="0">
      <w:start w:val="3"/>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4" w15:restartNumberingAfterBreak="0">
    <w:nsid w:val="315F3F79"/>
    <w:multiLevelType w:val="multilevel"/>
    <w:tmpl w:val="831073F4"/>
    <w:lvl w:ilvl="0">
      <w:start w:val="3"/>
      <w:numFmt w:val="decimal"/>
      <w:lvlText w:val="%1"/>
      <w:lvlJc w:val="left"/>
      <w:pPr>
        <w:ind w:left="360" w:hanging="360"/>
      </w:pPr>
      <w:rPr>
        <w:rFonts w:hint="default"/>
      </w:rPr>
    </w:lvl>
    <w:lvl w:ilvl="1">
      <w:start w:val="2"/>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5" w15:restartNumberingAfterBreak="0">
    <w:nsid w:val="34892262"/>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36454356"/>
    <w:multiLevelType w:val="multilevel"/>
    <w:tmpl w:val="A49C9B8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Esti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6CD10C3"/>
    <w:multiLevelType w:val="hybridMultilevel"/>
    <w:tmpl w:val="0BD2EFCA"/>
    <w:lvl w:ilvl="0" w:tplc="ED7C694C">
      <w:start w:val="1"/>
      <w:numFmt w:val="bullet"/>
      <w:lvlText w:val="-"/>
      <w:lvlJc w:val="left"/>
      <w:pPr>
        <w:ind w:left="1068" w:hanging="360"/>
      </w:pPr>
      <w:rPr>
        <w:rFonts w:ascii="Times New Roman" w:eastAsiaTheme="minorHAnsi" w:hAnsi="Times New Roman" w:cs="Times New Roman"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8" w15:restartNumberingAfterBreak="0">
    <w:nsid w:val="37296C21"/>
    <w:multiLevelType w:val="multilevel"/>
    <w:tmpl w:val="FFE0D4CA"/>
    <w:lvl w:ilvl="0">
      <w:start w:val="1"/>
      <w:numFmt w:val="decimal"/>
      <w:lvlText w:val="%1"/>
      <w:lvlJc w:val="left"/>
      <w:pPr>
        <w:ind w:left="480" w:hanging="480"/>
      </w:pPr>
      <w:rPr>
        <w:rFonts w:hint="default"/>
      </w:rPr>
    </w:lvl>
    <w:lvl w:ilvl="1">
      <w:start w:val="6"/>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3C926D2C"/>
    <w:multiLevelType w:val="hybridMultilevel"/>
    <w:tmpl w:val="89A85402"/>
    <w:lvl w:ilvl="0" w:tplc="3D2C3F4A">
      <w:start w:val="1"/>
      <w:numFmt w:val="decimal"/>
      <w:lvlText w:val="%1."/>
      <w:lvlJc w:val="left"/>
      <w:pPr>
        <w:ind w:left="720" w:hanging="360"/>
      </w:pPr>
      <w:rPr>
        <w:rFonts w:eastAsiaTheme="minorHAnsi" w:hint="default"/>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E76BE4"/>
    <w:multiLevelType w:val="hybridMultilevel"/>
    <w:tmpl w:val="979E2432"/>
    <w:lvl w:ilvl="0" w:tplc="0C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45367677"/>
    <w:multiLevelType w:val="multilevel"/>
    <w:tmpl w:val="E6AA841A"/>
    <w:lvl w:ilvl="0">
      <w:start w:val="1"/>
      <w:numFmt w:val="decimal"/>
      <w:pStyle w:val="Titulo1"/>
      <w:lvlText w:val="%1."/>
      <w:lvlJc w:val="left"/>
      <w:pPr>
        <w:ind w:left="360" w:hanging="360"/>
      </w:pPr>
    </w:lvl>
    <w:lvl w:ilvl="1">
      <w:start w:val="1"/>
      <w:numFmt w:val="decimal"/>
      <w:pStyle w:val="Ttulo2"/>
      <w:lvlText w:val="%1.%2."/>
      <w:lvlJc w:val="left"/>
      <w:pPr>
        <w:ind w:left="792" w:hanging="432"/>
      </w:pPr>
    </w:lvl>
    <w:lvl w:ilvl="2">
      <w:start w:val="1"/>
      <w:numFmt w:val="decimal"/>
      <w:pStyle w:val="Titu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1794D34"/>
    <w:multiLevelType w:val="multilevel"/>
    <w:tmpl w:val="273A3AF8"/>
    <w:lvl w:ilvl="0">
      <w:start w:val="1"/>
      <w:numFmt w:val="decimal"/>
      <w:lvlText w:val="%1."/>
      <w:lvlJc w:val="left"/>
      <w:pPr>
        <w:ind w:left="720" w:hanging="360"/>
      </w:pPr>
      <w:rPr>
        <w:rFonts w:eastAsiaTheme="minorHAnsi" w:hint="default"/>
        <w:color w:val="0000FF"/>
        <w:u w:val="single"/>
      </w:rPr>
    </w:lvl>
    <w:lvl w:ilvl="1">
      <w:start w:val="1"/>
      <w:numFmt w:val="decimal"/>
      <w:isLgl/>
      <w:lvlText w:val="%1.%2."/>
      <w:lvlJc w:val="left"/>
      <w:pPr>
        <w:ind w:left="720" w:hanging="360"/>
      </w:pPr>
      <w:rPr>
        <w:rFonts w:eastAsiaTheme="minorHAnsi" w:hint="default"/>
        <w:color w:val="0000FF"/>
        <w:u w:val="single"/>
      </w:rPr>
    </w:lvl>
    <w:lvl w:ilvl="2">
      <w:start w:val="1"/>
      <w:numFmt w:val="upperRoman"/>
      <w:isLgl/>
      <w:lvlText w:val="%1.%2.%3."/>
      <w:lvlJc w:val="left"/>
      <w:pPr>
        <w:ind w:left="1440" w:hanging="1080"/>
      </w:pPr>
      <w:rPr>
        <w:rFonts w:eastAsiaTheme="minorHAnsi" w:hint="default"/>
        <w:color w:val="0000FF"/>
        <w:u w:val="single"/>
      </w:rPr>
    </w:lvl>
    <w:lvl w:ilvl="3">
      <w:start w:val="1"/>
      <w:numFmt w:val="decimal"/>
      <w:isLgl/>
      <w:lvlText w:val="%1.%2.%3.%4."/>
      <w:lvlJc w:val="left"/>
      <w:pPr>
        <w:ind w:left="1080" w:hanging="720"/>
      </w:pPr>
      <w:rPr>
        <w:rFonts w:eastAsiaTheme="minorHAnsi" w:hint="default"/>
        <w:color w:val="0000FF"/>
        <w:u w:val="single"/>
      </w:rPr>
    </w:lvl>
    <w:lvl w:ilvl="4">
      <w:start w:val="1"/>
      <w:numFmt w:val="decimal"/>
      <w:isLgl/>
      <w:lvlText w:val="%1.%2.%3.%4.%5."/>
      <w:lvlJc w:val="left"/>
      <w:pPr>
        <w:ind w:left="1440" w:hanging="1080"/>
      </w:pPr>
      <w:rPr>
        <w:rFonts w:eastAsiaTheme="minorHAnsi" w:hint="default"/>
        <w:color w:val="0000FF"/>
        <w:u w:val="single"/>
      </w:rPr>
    </w:lvl>
    <w:lvl w:ilvl="5">
      <w:start w:val="1"/>
      <w:numFmt w:val="decimal"/>
      <w:isLgl/>
      <w:lvlText w:val="%1.%2.%3.%4.%5.%6."/>
      <w:lvlJc w:val="left"/>
      <w:pPr>
        <w:ind w:left="1440" w:hanging="1080"/>
      </w:pPr>
      <w:rPr>
        <w:rFonts w:eastAsiaTheme="minorHAnsi" w:hint="default"/>
        <w:color w:val="0000FF"/>
        <w:u w:val="single"/>
      </w:rPr>
    </w:lvl>
    <w:lvl w:ilvl="6">
      <w:start w:val="1"/>
      <w:numFmt w:val="decimal"/>
      <w:isLgl/>
      <w:lvlText w:val="%1.%2.%3.%4.%5.%6.%7."/>
      <w:lvlJc w:val="left"/>
      <w:pPr>
        <w:ind w:left="1800" w:hanging="1440"/>
      </w:pPr>
      <w:rPr>
        <w:rFonts w:eastAsiaTheme="minorHAnsi" w:hint="default"/>
        <w:color w:val="0000FF"/>
        <w:u w:val="single"/>
      </w:rPr>
    </w:lvl>
    <w:lvl w:ilvl="7">
      <w:start w:val="1"/>
      <w:numFmt w:val="decimal"/>
      <w:isLgl/>
      <w:lvlText w:val="%1.%2.%3.%4.%5.%6.%7.%8."/>
      <w:lvlJc w:val="left"/>
      <w:pPr>
        <w:ind w:left="1800" w:hanging="1440"/>
      </w:pPr>
      <w:rPr>
        <w:rFonts w:eastAsiaTheme="minorHAnsi" w:hint="default"/>
        <w:color w:val="0000FF"/>
        <w:u w:val="single"/>
      </w:rPr>
    </w:lvl>
    <w:lvl w:ilvl="8">
      <w:start w:val="1"/>
      <w:numFmt w:val="decimal"/>
      <w:isLgl/>
      <w:lvlText w:val="%1.%2.%3.%4.%5.%6.%7.%8.%9."/>
      <w:lvlJc w:val="left"/>
      <w:pPr>
        <w:ind w:left="2160" w:hanging="1800"/>
      </w:pPr>
      <w:rPr>
        <w:rFonts w:eastAsiaTheme="minorHAnsi" w:hint="default"/>
        <w:color w:val="0000FF"/>
        <w:u w:val="single"/>
      </w:rPr>
    </w:lvl>
  </w:abstractNum>
  <w:abstractNum w:abstractNumId="13" w15:restartNumberingAfterBreak="0">
    <w:nsid w:val="558E7583"/>
    <w:multiLevelType w:val="hybridMultilevel"/>
    <w:tmpl w:val="8D6AC136"/>
    <w:lvl w:ilvl="0" w:tplc="9EE0702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6373C50"/>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D9A373D"/>
    <w:multiLevelType w:val="multilevel"/>
    <w:tmpl w:val="CD40C30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623F604A"/>
    <w:multiLevelType w:val="multilevel"/>
    <w:tmpl w:val="5F022B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3A21AE9"/>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63D814F2"/>
    <w:multiLevelType w:val="multilevel"/>
    <w:tmpl w:val="57EC62C0"/>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66CE2C82"/>
    <w:multiLevelType w:val="multilevel"/>
    <w:tmpl w:val="1C7411D6"/>
    <w:lvl w:ilvl="0">
      <w:start w:val="1"/>
      <w:numFmt w:val="decimal"/>
      <w:lvlText w:val="%1."/>
      <w:lvlJc w:val="left"/>
      <w:pPr>
        <w:ind w:left="720" w:hanging="360"/>
      </w:pPr>
      <w:rPr>
        <w:rFonts w:eastAsiaTheme="minorHAnsi" w:hint="default"/>
        <w:color w:val="0000FF"/>
        <w:u w:val="single"/>
      </w:rPr>
    </w:lvl>
    <w:lvl w:ilvl="1">
      <w:start w:val="1"/>
      <w:numFmt w:val="decimal"/>
      <w:isLgl/>
      <w:lvlText w:val="%1.%2."/>
      <w:lvlJc w:val="left"/>
      <w:pPr>
        <w:ind w:left="720" w:hanging="360"/>
      </w:pPr>
      <w:rPr>
        <w:rFonts w:eastAsiaTheme="minorHAnsi" w:hint="default"/>
        <w:color w:val="0000FF"/>
        <w:u w:val="single"/>
      </w:rPr>
    </w:lvl>
    <w:lvl w:ilvl="2">
      <w:start w:val="1"/>
      <w:numFmt w:val="upperRoman"/>
      <w:isLgl/>
      <w:lvlText w:val="%1.%2.%3."/>
      <w:lvlJc w:val="left"/>
      <w:pPr>
        <w:ind w:left="1440" w:hanging="1080"/>
      </w:pPr>
      <w:rPr>
        <w:rFonts w:eastAsiaTheme="minorHAnsi" w:hint="default"/>
        <w:color w:val="0000FF"/>
        <w:u w:val="single"/>
      </w:rPr>
    </w:lvl>
    <w:lvl w:ilvl="3">
      <w:start w:val="1"/>
      <w:numFmt w:val="decimal"/>
      <w:isLgl/>
      <w:lvlText w:val="%1.%2.%3.%4."/>
      <w:lvlJc w:val="left"/>
      <w:pPr>
        <w:ind w:left="1080" w:hanging="720"/>
      </w:pPr>
      <w:rPr>
        <w:rFonts w:eastAsiaTheme="minorHAnsi" w:hint="default"/>
        <w:color w:val="0000FF"/>
        <w:u w:val="single"/>
      </w:rPr>
    </w:lvl>
    <w:lvl w:ilvl="4">
      <w:start w:val="1"/>
      <w:numFmt w:val="decimal"/>
      <w:isLgl/>
      <w:lvlText w:val="%1.%2.%3.%4.%5."/>
      <w:lvlJc w:val="left"/>
      <w:pPr>
        <w:ind w:left="1440" w:hanging="1080"/>
      </w:pPr>
      <w:rPr>
        <w:rFonts w:eastAsiaTheme="minorHAnsi" w:hint="default"/>
        <w:color w:val="0000FF"/>
        <w:u w:val="single"/>
      </w:rPr>
    </w:lvl>
    <w:lvl w:ilvl="5">
      <w:start w:val="1"/>
      <w:numFmt w:val="decimal"/>
      <w:isLgl/>
      <w:lvlText w:val="%1.%2.%3.%4.%5.%6."/>
      <w:lvlJc w:val="left"/>
      <w:pPr>
        <w:ind w:left="1440" w:hanging="1080"/>
      </w:pPr>
      <w:rPr>
        <w:rFonts w:eastAsiaTheme="minorHAnsi" w:hint="default"/>
        <w:color w:val="0000FF"/>
        <w:u w:val="single"/>
      </w:rPr>
    </w:lvl>
    <w:lvl w:ilvl="6">
      <w:start w:val="1"/>
      <w:numFmt w:val="decimal"/>
      <w:isLgl/>
      <w:lvlText w:val="%1.%2.%3.%4.%5.%6.%7."/>
      <w:lvlJc w:val="left"/>
      <w:pPr>
        <w:ind w:left="1800" w:hanging="1440"/>
      </w:pPr>
      <w:rPr>
        <w:rFonts w:eastAsiaTheme="minorHAnsi" w:hint="default"/>
        <w:color w:val="0000FF"/>
        <w:u w:val="single"/>
      </w:rPr>
    </w:lvl>
    <w:lvl w:ilvl="7">
      <w:start w:val="1"/>
      <w:numFmt w:val="decimal"/>
      <w:isLgl/>
      <w:lvlText w:val="%1.%2.%3.%4.%5.%6.%7.%8."/>
      <w:lvlJc w:val="left"/>
      <w:pPr>
        <w:ind w:left="1800" w:hanging="1440"/>
      </w:pPr>
      <w:rPr>
        <w:rFonts w:eastAsiaTheme="minorHAnsi" w:hint="default"/>
        <w:color w:val="0000FF"/>
        <w:u w:val="single"/>
      </w:rPr>
    </w:lvl>
    <w:lvl w:ilvl="8">
      <w:start w:val="1"/>
      <w:numFmt w:val="decimal"/>
      <w:isLgl/>
      <w:lvlText w:val="%1.%2.%3.%4.%5.%6.%7.%8.%9."/>
      <w:lvlJc w:val="left"/>
      <w:pPr>
        <w:ind w:left="2160" w:hanging="1800"/>
      </w:pPr>
      <w:rPr>
        <w:rFonts w:eastAsiaTheme="minorHAnsi" w:hint="default"/>
        <w:color w:val="0000FF"/>
        <w:u w:val="single"/>
      </w:rPr>
    </w:lvl>
  </w:abstractNum>
  <w:abstractNum w:abstractNumId="20" w15:restartNumberingAfterBreak="0">
    <w:nsid w:val="72487347"/>
    <w:multiLevelType w:val="multilevel"/>
    <w:tmpl w:val="DE8401EC"/>
    <w:lvl w:ilvl="0">
      <w:start w:val="1"/>
      <w:numFmt w:val="decimal"/>
      <w:pStyle w:val="Cuerpo"/>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FF52539"/>
    <w:multiLevelType w:val="multilevel"/>
    <w:tmpl w:val="8258FCA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6"/>
  </w:num>
  <w:num w:numId="2">
    <w:abstractNumId w:val="17"/>
  </w:num>
  <w:num w:numId="3">
    <w:abstractNumId w:val="5"/>
  </w:num>
  <w:num w:numId="4">
    <w:abstractNumId w:val="10"/>
  </w:num>
  <w:num w:numId="5">
    <w:abstractNumId w:val="20"/>
  </w:num>
  <w:num w:numId="6">
    <w:abstractNumId w:val="13"/>
  </w:num>
  <w:num w:numId="7">
    <w:abstractNumId w:val="6"/>
  </w:num>
  <w:num w:numId="8">
    <w:abstractNumId w:val="0"/>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num>
  <w:num w:numId="12">
    <w:abstractNumId w:val="7"/>
  </w:num>
  <w:num w:numId="13">
    <w:abstractNumId w:val="18"/>
  </w:num>
  <w:num w:numId="14">
    <w:abstractNumId w:val="20"/>
    <w:lvlOverride w:ilvl="0">
      <w:startOverride w:val="2"/>
    </w:lvlOverride>
    <w:lvlOverride w:ilvl="1">
      <w:startOverride w:val="3"/>
    </w:lvlOverride>
  </w:num>
  <w:num w:numId="15">
    <w:abstractNumId w:val="20"/>
    <w:lvlOverride w:ilvl="0">
      <w:startOverride w:val="3"/>
    </w:lvlOverride>
    <w:lvlOverride w:ilvl="1">
      <w:startOverride w:val="1"/>
    </w:lvlOverride>
  </w:num>
  <w:num w:numId="16">
    <w:abstractNumId w:val="20"/>
    <w:lvlOverride w:ilvl="0">
      <w:startOverride w:val="3"/>
    </w:lvlOverride>
    <w:lvlOverride w:ilvl="1">
      <w:startOverride w:val="1"/>
    </w:lvlOverride>
  </w:num>
  <w:num w:numId="17">
    <w:abstractNumId w:val="3"/>
  </w:num>
  <w:num w:numId="18">
    <w:abstractNumId w:val="20"/>
    <w:lvlOverride w:ilvl="0">
      <w:startOverride w:val="3"/>
    </w:lvlOverride>
    <w:lvlOverride w:ilvl="1">
      <w:startOverride w:val="2"/>
    </w:lvlOverride>
  </w:num>
  <w:num w:numId="19">
    <w:abstractNumId w:val="20"/>
    <w:lvlOverride w:ilvl="0">
      <w:startOverride w:val="3"/>
    </w:lvlOverride>
    <w:lvlOverride w:ilvl="1">
      <w:startOverride w:val="2"/>
    </w:lvlOverride>
  </w:num>
  <w:num w:numId="20">
    <w:abstractNumId w:val="4"/>
  </w:num>
  <w:num w:numId="21">
    <w:abstractNumId w:val="20"/>
    <w:lvlOverride w:ilvl="0">
      <w:startOverride w:val="3"/>
    </w:lvlOverride>
    <w:lvlOverride w:ilvl="1">
      <w:startOverride w:val="3"/>
    </w:lvlOverride>
  </w:num>
  <w:num w:numId="22">
    <w:abstractNumId w:val="15"/>
  </w:num>
  <w:num w:numId="23">
    <w:abstractNumId w:val="8"/>
  </w:num>
  <w:num w:numId="24">
    <w:abstractNumId w:val="6"/>
    <w:lvlOverride w:ilvl="0">
      <w:startOverride w:val="1"/>
    </w:lvlOverride>
    <w:lvlOverride w:ilvl="1">
      <w:startOverride w:val="6"/>
    </w:lvlOverride>
    <w:lvlOverride w:ilvl="2">
      <w:startOverride w:val="3"/>
    </w:lvlOverride>
  </w:num>
  <w:num w:numId="25">
    <w:abstractNumId w:val="2"/>
  </w:num>
  <w:num w:numId="26">
    <w:abstractNumId w:val="21"/>
  </w:num>
  <w:num w:numId="27">
    <w:abstractNumId w:val="6"/>
    <w:lvlOverride w:ilvl="0">
      <w:startOverride w:val="2"/>
    </w:lvlOverride>
    <w:lvlOverride w:ilvl="1">
      <w:startOverride w:val="3"/>
    </w:lvlOverride>
  </w:num>
  <w:num w:numId="28">
    <w:abstractNumId w:val="6"/>
    <w:lvlOverride w:ilvl="0">
      <w:startOverride w:val="3"/>
    </w:lvlOverride>
    <w:lvlOverride w:ilvl="1">
      <w:startOverride w:val="3"/>
    </w:lvlOverride>
  </w:num>
  <w:num w:numId="29">
    <w:abstractNumId w:val="6"/>
    <w:lvlOverride w:ilvl="0">
      <w:startOverride w:val="4"/>
    </w:lvlOverride>
    <w:lvlOverride w:ilvl="1">
      <w:startOverride w:val="3"/>
    </w:lvlOverride>
  </w:num>
  <w:num w:numId="30">
    <w:abstractNumId w:val="11"/>
  </w:num>
  <w:num w:numId="31">
    <w:abstractNumId w:val="14"/>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num>
  <w:num w:numId="36">
    <w:abstractNumId w:val="1"/>
  </w:num>
  <w:num w:numId="37">
    <w:abstractNumId w:val="12"/>
  </w:num>
  <w:num w:numId="38">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8B7"/>
    <w:rsid w:val="000001DD"/>
    <w:rsid w:val="00000412"/>
    <w:rsid w:val="00001064"/>
    <w:rsid w:val="000016EA"/>
    <w:rsid w:val="00003C88"/>
    <w:rsid w:val="00005FC3"/>
    <w:rsid w:val="00012569"/>
    <w:rsid w:val="00012644"/>
    <w:rsid w:val="0001449B"/>
    <w:rsid w:val="000158CF"/>
    <w:rsid w:val="00020005"/>
    <w:rsid w:val="000224E6"/>
    <w:rsid w:val="000244E9"/>
    <w:rsid w:val="0002495F"/>
    <w:rsid w:val="00025209"/>
    <w:rsid w:val="00025492"/>
    <w:rsid w:val="00025F4F"/>
    <w:rsid w:val="00026F69"/>
    <w:rsid w:val="00030AB9"/>
    <w:rsid w:val="00031259"/>
    <w:rsid w:val="00033FFA"/>
    <w:rsid w:val="000340E6"/>
    <w:rsid w:val="00035CEF"/>
    <w:rsid w:val="00036EE2"/>
    <w:rsid w:val="000401B8"/>
    <w:rsid w:val="00041256"/>
    <w:rsid w:val="0004145F"/>
    <w:rsid w:val="00043719"/>
    <w:rsid w:val="0004432C"/>
    <w:rsid w:val="00044FA7"/>
    <w:rsid w:val="00051F2D"/>
    <w:rsid w:val="00057F5B"/>
    <w:rsid w:val="00060930"/>
    <w:rsid w:val="00061350"/>
    <w:rsid w:val="000614DD"/>
    <w:rsid w:val="00061E3C"/>
    <w:rsid w:val="00061F7E"/>
    <w:rsid w:val="00062058"/>
    <w:rsid w:val="0006480B"/>
    <w:rsid w:val="00067707"/>
    <w:rsid w:val="00067D76"/>
    <w:rsid w:val="00067E4C"/>
    <w:rsid w:val="0007284E"/>
    <w:rsid w:val="00072A4F"/>
    <w:rsid w:val="00072EB2"/>
    <w:rsid w:val="00074489"/>
    <w:rsid w:val="000752B7"/>
    <w:rsid w:val="0008112B"/>
    <w:rsid w:val="00081F32"/>
    <w:rsid w:val="00083610"/>
    <w:rsid w:val="00085128"/>
    <w:rsid w:val="00085C7D"/>
    <w:rsid w:val="00086BDD"/>
    <w:rsid w:val="0009092B"/>
    <w:rsid w:val="000931EB"/>
    <w:rsid w:val="0009398A"/>
    <w:rsid w:val="0009458C"/>
    <w:rsid w:val="00094ED6"/>
    <w:rsid w:val="0009506A"/>
    <w:rsid w:val="00096239"/>
    <w:rsid w:val="0009686D"/>
    <w:rsid w:val="00096B18"/>
    <w:rsid w:val="00097421"/>
    <w:rsid w:val="00097F4C"/>
    <w:rsid w:val="000A0217"/>
    <w:rsid w:val="000A06CE"/>
    <w:rsid w:val="000A2AC3"/>
    <w:rsid w:val="000A52C3"/>
    <w:rsid w:val="000A63A1"/>
    <w:rsid w:val="000A7450"/>
    <w:rsid w:val="000A7FE2"/>
    <w:rsid w:val="000B0370"/>
    <w:rsid w:val="000B12FA"/>
    <w:rsid w:val="000B16B6"/>
    <w:rsid w:val="000B40C2"/>
    <w:rsid w:val="000B4397"/>
    <w:rsid w:val="000C1CE4"/>
    <w:rsid w:val="000C2B2B"/>
    <w:rsid w:val="000C2D68"/>
    <w:rsid w:val="000C4322"/>
    <w:rsid w:val="000C51D6"/>
    <w:rsid w:val="000C568E"/>
    <w:rsid w:val="000C6054"/>
    <w:rsid w:val="000C6084"/>
    <w:rsid w:val="000C7265"/>
    <w:rsid w:val="000D0FFF"/>
    <w:rsid w:val="000D343C"/>
    <w:rsid w:val="000D4F1E"/>
    <w:rsid w:val="000D606F"/>
    <w:rsid w:val="000D6227"/>
    <w:rsid w:val="000D750F"/>
    <w:rsid w:val="000E033C"/>
    <w:rsid w:val="000E05F8"/>
    <w:rsid w:val="000E23E8"/>
    <w:rsid w:val="000E4069"/>
    <w:rsid w:val="000E46A5"/>
    <w:rsid w:val="000E6345"/>
    <w:rsid w:val="000E6EA6"/>
    <w:rsid w:val="000F03A5"/>
    <w:rsid w:val="000F19E4"/>
    <w:rsid w:val="000F2BF2"/>
    <w:rsid w:val="000F34B5"/>
    <w:rsid w:val="00100B8F"/>
    <w:rsid w:val="00104179"/>
    <w:rsid w:val="0010584C"/>
    <w:rsid w:val="001073E6"/>
    <w:rsid w:val="00111F1B"/>
    <w:rsid w:val="001122DF"/>
    <w:rsid w:val="0011364C"/>
    <w:rsid w:val="00113669"/>
    <w:rsid w:val="00116D81"/>
    <w:rsid w:val="001207B3"/>
    <w:rsid w:val="001207F5"/>
    <w:rsid w:val="001226A2"/>
    <w:rsid w:val="00123100"/>
    <w:rsid w:val="00124CAB"/>
    <w:rsid w:val="0012554B"/>
    <w:rsid w:val="001257A6"/>
    <w:rsid w:val="00125801"/>
    <w:rsid w:val="00127EA0"/>
    <w:rsid w:val="00134D42"/>
    <w:rsid w:val="0014078A"/>
    <w:rsid w:val="00142364"/>
    <w:rsid w:val="001442C1"/>
    <w:rsid w:val="00144367"/>
    <w:rsid w:val="00146621"/>
    <w:rsid w:val="00147041"/>
    <w:rsid w:val="0014720B"/>
    <w:rsid w:val="0015183B"/>
    <w:rsid w:val="00152335"/>
    <w:rsid w:val="0015255C"/>
    <w:rsid w:val="001531CB"/>
    <w:rsid w:val="001561C2"/>
    <w:rsid w:val="00157235"/>
    <w:rsid w:val="0016449B"/>
    <w:rsid w:val="0016500E"/>
    <w:rsid w:val="0016644E"/>
    <w:rsid w:val="00166571"/>
    <w:rsid w:val="0016758A"/>
    <w:rsid w:val="00167DD9"/>
    <w:rsid w:val="001728B1"/>
    <w:rsid w:val="001728C8"/>
    <w:rsid w:val="001742CD"/>
    <w:rsid w:val="00174685"/>
    <w:rsid w:val="0017620B"/>
    <w:rsid w:val="00176B78"/>
    <w:rsid w:val="00180D54"/>
    <w:rsid w:val="00181D4E"/>
    <w:rsid w:val="00182BC8"/>
    <w:rsid w:val="0018467A"/>
    <w:rsid w:val="0018488A"/>
    <w:rsid w:val="0018697C"/>
    <w:rsid w:val="00187849"/>
    <w:rsid w:val="00191B61"/>
    <w:rsid w:val="00191E3E"/>
    <w:rsid w:val="00193E00"/>
    <w:rsid w:val="00193EC3"/>
    <w:rsid w:val="001945E5"/>
    <w:rsid w:val="00194FB1"/>
    <w:rsid w:val="00195E06"/>
    <w:rsid w:val="001A5142"/>
    <w:rsid w:val="001A6386"/>
    <w:rsid w:val="001A7A94"/>
    <w:rsid w:val="001B29F7"/>
    <w:rsid w:val="001B421E"/>
    <w:rsid w:val="001B655C"/>
    <w:rsid w:val="001C0DE4"/>
    <w:rsid w:val="001C53DA"/>
    <w:rsid w:val="001C65D4"/>
    <w:rsid w:val="001C6D99"/>
    <w:rsid w:val="001D16FF"/>
    <w:rsid w:val="001D32F9"/>
    <w:rsid w:val="001D4667"/>
    <w:rsid w:val="001D51E0"/>
    <w:rsid w:val="001D5329"/>
    <w:rsid w:val="001D66E1"/>
    <w:rsid w:val="001E0451"/>
    <w:rsid w:val="001E0F7C"/>
    <w:rsid w:val="001E2F71"/>
    <w:rsid w:val="001E4394"/>
    <w:rsid w:val="001E6556"/>
    <w:rsid w:val="001E7F70"/>
    <w:rsid w:val="001F0EDD"/>
    <w:rsid w:val="001F3C93"/>
    <w:rsid w:val="001F4385"/>
    <w:rsid w:val="001F5A87"/>
    <w:rsid w:val="001F6ACD"/>
    <w:rsid w:val="00200588"/>
    <w:rsid w:val="00200821"/>
    <w:rsid w:val="00203275"/>
    <w:rsid w:val="00204889"/>
    <w:rsid w:val="00207899"/>
    <w:rsid w:val="00211BA6"/>
    <w:rsid w:val="002125D0"/>
    <w:rsid w:val="0021273B"/>
    <w:rsid w:val="002214E0"/>
    <w:rsid w:val="002217C0"/>
    <w:rsid w:val="002222C0"/>
    <w:rsid w:val="00226D3B"/>
    <w:rsid w:val="00227479"/>
    <w:rsid w:val="00227B70"/>
    <w:rsid w:val="00232FC3"/>
    <w:rsid w:val="00235AB8"/>
    <w:rsid w:val="00236112"/>
    <w:rsid w:val="0023657D"/>
    <w:rsid w:val="00237057"/>
    <w:rsid w:val="00240A70"/>
    <w:rsid w:val="00240D89"/>
    <w:rsid w:val="0024200E"/>
    <w:rsid w:val="00242E4C"/>
    <w:rsid w:val="00245E02"/>
    <w:rsid w:val="002469BC"/>
    <w:rsid w:val="00250E49"/>
    <w:rsid w:val="00251689"/>
    <w:rsid w:val="00251B6A"/>
    <w:rsid w:val="00256DEF"/>
    <w:rsid w:val="00261B51"/>
    <w:rsid w:val="002634C2"/>
    <w:rsid w:val="00263EC3"/>
    <w:rsid w:val="00264CC4"/>
    <w:rsid w:val="00270013"/>
    <w:rsid w:val="00270F94"/>
    <w:rsid w:val="0027211F"/>
    <w:rsid w:val="002725B6"/>
    <w:rsid w:val="00273F32"/>
    <w:rsid w:val="002765F0"/>
    <w:rsid w:val="002808F1"/>
    <w:rsid w:val="0028127B"/>
    <w:rsid w:val="0028479D"/>
    <w:rsid w:val="002911CB"/>
    <w:rsid w:val="00291728"/>
    <w:rsid w:val="00292BBD"/>
    <w:rsid w:val="002934D5"/>
    <w:rsid w:val="00293605"/>
    <w:rsid w:val="002938F5"/>
    <w:rsid w:val="00294723"/>
    <w:rsid w:val="00296BBE"/>
    <w:rsid w:val="002A2864"/>
    <w:rsid w:val="002A5EF7"/>
    <w:rsid w:val="002A7367"/>
    <w:rsid w:val="002B0731"/>
    <w:rsid w:val="002B1D19"/>
    <w:rsid w:val="002B2FFC"/>
    <w:rsid w:val="002B3F9D"/>
    <w:rsid w:val="002B4ACE"/>
    <w:rsid w:val="002B4CD5"/>
    <w:rsid w:val="002B6AEF"/>
    <w:rsid w:val="002C0762"/>
    <w:rsid w:val="002C0AC8"/>
    <w:rsid w:val="002C30CC"/>
    <w:rsid w:val="002C415A"/>
    <w:rsid w:val="002C41C7"/>
    <w:rsid w:val="002C569E"/>
    <w:rsid w:val="002D006F"/>
    <w:rsid w:val="002D228B"/>
    <w:rsid w:val="002D2EF3"/>
    <w:rsid w:val="002D533A"/>
    <w:rsid w:val="002D5940"/>
    <w:rsid w:val="002D7907"/>
    <w:rsid w:val="002D7DB8"/>
    <w:rsid w:val="002E6C18"/>
    <w:rsid w:val="002F1934"/>
    <w:rsid w:val="002F231D"/>
    <w:rsid w:val="002F2AE3"/>
    <w:rsid w:val="002F6CD9"/>
    <w:rsid w:val="002F7CE4"/>
    <w:rsid w:val="00301805"/>
    <w:rsid w:val="00302AE0"/>
    <w:rsid w:val="00302D15"/>
    <w:rsid w:val="003031DE"/>
    <w:rsid w:val="0030332C"/>
    <w:rsid w:val="003054DB"/>
    <w:rsid w:val="00310D26"/>
    <w:rsid w:val="003112FF"/>
    <w:rsid w:val="003145A4"/>
    <w:rsid w:val="00317CC6"/>
    <w:rsid w:val="00322A58"/>
    <w:rsid w:val="00323A8D"/>
    <w:rsid w:val="00327772"/>
    <w:rsid w:val="003311EB"/>
    <w:rsid w:val="00331A0F"/>
    <w:rsid w:val="00335EA1"/>
    <w:rsid w:val="00336837"/>
    <w:rsid w:val="003406FD"/>
    <w:rsid w:val="00343A7C"/>
    <w:rsid w:val="00344E1A"/>
    <w:rsid w:val="00346E40"/>
    <w:rsid w:val="003507D4"/>
    <w:rsid w:val="00350B82"/>
    <w:rsid w:val="003519D8"/>
    <w:rsid w:val="00352FBF"/>
    <w:rsid w:val="00353CF7"/>
    <w:rsid w:val="00354186"/>
    <w:rsid w:val="00355BD4"/>
    <w:rsid w:val="0035617C"/>
    <w:rsid w:val="003576D2"/>
    <w:rsid w:val="003619AC"/>
    <w:rsid w:val="00361C13"/>
    <w:rsid w:val="00361DA5"/>
    <w:rsid w:val="00363533"/>
    <w:rsid w:val="00363910"/>
    <w:rsid w:val="00364555"/>
    <w:rsid w:val="00364D62"/>
    <w:rsid w:val="00364E63"/>
    <w:rsid w:val="0037090B"/>
    <w:rsid w:val="00370C50"/>
    <w:rsid w:val="003713CD"/>
    <w:rsid w:val="00373E5B"/>
    <w:rsid w:val="00373F96"/>
    <w:rsid w:val="00374C46"/>
    <w:rsid w:val="0037654F"/>
    <w:rsid w:val="00381702"/>
    <w:rsid w:val="00381708"/>
    <w:rsid w:val="00382D73"/>
    <w:rsid w:val="0038342F"/>
    <w:rsid w:val="0038531C"/>
    <w:rsid w:val="003858AF"/>
    <w:rsid w:val="00390CCF"/>
    <w:rsid w:val="00393EBF"/>
    <w:rsid w:val="003A20F6"/>
    <w:rsid w:val="003A35D4"/>
    <w:rsid w:val="003A4706"/>
    <w:rsid w:val="003A5512"/>
    <w:rsid w:val="003A5D8F"/>
    <w:rsid w:val="003A7BF8"/>
    <w:rsid w:val="003B1937"/>
    <w:rsid w:val="003B198F"/>
    <w:rsid w:val="003B26B6"/>
    <w:rsid w:val="003B3AF6"/>
    <w:rsid w:val="003B6250"/>
    <w:rsid w:val="003C0BEB"/>
    <w:rsid w:val="003C1080"/>
    <w:rsid w:val="003C1499"/>
    <w:rsid w:val="003C6E8B"/>
    <w:rsid w:val="003C7EE1"/>
    <w:rsid w:val="003D0E38"/>
    <w:rsid w:val="003D1D3D"/>
    <w:rsid w:val="003D28BF"/>
    <w:rsid w:val="003D3CDE"/>
    <w:rsid w:val="003D4FDD"/>
    <w:rsid w:val="003E05A4"/>
    <w:rsid w:val="003E495E"/>
    <w:rsid w:val="003E50C2"/>
    <w:rsid w:val="003E5A0A"/>
    <w:rsid w:val="003E5AD7"/>
    <w:rsid w:val="003E6ECE"/>
    <w:rsid w:val="003E6FB8"/>
    <w:rsid w:val="003F13BF"/>
    <w:rsid w:val="003F2308"/>
    <w:rsid w:val="003F47F3"/>
    <w:rsid w:val="003F4B74"/>
    <w:rsid w:val="003F5BC3"/>
    <w:rsid w:val="003F68C4"/>
    <w:rsid w:val="003F6DB0"/>
    <w:rsid w:val="003F7D23"/>
    <w:rsid w:val="00400813"/>
    <w:rsid w:val="0040106B"/>
    <w:rsid w:val="004014CC"/>
    <w:rsid w:val="0040284C"/>
    <w:rsid w:val="0040370C"/>
    <w:rsid w:val="00405972"/>
    <w:rsid w:val="00406372"/>
    <w:rsid w:val="00407DF6"/>
    <w:rsid w:val="004113CF"/>
    <w:rsid w:val="004114B0"/>
    <w:rsid w:val="00412BFF"/>
    <w:rsid w:val="00412DCE"/>
    <w:rsid w:val="00413D9E"/>
    <w:rsid w:val="00414BBF"/>
    <w:rsid w:val="00415F4A"/>
    <w:rsid w:val="00417860"/>
    <w:rsid w:val="004237F2"/>
    <w:rsid w:val="00424735"/>
    <w:rsid w:val="0042594D"/>
    <w:rsid w:val="00426470"/>
    <w:rsid w:val="004315C4"/>
    <w:rsid w:val="00432879"/>
    <w:rsid w:val="004344F2"/>
    <w:rsid w:val="004355DD"/>
    <w:rsid w:val="0043667E"/>
    <w:rsid w:val="00437698"/>
    <w:rsid w:val="0044043E"/>
    <w:rsid w:val="00440980"/>
    <w:rsid w:val="0044138F"/>
    <w:rsid w:val="00441D34"/>
    <w:rsid w:val="00442EF3"/>
    <w:rsid w:val="00443651"/>
    <w:rsid w:val="004503DA"/>
    <w:rsid w:val="00450BC8"/>
    <w:rsid w:val="004522F8"/>
    <w:rsid w:val="004528C1"/>
    <w:rsid w:val="004532B0"/>
    <w:rsid w:val="004561AF"/>
    <w:rsid w:val="00456603"/>
    <w:rsid w:val="00456CAE"/>
    <w:rsid w:val="00460BF1"/>
    <w:rsid w:val="00461323"/>
    <w:rsid w:val="00461AAF"/>
    <w:rsid w:val="00462148"/>
    <w:rsid w:val="004624A0"/>
    <w:rsid w:val="00464078"/>
    <w:rsid w:val="00464A56"/>
    <w:rsid w:val="0046744E"/>
    <w:rsid w:val="0047104C"/>
    <w:rsid w:val="00471AC7"/>
    <w:rsid w:val="00473A61"/>
    <w:rsid w:val="00476112"/>
    <w:rsid w:val="00477A27"/>
    <w:rsid w:val="00481B6B"/>
    <w:rsid w:val="00485D82"/>
    <w:rsid w:val="004925B7"/>
    <w:rsid w:val="004928AF"/>
    <w:rsid w:val="00492F9C"/>
    <w:rsid w:val="004931D3"/>
    <w:rsid w:val="004953CE"/>
    <w:rsid w:val="004954A1"/>
    <w:rsid w:val="00495FD7"/>
    <w:rsid w:val="004A1A97"/>
    <w:rsid w:val="004A71C6"/>
    <w:rsid w:val="004A77D3"/>
    <w:rsid w:val="004B2E21"/>
    <w:rsid w:val="004B3679"/>
    <w:rsid w:val="004B49C3"/>
    <w:rsid w:val="004B5DF1"/>
    <w:rsid w:val="004C25B8"/>
    <w:rsid w:val="004C26E4"/>
    <w:rsid w:val="004C3656"/>
    <w:rsid w:val="004C3874"/>
    <w:rsid w:val="004C438A"/>
    <w:rsid w:val="004C55A7"/>
    <w:rsid w:val="004C6565"/>
    <w:rsid w:val="004C6848"/>
    <w:rsid w:val="004C752A"/>
    <w:rsid w:val="004C79B1"/>
    <w:rsid w:val="004D1550"/>
    <w:rsid w:val="004D7A26"/>
    <w:rsid w:val="004E4973"/>
    <w:rsid w:val="004E5A7A"/>
    <w:rsid w:val="004E5B15"/>
    <w:rsid w:val="004F175A"/>
    <w:rsid w:val="004F2DDF"/>
    <w:rsid w:val="004F30A6"/>
    <w:rsid w:val="004F36BE"/>
    <w:rsid w:val="004F6044"/>
    <w:rsid w:val="004F6527"/>
    <w:rsid w:val="004F6534"/>
    <w:rsid w:val="00500DD1"/>
    <w:rsid w:val="005020A2"/>
    <w:rsid w:val="00502329"/>
    <w:rsid w:val="005039EB"/>
    <w:rsid w:val="0050456D"/>
    <w:rsid w:val="00504F32"/>
    <w:rsid w:val="0050777A"/>
    <w:rsid w:val="00511C16"/>
    <w:rsid w:val="0051352B"/>
    <w:rsid w:val="005137CD"/>
    <w:rsid w:val="0051687A"/>
    <w:rsid w:val="00516900"/>
    <w:rsid w:val="00521EE9"/>
    <w:rsid w:val="00522055"/>
    <w:rsid w:val="00522268"/>
    <w:rsid w:val="005245C7"/>
    <w:rsid w:val="005250D4"/>
    <w:rsid w:val="0052603A"/>
    <w:rsid w:val="0052604E"/>
    <w:rsid w:val="00526438"/>
    <w:rsid w:val="00526E62"/>
    <w:rsid w:val="00530053"/>
    <w:rsid w:val="00530F8C"/>
    <w:rsid w:val="005310FC"/>
    <w:rsid w:val="00532A07"/>
    <w:rsid w:val="00533D4F"/>
    <w:rsid w:val="00535F4B"/>
    <w:rsid w:val="005378BE"/>
    <w:rsid w:val="005408D9"/>
    <w:rsid w:val="0054444E"/>
    <w:rsid w:val="00544A65"/>
    <w:rsid w:val="00545356"/>
    <w:rsid w:val="00545F0D"/>
    <w:rsid w:val="00546F77"/>
    <w:rsid w:val="005472D4"/>
    <w:rsid w:val="00550943"/>
    <w:rsid w:val="00551657"/>
    <w:rsid w:val="005537BF"/>
    <w:rsid w:val="00556524"/>
    <w:rsid w:val="005639CE"/>
    <w:rsid w:val="00563C9D"/>
    <w:rsid w:val="00566715"/>
    <w:rsid w:val="00566CFE"/>
    <w:rsid w:val="0057094F"/>
    <w:rsid w:val="00572B58"/>
    <w:rsid w:val="005738D7"/>
    <w:rsid w:val="00574A1E"/>
    <w:rsid w:val="00574EC1"/>
    <w:rsid w:val="005752BA"/>
    <w:rsid w:val="0057561D"/>
    <w:rsid w:val="005766E8"/>
    <w:rsid w:val="00576F46"/>
    <w:rsid w:val="00580DBC"/>
    <w:rsid w:val="00580FF4"/>
    <w:rsid w:val="00581E3A"/>
    <w:rsid w:val="00582AB1"/>
    <w:rsid w:val="00584434"/>
    <w:rsid w:val="00585144"/>
    <w:rsid w:val="00585D75"/>
    <w:rsid w:val="00586879"/>
    <w:rsid w:val="00591B58"/>
    <w:rsid w:val="00592FE5"/>
    <w:rsid w:val="00593B76"/>
    <w:rsid w:val="00595F3F"/>
    <w:rsid w:val="0059607A"/>
    <w:rsid w:val="005A0109"/>
    <w:rsid w:val="005A01A3"/>
    <w:rsid w:val="005A05B2"/>
    <w:rsid w:val="005A0B86"/>
    <w:rsid w:val="005A2804"/>
    <w:rsid w:val="005A2BC0"/>
    <w:rsid w:val="005A4F83"/>
    <w:rsid w:val="005A5DB5"/>
    <w:rsid w:val="005A7259"/>
    <w:rsid w:val="005A7AD3"/>
    <w:rsid w:val="005B048E"/>
    <w:rsid w:val="005B08F5"/>
    <w:rsid w:val="005B298D"/>
    <w:rsid w:val="005B35F2"/>
    <w:rsid w:val="005B49A2"/>
    <w:rsid w:val="005B4B17"/>
    <w:rsid w:val="005B59BF"/>
    <w:rsid w:val="005B6455"/>
    <w:rsid w:val="005B6CE9"/>
    <w:rsid w:val="005B7832"/>
    <w:rsid w:val="005C0B7B"/>
    <w:rsid w:val="005C0E5D"/>
    <w:rsid w:val="005C1063"/>
    <w:rsid w:val="005C1321"/>
    <w:rsid w:val="005C1818"/>
    <w:rsid w:val="005C3CFD"/>
    <w:rsid w:val="005C63FC"/>
    <w:rsid w:val="005C7438"/>
    <w:rsid w:val="005C7989"/>
    <w:rsid w:val="005D1CEC"/>
    <w:rsid w:val="005D200A"/>
    <w:rsid w:val="005D2A7A"/>
    <w:rsid w:val="005D2F38"/>
    <w:rsid w:val="005D3125"/>
    <w:rsid w:val="005D47C5"/>
    <w:rsid w:val="005D49E2"/>
    <w:rsid w:val="005D6D5B"/>
    <w:rsid w:val="005D6D9B"/>
    <w:rsid w:val="005E18AF"/>
    <w:rsid w:val="005E2A3E"/>
    <w:rsid w:val="005E3522"/>
    <w:rsid w:val="005E44DF"/>
    <w:rsid w:val="005E7F05"/>
    <w:rsid w:val="005F1799"/>
    <w:rsid w:val="005F26BB"/>
    <w:rsid w:val="005F6C14"/>
    <w:rsid w:val="005F7708"/>
    <w:rsid w:val="0060027B"/>
    <w:rsid w:val="00605056"/>
    <w:rsid w:val="0060549D"/>
    <w:rsid w:val="006078C1"/>
    <w:rsid w:val="006101C3"/>
    <w:rsid w:val="00610E35"/>
    <w:rsid w:val="00613589"/>
    <w:rsid w:val="006142D7"/>
    <w:rsid w:val="006145E7"/>
    <w:rsid w:val="00614C64"/>
    <w:rsid w:val="00621E93"/>
    <w:rsid w:val="00625823"/>
    <w:rsid w:val="00626F10"/>
    <w:rsid w:val="006303A8"/>
    <w:rsid w:val="00631B2F"/>
    <w:rsid w:val="00633FA1"/>
    <w:rsid w:val="00634E82"/>
    <w:rsid w:val="0063577C"/>
    <w:rsid w:val="00641460"/>
    <w:rsid w:val="00644B75"/>
    <w:rsid w:val="006508C6"/>
    <w:rsid w:val="00653259"/>
    <w:rsid w:val="0065325B"/>
    <w:rsid w:val="00656A21"/>
    <w:rsid w:val="0066022F"/>
    <w:rsid w:val="006620D7"/>
    <w:rsid w:val="00662E08"/>
    <w:rsid w:val="00664479"/>
    <w:rsid w:val="00664737"/>
    <w:rsid w:val="00664D1F"/>
    <w:rsid w:val="00664DE1"/>
    <w:rsid w:val="00667488"/>
    <w:rsid w:val="0067086C"/>
    <w:rsid w:val="006731E4"/>
    <w:rsid w:val="00675F86"/>
    <w:rsid w:val="006776AB"/>
    <w:rsid w:val="00680B3C"/>
    <w:rsid w:val="00684C82"/>
    <w:rsid w:val="006859BF"/>
    <w:rsid w:val="006872FD"/>
    <w:rsid w:val="00690108"/>
    <w:rsid w:val="00690690"/>
    <w:rsid w:val="00690C92"/>
    <w:rsid w:val="00690FFA"/>
    <w:rsid w:val="00693A47"/>
    <w:rsid w:val="00696714"/>
    <w:rsid w:val="00697D2D"/>
    <w:rsid w:val="006A0AD8"/>
    <w:rsid w:val="006A152B"/>
    <w:rsid w:val="006A2027"/>
    <w:rsid w:val="006A4457"/>
    <w:rsid w:val="006A5B51"/>
    <w:rsid w:val="006A68F3"/>
    <w:rsid w:val="006B0B50"/>
    <w:rsid w:val="006B0D8F"/>
    <w:rsid w:val="006B0F05"/>
    <w:rsid w:val="006B3086"/>
    <w:rsid w:val="006B5445"/>
    <w:rsid w:val="006B72F7"/>
    <w:rsid w:val="006B7E9A"/>
    <w:rsid w:val="006C04FE"/>
    <w:rsid w:val="006C34DE"/>
    <w:rsid w:val="006C7187"/>
    <w:rsid w:val="006C79D5"/>
    <w:rsid w:val="006D36B8"/>
    <w:rsid w:val="006D4430"/>
    <w:rsid w:val="006D603F"/>
    <w:rsid w:val="006D7D39"/>
    <w:rsid w:val="006E0579"/>
    <w:rsid w:val="006E19EF"/>
    <w:rsid w:val="006E2CDE"/>
    <w:rsid w:val="006E3572"/>
    <w:rsid w:val="006E4F16"/>
    <w:rsid w:val="006E6927"/>
    <w:rsid w:val="006F241B"/>
    <w:rsid w:val="006F3E0A"/>
    <w:rsid w:val="006F4906"/>
    <w:rsid w:val="006F6413"/>
    <w:rsid w:val="006F735B"/>
    <w:rsid w:val="00701453"/>
    <w:rsid w:val="0070311C"/>
    <w:rsid w:val="00705700"/>
    <w:rsid w:val="00705F3F"/>
    <w:rsid w:val="007069FC"/>
    <w:rsid w:val="0070722B"/>
    <w:rsid w:val="00712E3E"/>
    <w:rsid w:val="00714599"/>
    <w:rsid w:val="00716F82"/>
    <w:rsid w:val="00722237"/>
    <w:rsid w:val="007227E8"/>
    <w:rsid w:val="00724320"/>
    <w:rsid w:val="00725947"/>
    <w:rsid w:val="007267F5"/>
    <w:rsid w:val="00726E4B"/>
    <w:rsid w:val="007319EE"/>
    <w:rsid w:val="00731B17"/>
    <w:rsid w:val="00735C9D"/>
    <w:rsid w:val="007400F3"/>
    <w:rsid w:val="0074034A"/>
    <w:rsid w:val="007442AE"/>
    <w:rsid w:val="0074494C"/>
    <w:rsid w:val="00745B5E"/>
    <w:rsid w:val="00746E3F"/>
    <w:rsid w:val="007512B9"/>
    <w:rsid w:val="007516A5"/>
    <w:rsid w:val="00753C0F"/>
    <w:rsid w:val="0075459A"/>
    <w:rsid w:val="00754884"/>
    <w:rsid w:val="00755C62"/>
    <w:rsid w:val="007561E3"/>
    <w:rsid w:val="007572DE"/>
    <w:rsid w:val="00760A34"/>
    <w:rsid w:val="007710FF"/>
    <w:rsid w:val="007716DD"/>
    <w:rsid w:val="0077176C"/>
    <w:rsid w:val="0077279B"/>
    <w:rsid w:val="00773056"/>
    <w:rsid w:val="007736E2"/>
    <w:rsid w:val="007740F6"/>
    <w:rsid w:val="007749EB"/>
    <w:rsid w:val="00785BF2"/>
    <w:rsid w:val="007869C6"/>
    <w:rsid w:val="00786A84"/>
    <w:rsid w:val="007879AE"/>
    <w:rsid w:val="00790DE6"/>
    <w:rsid w:val="00790E77"/>
    <w:rsid w:val="00792406"/>
    <w:rsid w:val="00792E78"/>
    <w:rsid w:val="007945F2"/>
    <w:rsid w:val="00794A3A"/>
    <w:rsid w:val="007A6C11"/>
    <w:rsid w:val="007B0573"/>
    <w:rsid w:val="007B4C4A"/>
    <w:rsid w:val="007B5B09"/>
    <w:rsid w:val="007B5F3F"/>
    <w:rsid w:val="007C1743"/>
    <w:rsid w:val="007C19C7"/>
    <w:rsid w:val="007C1F4D"/>
    <w:rsid w:val="007C2C4E"/>
    <w:rsid w:val="007C54FF"/>
    <w:rsid w:val="007C55D1"/>
    <w:rsid w:val="007C66B0"/>
    <w:rsid w:val="007D0345"/>
    <w:rsid w:val="007D3F35"/>
    <w:rsid w:val="007D429F"/>
    <w:rsid w:val="007D48B9"/>
    <w:rsid w:val="007E18A0"/>
    <w:rsid w:val="007E2095"/>
    <w:rsid w:val="007E31FB"/>
    <w:rsid w:val="007E49F5"/>
    <w:rsid w:val="007E4D2A"/>
    <w:rsid w:val="007E68D1"/>
    <w:rsid w:val="007E7D16"/>
    <w:rsid w:val="007F0BFC"/>
    <w:rsid w:val="007F10B4"/>
    <w:rsid w:val="007F1F8B"/>
    <w:rsid w:val="007F202E"/>
    <w:rsid w:val="007F2B24"/>
    <w:rsid w:val="007F3CEB"/>
    <w:rsid w:val="007F45BA"/>
    <w:rsid w:val="007F6353"/>
    <w:rsid w:val="007F6663"/>
    <w:rsid w:val="007F7DD4"/>
    <w:rsid w:val="00804345"/>
    <w:rsid w:val="00805A58"/>
    <w:rsid w:val="0080731B"/>
    <w:rsid w:val="00810109"/>
    <w:rsid w:val="008113D3"/>
    <w:rsid w:val="00811882"/>
    <w:rsid w:val="00811C85"/>
    <w:rsid w:val="00811F21"/>
    <w:rsid w:val="008129E5"/>
    <w:rsid w:val="00812E9A"/>
    <w:rsid w:val="008136DE"/>
    <w:rsid w:val="008147D4"/>
    <w:rsid w:val="008151A3"/>
    <w:rsid w:val="00815B19"/>
    <w:rsid w:val="00816039"/>
    <w:rsid w:val="00816E24"/>
    <w:rsid w:val="008205A4"/>
    <w:rsid w:val="00820BDB"/>
    <w:rsid w:val="00822E3E"/>
    <w:rsid w:val="00822F95"/>
    <w:rsid w:val="008255D4"/>
    <w:rsid w:val="008304FB"/>
    <w:rsid w:val="00830D9B"/>
    <w:rsid w:val="008331D5"/>
    <w:rsid w:val="00833D5B"/>
    <w:rsid w:val="00835B68"/>
    <w:rsid w:val="00835FF6"/>
    <w:rsid w:val="00840D1D"/>
    <w:rsid w:val="008428B7"/>
    <w:rsid w:val="00842FF3"/>
    <w:rsid w:val="00845FC8"/>
    <w:rsid w:val="00847EDA"/>
    <w:rsid w:val="00850646"/>
    <w:rsid w:val="0085270E"/>
    <w:rsid w:val="00852CBF"/>
    <w:rsid w:val="00853146"/>
    <w:rsid w:val="008548FE"/>
    <w:rsid w:val="00856346"/>
    <w:rsid w:val="008564C5"/>
    <w:rsid w:val="00856626"/>
    <w:rsid w:val="00857E6E"/>
    <w:rsid w:val="0086041D"/>
    <w:rsid w:val="008607BB"/>
    <w:rsid w:val="008614AF"/>
    <w:rsid w:val="00862E67"/>
    <w:rsid w:val="0086583E"/>
    <w:rsid w:val="00867CDE"/>
    <w:rsid w:val="0087056F"/>
    <w:rsid w:val="008723EE"/>
    <w:rsid w:val="00872C2F"/>
    <w:rsid w:val="008737E8"/>
    <w:rsid w:val="008745D1"/>
    <w:rsid w:val="00874DA5"/>
    <w:rsid w:val="00875402"/>
    <w:rsid w:val="00876A0B"/>
    <w:rsid w:val="00877C0C"/>
    <w:rsid w:val="00880DE5"/>
    <w:rsid w:val="0088150C"/>
    <w:rsid w:val="00882A3F"/>
    <w:rsid w:val="0088492D"/>
    <w:rsid w:val="0088492E"/>
    <w:rsid w:val="00884B93"/>
    <w:rsid w:val="0088514A"/>
    <w:rsid w:val="0089023B"/>
    <w:rsid w:val="00890591"/>
    <w:rsid w:val="00890958"/>
    <w:rsid w:val="00891352"/>
    <w:rsid w:val="00891C21"/>
    <w:rsid w:val="00893924"/>
    <w:rsid w:val="008958CD"/>
    <w:rsid w:val="00895A11"/>
    <w:rsid w:val="008A06CD"/>
    <w:rsid w:val="008A1752"/>
    <w:rsid w:val="008A18D3"/>
    <w:rsid w:val="008A1BA3"/>
    <w:rsid w:val="008A3BAA"/>
    <w:rsid w:val="008A3F61"/>
    <w:rsid w:val="008A53B6"/>
    <w:rsid w:val="008A5810"/>
    <w:rsid w:val="008A5F6E"/>
    <w:rsid w:val="008B0170"/>
    <w:rsid w:val="008B0418"/>
    <w:rsid w:val="008B0EB8"/>
    <w:rsid w:val="008B1E2F"/>
    <w:rsid w:val="008B4190"/>
    <w:rsid w:val="008B4DB0"/>
    <w:rsid w:val="008B54A6"/>
    <w:rsid w:val="008B759C"/>
    <w:rsid w:val="008C0626"/>
    <w:rsid w:val="008C2685"/>
    <w:rsid w:val="008C2D21"/>
    <w:rsid w:val="008C340C"/>
    <w:rsid w:val="008C4454"/>
    <w:rsid w:val="008C4C16"/>
    <w:rsid w:val="008C5D4E"/>
    <w:rsid w:val="008C72C3"/>
    <w:rsid w:val="008C7784"/>
    <w:rsid w:val="008D0A8A"/>
    <w:rsid w:val="008D3637"/>
    <w:rsid w:val="008D3E95"/>
    <w:rsid w:val="008D45FD"/>
    <w:rsid w:val="008E0E05"/>
    <w:rsid w:val="008E3426"/>
    <w:rsid w:val="008E4730"/>
    <w:rsid w:val="008E53D4"/>
    <w:rsid w:val="008E5407"/>
    <w:rsid w:val="008E5A77"/>
    <w:rsid w:val="008E7579"/>
    <w:rsid w:val="008F1845"/>
    <w:rsid w:val="008F1D32"/>
    <w:rsid w:val="008F2A3D"/>
    <w:rsid w:val="008F75C9"/>
    <w:rsid w:val="0090101F"/>
    <w:rsid w:val="00901067"/>
    <w:rsid w:val="00901B6B"/>
    <w:rsid w:val="00902FF8"/>
    <w:rsid w:val="009047AC"/>
    <w:rsid w:val="009064D4"/>
    <w:rsid w:val="00912EF8"/>
    <w:rsid w:val="009152C0"/>
    <w:rsid w:val="0091619C"/>
    <w:rsid w:val="0091655D"/>
    <w:rsid w:val="0091740A"/>
    <w:rsid w:val="00917FEA"/>
    <w:rsid w:val="0092216E"/>
    <w:rsid w:val="00923576"/>
    <w:rsid w:val="00926D61"/>
    <w:rsid w:val="0092742F"/>
    <w:rsid w:val="009309D0"/>
    <w:rsid w:val="00932A44"/>
    <w:rsid w:val="00936506"/>
    <w:rsid w:val="009412A6"/>
    <w:rsid w:val="009445ED"/>
    <w:rsid w:val="009470C4"/>
    <w:rsid w:val="00951194"/>
    <w:rsid w:val="009528A7"/>
    <w:rsid w:val="0095375E"/>
    <w:rsid w:val="009537BC"/>
    <w:rsid w:val="00953A37"/>
    <w:rsid w:val="00953E5D"/>
    <w:rsid w:val="00955B60"/>
    <w:rsid w:val="00956B71"/>
    <w:rsid w:val="00961665"/>
    <w:rsid w:val="00966F29"/>
    <w:rsid w:val="009703D5"/>
    <w:rsid w:val="009720A7"/>
    <w:rsid w:val="009736EE"/>
    <w:rsid w:val="00973868"/>
    <w:rsid w:val="00974312"/>
    <w:rsid w:val="00975179"/>
    <w:rsid w:val="00976D78"/>
    <w:rsid w:val="00976F35"/>
    <w:rsid w:val="009770BB"/>
    <w:rsid w:val="009808A6"/>
    <w:rsid w:val="00981E2B"/>
    <w:rsid w:val="00981EF4"/>
    <w:rsid w:val="00981F51"/>
    <w:rsid w:val="00982876"/>
    <w:rsid w:val="00982F99"/>
    <w:rsid w:val="009837C6"/>
    <w:rsid w:val="009842F9"/>
    <w:rsid w:val="009866B2"/>
    <w:rsid w:val="00987B78"/>
    <w:rsid w:val="00990150"/>
    <w:rsid w:val="009908DB"/>
    <w:rsid w:val="00992B8D"/>
    <w:rsid w:val="00995169"/>
    <w:rsid w:val="009972A4"/>
    <w:rsid w:val="009A135F"/>
    <w:rsid w:val="009A264F"/>
    <w:rsid w:val="009A3FEB"/>
    <w:rsid w:val="009A6DEB"/>
    <w:rsid w:val="009C0DAE"/>
    <w:rsid w:val="009C118E"/>
    <w:rsid w:val="009C18AD"/>
    <w:rsid w:val="009C2496"/>
    <w:rsid w:val="009C2690"/>
    <w:rsid w:val="009C3293"/>
    <w:rsid w:val="009C4904"/>
    <w:rsid w:val="009D3EC8"/>
    <w:rsid w:val="009D3FCE"/>
    <w:rsid w:val="009D442A"/>
    <w:rsid w:val="009D4ADB"/>
    <w:rsid w:val="009D61E9"/>
    <w:rsid w:val="009E0F85"/>
    <w:rsid w:val="009E15D2"/>
    <w:rsid w:val="009E321E"/>
    <w:rsid w:val="009E3BD8"/>
    <w:rsid w:val="009E4E1F"/>
    <w:rsid w:val="009E4FEE"/>
    <w:rsid w:val="009E51EF"/>
    <w:rsid w:val="009E5F26"/>
    <w:rsid w:val="009E6A54"/>
    <w:rsid w:val="009E6AD2"/>
    <w:rsid w:val="009E6D03"/>
    <w:rsid w:val="009E7011"/>
    <w:rsid w:val="009F0187"/>
    <w:rsid w:val="009F4E06"/>
    <w:rsid w:val="00A01E95"/>
    <w:rsid w:val="00A0312D"/>
    <w:rsid w:val="00A03BDE"/>
    <w:rsid w:val="00A04343"/>
    <w:rsid w:val="00A05DBE"/>
    <w:rsid w:val="00A069A7"/>
    <w:rsid w:val="00A07EAC"/>
    <w:rsid w:val="00A12C27"/>
    <w:rsid w:val="00A13DDC"/>
    <w:rsid w:val="00A14548"/>
    <w:rsid w:val="00A145F3"/>
    <w:rsid w:val="00A15DD4"/>
    <w:rsid w:val="00A16E3B"/>
    <w:rsid w:val="00A2004A"/>
    <w:rsid w:val="00A20D02"/>
    <w:rsid w:val="00A21E3F"/>
    <w:rsid w:val="00A22CC3"/>
    <w:rsid w:val="00A2486C"/>
    <w:rsid w:val="00A250A4"/>
    <w:rsid w:val="00A2617C"/>
    <w:rsid w:val="00A33132"/>
    <w:rsid w:val="00A3367C"/>
    <w:rsid w:val="00A34422"/>
    <w:rsid w:val="00A36BBC"/>
    <w:rsid w:val="00A426C5"/>
    <w:rsid w:val="00A42A06"/>
    <w:rsid w:val="00A44EF1"/>
    <w:rsid w:val="00A45077"/>
    <w:rsid w:val="00A512E3"/>
    <w:rsid w:val="00A512EC"/>
    <w:rsid w:val="00A5349D"/>
    <w:rsid w:val="00A5458D"/>
    <w:rsid w:val="00A556D3"/>
    <w:rsid w:val="00A56F15"/>
    <w:rsid w:val="00A575FB"/>
    <w:rsid w:val="00A60219"/>
    <w:rsid w:val="00A6026D"/>
    <w:rsid w:val="00A60490"/>
    <w:rsid w:val="00A60A5E"/>
    <w:rsid w:val="00A626C5"/>
    <w:rsid w:val="00A62EC6"/>
    <w:rsid w:val="00A63B94"/>
    <w:rsid w:val="00A641FB"/>
    <w:rsid w:val="00A65B89"/>
    <w:rsid w:val="00A6688D"/>
    <w:rsid w:val="00A66A58"/>
    <w:rsid w:val="00A66B28"/>
    <w:rsid w:val="00A67150"/>
    <w:rsid w:val="00A705EB"/>
    <w:rsid w:val="00A717E8"/>
    <w:rsid w:val="00A754BB"/>
    <w:rsid w:val="00A7571A"/>
    <w:rsid w:val="00A7693E"/>
    <w:rsid w:val="00A776CF"/>
    <w:rsid w:val="00A77712"/>
    <w:rsid w:val="00A77B22"/>
    <w:rsid w:val="00A80F26"/>
    <w:rsid w:val="00A810DC"/>
    <w:rsid w:val="00A84029"/>
    <w:rsid w:val="00A85C6D"/>
    <w:rsid w:val="00A87FDF"/>
    <w:rsid w:val="00A9009D"/>
    <w:rsid w:val="00A90B97"/>
    <w:rsid w:val="00A91615"/>
    <w:rsid w:val="00A9229C"/>
    <w:rsid w:val="00A93181"/>
    <w:rsid w:val="00A93F28"/>
    <w:rsid w:val="00A93FE4"/>
    <w:rsid w:val="00A95584"/>
    <w:rsid w:val="00AA52F0"/>
    <w:rsid w:val="00AA772C"/>
    <w:rsid w:val="00AA7C67"/>
    <w:rsid w:val="00AB117D"/>
    <w:rsid w:val="00AB497A"/>
    <w:rsid w:val="00AB4BA3"/>
    <w:rsid w:val="00AB78EB"/>
    <w:rsid w:val="00AC225E"/>
    <w:rsid w:val="00AC443A"/>
    <w:rsid w:val="00AC540D"/>
    <w:rsid w:val="00AC58AA"/>
    <w:rsid w:val="00AC70F8"/>
    <w:rsid w:val="00AD154C"/>
    <w:rsid w:val="00AD160C"/>
    <w:rsid w:val="00AD1C3B"/>
    <w:rsid w:val="00AD1F1E"/>
    <w:rsid w:val="00AD3687"/>
    <w:rsid w:val="00AD5DC9"/>
    <w:rsid w:val="00AD71FA"/>
    <w:rsid w:val="00AE03F1"/>
    <w:rsid w:val="00AE08C8"/>
    <w:rsid w:val="00AE37A0"/>
    <w:rsid w:val="00AE3BDB"/>
    <w:rsid w:val="00AE6E0A"/>
    <w:rsid w:val="00AE74B4"/>
    <w:rsid w:val="00AE76B8"/>
    <w:rsid w:val="00AF0D37"/>
    <w:rsid w:val="00AF2C46"/>
    <w:rsid w:val="00AF3CDD"/>
    <w:rsid w:val="00AF3FD3"/>
    <w:rsid w:val="00AF43E6"/>
    <w:rsid w:val="00AF69E2"/>
    <w:rsid w:val="00AF72A0"/>
    <w:rsid w:val="00B00342"/>
    <w:rsid w:val="00B02358"/>
    <w:rsid w:val="00B02BCA"/>
    <w:rsid w:val="00B02BE2"/>
    <w:rsid w:val="00B041AC"/>
    <w:rsid w:val="00B04F0C"/>
    <w:rsid w:val="00B05188"/>
    <w:rsid w:val="00B05439"/>
    <w:rsid w:val="00B075FB"/>
    <w:rsid w:val="00B07DDA"/>
    <w:rsid w:val="00B10476"/>
    <w:rsid w:val="00B11DEA"/>
    <w:rsid w:val="00B1411A"/>
    <w:rsid w:val="00B147C0"/>
    <w:rsid w:val="00B14A3D"/>
    <w:rsid w:val="00B15F3F"/>
    <w:rsid w:val="00B172DE"/>
    <w:rsid w:val="00B17FD0"/>
    <w:rsid w:val="00B201B1"/>
    <w:rsid w:val="00B2291B"/>
    <w:rsid w:val="00B24FA7"/>
    <w:rsid w:val="00B26406"/>
    <w:rsid w:val="00B26C6B"/>
    <w:rsid w:val="00B27D99"/>
    <w:rsid w:val="00B31598"/>
    <w:rsid w:val="00B31648"/>
    <w:rsid w:val="00B332D4"/>
    <w:rsid w:val="00B3511A"/>
    <w:rsid w:val="00B403AB"/>
    <w:rsid w:val="00B41972"/>
    <w:rsid w:val="00B42D40"/>
    <w:rsid w:val="00B45CD3"/>
    <w:rsid w:val="00B46C93"/>
    <w:rsid w:val="00B46F18"/>
    <w:rsid w:val="00B478B7"/>
    <w:rsid w:val="00B535CE"/>
    <w:rsid w:val="00B53C17"/>
    <w:rsid w:val="00B53EDB"/>
    <w:rsid w:val="00B5434C"/>
    <w:rsid w:val="00B55B8D"/>
    <w:rsid w:val="00B609A6"/>
    <w:rsid w:val="00B609AB"/>
    <w:rsid w:val="00B646FC"/>
    <w:rsid w:val="00B66911"/>
    <w:rsid w:val="00B67FB7"/>
    <w:rsid w:val="00B710CA"/>
    <w:rsid w:val="00B71C75"/>
    <w:rsid w:val="00B7325F"/>
    <w:rsid w:val="00B74058"/>
    <w:rsid w:val="00B74CD1"/>
    <w:rsid w:val="00B762C4"/>
    <w:rsid w:val="00B76C5A"/>
    <w:rsid w:val="00B76CEA"/>
    <w:rsid w:val="00B7773E"/>
    <w:rsid w:val="00B77C26"/>
    <w:rsid w:val="00B81D26"/>
    <w:rsid w:val="00B82E7B"/>
    <w:rsid w:val="00B83137"/>
    <w:rsid w:val="00B85090"/>
    <w:rsid w:val="00B8562B"/>
    <w:rsid w:val="00B85711"/>
    <w:rsid w:val="00B878A0"/>
    <w:rsid w:val="00B90636"/>
    <w:rsid w:val="00B950AA"/>
    <w:rsid w:val="00B9670B"/>
    <w:rsid w:val="00B96B7F"/>
    <w:rsid w:val="00B96EE8"/>
    <w:rsid w:val="00BA1298"/>
    <w:rsid w:val="00BA164F"/>
    <w:rsid w:val="00BA1FBB"/>
    <w:rsid w:val="00BA3219"/>
    <w:rsid w:val="00BA4A56"/>
    <w:rsid w:val="00BA4E2E"/>
    <w:rsid w:val="00BB1BD7"/>
    <w:rsid w:val="00BB220A"/>
    <w:rsid w:val="00BB25A4"/>
    <w:rsid w:val="00BB2CCD"/>
    <w:rsid w:val="00BB32C2"/>
    <w:rsid w:val="00BB3727"/>
    <w:rsid w:val="00BB556D"/>
    <w:rsid w:val="00BB62A4"/>
    <w:rsid w:val="00BB7CB9"/>
    <w:rsid w:val="00BB7D8B"/>
    <w:rsid w:val="00BC1489"/>
    <w:rsid w:val="00BC546C"/>
    <w:rsid w:val="00BD0095"/>
    <w:rsid w:val="00BD06C4"/>
    <w:rsid w:val="00BD1D8C"/>
    <w:rsid w:val="00BD4592"/>
    <w:rsid w:val="00BD4CA8"/>
    <w:rsid w:val="00BD67A7"/>
    <w:rsid w:val="00BD6827"/>
    <w:rsid w:val="00BD6C26"/>
    <w:rsid w:val="00BD7CF5"/>
    <w:rsid w:val="00BE29EB"/>
    <w:rsid w:val="00BE2BAE"/>
    <w:rsid w:val="00BE4676"/>
    <w:rsid w:val="00BE7FC0"/>
    <w:rsid w:val="00BF08FB"/>
    <w:rsid w:val="00BF10C8"/>
    <w:rsid w:val="00BF1554"/>
    <w:rsid w:val="00BF383F"/>
    <w:rsid w:val="00C00636"/>
    <w:rsid w:val="00C0097A"/>
    <w:rsid w:val="00C04063"/>
    <w:rsid w:val="00C04B00"/>
    <w:rsid w:val="00C04E66"/>
    <w:rsid w:val="00C105E1"/>
    <w:rsid w:val="00C1178D"/>
    <w:rsid w:val="00C123F0"/>
    <w:rsid w:val="00C14B0C"/>
    <w:rsid w:val="00C14B1C"/>
    <w:rsid w:val="00C1656A"/>
    <w:rsid w:val="00C17D5A"/>
    <w:rsid w:val="00C201B1"/>
    <w:rsid w:val="00C215C5"/>
    <w:rsid w:val="00C2231A"/>
    <w:rsid w:val="00C23CE3"/>
    <w:rsid w:val="00C23DB6"/>
    <w:rsid w:val="00C24CFB"/>
    <w:rsid w:val="00C2578D"/>
    <w:rsid w:val="00C27C18"/>
    <w:rsid w:val="00C30D8C"/>
    <w:rsid w:val="00C31313"/>
    <w:rsid w:val="00C347B9"/>
    <w:rsid w:val="00C3732C"/>
    <w:rsid w:val="00C40734"/>
    <w:rsid w:val="00C4479C"/>
    <w:rsid w:val="00C45793"/>
    <w:rsid w:val="00C46BB0"/>
    <w:rsid w:val="00C470E7"/>
    <w:rsid w:val="00C50513"/>
    <w:rsid w:val="00C52E5E"/>
    <w:rsid w:val="00C5308D"/>
    <w:rsid w:val="00C54A80"/>
    <w:rsid w:val="00C54E00"/>
    <w:rsid w:val="00C569A4"/>
    <w:rsid w:val="00C56DD1"/>
    <w:rsid w:val="00C57320"/>
    <w:rsid w:val="00C60671"/>
    <w:rsid w:val="00C63890"/>
    <w:rsid w:val="00C65DD4"/>
    <w:rsid w:val="00C661F0"/>
    <w:rsid w:val="00C71F54"/>
    <w:rsid w:val="00C72435"/>
    <w:rsid w:val="00C72E64"/>
    <w:rsid w:val="00C73D7C"/>
    <w:rsid w:val="00C7517F"/>
    <w:rsid w:val="00C76281"/>
    <w:rsid w:val="00C76656"/>
    <w:rsid w:val="00C771AF"/>
    <w:rsid w:val="00C803EB"/>
    <w:rsid w:val="00C85EE7"/>
    <w:rsid w:val="00C8617C"/>
    <w:rsid w:val="00C861A0"/>
    <w:rsid w:val="00C87C02"/>
    <w:rsid w:val="00C93B89"/>
    <w:rsid w:val="00C97461"/>
    <w:rsid w:val="00C9749E"/>
    <w:rsid w:val="00CA0BC4"/>
    <w:rsid w:val="00CA1CE2"/>
    <w:rsid w:val="00CA224E"/>
    <w:rsid w:val="00CA3B3C"/>
    <w:rsid w:val="00CA578E"/>
    <w:rsid w:val="00CA6021"/>
    <w:rsid w:val="00CA6BF2"/>
    <w:rsid w:val="00CA6F92"/>
    <w:rsid w:val="00CB4F16"/>
    <w:rsid w:val="00CB527A"/>
    <w:rsid w:val="00CB52B8"/>
    <w:rsid w:val="00CB5379"/>
    <w:rsid w:val="00CC2AAF"/>
    <w:rsid w:val="00CC37F3"/>
    <w:rsid w:val="00CC3FC3"/>
    <w:rsid w:val="00CC56CB"/>
    <w:rsid w:val="00CC6DE2"/>
    <w:rsid w:val="00CC6EB4"/>
    <w:rsid w:val="00CC7D8B"/>
    <w:rsid w:val="00CD09A5"/>
    <w:rsid w:val="00CD22F0"/>
    <w:rsid w:val="00CD2D9A"/>
    <w:rsid w:val="00CD3830"/>
    <w:rsid w:val="00CD5309"/>
    <w:rsid w:val="00CD59F0"/>
    <w:rsid w:val="00CD6482"/>
    <w:rsid w:val="00CE0803"/>
    <w:rsid w:val="00CE48AD"/>
    <w:rsid w:val="00CE7E52"/>
    <w:rsid w:val="00CF0FBE"/>
    <w:rsid w:val="00CF1B4F"/>
    <w:rsid w:val="00CF1E1B"/>
    <w:rsid w:val="00CF3079"/>
    <w:rsid w:val="00CF4137"/>
    <w:rsid w:val="00CF426D"/>
    <w:rsid w:val="00D00356"/>
    <w:rsid w:val="00D00998"/>
    <w:rsid w:val="00D00E65"/>
    <w:rsid w:val="00D036A3"/>
    <w:rsid w:val="00D0538E"/>
    <w:rsid w:val="00D115F5"/>
    <w:rsid w:val="00D124D7"/>
    <w:rsid w:val="00D12AE0"/>
    <w:rsid w:val="00D1352F"/>
    <w:rsid w:val="00D157D5"/>
    <w:rsid w:val="00D15DE0"/>
    <w:rsid w:val="00D1698F"/>
    <w:rsid w:val="00D2453D"/>
    <w:rsid w:val="00D2531D"/>
    <w:rsid w:val="00D25FFB"/>
    <w:rsid w:val="00D26108"/>
    <w:rsid w:val="00D27639"/>
    <w:rsid w:val="00D309D8"/>
    <w:rsid w:val="00D3172D"/>
    <w:rsid w:val="00D32E84"/>
    <w:rsid w:val="00D33814"/>
    <w:rsid w:val="00D37A1D"/>
    <w:rsid w:val="00D41D8C"/>
    <w:rsid w:val="00D4341C"/>
    <w:rsid w:val="00D43FB0"/>
    <w:rsid w:val="00D464E0"/>
    <w:rsid w:val="00D46FF1"/>
    <w:rsid w:val="00D52912"/>
    <w:rsid w:val="00D533AB"/>
    <w:rsid w:val="00D612BA"/>
    <w:rsid w:val="00D615E9"/>
    <w:rsid w:val="00D61697"/>
    <w:rsid w:val="00D636DE"/>
    <w:rsid w:val="00D665F2"/>
    <w:rsid w:val="00D676F5"/>
    <w:rsid w:val="00D70048"/>
    <w:rsid w:val="00D70505"/>
    <w:rsid w:val="00D7070A"/>
    <w:rsid w:val="00D73F5F"/>
    <w:rsid w:val="00D75C55"/>
    <w:rsid w:val="00D76AF5"/>
    <w:rsid w:val="00D7796D"/>
    <w:rsid w:val="00D805FF"/>
    <w:rsid w:val="00D80D0A"/>
    <w:rsid w:val="00D8154D"/>
    <w:rsid w:val="00D82609"/>
    <w:rsid w:val="00D8363D"/>
    <w:rsid w:val="00D83EA7"/>
    <w:rsid w:val="00D85754"/>
    <w:rsid w:val="00D87937"/>
    <w:rsid w:val="00D87D39"/>
    <w:rsid w:val="00D90A7E"/>
    <w:rsid w:val="00D94E1F"/>
    <w:rsid w:val="00D9613A"/>
    <w:rsid w:val="00D97E75"/>
    <w:rsid w:val="00DA260B"/>
    <w:rsid w:val="00DA65CB"/>
    <w:rsid w:val="00DA6F32"/>
    <w:rsid w:val="00DB0C2A"/>
    <w:rsid w:val="00DB1DEB"/>
    <w:rsid w:val="00DB24F9"/>
    <w:rsid w:val="00DB46E7"/>
    <w:rsid w:val="00DB5E81"/>
    <w:rsid w:val="00DB606F"/>
    <w:rsid w:val="00DC0B9E"/>
    <w:rsid w:val="00DC2E64"/>
    <w:rsid w:val="00DC36DF"/>
    <w:rsid w:val="00DC573F"/>
    <w:rsid w:val="00DC7C94"/>
    <w:rsid w:val="00DD4F4B"/>
    <w:rsid w:val="00DD685E"/>
    <w:rsid w:val="00DD6EE9"/>
    <w:rsid w:val="00DD7FAE"/>
    <w:rsid w:val="00DE1D00"/>
    <w:rsid w:val="00DE35E6"/>
    <w:rsid w:val="00DE399B"/>
    <w:rsid w:val="00DE3AF0"/>
    <w:rsid w:val="00DE52FE"/>
    <w:rsid w:val="00DE6A78"/>
    <w:rsid w:val="00DF1D20"/>
    <w:rsid w:val="00DF5292"/>
    <w:rsid w:val="00DF6765"/>
    <w:rsid w:val="00DF7DF3"/>
    <w:rsid w:val="00E00A3E"/>
    <w:rsid w:val="00E02459"/>
    <w:rsid w:val="00E126B5"/>
    <w:rsid w:val="00E13929"/>
    <w:rsid w:val="00E1560B"/>
    <w:rsid w:val="00E15B9E"/>
    <w:rsid w:val="00E16B8F"/>
    <w:rsid w:val="00E24F90"/>
    <w:rsid w:val="00E257D9"/>
    <w:rsid w:val="00E2729B"/>
    <w:rsid w:val="00E311AC"/>
    <w:rsid w:val="00E33F94"/>
    <w:rsid w:val="00E37260"/>
    <w:rsid w:val="00E37393"/>
    <w:rsid w:val="00E37C3B"/>
    <w:rsid w:val="00E37F44"/>
    <w:rsid w:val="00E41F63"/>
    <w:rsid w:val="00E4319C"/>
    <w:rsid w:val="00E43901"/>
    <w:rsid w:val="00E45A95"/>
    <w:rsid w:val="00E47B9D"/>
    <w:rsid w:val="00E504C4"/>
    <w:rsid w:val="00E505B7"/>
    <w:rsid w:val="00E50AE7"/>
    <w:rsid w:val="00E51D89"/>
    <w:rsid w:val="00E5292A"/>
    <w:rsid w:val="00E532C7"/>
    <w:rsid w:val="00E53DEE"/>
    <w:rsid w:val="00E54383"/>
    <w:rsid w:val="00E544E8"/>
    <w:rsid w:val="00E56FC4"/>
    <w:rsid w:val="00E5724D"/>
    <w:rsid w:val="00E60DB3"/>
    <w:rsid w:val="00E620C4"/>
    <w:rsid w:val="00E62823"/>
    <w:rsid w:val="00E6313F"/>
    <w:rsid w:val="00E6384D"/>
    <w:rsid w:val="00E6523C"/>
    <w:rsid w:val="00E71C99"/>
    <w:rsid w:val="00E72B17"/>
    <w:rsid w:val="00E74A4D"/>
    <w:rsid w:val="00E75872"/>
    <w:rsid w:val="00E77022"/>
    <w:rsid w:val="00E80F28"/>
    <w:rsid w:val="00E839BC"/>
    <w:rsid w:val="00E83B61"/>
    <w:rsid w:val="00E84BC4"/>
    <w:rsid w:val="00E84F34"/>
    <w:rsid w:val="00E87B2E"/>
    <w:rsid w:val="00E90A71"/>
    <w:rsid w:val="00E93ACB"/>
    <w:rsid w:val="00E948B4"/>
    <w:rsid w:val="00E95B04"/>
    <w:rsid w:val="00E97AB9"/>
    <w:rsid w:val="00EA2889"/>
    <w:rsid w:val="00EA5D47"/>
    <w:rsid w:val="00EB09EA"/>
    <w:rsid w:val="00EB18C8"/>
    <w:rsid w:val="00EB4D50"/>
    <w:rsid w:val="00EB6F53"/>
    <w:rsid w:val="00EB6F65"/>
    <w:rsid w:val="00EB7FAF"/>
    <w:rsid w:val="00EC0075"/>
    <w:rsid w:val="00EC0C4B"/>
    <w:rsid w:val="00EC3483"/>
    <w:rsid w:val="00EC3739"/>
    <w:rsid w:val="00EC4575"/>
    <w:rsid w:val="00EC7B24"/>
    <w:rsid w:val="00ED1AE0"/>
    <w:rsid w:val="00ED3FCA"/>
    <w:rsid w:val="00ED5149"/>
    <w:rsid w:val="00ED572D"/>
    <w:rsid w:val="00ED661E"/>
    <w:rsid w:val="00ED6990"/>
    <w:rsid w:val="00ED7401"/>
    <w:rsid w:val="00ED7735"/>
    <w:rsid w:val="00EE3978"/>
    <w:rsid w:val="00EE51D7"/>
    <w:rsid w:val="00EE5BFE"/>
    <w:rsid w:val="00EE6734"/>
    <w:rsid w:val="00EE71AF"/>
    <w:rsid w:val="00EF20A5"/>
    <w:rsid w:val="00EF24A1"/>
    <w:rsid w:val="00EF57C3"/>
    <w:rsid w:val="00EF664F"/>
    <w:rsid w:val="00EF6F82"/>
    <w:rsid w:val="00EF7CC9"/>
    <w:rsid w:val="00F02D2D"/>
    <w:rsid w:val="00F050F6"/>
    <w:rsid w:val="00F052E4"/>
    <w:rsid w:val="00F10C23"/>
    <w:rsid w:val="00F11135"/>
    <w:rsid w:val="00F11817"/>
    <w:rsid w:val="00F12043"/>
    <w:rsid w:val="00F1256C"/>
    <w:rsid w:val="00F12808"/>
    <w:rsid w:val="00F161DC"/>
    <w:rsid w:val="00F2095C"/>
    <w:rsid w:val="00F20D20"/>
    <w:rsid w:val="00F22129"/>
    <w:rsid w:val="00F23854"/>
    <w:rsid w:val="00F23C7B"/>
    <w:rsid w:val="00F25F66"/>
    <w:rsid w:val="00F27E3B"/>
    <w:rsid w:val="00F3004D"/>
    <w:rsid w:val="00F32506"/>
    <w:rsid w:val="00F333A0"/>
    <w:rsid w:val="00F35C11"/>
    <w:rsid w:val="00F42011"/>
    <w:rsid w:val="00F43E18"/>
    <w:rsid w:val="00F454FB"/>
    <w:rsid w:val="00F455C5"/>
    <w:rsid w:val="00F462CE"/>
    <w:rsid w:val="00F4663F"/>
    <w:rsid w:val="00F4722C"/>
    <w:rsid w:val="00F47958"/>
    <w:rsid w:val="00F50F98"/>
    <w:rsid w:val="00F5287F"/>
    <w:rsid w:val="00F530A2"/>
    <w:rsid w:val="00F55FDF"/>
    <w:rsid w:val="00F570F3"/>
    <w:rsid w:val="00F57576"/>
    <w:rsid w:val="00F6051C"/>
    <w:rsid w:val="00F60E35"/>
    <w:rsid w:val="00F61F81"/>
    <w:rsid w:val="00F625F5"/>
    <w:rsid w:val="00F65019"/>
    <w:rsid w:val="00F6567F"/>
    <w:rsid w:val="00F702C0"/>
    <w:rsid w:val="00F71C74"/>
    <w:rsid w:val="00F723CD"/>
    <w:rsid w:val="00F734F7"/>
    <w:rsid w:val="00F7382C"/>
    <w:rsid w:val="00F7623F"/>
    <w:rsid w:val="00F773A1"/>
    <w:rsid w:val="00F804B0"/>
    <w:rsid w:val="00F80550"/>
    <w:rsid w:val="00F80B57"/>
    <w:rsid w:val="00F80EE9"/>
    <w:rsid w:val="00F81BF4"/>
    <w:rsid w:val="00F828B4"/>
    <w:rsid w:val="00F831B1"/>
    <w:rsid w:val="00F84584"/>
    <w:rsid w:val="00F8499F"/>
    <w:rsid w:val="00F849E1"/>
    <w:rsid w:val="00F84B13"/>
    <w:rsid w:val="00F84CB3"/>
    <w:rsid w:val="00F85798"/>
    <w:rsid w:val="00F870F6"/>
    <w:rsid w:val="00F874E8"/>
    <w:rsid w:val="00F9131A"/>
    <w:rsid w:val="00F91FFE"/>
    <w:rsid w:val="00F92C99"/>
    <w:rsid w:val="00F93DD8"/>
    <w:rsid w:val="00FA0A74"/>
    <w:rsid w:val="00FA0D39"/>
    <w:rsid w:val="00FA1395"/>
    <w:rsid w:val="00FA32F9"/>
    <w:rsid w:val="00FA59C1"/>
    <w:rsid w:val="00FA6C9F"/>
    <w:rsid w:val="00FA740C"/>
    <w:rsid w:val="00FA795B"/>
    <w:rsid w:val="00FB155E"/>
    <w:rsid w:val="00FB1F1E"/>
    <w:rsid w:val="00FB27F1"/>
    <w:rsid w:val="00FB589D"/>
    <w:rsid w:val="00FB6DBC"/>
    <w:rsid w:val="00FB7A3B"/>
    <w:rsid w:val="00FB7EFF"/>
    <w:rsid w:val="00FC1C54"/>
    <w:rsid w:val="00FC3E4F"/>
    <w:rsid w:val="00FC7E98"/>
    <w:rsid w:val="00FD02D6"/>
    <w:rsid w:val="00FD123D"/>
    <w:rsid w:val="00FD2149"/>
    <w:rsid w:val="00FD7FB3"/>
    <w:rsid w:val="00FE0B38"/>
    <w:rsid w:val="00FE1156"/>
    <w:rsid w:val="00FE203D"/>
    <w:rsid w:val="00FE2EEF"/>
    <w:rsid w:val="00FE2F93"/>
    <w:rsid w:val="00FE630B"/>
    <w:rsid w:val="00FE7E1F"/>
    <w:rsid w:val="00FF24FC"/>
    <w:rsid w:val="00FF6CC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7042B"/>
  <w15:docId w15:val="{F5C7CCEA-3F79-479F-9563-55FED938D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8B7"/>
  </w:style>
  <w:style w:type="paragraph" w:styleId="Ttulo1">
    <w:name w:val="heading 1"/>
    <w:basedOn w:val="Normal"/>
    <w:next w:val="Normal"/>
    <w:link w:val="Ttulo1Car"/>
    <w:uiPriority w:val="9"/>
    <w:rsid w:val="00B478B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CO"/>
    </w:rPr>
  </w:style>
  <w:style w:type="paragraph" w:styleId="Ttulo2">
    <w:name w:val="heading 2"/>
    <w:basedOn w:val="Titulo1"/>
    <w:link w:val="Ttulo2Car"/>
    <w:uiPriority w:val="9"/>
    <w:qFormat/>
    <w:rsid w:val="002F7CE4"/>
    <w:pPr>
      <w:numPr>
        <w:ilvl w:val="1"/>
      </w:numPr>
      <w:outlineLvl w:val="1"/>
    </w:pPr>
    <w:rPr>
      <w:bCs/>
    </w:rPr>
  </w:style>
  <w:style w:type="paragraph" w:styleId="Ttulo3">
    <w:name w:val="heading 3"/>
    <w:basedOn w:val="Normal"/>
    <w:next w:val="Normal"/>
    <w:link w:val="Ttulo3Car"/>
    <w:uiPriority w:val="9"/>
    <w:semiHidden/>
    <w:unhideWhenUsed/>
    <w:rsid w:val="00B478B7"/>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478B7"/>
    <w:rPr>
      <w:rFonts w:asciiTheme="majorHAnsi" w:eastAsiaTheme="majorEastAsia" w:hAnsiTheme="majorHAnsi" w:cstheme="majorBidi"/>
      <w:b/>
      <w:bCs/>
      <w:color w:val="365F91" w:themeColor="accent1" w:themeShade="BF"/>
      <w:sz w:val="28"/>
      <w:szCs w:val="28"/>
      <w:lang w:eastAsia="es-CO"/>
    </w:rPr>
  </w:style>
  <w:style w:type="character" w:customStyle="1" w:styleId="Ttulo2Car">
    <w:name w:val="Título 2 Car"/>
    <w:basedOn w:val="Fuentedeprrafopredeter"/>
    <w:link w:val="Ttulo2"/>
    <w:uiPriority w:val="9"/>
    <w:rsid w:val="002F7CE4"/>
    <w:rPr>
      <w:rFonts w:ascii="Times New Roman" w:hAnsi="Times New Roman" w:cs="Times New Roman"/>
      <w:b/>
      <w:bCs/>
      <w:sz w:val="24"/>
      <w:szCs w:val="24"/>
    </w:rPr>
  </w:style>
  <w:style w:type="character" w:customStyle="1" w:styleId="Ttulo3Car">
    <w:name w:val="Título 3 Car"/>
    <w:basedOn w:val="Fuentedeprrafopredeter"/>
    <w:link w:val="Ttulo3"/>
    <w:uiPriority w:val="9"/>
    <w:semiHidden/>
    <w:rsid w:val="00B478B7"/>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B478B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478B7"/>
    <w:rPr>
      <w:color w:val="0000FF"/>
      <w:u w:val="single"/>
    </w:rPr>
  </w:style>
  <w:style w:type="paragraph" w:styleId="Textonotapie">
    <w:name w:val="footnote text"/>
    <w:basedOn w:val="Normal"/>
    <w:link w:val="TextonotapieCar"/>
    <w:unhideWhenUsed/>
    <w:rsid w:val="00B478B7"/>
    <w:pPr>
      <w:spacing w:after="0" w:line="240" w:lineRule="auto"/>
    </w:pPr>
    <w:rPr>
      <w:sz w:val="20"/>
      <w:szCs w:val="20"/>
    </w:rPr>
  </w:style>
  <w:style w:type="character" w:customStyle="1" w:styleId="TextonotapieCar">
    <w:name w:val="Texto nota pie Car"/>
    <w:basedOn w:val="Fuentedeprrafopredeter"/>
    <w:link w:val="Textonotapie"/>
    <w:rsid w:val="00B478B7"/>
    <w:rPr>
      <w:sz w:val="20"/>
      <w:szCs w:val="20"/>
    </w:rPr>
  </w:style>
  <w:style w:type="character" w:styleId="Refdenotaalpie">
    <w:name w:val="footnote reference"/>
    <w:basedOn w:val="Fuentedeprrafopredeter"/>
    <w:unhideWhenUsed/>
    <w:rsid w:val="00B478B7"/>
    <w:rPr>
      <w:vertAlign w:val="superscript"/>
    </w:rPr>
  </w:style>
  <w:style w:type="paragraph" w:styleId="Textodeglobo">
    <w:name w:val="Balloon Text"/>
    <w:basedOn w:val="Normal"/>
    <w:link w:val="TextodegloboCar"/>
    <w:uiPriority w:val="99"/>
    <w:semiHidden/>
    <w:unhideWhenUsed/>
    <w:rsid w:val="00B478B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B7"/>
    <w:rPr>
      <w:rFonts w:ascii="Tahoma" w:hAnsi="Tahoma" w:cs="Tahoma"/>
      <w:sz w:val="16"/>
      <w:szCs w:val="16"/>
    </w:rPr>
  </w:style>
  <w:style w:type="paragraph" w:styleId="Bibliografa">
    <w:name w:val="Bibliography"/>
    <w:basedOn w:val="Normal"/>
    <w:next w:val="Normal"/>
    <w:uiPriority w:val="37"/>
    <w:unhideWhenUsed/>
    <w:rsid w:val="00B478B7"/>
  </w:style>
  <w:style w:type="paragraph" w:styleId="Prrafodelista">
    <w:name w:val="List Paragraph"/>
    <w:basedOn w:val="Normal"/>
    <w:link w:val="PrrafodelistaCar"/>
    <w:uiPriority w:val="34"/>
    <w:qFormat/>
    <w:rsid w:val="00B478B7"/>
    <w:pPr>
      <w:ind w:left="720"/>
      <w:contextualSpacing/>
    </w:pPr>
  </w:style>
  <w:style w:type="paragraph" w:styleId="Encabezado">
    <w:name w:val="header"/>
    <w:basedOn w:val="Normal"/>
    <w:link w:val="EncabezadoCar"/>
    <w:uiPriority w:val="99"/>
    <w:unhideWhenUsed/>
    <w:rsid w:val="00B478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78B7"/>
  </w:style>
  <w:style w:type="paragraph" w:styleId="Piedepgina">
    <w:name w:val="footer"/>
    <w:basedOn w:val="Normal"/>
    <w:link w:val="PiedepginaCar"/>
    <w:uiPriority w:val="99"/>
    <w:unhideWhenUsed/>
    <w:rsid w:val="00B478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78B7"/>
  </w:style>
  <w:style w:type="paragraph" w:customStyle="1" w:styleId="Default">
    <w:name w:val="Default"/>
    <w:rsid w:val="00B478B7"/>
    <w:pPr>
      <w:autoSpaceDE w:val="0"/>
      <w:autoSpaceDN w:val="0"/>
      <w:adjustRightInd w:val="0"/>
      <w:spacing w:after="0" w:line="240" w:lineRule="auto"/>
    </w:pPr>
    <w:rPr>
      <w:rFonts w:ascii="Times New Roman" w:hAnsi="Times New Roman" w:cs="Times New Roman"/>
      <w:color w:val="000000"/>
      <w:sz w:val="24"/>
      <w:szCs w:val="24"/>
    </w:rPr>
  </w:style>
  <w:style w:type="character" w:styleId="Refdecomentario">
    <w:name w:val="annotation reference"/>
    <w:basedOn w:val="Fuentedeprrafopredeter"/>
    <w:uiPriority w:val="99"/>
    <w:rsid w:val="00B478B7"/>
    <w:rPr>
      <w:sz w:val="16"/>
      <w:szCs w:val="16"/>
    </w:rPr>
  </w:style>
  <w:style w:type="paragraph" w:styleId="Textocomentario">
    <w:name w:val="annotation text"/>
    <w:basedOn w:val="Normal"/>
    <w:link w:val="TextocomentarioCar"/>
    <w:uiPriority w:val="99"/>
    <w:rsid w:val="00B478B7"/>
    <w:pPr>
      <w:suppressAutoHyphens/>
      <w:autoSpaceDN w:val="0"/>
      <w:spacing w:after="160" w:line="240" w:lineRule="auto"/>
      <w:textAlignment w:val="baseline"/>
    </w:pPr>
    <w:rPr>
      <w:rFonts w:ascii="Calibri" w:eastAsia="Calibri" w:hAnsi="Calibri" w:cs="Times New Roman"/>
      <w:sz w:val="20"/>
      <w:szCs w:val="20"/>
      <w:lang w:val="es-ES"/>
    </w:rPr>
  </w:style>
  <w:style w:type="character" w:customStyle="1" w:styleId="TextocomentarioCar">
    <w:name w:val="Texto comentario Car"/>
    <w:basedOn w:val="Fuentedeprrafopredeter"/>
    <w:link w:val="Textocomentario"/>
    <w:uiPriority w:val="99"/>
    <w:rsid w:val="00B478B7"/>
    <w:rPr>
      <w:rFonts w:ascii="Calibri" w:eastAsia="Calibri" w:hAnsi="Calibri" w:cs="Times New Roman"/>
      <w:sz w:val="20"/>
      <w:szCs w:val="20"/>
      <w:lang w:val="es-ES"/>
    </w:rPr>
  </w:style>
  <w:style w:type="paragraph" w:styleId="Textonotaalfinal">
    <w:name w:val="endnote text"/>
    <w:basedOn w:val="Normal"/>
    <w:link w:val="TextonotaalfinalCar"/>
    <w:uiPriority w:val="99"/>
    <w:semiHidden/>
    <w:unhideWhenUsed/>
    <w:rsid w:val="00B478B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478B7"/>
    <w:rPr>
      <w:sz w:val="20"/>
      <w:szCs w:val="20"/>
    </w:rPr>
  </w:style>
  <w:style w:type="character" w:styleId="Refdenotaalfinal">
    <w:name w:val="endnote reference"/>
    <w:basedOn w:val="Fuentedeprrafopredeter"/>
    <w:uiPriority w:val="99"/>
    <w:semiHidden/>
    <w:unhideWhenUsed/>
    <w:rsid w:val="00B478B7"/>
    <w:rPr>
      <w:vertAlign w:val="superscript"/>
    </w:rPr>
  </w:style>
  <w:style w:type="paragraph" w:styleId="Sinespaciado">
    <w:name w:val="No Spacing"/>
    <w:rsid w:val="00B478B7"/>
    <w:pPr>
      <w:suppressAutoHyphens/>
      <w:autoSpaceDN w:val="0"/>
      <w:spacing w:after="0" w:line="240" w:lineRule="auto"/>
      <w:textAlignment w:val="baseline"/>
    </w:pPr>
    <w:rPr>
      <w:rFonts w:ascii="Calibri" w:eastAsia="Calibri" w:hAnsi="Calibri" w:cs="Times New Roman"/>
      <w:lang w:val="es-ES"/>
    </w:rPr>
  </w:style>
  <w:style w:type="paragraph" w:styleId="HTMLconformatoprevio">
    <w:name w:val="HTML Preformatted"/>
    <w:basedOn w:val="Normal"/>
    <w:link w:val="HTMLconformatoprevioCar"/>
    <w:rsid w:val="00B47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rsid w:val="00B478B7"/>
    <w:rPr>
      <w:rFonts w:ascii="Courier New" w:eastAsia="Times New Roman" w:hAnsi="Courier New" w:cs="Courier New"/>
      <w:sz w:val="20"/>
      <w:szCs w:val="20"/>
      <w:lang w:val="es-ES" w:eastAsia="es-ES"/>
    </w:rPr>
  </w:style>
  <w:style w:type="paragraph" w:styleId="TtuloTDC">
    <w:name w:val="TOC Heading"/>
    <w:basedOn w:val="Ttulo1"/>
    <w:next w:val="Normal"/>
    <w:uiPriority w:val="39"/>
    <w:unhideWhenUsed/>
    <w:qFormat/>
    <w:rsid w:val="00B478B7"/>
    <w:pPr>
      <w:outlineLvl w:val="9"/>
    </w:pPr>
  </w:style>
  <w:style w:type="paragraph" w:styleId="TDC1">
    <w:name w:val="toc 1"/>
    <w:basedOn w:val="Normal"/>
    <w:next w:val="Normal"/>
    <w:autoRedefine/>
    <w:uiPriority w:val="39"/>
    <w:unhideWhenUsed/>
    <w:rsid w:val="0087056F"/>
    <w:pPr>
      <w:tabs>
        <w:tab w:val="right" w:leader="dot" w:pos="9350"/>
      </w:tabs>
      <w:spacing w:after="100"/>
    </w:pPr>
    <w:rPr>
      <w:rFonts w:ascii="Times New Roman" w:hAnsi="Times New Roman" w:cs="Times New Roman"/>
      <w:b/>
      <w:noProof/>
      <w:sz w:val="28"/>
      <w:szCs w:val="28"/>
    </w:rPr>
  </w:style>
  <w:style w:type="character" w:styleId="Referenciasutil">
    <w:name w:val="Subtle Reference"/>
    <w:basedOn w:val="Fuentedeprrafopredeter"/>
    <w:uiPriority w:val="31"/>
    <w:qFormat/>
    <w:rsid w:val="00B478B7"/>
    <w:rPr>
      <w:smallCaps/>
      <w:color w:val="C0504D" w:themeColor="accent2"/>
      <w:u w:val="single"/>
    </w:rPr>
  </w:style>
  <w:style w:type="character" w:customStyle="1" w:styleId="A1">
    <w:name w:val="A1"/>
    <w:uiPriority w:val="99"/>
    <w:rsid w:val="00B478B7"/>
    <w:rPr>
      <w:rFonts w:cs="HelveticaNeueLT Std Cn"/>
      <w:color w:val="000000"/>
      <w:sz w:val="44"/>
      <w:szCs w:val="44"/>
    </w:rPr>
  </w:style>
  <w:style w:type="paragraph" w:styleId="Asuntodelcomentario">
    <w:name w:val="annotation subject"/>
    <w:basedOn w:val="Textocomentario"/>
    <w:next w:val="Textocomentario"/>
    <w:link w:val="AsuntodelcomentarioCar"/>
    <w:uiPriority w:val="99"/>
    <w:semiHidden/>
    <w:unhideWhenUsed/>
    <w:rsid w:val="00B478B7"/>
    <w:pPr>
      <w:suppressAutoHyphens w:val="0"/>
      <w:autoSpaceDN/>
      <w:spacing w:after="200"/>
      <w:textAlignment w:val="auto"/>
    </w:pPr>
    <w:rPr>
      <w:rFonts w:asciiTheme="minorHAnsi" w:eastAsiaTheme="minorHAnsi" w:hAnsiTheme="minorHAnsi" w:cstheme="minorBidi"/>
      <w:b/>
      <w:bCs/>
      <w:lang w:val="es-CO"/>
    </w:rPr>
  </w:style>
  <w:style w:type="character" w:customStyle="1" w:styleId="AsuntodelcomentarioCar">
    <w:name w:val="Asunto del comentario Car"/>
    <w:basedOn w:val="TextocomentarioCar"/>
    <w:link w:val="Asuntodelcomentario"/>
    <w:uiPriority w:val="99"/>
    <w:semiHidden/>
    <w:rsid w:val="00B478B7"/>
    <w:rPr>
      <w:rFonts w:ascii="Calibri" w:eastAsia="Calibri" w:hAnsi="Calibri" w:cs="Times New Roman"/>
      <w:b/>
      <w:bCs/>
      <w:sz w:val="20"/>
      <w:szCs w:val="20"/>
      <w:lang w:val="es-ES"/>
    </w:rPr>
  </w:style>
  <w:style w:type="paragraph" w:customStyle="1" w:styleId="Cuerpo">
    <w:name w:val="Cuerpo"/>
    <w:basedOn w:val="Normal"/>
    <w:link w:val="CuerpoCar"/>
    <w:qFormat/>
    <w:rsid w:val="00B478B7"/>
    <w:pPr>
      <w:numPr>
        <w:numId w:val="5"/>
      </w:numPr>
      <w:spacing w:line="360" w:lineRule="auto"/>
      <w:jc w:val="center"/>
    </w:pPr>
    <w:rPr>
      <w:rFonts w:ascii="Times New Roman" w:hAnsi="Times New Roman" w:cs="Times New Roman"/>
      <w:b/>
      <w:sz w:val="24"/>
      <w:szCs w:val="24"/>
    </w:rPr>
  </w:style>
  <w:style w:type="paragraph" w:customStyle="1" w:styleId="Titulo1">
    <w:name w:val="Titulo 1"/>
    <w:basedOn w:val="Cuerpo"/>
    <w:link w:val="Titulo1Car"/>
    <w:qFormat/>
    <w:rsid w:val="002F7CE4"/>
    <w:pPr>
      <w:numPr>
        <w:numId w:val="30"/>
      </w:numPr>
      <w:jc w:val="left"/>
    </w:pPr>
  </w:style>
  <w:style w:type="character" w:customStyle="1" w:styleId="CuerpoCar">
    <w:name w:val="Cuerpo Car"/>
    <w:basedOn w:val="Fuentedeprrafopredeter"/>
    <w:link w:val="Cuerpo"/>
    <w:rsid w:val="00B478B7"/>
    <w:rPr>
      <w:rFonts w:ascii="Times New Roman" w:hAnsi="Times New Roman" w:cs="Times New Roman"/>
      <w:b/>
      <w:sz w:val="24"/>
      <w:szCs w:val="24"/>
    </w:rPr>
  </w:style>
  <w:style w:type="paragraph" w:customStyle="1" w:styleId="Capitulos">
    <w:name w:val="Capitulos"/>
    <w:basedOn w:val="Normal"/>
    <w:link w:val="CapitulosCar"/>
    <w:qFormat/>
    <w:rsid w:val="002F7CE4"/>
    <w:pPr>
      <w:spacing w:line="360" w:lineRule="auto"/>
      <w:jc w:val="center"/>
    </w:pPr>
    <w:rPr>
      <w:rFonts w:ascii="Times New Roman" w:hAnsi="Times New Roman" w:cs="Times New Roman"/>
      <w:b/>
      <w:bCs/>
      <w:sz w:val="28"/>
      <w:szCs w:val="28"/>
    </w:rPr>
  </w:style>
  <w:style w:type="character" w:customStyle="1" w:styleId="Titulo1Car">
    <w:name w:val="Titulo 1 Car"/>
    <w:basedOn w:val="Fuentedeprrafopredeter"/>
    <w:link w:val="Titulo1"/>
    <w:rsid w:val="002F7CE4"/>
    <w:rPr>
      <w:rFonts w:ascii="Times New Roman" w:hAnsi="Times New Roman" w:cs="Times New Roman"/>
      <w:b/>
      <w:sz w:val="24"/>
      <w:szCs w:val="24"/>
    </w:rPr>
  </w:style>
  <w:style w:type="character" w:customStyle="1" w:styleId="CapitulosCar">
    <w:name w:val="Capitulos Car"/>
    <w:basedOn w:val="Fuentedeprrafopredeter"/>
    <w:link w:val="Capitulos"/>
    <w:rsid w:val="002F7CE4"/>
    <w:rPr>
      <w:rFonts w:ascii="Times New Roman" w:hAnsi="Times New Roman" w:cs="Times New Roman"/>
      <w:b/>
      <w:bCs/>
      <w:sz w:val="28"/>
      <w:szCs w:val="28"/>
    </w:rPr>
  </w:style>
  <w:style w:type="paragraph" w:styleId="TDC2">
    <w:name w:val="toc 2"/>
    <w:basedOn w:val="Normal"/>
    <w:next w:val="Normal"/>
    <w:autoRedefine/>
    <w:uiPriority w:val="39"/>
    <w:unhideWhenUsed/>
    <w:rsid w:val="00B478B7"/>
    <w:pPr>
      <w:spacing w:after="100"/>
      <w:ind w:left="220"/>
    </w:pPr>
  </w:style>
  <w:style w:type="paragraph" w:styleId="TDC3">
    <w:name w:val="toc 3"/>
    <w:basedOn w:val="Normal"/>
    <w:next w:val="Normal"/>
    <w:autoRedefine/>
    <w:uiPriority w:val="39"/>
    <w:unhideWhenUsed/>
    <w:rsid w:val="00B478B7"/>
    <w:pPr>
      <w:spacing w:after="100"/>
      <w:ind w:left="440"/>
    </w:pPr>
  </w:style>
  <w:style w:type="paragraph" w:customStyle="1" w:styleId="Figuras">
    <w:name w:val="Figuras"/>
    <w:basedOn w:val="Normal"/>
    <w:link w:val="FigurasCar"/>
    <w:rsid w:val="004C6848"/>
    <w:pPr>
      <w:autoSpaceDE w:val="0"/>
      <w:spacing w:after="0" w:line="240" w:lineRule="auto"/>
      <w:jc w:val="both"/>
    </w:pPr>
    <w:rPr>
      <w:rFonts w:ascii="Times New Roman" w:hAnsi="Times New Roman" w:cs="Times New Roman"/>
      <w:sz w:val="24"/>
      <w:szCs w:val="24"/>
    </w:rPr>
  </w:style>
  <w:style w:type="paragraph" w:customStyle="1" w:styleId="Tablas">
    <w:name w:val="Tablas"/>
    <w:basedOn w:val="Normal"/>
    <w:link w:val="TablasCar"/>
    <w:qFormat/>
    <w:rsid w:val="00B478B7"/>
    <w:pPr>
      <w:spacing w:line="360" w:lineRule="auto"/>
      <w:jc w:val="both"/>
    </w:pPr>
    <w:rPr>
      <w:rFonts w:ascii="Times New Roman" w:hAnsi="Times New Roman" w:cs="Times New Roman"/>
      <w:sz w:val="24"/>
      <w:szCs w:val="24"/>
    </w:rPr>
  </w:style>
  <w:style w:type="character" w:customStyle="1" w:styleId="FigurasCar">
    <w:name w:val="Figuras Car"/>
    <w:basedOn w:val="Fuentedeprrafopredeter"/>
    <w:link w:val="Figuras"/>
    <w:rsid w:val="004C6848"/>
    <w:rPr>
      <w:rFonts w:ascii="Times New Roman" w:hAnsi="Times New Roman" w:cs="Times New Roman"/>
      <w:sz w:val="24"/>
      <w:szCs w:val="24"/>
    </w:rPr>
  </w:style>
  <w:style w:type="character" w:customStyle="1" w:styleId="TablasCar">
    <w:name w:val="Tablas Car"/>
    <w:basedOn w:val="Fuentedeprrafopredeter"/>
    <w:link w:val="Tablas"/>
    <w:rsid w:val="00B478B7"/>
    <w:rPr>
      <w:rFonts w:ascii="Times New Roman" w:hAnsi="Times New Roman" w:cs="Times New Roman"/>
      <w:sz w:val="24"/>
      <w:szCs w:val="24"/>
    </w:rPr>
  </w:style>
  <w:style w:type="paragraph" w:customStyle="1" w:styleId="Estilo3">
    <w:name w:val="Estilo3"/>
    <w:basedOn w:val="Prrafodelista"/>
    <w:link w:val="Estilo3Car"/>
    <w:qFormat/>
    <w:rsid w:val="00414BBF"/>
    <w:pPr>
      <w:numPr>
        <w:ilvl w:val="2"/>
        <w:numId w:val="7"/>
      </w:numPr>
      <w:spacing w:line="360" w:lineRule="auto"/>
      <w:jc w:val="both"/>
    </w:pPr>
    <w:rPr>
      <w:rFonts w:ascii="Times New Roman" w:hAnsi="Times New Roman" w:cs="Times New Roman"/>
      <w:b/>
      <w:sz w:val="24"/>
      <w:szCs w:val="24"/>
    </w:rPr>
  </w:style>
  <w:style w:type="character" w:customStyle="1" w:styleId="PrrafodelistaCar">
    <w:name w:val="Párrafo de lista Car"/>
    <w:basedOn w:val="Fuentedeprrafopredeter"/>
    <w:link w:val="Prrafodelista"/>
    <w:uiPriority w:val="34"/>
    <w:rsid w:val="00414BBF"/>
  </w:style>
  <w:style w:type="character" w:customStyle="1" w:styleId="Estilo3Car">
    <w:name w:val="Estilo3 Car"/>
    <w:basedOn w:val="PrrafodelistaCar"/>
    <w:link w:val="Estilo3"/>
    <w:rsid w:val="00414BBF"/>
    <w:rPr>
      <w:rFonts w:ascii="Times New Roman" w:hAnsi="Times New Roman" w:cs="Times New Roman"/>
      <w:b/>
      <w:sz w:val="24"/>
      <w:szCs w:val="24"/>
    </w:rPr>
  </w:style>
  <w:style w:type="character" w:customStyle="1" w:styleId="article-title">
    <w:name w:val="article-title"/>
    <w:basedOn w:val="Fuentedeprrafopredeter"/>
    <w:rsid w:val="00E1560B"/>
  </w:style>
  <w:style w:type="paragraph" w:customStyle="1" w:styleId="Titulo3">
    <w:name w:val="Titulo 3"/>
    <w:basedOn w:val="Ttulo2"/>
    <w:link w:val="Titulo3Car"/>
    <w:qFormat/>
    <w:rsid w:val="002F7CE4"/>
    <w:pPr>
      <w:numPr>
        <w:ilvl w:val="2"/>
      </w:numPr>
    </w:pPr>
  </w:style>
  <w:style w:type="paragraph" w:customStyle="1" w:styleId="Figurass">
    <w:name w:val="Figurass"/>
    <w:basedOn w:val="Normal"/>
    <w:link w:val="FigurassCar"/>
    <w:qFormat/>
    <w:rsid w:val="004C6848"/>
    <w:pPr>
      <w:spacing w:line="240" w:lineRule="auto"/>
      <w:ind w:left="709"/>
      <w:jc w:val="center"/>
    </w:pPr>
    <w:rPr>
      <w:rFonts w:ascii="Times New Roman" w:hAnsi="Times New Roman"/>
      <w:sz w:val="24"/>
      <w:szCs w:val="24"/>
    </w:rPr>
  </w:style>
  <w:style w:type="character" w:customStyle="1" w:styleId="Titulo3Car">
    <w:name w:val="Titulo 3 Car"/>
    <w:basedOn w:val="Ttulo2Car"/>
    <w:link w:val="Titulo3"/>
    <w:rsid w:val="002F7CE4"/>
    <w:rPr>
      <w:rFonts w:ascii="Times New Roman" w:hAnsi="Times New Roman" w:cs="Times New Roman"/>
      <w:b/>
      <w:bCs/>
      <w:sz w:val="24"/>
      <w:szCs w:val="24"/>
    </w:rPr>
  </w:style>
  <w:style w:type="character" w:customStyle="1" w:styleId="UnresolvedMention">
    <w:name w:val="Unresolved Mention"/>
    <w:basedOn w:val="Fuentedeprrafopredeter"/>
    <w:uiPriority w:val="99"/>
    <w:semiHidden/>
    <w:unhideWhenUsed/>
    <w:rsid w:val="003F2308"/>
    <w:rPr>
      <w:color w:val="605E5C"/>
      <w:shd w:val="clear" w:color="auto" w:fill="E1DFDD"/>
    </w:rPr>
  </w:style>
  <w:style w:type="character" w:customStyle="1" w:styleId="FigurassCar">
    <w:name w:val="Figurass Car"/>
    <w:basedOn w:val="Fuentedeprrafopredeter"/>
    <w:link w:val="Figurass"/>
    <w:rsid w:val="004C6848"/>
    <w:rPr>
      <w:rFonts w:ascii="Times New Roman" w:hAnsi="Times New Roman"/>
      <w:sz w:val="24"/>
      <w:szCs w:val="24"/>
    </w:rPr>
  </w:style>
  <w:style w:type="paragraph" w:customStyle="1" w:styleId="Tablass">
    <w:name w:val="Tablass"/>
    <w:basedOn w:val="Tablas"/>
    <w:link w:val="TablassCar"/>
    <w:qFormat/>
    <w:rsid w:val="009E15D2"/>
    <w:pPr>
      <w:spacing w:line="480" w:lineRule="auto"/>
      <w:jc w:val="center"/>
    </w:pPr>
  </w:style>
  <w:style w:type="character" w:customStyle="1" w:styleId="TablassCar">
    <w:name w:val="Tablass Car"/>
    <w:basedOn w:val="TablasCar"/>
    <w:link w:val="Tablass"/>
    <w:rsid w:val="009E15D2"/>
    <w:rPr>
      <w:rFonts w:ascii="Times New Roman" w:hAnsi="Times New Roman" w:cs="Times New Roman"/>
      <w:sz w:val="24"/>
      <w:szCs w:val="24"/>
    </w:rPr>
  </w:style>
  <w:style w:type="paragraph" w:styleId="Tabladeilustraciones">
    <w:name w:val="table of figures"/>
    <w:basedOn w:val="Normal"/>
    <w:next w:val="Normal"/>
    <w:uiPriority w:val="99"/>
    <w:semiHidden/>
    <w:unhideWhenUsed/>
    <w:rsid w:val="0007284E"/>
    <w:pPr>
      <w:spacing w:after="0"/>
    </w:pPr>
  </w:style>
  <w:style w:type="table" w:styleId="Tablaconcuadrcula">
    <w:name w:val="Table Grid"/>
    <w:basedOn w:val="Tablanormal"/>
    <w:uiPriority w:val="59"/>
    <w:rsid w:val="004D1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069F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72321">
      <w:bodyDiv w:val="1"/>
      <w:marLeft w:val="0"/>
      <w:marRight w:val="0"/>
      <w:marTop w:val="0"/>
      <w:marBottom w:val="0"/>
      <w:divBdr>
        <w:top w:val="none" w:sz="0" w:space="0" w:color="auto"/>
        <w:left w:val="none" w:sz="0" w:space="0" w:color="auto"/>
        <w:bottom w:val="none" w:sz="0" w:space="0" w:color="auto"/>
        <w:right w:val="none" w:sz="0" w:space="0" w:color="auto"/>
      </w:divBdr>
    </w:div>
    <w:div w:id="83301685">
      <w:bodyDiv w:val="1"/>
      <w:marLeft w:val="0"/>
      <w:marRight w:val="0"/>
      <w:marTop w:val="0"/>
      <w:marBottom w:val="0"/>
      <w:divBdr>
        <w:top w:val="none" w:sz="0" w:space="0" w:color="auto"/>
        <w:left w:val="none" w:sz="0" w:space="0" w:color="auto"/>
        <w:bottom w:val="none" w:sz="0" w:space="0" w:color="auto"/>
        <w:right w:val="none" w:sz="0" w:space="0" w:color="auto"/>
      </w:divBdr>
    </w:div>
    <w:div w:id="114300852">
      <w:bodyDiv w:val="1"/>
      <w:marLeft w:val="0"/>
      <w:marRight w:val="0"/>
      <w:marTop w:val="0"/>
      <w:marBottom w:val="0"/>
      <w:divBdr>
        <w:top w:val="none" w:sz="0" w:space="0" w:color="auto"/>
        <w:left w:val="none" w:sz="0" w:space="0" w:color="auto"/>
        <w:bottom w:val="none" w:sz="0" w:space="0" w:color="auto"/>
        <w:right w:val="none" w:sz="0" w:space="0" w:color="auto"/>
      </w:divBdr>
    </w:div>
    <w:div w:id="163980838">
      <w:bodyDiv w:val="1"/>
      <w:marLeft w:val="0"/>
      <w:marRight w:val="0"/>
      <w:marTop w:val="0"/>
      <w:marBottom w:val="0"/>
      <w:divBdr>
        <w:top w:val="none" w:sz="0" w:space="0" w:color="auto"/>
        <w:left w:val="none" w:sz="0" w:space="0" w:color="auto"/>
        <w:bottom w:val="none" w:sz="0" w:space="0" w:color="auto"/>
        <w:right w:val="none" w:sz="0" w:space="0" w:color="auto"/>
      </w:divBdr>
    </w:div>
    <w:div w:id="251939366">
      <w:bodyDiv w:val="1"/>
      <w:marLeft w:val="0"/>
      <w:marRight w:val="0"/>
      <w:marTop w:val="0"/>
      <w:marBottom w:val="0"/>
      <w:divBdr>
        <w:top w:val="none" w:sz="0" w:space="0" w:color="auto"/>
        <w:left w:val="none" w:sz="0" w:space="0" w:color="auto"/>
        <w:bottom w:val="none" w:sz="0" w:space="0" w:color="auto"/>
        <w:right w:val="none" w:sz="0" w:space="0" w:color="auto"/>
      </w:divBdr>
    </w:div>
    <w:div w:id="263652890">
      <w:bodyDiv w:val="1"/>
      <w:marLeft w:val="0"/>
      <w:marRight w:val="0"/>
      <w:marTop w:val="0"/>
      <w:marBottom w:val="0"/>
      <w:divBdr>
        <w:top w:val="none" w:sz="0" w:space="0" w:color="auto"/>
        <w:left w:val="none" w:sz="0" w:space="0" w:color="auto"/>
        <w:bottom w:val="none" w:sz="0" w:space="0" w:color="auto"/>
        <w:right w:val="none" w:sz="0" w:space="0" w:color="auto"/>
      </w:divBdr>
    </w:div>
    <w:div w:id="273367491">
      <w:bodyDiv w:val="1"/>
      <w:marLeft w:val="0"/>
      <w:marRight w:val="0"/>
      <w:marTop w:val="0"/>
      <w:marBottom w:val="0"/>
      <w:divBdr>
        <w:top w:val="none" w:sz="0" w:space="0" w:color="auto"/>
        <w:left w:val="none" w:sz="0" w:space="0" w:color="auto"/>
        <w:bottom w:val="none" w:sz="0" w:space="0" w:color="auto"/>
        <w:right w:val="none" w:sz="0" w:space="0" w:color="auto"/>
      </w:divBdr>
    </w:div>
    <w:div w:id="324092574">
      <w:bodyDiv w:val="1"/>
      <w:marLeft w:val="0"/>
      <w:marRight w:val="0"/>
      <w:marTop w:val="0"/>
      <w:marBottom w:val="0"/>
      <w:divBdr>
        <w:top w:val="none" w:sz="0" w:space="0" w:color="auto"/>
        <w:left w:val="none" w:sz="0" w:space="0" w:color="auto"/>
        <w:bottom w:val="none" w:sz="0" w:space="0" w:color="auto"/>
        <w:right w:val="none" w:sz="0" w:space="0" w:color="auto"/>
      </w:divBdr>
    </w:div>
    <w:div w:id="383214514">
      <w:bodyDiv w:val="1"/>
      <w:marLeft w:val="0"/>
      <w:marRight w:val="0"/>
      <w:marTop w:val="0"/>
      <w:marBottom w:val="0"/>
      <w:divBdr>
        <w:top w:val="none" w:sz="0" w:space="0" w:color="auto"/>
        <w:left w:val="none" w:sz="0" w:space="0" w:color="auto"/>
        <w:bottom w:val="none" w:sz="0" w:space="0" w:color="auto"/>
        <w:right w:val="none" w:sz="0" w:space="0" w:color="auto"/>
      </w:divBdr>
    </w:div>
    <w:div w:id="389351272">
      <w:bodyDiv w:val="1"/>
      <w:marLeft w:val="0"/>
      <w:marRight w:val="0"/>
      <w:marTop w:val="0"/>
      <w:marBottom w:val="0"/>
      <w:divBdr>
        <w:top w:val="none" w:sz="0" w:space="0" w:color="auto"/>
        <w:left w:val="none" w:sz="0" w:space="0" w:color="auto"/>
        <w:bottom w:val="none" w:sz="0" w:space="0" w:color="auto"/>
        <w:right w:val="none" w:sz="0" w:space="0" w:color="auto"/>
      </w:divBdr>
    </w:div>
    <w:div w:id="397823208">
      <w:bodyDiv w:val="1"/>
      <w:marLeft w:val="0"/>
      <w:marRight w:val="0"/>
      <w:marTop w:val="0"/>
      <w:marBottom w:val="0"/>
      <w:divBdr>
        <w:top w:val="none" w:sz="0" w:space="0" w:color="auto"/>
        <w:left w:val="none" w:sz="0" w:space="0" w:color="auto"/>
        <w:bottom w:val="none" w:sz="0" w:space="0" w:color="auto"/>
        <w:right w:val="none" w:sz="0" w:space="0" w:color="auto"/>
      </w:divBdr>
    </w:div>
    <w:div w:id="398941458">
      <w:bodyDiv w:val="1"/>
      <w:marLeft w:val="0"/>
      <w:marRight w:val="0"/>
      <w:marTop w:val="0"/>
      <w:marBottom w:val="0"/>
      <w:divBdr>
        <w:top w:val="none" w:sz="0" w:space="0" w:color="auto"/>
        <w:left w:val="none" w:sz="0" w:space="0" w:color="auto"/>
        <w:bottom w:val="none" w:sz="0" w:space="0" w:color="auto"/>
        <w:right w:val="none" w:sz="0" w:space="0" w:color="auto"/>
      </w:divBdr>
    </w:div>
    <w:div w:id="424150389">
      <w:bodyDiv w:val="1"/>
      <w:marLeft w:val="0"/>
      <w:marRight w:val="0"/>
      <w:marTop w:val="0"/>
      <w:marBottom w:val="0"/>
      <w:divBdr>
        <w:top w:val="none" w:sz="0" w:space="0" w:color="auto"/>
        <w:left w:val="none" w:sz="0" w:space="0" w:color="auto"/>
        <w:bottom w:val="none" w:sz="0" w:space="0" w:color="auto"/>
        <w:right w:val="none" w:sz="0" w:space="0" w:color="auto"/>
      </w:divBdr>
    </w:div>
    <w:div w:id="441414506">
      <w:bodyDiv w:val="1"/>
      <w:marLeft w:val="0"/>
      <w:marRight w:val="0"/>
      <w:marTop w:val="0"/>
      <w:marBottom w:val="0"/>
      <w:divBdr>
        <w:top w:val="none" w:sz="0" w:space="0" w:color="auto"/>
        <w:left w:val="none" w:sz="0" w:space="0" w:color="auto"/>
        <w:bottom w:val="none" w:sz="0" w:space="0" w:color="auto"/>
        <w:right w:val="none" w:sz="0" w:space="0" w:color="auto"/>
      </w:divBdr>
    </w:div>
    <w:div w:id="443690627">
      <w:bodyDiv w:val="1"/>
      <w:marLeft w:val="0"/>
      <w:marRight w:val="0"/>
      <w:marTop w:val="0"/>
      <w:marBottom w:val="0"/>
      <w:divBdr>
        <w:top w:val="none" w:sz="0" w:space="0" w:color="auto"/>
        <w:left w:val="none" w:sz="0" w:space="0" w:color="auto"/>
        <w:bottom w:val="none" w:sz="0" w:space="0" w:color="auto"/>
        <w:right w:val="none" w:sz="0" w:space="0" w:color="auto"/>
      </w:divBdr>
    </w:div>
    <w:div w:id="505948949">
      <w:bodyDiv w:val="1"/>
      <w:marLeft w:val="0"/>
      <w:marRight w:val="0"/>
      <w:marTop w:val="0"/>
      <w:marBottom w:val="0"/>
      <w:divBdr>
        <w:top w:val="none" w:sz="0" w:space="0" w:color="auto"/>
        <w:left w:val="none" w:sz="0" w:space="0" w:color="auto"/>
        <w:bottom w:val="none" w:sz="0" w:space="0" w:color="auto"/>
        <w:right w:val="none" w:sz="0" w:space="0" w:color="auto"/>
      </w:divBdr>
    </w:div>
    <w:div w:id="515584891">
      <w:bodyDiv w:val="1"/>
      <w:marLeft w:val="0"/>
      <w:marRight w:val="0"/>
      <w:marTop w:val="0"/>
      <w:marBottom w:val="0"/>
      <w:divBdr>
        <w:top w:val="none" w:sz="0" w:space="0" w:color="auto"/>
        <w:left w:val="none" w:sz="0" w:space="0" w:color="auto"/>
        <w:bottom w:val="none" w:sz="0" w:space="0" w:color="auto"/>
        <w:right w:val="none" w:sz="0" w:space="0" w:color="auto"/>
      </w:divBdr>
    </w:div>
    <w:div w:id="547953251">
      <w:bodyDiv w:val="1"/>
      <w:marLeft w:val="0"/>
      <w:marRight w:val="0"/>
      <w:marTop w:val="0"/>
      <w:marBottom w:val="0"/>
      <w:divBdr>
        <w:top w:val="none" w:sz="0" w:space="0" w:color="auto"/>
        <w:left w:val="none" w:sz="0" w:space="0" w:color="auto"/>
        <w:bottom w:val="none" w:sz="0" w:space="0" w:color="auto"/>
        <w:right w:val="none" w:sz="0" w:space="0" w:color="auto"/>
      </w:divBdr>
    </w:div>
    <w:div w:id="551313124">
      <w:bodyDiv w:val="1"/>
      <w:marLeft w:val="0"/>
      <w:marRight w:val="0"/>
      <w:marTop w:val="0"/>
      <w:marBottom w:val="0"/>
      <w:divBdr>
        <w:top w:val="none" w:sz="0" w:space="0" w:color="auto"/>
        <w:left w:val="none" w:sz="0" w:space="0" w:color="auto"/>
        <w:bottom w:val="none" w:sz="0" w:space="0" w:color="auto"/>
        <w:right w:val="none" w:sz="0" w:space="0" w:color="auto"/>
      </w:divBdr>
    </w:div>
    <w:div w:id="553272749">
      <w:bodyDiv w:val="1"/>
      <w:marLeft w:val="0"/>
      <w:marRight w:val="0"/>
      <w:marTop w:val="0"/>
      <w:marBottom w:val="0"/>
      <w:divBdr>
        <w:top w:val="none" w:sz="0" w:space="0" w:color="auto"/>
        <w:left w:val="none" w:sz="0" w:space="0" w:color="auto"/>
        <w:bottom w:val="none" w:sz="0" w:space="0" w:color="auto"/>
        <w:right w:val="none" w:sz="0" w:space="0" w:color="auto"/>
      </w:divBdr>
    </w:div>
    <w:div w:id="670834582">
      <w:bodyDiv w:val="1"/>
      <w:marLeft w:val="0"/>
      <w:marRight w:val="0"/>
      <w:marTop w:val="0"/>
      <w:marBottom w:val="0"/>
      <w:divBdr>
        <w:top w:val="none" w:sz="0" w:space="0" w:color="auto"/>
        <w:left w:val="none" w:sz="0" w:space="0" w:color="auto"/>
        <w:bottom w:val="none" w:sz="0" w:space="0" w:color="auto"/>
        <w:right w:val="none" w:sz="0" w:space="0" w:color="auto"/>
      </w:divBdr>
    </w:div>
    <w:div w:id="724790782">
      <w:bodyDiv w:val="1"/>
      <w:marLeft w:val="0"/>
      <w:marRight w:val="0"/>
      <w:marTop w:val="0"/>
      <w:marBottom w:val="0"/>
      <w:divBdr>
        <w:top w:val="none" w:sz="0" w:space="0" w:color="auto"/>
        <w:left w:val="none" w:sz="0" w:space="0" w:color="auto"/>
        <w:bottom w:val="none" w:sz="0" w:space="0" w:color="auto"/>
        <w:right w:val="none" w:sz="0" w:space="0" w:color="auto"/>
      </w:divBdr>
    </w:div>
    <w:div w:id="739599883">
      <w:bodyDiv w:val="1"/>
      <w:marLeft w:val="0"/>
      <w:marRight w:val="0"/>
      <w:marTop w:val="0"/>
      <w:marBottom w:val="0"/>
      <w:divBdr>
        <w:top w:val="none" w:sz="0" w:space="0" w:color="auto"/>
        <w:left w:val="none" w:sz="0" w:space="0" w:color="auto"/>
        <w:bottom w:val="none" w:sz="0" w:space="0" w:color="auto"/>
        <w:right w:val="none" w:sz="0" w:space="0" w:color="auto"/>
      </w:divBdr>
    </w:div>
    <w:div w:id="748312672">
      <w:bodyDiv w:val="1"/>
      <w:marLeft w:val="0"/>
      <w:marRight w:val="0"/>
      <w:marTop w:val="0"/>
      <w:marBottom w:val="0"/>
      <w:divBdr>
        <w:top w:val="none" w:sz="0" w:space="0" w:color="auto"/>
        <w:left w:val="none" w:sz="0" w:space="0" w:color="auto"/>
        <w:bottom w:val="none" w:sz="0" w:space="0" w:color="auto"/>
        <w:right w:val="none" w:sz="0" w:space="0" w:color="auto"/>
      </w:divBdr>
    </w:div>
    <w:div w:id="753009630">
      <w:bodyDiv w:val="1"/>
      <w:marLeft w:val="0"/>
      <w:marRight w:val="0"/>
      <w:marTop w:val="0"/>
      <w:marBottom w:val="0"/>
      <w:divBdr>
        <w:top w:val="none" w:sz="0" w:space="0" w:color="auto"/>
        <w:left w:val="none" w:sz="0" w:space="0" w:color="auto"/>
        <w:bottom w:val="none" w:sz="0" w:space="0" w:color="auto"/>
        <w:right w:val="none" w:sz="0" w:space="0" w:color="auto"/>
      </w:divBdr>
    </w:div>
    <w:div w:id="776293275">
      <w:bodyDiv w:val="1"/>
      <w:marLeft w:val="0"/>
      <w:marRight w:val="0"/>
      <w:marTop w:val="0"/>
      <w:marBottom w:val="0"/>
      <w:divBdr>
        <w:top w:val="none" w:sz="0" w:space="0" w:color="auto"/>
        <w:left w:val="none" w:sz="0" w:space="0" w:color="auto"/>
        <w:bottom w:val="none" w:sz="0" w:space="0" w:color="auto"/>
        <w:right w:val="none" w:sz="0" w:space="0" w:color="auto"/>
      </w:divBdr>
    </w:div>
    <w:div w:id="803045232">
      <w:bodyDiv w:val="1"/>
      <w:marLeft w:val="0"/>
      <w:marRight w:val="0"/>
      <w:marTop w:val="0"/>
      <w:marBottom w:val="0"/>
      <w:divBdr>
        <w:top w:val="none" w:sz="0" w:space="0" w:color="auto"/>
        <w:left w:val="none" w:sz="0" w:space="0" w:color="auto"/>
        <w:bottom w:val="none" w:sz="0" w:space="0" w:color="auto"/>
        <w:right w:val="none" w:sz="0" w:space="0" w:color="auto"/>
      </w:divBdr>
    </w:div>
    <w:div w:id="814295404">
      <w:bodyDiv w:val="1"/>
      <w:marLeft w:val="0"/>
      <w:marRight w:val="0"/>
      <w:marTop w:val="0"/>
      <w:marBottom w:val="0"/>
      <w:divBdr>
        <w:top w:val="none" w:sz="0" w:space="0" w:color="auto"/>
        <w:left w:val="none" w:sz="0" w:space="0" w:color="auto"/>
        <w:bottom w:val="none" w:sz="0" w:space="0" w:color="auto"/>
        <w:right w:val="none" w:sz="0" w:space="0" w:color="auto"/>
      </w:divBdr>
    </w:div>
    <w:div w:id="830176884">
      <w:bodyDiv w:val="1"/>
      <w:marLeft w:val="0"/>
      <w:marRight w:val="0"/>
      <w:marTop w:val="0"/>
      <w:marBottom w:val="0"/>
      <w:divBdr>
        <w:top w:val="none" w:sz="0" w:space="0" w:color="auto"/>
        <w:left w:val="none" w:sz="0" w:space="0" w:color="auto"/>
        <w:bottom w:val="none" w:sz="0" w:space="0" w:color="auto"/>
        <w:right w:val="none" w:sz="0" w:space="0" w:color="auto"/>
      </w:divBdr>
    </w:div>
    <w:div w:id="837774877">
      <w:bodyDiv w:val="1"/>
      <w:marLeft w:val="0"/>
      <w:marRight w:val="0"/>
      <w:marTop w:val="0"/>
      <w:marBottom w:val="0"/>
      <w:divBdr>
        <w:top w:val="none" w:sz="0" w:space="0" w:color="auto"/>
        <w:left w:val="none" w:sz="0" w:space="0" w:color="auto"/>
        <w:bottom w:val="none" w:sz="0" w:space="0" w:color="auto"/>
        <w:right w:val="none" w:sz="0" w:space="0" w:color="auto"/>
      </w:divBdr>
    </w:div>
    <w:div w:id="851070680">
      <w:bodyDiv w:val="1"/>
      <w:marLeft w:val="0"/>
      <w:marRight w:val="0"/>
      <w:marTop w:val="0"/>
      <w:marBottom w:val="0"/>
      <w:divBdr>
        <w:top w:val="none" w:sz="0" w:space="0" w:color="auto"/>
        <w:left w:val="none" w:sz="0" w:space="0" w:color="auto"/>
        <w:bottom w:val="none" w:sz="0" w:space="0" w:color="auto"/>
        <w:right w:val="none" w:sz="0" w:space="0" w:color="auto"/>
      </w:divBdr>
    </w:div>
    <w:div w:id="869994006">
      <w:bodyDiv w:val="1"/>
      <w:marLeft w:val="0"/>
      <w:marRight w:val="0"/>
      <w:marTop w:val="0"/>
      <w:marBottom w:val="0"/>
      <w:divBdr>
        <w:top w:val="none" w:sz="0" w:space="0" w:color="auto"/>
        <w:left w:val="none" w:sz="0" w:space="0" w:color="auto"/>
        <w:bottom w:val="none" w:sz="0" w:space="0" w:color="auto"/>
        <w:right w:val="none" w:sz="0" w:space="0" w:color="auto"/>
      </w:divBdr>
    </w:div>
    <w:div w:id="889996724">
      <w:bodyDiv w:val="1"/>
      <w:marLeft w:val="0"/>
      <w:marRight w:val="0"/>
      <w:marTop w:val="0"/>
      <w:marBottom w:val="0"/>
      <w:divBdr>
        <w:top w:val="none" w:sz="0" w:space="0" w:color="auto"/>
        <w:left w:val="none" w:sz="0" w:space="0" w:color="auto"/>
        <w:bottom w:val="none" w:sz="0" w:space="0" w:color="auto"/>
        <w:right w:val="none" w:sz="0" w:space="0" w:color="auto"/>
      </w:divBdr>
    </w:div>
    <w:div w:id="899629290">
      <w:bodyDiv w:val="1"/>
      <w:marLeft w:val="0"/>
      <w:marRight w:val="0"/>
      <w:marTop w:val="0"/>
      <w:marBottom w:val="0"/>
      <w:divBdr>
        <w:top w:val="none" w:sz="0" w:space="0" w:color="auto"/>
        <w:left w:val="none" w:sz="0" w:space="0" w:color="auto"/>
        <w:bottom w:val="none" w:sz="0" w:space="0" w:color="auto"/>
        <w:right w:val="none" w:sz="0" w:space="0" w:color="auto"/>
      </w:divBdr>
    </w:div>
    <w:div w:id="907492618">
      <w:bodyDiv w:val="1"/>
      <w:marLeft w:val="0"/>
      <w:marRight w:val="0"/>
      <w:marTop w:val="0"/>
      <w:marBottom w:val="0"/>
      <w:divBdr>
        <w:top w:val="none" w:sz="0" w:space="0" w:color="auto"/>
        <w:left w:val="none" w:sz="0" w:space="0" w:color="auto"/>
        <w:bottom w:val="none" w:sz="0" w:space="0" w:color="auto"/>
        <w:right w:val="none" w:sz="0" w:space="0" w:color="auto"/>
      </w:divBdr>
    </w:div>
    <w:div w:id="950550810">
      <w:bodyDiv w:val="1"/>
      <w:marLeft w:val="0"/>
      <w:marRight w:val="0"/>
      <w:marTop w:val="0"/>
      <w:marBottom w:val="0"/>
      <w:divBdr>
        <w:top w:val="none" w:sz="0" w:space="0" w:color="auto"/>
        <w:left w:val="none" w:sz="0" w:space="0" w:color="auto"/>
        <w:bottom w:val="none" w:sz="0" w:space="0" w:color="auto"/>
        <w:right w:val="none" w:sz="0" w:space="0" w:color="auto"/>
      </w:divBdr>
    </w:div>
    <w:div w:id="1026828240">
      <w:bodyDiv w:val="1"/>
      <w:marLeft w:val="0"/>
      <w:marRight w:val="0"/>
      <w:marTop w:val="0"/>
      <w:marBottom w:val="0"/>
      <w:divBdr>
        <w:top w:val="none" w:sz="0" w:space="0" w:color="auto"/>
        <w:left w:val="none" w:sz="0" w:space="0" w:color="auto"/>
        <w:bottom w:val="none" w:sz="0" w:space="0" w:color="auto"/>
        <w:right w:val="none" w:sz="0" w:space="0" w:color="auto"/>
      </w:divBdr>
    </w:div>
    <w:div w:id="1033727656">
      <w:bodyDiv w:val="1"/>
      <w:marLeft w:val="0"/>
      <w:marRight w:val="0"/>
      <w:marTop w:val="0"/>
      <w:marBottom w:val="0"/>
      <w:divBdr>
        <w:top w:val="none" w:sz="0" w:space="0" w:color="auto"/>
        <w:left w:val="none" w:sz="0" w:space="0" w:color="auto"/>
        <w:bottom w:val="none" w:sz="0" w:space="0" w:color="auto"/>
        <w:right w:val="none" w:sz="0" w:space="0" w:color="auto"/>
      </w:divBdr>
    </w:div>
    <w:div w:id="1100757429">
      <w:bodyDiv w:val="1"/>
      <w:marLeft w:val="0"/>
      <w:marRight w:val="0"/>
      <w:marTop w:val="0"/>
      <w:marBottom w:val="0"/>
      <w:divBdr>
        <w:top w:val="none" w:sz="0" w:space="0" w:color="auto"/>
        <w:left w:val="none" w:sz="0" w:space="0" w:color="auto"/>
        <w:bottom w:val="none" w:sz="0" w:space="0" w:color="auto"/>
        <w:right w:val="none" w:sz="0" w:space="0" w:color="auto"/>
      </w:divBdr>
    </w:div>
    <w:div w:id="1108501562">
      <w:bodyDiv w:val="1"/>
      <w:marLeft w:val="0"/>
      <w:marRight w:val="0"/>
      <w:marTop w:val="0"/>
      <w:marBottom w:val="0"/>
      <w:divBdr>
        <w:top w:val="none" w:sz="0" w:space="0" w:color="auto"/>
        <w:left w:val="none" w:sz="0" w:space="0" w:color="auto"/>
        <w:bottom w:val="none" w:sz="0" w:space="0" w:color="auto"/>
        <w:right w:val="none" w:sz="0" w:space="0" w:color="auto"/>
      </w:divBdr>
    </w:div>
    <w:div w:id="1151412443">
      <w:bodyDiv w:val="1"/>
      <w:marLeft w:val="0"/>
      <w:marRight w:val="0"/>
      <w:marTop w:val="0"/>
      <w:marBottom w:val="0"/>
      <w:divBdr>
        <w:top w:val="none" w:sz="0" w:space="0" w:color="auto"/>
        <w:left w:val="none" w:sz="0" w:space="0" w:color="auto"/>
        <w:bottom w:val="none" w:sz="0" w:space="0" w:color="auto"/>
        <w:right w:val="none" w:sz="0" w:space="0" w:color="auto"/>
      </w:divBdr>
    </w:div>
    <w:div w:id="1168328322">
      <w:bodyDiv w:val="1"/>
      <w:marLeft w:val="0"/>
      <w:marRight w:val="0"/>
      <w:marTop w:val="0"/>
      <w:marBottom w:val="0"/>
      <w:divBdr>
        <w:top w:val="none" w:sz="0" w:space="0" w:color="auto"/>
        <w:left w:val="none" w:sz="0" w:space="0" w:color="auto"/>
        <w:bottom w:val="none" w:sz="0" w:space="0" w:color="auto"/>
        <w:right w:val="none" w:sz="0" w:space="0" w:color="auto"/>
      </w:divBdr>
    </w:div>
    <w:div w:id="1172641085">
      <w:bodyDiv w:val="1"/>
      <w:marLeft w:val="0"/>
      <w:marRight w:val="0"/>
      <w:marTop w:val="0"/>
      <w:marBottom w:val="0"/>
      <w:divBdr>
        <w:top w:val="none" w:sz="0" w:space="0" w:color="auto"/>
        <w:left w:val="none" w:sz="0" w:space="0" w:color="auto"/>
        <w:bottom w:val="none" w:sz="0" w:space="0" w:color="auto"/>
        <w:right w:val="none" w:sz="0" w:space="0" w:color="auto"/>
      </w:divBdr>
    </w:div>
    <w:div w:id="1175268712">
      <w:bodyDiv w:val="1"/>
      <w:marLeft w:val="0"/>
      <w:marRight w:val="0"/>
      <w:marTop w:val="0"/>
      <w:marBottom w:val="0"/>
      <w:divBdr>
        <w:top w:val="none" w:sz="0" w:space="0" w:color="auto"/>
        <w:left w:val="none" w:sz="0" w:space="0" w:color="auto"/>
        <w:bottom w:val="none" w:sz="0" w:space="0" w:color="auto"/>
        <w:right w:val="none" w:sz="0" w:space="0" w:color="auto"/>
      </w:divBdr>
    </w:div>
    <w:div w:id="1209680740">
      <w:bodyDiv w:val="1"/>
      <w:marLeft w:val="0"/>
      <w:marRight w:val="0"/>
      <w:marTop w:val="0"/>
      <w:marBottom w:val="0"/>
      <w:divBdr>
        <w:top w:val="none" w:sz="0" w:space="0" w:color="auto"/>
        <w:left w:val="none" w:sz="0" w:space="0" w:color="auto"/>
        <w:bottom w:val="none" w:sz="0" w:space="0" w:color="auto"/>
        <w:right w:val="none" w:sz="0" w:space="0" w:color="auto"/>
      </w:divBdr>
    </w:div>
    <w:div w:id="1236085677">
      <w:bodyDiv w:val="1"/>
      <w:marLeft w:val="0"/>
      <w:marRight w:val="0"/>
      <w:marTop w:val="0"/>
      <w:marBottom w:val="0"/>
      <w:divBdr>
        <w:top w:val="none" w:sz="0" w:space="0" w:color="auto"/>
        <w:left w:val="none" w:sz="0" w:space="0" w:color="auto"/>
        <w:bottom w:val="none" w:sz="0" w:space="0" w:color="auto"/>
        <w:right w:val="none" w:sz="0" w:space="0" w:color="auto"/>
      </w:divBdr>
    </w:div>
    <w:div w:id="1280576203">
      <w:bodyDiv w:val="1"/>
      <w:marLeft w:val="0"/>
      <w:marRight w:val="0"/>
      <w:marTop w:val="0"/>
      <w:marBottom w:val="0"/>
      <w:divBdr>
        <w:top w:val="none" w:sz="0" w:space="0" w:color="auto"/>
        <w:left w:val="none" w:sz="0" w:space="0" w:color="auto"/>
        <w:bottom w:val="none" w:sz="0" w:space="0" w:color="auto"/>
        <w:right w:val="none" w:sz="0" w:space="0" w:color="auto"/>
      </w:divBdr>
    </w:div>
    <w:div w:id="1311254815">
      <w:bodyDiv w:val="1"/>
      <w:marLeft w:val="0"/>
      <w:marRight w:val="0"/>
      <w:marTop w:val="0"/>
      <w:marBottom w:val="0"/>
      <w:divBdr>
        <w:top w:val="none" w:sz="0" w:space="0" w:color="auto"/>
        <w:left w:val="none" w:sz="0" w:space="0" w:color="auto"/>
        <w:bottom w:val="none" w:sz="0" w:space="0" w:color="auto"/>
        <w:right w:val="none" w:sz="0" w:space="0" w:color="auto"/>
      </w:divBdr>
    </w:div>
    <w:div w:id="1349021154">
      <w:bodyDiv w:val="1"/>
      <w:marLeft w:val="0"/>
      <w:marRight w:val="0"/>
      <w:marTop w:val="0"/>
      <w:marBottom w:val="0"/>
      <w:divBdr>
        <w:top w:val="none" w:sz="0" w:space="0" w:color="auto"/>
        <w:left w:val="none" w:sz="0" w:space="0" w:color="auto"/>
        <w:bottom w:val="none" w:sz="0" w:space="0" w:color="auto"/>
        <w:right w:val="none" w:sz="0" w:space="0" w:color="auto"/>
      </w:divBdr>
    </w:div>
    <w:div w:id="1361856899">
      <w:bodyDiv w:val="1"/>
      <w:marLeft w:val="0"/>
      <w:marRight w:val="0"/>
      <w:marTop w:val="0"/>
      <w:marBottom w:val="0"/>
      <w:divBdr>
        <w:top w:val="none" w:sz="0" w:space="0" w:color="auto"/>
        <w:left w:val="none" w:sz="0" w:space="0" w:color="auto"/>
        <w:bottom w:val="none" w:sz="0" w:space="0" w:color="auto"/>
        <w:right w:val="none" w:sz="0" w:space="0" w:color="auto"/>
      </w:divBdr>
    </w:div>
    <w:div w:id="1385370378">
      <w:bodyDiv w:val="1"/>
      <w:marLeft w:val="0"/>
      <w:marRight w:val="0"/>
      <w:marTop w:val="0"/>
      <w:marBottom w:val="0"/>
      <w:divBdr>
        <w:top w:val="none" w:sz="0" w:space="0" w:color="auto"/>
        <w:left w:val="none" w:sz="0" w:space="0" w:color="auto"/>
        <w:bottom w:val="none" w:sz="0" w:space="0" w:color="auto"/>
        <w:right w:val="none" w:sz="0" w:space="0" w:color="auto"/>
      </w:divBdr>
    </w:div>
    <w:div w:id="1398212544">
      <w:bodyDiv w:val="1"/>
      <w:marLeft w:val="0"/>
      <w:marRight w:val="0"/>
      <w:marTop w:val="0"/>
      <w:marBottom w:val="0"/>
      <w:divBdr>
        <w:top w:val="none" w:sz="0" w:space="0" w:color="auto"/>
        <w:left w:val="none" w:sz="0" w:space="0" w:color="auto"/>
        <w:bottom w:val="none" w:sz="0" w:space="0" w:color="auto"/>
        <w:right w:val="none" w:sz="0" w:space="0" w:color="auto"/>
      </w:divBdr>
    </w:div>
    <w:div w:id="1411077386">
      <w:bodyDiv w:val="1"/>
      <w:marLeft w:val="0"/>
      <w:marRight w:val="0"/>
      <w:marTop w:val="0"/>
      <w:marBottom w:val="0"/>
      <w:divBdr>
        <w:top w:val="none" w:sz="0" w:space="0" w:color="auto"/>
        <w:left w:val="none" w:sz="0" w:space="0" w:color="auto"/>
        <w:bottom w:val="none" w:sz="0" w:space="0" w:color="auto"/>
        <w:right w:val="none" w:sz="0" w:space="0" w:color="auto"/>
      </w:divBdr>
    </w:div>
    <w:div w:id="1426421696">
      <w:bodyDiv w:val="1"/>
      <w:marLeft w:val="0"/>
      <w:marRight w:val="0"/>
      <w:marTop w:val="0"/>
      <w:marBottom w:val="0"/>
      <w:divBdr>
        <w:top w:val="none" w:sz="0" w:space="0" w:color="auto"/>
        <w:left w:val="none" w:sz="0" w:space="0" w:color="auto"/>
        <w:bottom w:val="none" w:sz="0" w:space="0" w:color="auto"/>
        <w:right w:val="none" w:sz="0" w:space="0" w:color="auto"/>
      </w:divBdr>
    </w:div>
    <w:div w:id="1426539327">
      <w:bodyDiv w:val="1"/>
      <w:marLeft w:val="0"/>
      <w:marRight w:val="0"/>
      <w:marTop w:val="0"/>
      <w:marBottom w:val="0"/>
      <w:divBdr>
        <w:top w:val="none" w:sz="0" w:space="0" w:color="auto"/>
        <w:left w:val="none" w:sz="0" w:space="0" w:color="auto"/>
        <w:bottom w:val="none" w:sz="0" w:space="0" w:color="auto"/>
        <w:right w:val="none" w:sz="0" w:space="0" w:color="auto"/>
      </w:divBdr>
    </w:div>
    <w:div w:id="1488129603">
      <w:bodyDiv w:val="1"/>
      <w:marLeft w:val="0"/>
      <w:marRight w:val="0"/>
      <w:marTop w:val="0"/>
      <w:marBottom w:val="0"/>
      <w:divBdr>
        <w:top w:val="none" w:sz="0" w:space="0" w:color="auto"/>
        <w:left w:val="none" w:sz="0" w:space="0" w:color="auto"/>
        <w:bottom w:val="none" w:sz="0" w:space="0" w:color="auto"/>
        <w:right w:val="none" w:sz="0" w:space="0" w:color="auto"/>
      </w:divBdr>
    </w:div>
    <w:div w:id="1521507927">
      <w:bodyDiv w:val="1"/>
      <w:marLeft w:val="0"/>
      <w:marRight w:val="0"/>
      <w:marTop w:val="0"/>
      <w:marBottom w:val="0"/>
      <w:divBdr>
        <w:top w:val="none" w:sz="0" w:space="0" w:color="auto"/>
        <w:left w:val="none" w:sz="0" w:space="0" w:color="auto"/>
        <w:bottom w:val="none" w:sz="0" w:space="0" w:color="auto"/>
        <w:right w:val="none" w:sz="0" w:space="0" w:color="auto"/>
      </w:divBdr>
    </w:div>
    <w:div w:id="1540437601">
      <w:bodyDiv w:val="1"/>
      <w:marLeft w:val="0"/>
      <w:marRight w:val="0"/>
      <w:marTop w:val="0"/>
      <w:marBottom w:val="0"/>
      <w:divBdr>
        <w:top w:val="none" w:sz="0" w:space="0" w:color="auto"/>
        <w:left w:val="none" w:sz="0" w:space="0" w:color="auto"/>
        <w:bottom w:val="none" w:sz="0" w:space="0" w:color="auto"/>
        <w:right w:val="none" w:sz="0" w:space="0" w:color="auto"/>
      </w:divBdr>
    </w:div>
    <w:div w:id="1614821254">
      <w:bodyDiv w:val="1"/>
      <w:marLeft w:val="0"/>
      <w:marRight w:val="0"/>
      <w:marTop w:val="0"/>
      <w:marBottom w:val="0"/>
      <w:divBdr>
        <w:top w:val="none" w:sz="0" w:space="0" w:color="auto"/>
        <w:left w:val="none" w:sz="0" w:space="0" w:color="auto"/>
        <w:bottom w:val="none" w:sz="0" w:space="0" w:color="auto"/>
        <w:right w:val="none" w:sz="0" w:space="0" w:color="auto"/>
      </w:divBdr>
    </w:div>
    <w:div w:id="1642877905">
      <w:bodyDiv w:val="1"/>
      <w:marLeft w:val="0"/>
      <w:marRight w:val="0"/>
      <w:marTop w:val="0"/>
      <w:marBottom w:val="0"/>
      <w:divBdr>
        <w:top w:val="none" w:sz="0" w:space="0" w:color="auto"/>
        <w:left w:val="none" w:sz="0" w:space="0" w:color="auto"/>
        <w:bottom w:val="none" w:sz="0" w:space="0" w:color="auto"/>
        <w:right w:val="none" w:sz="0" w:space="0" w:color="auto"/>
      </w:divBdr>
    </w:div>
    <w:div w:id="1644314270">
      <w:bodyDiv w:val="1"/>
      <w:marLeft w:val="0"/>
      <w:marRight w:val="0"/>
      <w:marTop w:val="0"/>
      <w:marBottom w:val="0"/>
      <w:divBdr>
        <w:top w:val="none" w:sz="0" w:space="0" w:color="auto"/>
        <w:left w:val="none" w:sz="0" w:space="0" w:color="auto"/>
        <w:bottom w:val="none" w:sz="0" w:space="0" w:color="auto"/>
        <w:right w:val="none" w:sz="0" w:space="0" w:color="auto"/>
      </w:divBdr>
    </w:div>
    <w:div w:id="1717242688">
      <w:bodyDiv w:val="1"/>
      <w:marLeft w:val="0"/>
      <w:marRight w:val="0"/>
      <w:marTop w:val="0"/>
      <w:marBottom w:val="0"/>
      <w:divBdr>
        <w:top w:val="none" w:sz="0" w:space="0" w:color="auto"/>
        <w:left w:val="none" w:sz="0" w:space="0" w:color="auto"/>
        <w:bottom w:val="none" w:sz="0" w:space="0" w:color="auto"/>
        <w:right w:val="none" w:sz="0" w:space="0" w:color="auto"/>
      </w:divBdr>
    </w:div>
    <w:div w:id="1769277993">
      <w:bodyDiv w:val="1"/>
      <w:marLeft w:val="0"/>
      <w:marRight w:val="0"/>
      <w:marTop w:val="0"/>
      <w:marBottom w:val="0"/>
      <w:divBdr>
        <w:top w:val="none" w:sz="0" w:space="0" w:color="auto"/>
        <w:left w:val="none" w:sz="0" w:space="0" w:color="auto"/>
        <w:bottom w:val="none" w:sz="0" w:space="0" w:color="auto"/>
        <w:right w:val="none" w:sz="0" w:space="0" w:color="auto"/>
      </w:divBdr>
    </w:div>
    <w:div w:id="1772629817">
      <w:bodyDiv w:val="1"/>
      <w:marLeft w:val="0"/>
      <w:marRight w:val="0"/>
      <w:marTop w:val="0"/>
      <w:marBottom w:val="0"/>
      <w:divBdr>
        <w:top w:val="none" w:sz="0" w:space="0" w:color="auto"/>
        <w:left w:val="none" w:sz="0" w:space="0" w:color="auto"/>
        <w:bottom w:val="none" w:sz="0" w:space="0" w:color="auto"/>
        <w:right w:val="none" w:sz="0" w:space="0" w:color="auto"/>
      </w:divBdr>
    </w:div>
    <w:div w:id="1782334650">
      <w:bodyDiv w:val="1"/>
      <w:marLeft w:val="0"/>
      <w:marRight w:val="0"/>
      <w:marTop w:val="0"/>
      <w:marBottom w:val="0"/>
      <w:divBdr>
        <w:top w:val="none" w:sz="0" w:space="0" w:color="auto"/>
        <w:left w:val="none" w:sz="0" w:space="0" w:color="auto"/>
        <w:bottom w:val="none" w:sz="0" w:space="0" w:color="auto"/>
        <w:right w:val="none" w:sz="0" w:space="0" w:color="auto"/>
      </w:divBdr>
    </w:div>
    <w:div w:id="1807552609">
      <w:bodyDiv w:val="1"/>
      <w:marLeft w:val="0"/>
      <w:marRight w:val="0"/>
      <w:marTop w:val="0"/>
      <w:marBottom w:val="0"/>
      <w:divBdr>
        <w:top w:val="none" w:sz="0" w:space="0" w:color="auto"/>
        <w:left w:val="none" w:sz="0" w:space="0" w:color="auto"/>
        <w:bottom w:val="none" w:sz="0" w:space="0" w:color="auto"/>
        <w:right w:val="none" w:sz="0" w:space="0" w:color="auto"/>
      </w:divBdr>
    </w:div>
    <w:div w:id="1881626066">
      <w:bodyDiv w:val="1"/>
      <w:marLeft w:val="0"/>
      <w:marRight w:val="0"/>
      <w:marTop w:val="0"/>
      <w:marBottom w:val="0"/>
      <w:divBdr>
        <w:top w:val="none" w:sz="0" w:space="0" w:color="auto"/>
        <w:left w:val="none" w:sz="0" w:space="0" w:color="auto"/>
        <w:bottom w:val="none" w:sz="0" w:space="0" w:color="auto"/>
        <w:right w:val="none" w:sz="0" w:space="0" w:color="auto"/>
      </w:divBdr>
    </w:div>
    <w:div w:id="1925604960">
      <w:bodyDiv w:val="1"/>
      <w:marLeft w:val="0"/>
      <w:marRight w:val="0"/>
      <w:marTop w:val="0"/>
      <w:marBottom w:val="0"/>
      <w:divBdr>
        <w:top w:val="none" w:sz="0" w:space="0" w:color="auto"/>
        <w:left w:val="none" w:sz="0" w:space="0" w:color="auto"/>
        <w:bottom w:val="none" w:sz="0" w:space="0" w:color="auto"/>
        <w:right w:val="none" w:sz="0" w:space="0" w:color="auto"/>
      </w:divBdr>
    </w:div>
    <w:div w:id="1936941693">
      <w:bodyDiv w:val="1"/>
      <w:marLeft w:val="0"/>
      <w:marRight w:val="0"/>
      <w:marTop w:val="0"/>
      <w:marBottom w:val="0"/>
      <w:divBdr>
        <w:top w:val="none" w:sz="0" w:space="0" w:color="auto"/>
        <w:left w:val="none" w:sz="0" w:space="0" w:color="auto"/>
        <w:bottom w:val="none" w:sz="0" w:space="0" w:color="auto"/>
        <w:right w:val="none" w:sz="0" w:space="0" w:color="auto"/>
      </w:divBdr>
    </w:div>
    <w:div w:id="1994261631">
      <w:bodyDiv w:val="1"/>
      <w:marLeft w:val="0"/>
      <w:marRight w:val="0"/>
      <w:marTop w:val="0"/>
      <w:marBottom w:val="0"/>
      <w:divBdr>
        <w:top w:val="none" w:sz="0" w:space="0" w:color="auto"/>
        <w:left w:val="none" w:sz="0" w:space="0" w:color="auto"/>
        <w:bottom w:val="none" w:sz="0" w:space="0" w:color="auto"/>
        <w:right w:val="none" w:sz="0" w:space="0" w:color="auto"/>
      </w:divBdr>
    </w:div>
    <w:div w:id="1997486777">
      <w:bodyDiv w:val="1"/>
      <w:marLeft w:val="0"/>
      <w:marRight w:val="0"/>
      <w:marTop w:val="0"/>
      <w:marBottom w:val="0"/>
      <w:divBdr>
        <w:top w:val="none" w:sz="0" w:space="0" w:color="auto"/>
        <w:left w:val="none" w:sz="0" w:space="0" w:color="auto"/>
        <w:bottom w:val="none" w:sz="0" w:space="0" w:color="auto"/>
        <w:right w:val="none" w:sz="0" w:space="0" w:color="auto"/>
      </w:divBdr>
    </w:div>
    <w:div w:id="1998998066">
      <w:bodyDiv w:val="1"/>
      <w:marLeft w:val="0"/>
      <w:marRight w:val="0"/>
      <w:marTop w:val="0"/>
      <w:marBottom w:val="0"/>
      <w:divBdr>
        <w:top w:val="none" w:sz="0" w:space="0" w:color="auto"/>
        <w:left w:val="none" w:sz="0" w:space="0" w:color="auto"/>
        <w:bottom w:val="none" w:sz="0" w:space="0" w:color="auto"/>
        <w:right w:val="none" w:sz="0" w:space="0" w:color="auto"/>
      </w:divBdr>
    </w:div>
    <w:div w:id="2045522052">
      <w:bodyDiv w:val="1"/>
      <w:marLeft w:val="0"/>
      <w:marRight w:val="0"/>
      <w:marTop w:val="0"/>
      <w:marBottom w:val="0"/>
      <w:divBdr>
        <w:top w:val="none" w:sz="0" w:space="0" w:color="auto"/>
        <w:left w:val="none" w:sz="0" w:space="0" w:color="auto"/>
        <w:bottom w:val="none" w:sz="0" w:space="0" w:color="auto"/>
        <w:right w:val="none" w:sz="0" w:space="0" w:color="auto"/>
      </w:divBdr>
    </w:div>
    <w:div w:id="2091274405">
      <w:bodyDiv w:val="1"/>
      <w:marLeft w:val="0"/>
      <w:marRight w:val="0"/>
      <w:marTop w:val="0"/>
      <w:marBottom w:val="0"/>
      <w:divBdr>
        <w:top w:val="none" w:sz="0" w:space="0" w:color="auto"/>
        <w:left w:val="none" w:sz="0" w:space="0" w:color="auto"/>
        <w:bottom w:val="none" w:sz="0" w:space="0" w:color="auto"/>
        <w:right w:val="none" w:sz="0" w:space="0" w:color="auto"/>
      </w:divBdr>
    </w:div>
    <w:div w:id="2096969911">
      <w:bodyDiv w:val="1"/>
      <w:marLeft w:val="0"/>
      <w:marRight w:val="0"/>
      <w:marTop w:val="0"/>
      <w:marBottom w:val="0"/>
      <w:divBdr>
        <w:top w:val="none" w:sz="0" w:space="0" w:color="auto"/>
        <w:left w:val="none" w:sz="0" w:space="0" w:color="auto"/>
        <w:bottom w:val="none" w:sz="0" w:space="0" w:color="auto"/>
        <w:right w:val="none" w:sz="0" w:space="0" w:color="auto"/>
      </w:divBdr>
    </w:div>
    <w:div w:id="210398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hyperlink" Target="https://www.youtube.com/watch?v=e1gDuIAB5Og&amp;t=205s&amp;ab_channel=Instituto25m" TargetMode="External"/><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hyperlink" Target="https://verdadabierta.com/la-operacion-que-tienen-enredado-al-general-r-montoya/" TargetMode="External"/><Relationship Id="rId47" Type="http://schemas.openxmlformats.org/officeDocument/2006/relationships/hyperlink" Target="https://doi.org/10.11144/Javeriana.papo21-2.swat" TargetMode="External"/><Relationship Id="rId50" Type="http://schemas.openxmlformats.org/officeDocument/2006/relationships/hyperlink" Target="https://www.medellin.gov.co/irj/go/km/docs/wpccontent/Sites/Subportal%20del%20Ciudadano/Nuestro%20Gobierno/Secciones/Programas%20y%20Proyectos/Documentos/2009/pui.pdf" TargetMode="External"/><Relationship Id="rId55" Type="http://schemas.openxmlformats.org/officeDocument/2006/relationships/hyperlink" Target="https://www.youtube.com/watch?v=U58kQCI7_g8&amp;t=483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hyperlink" Target="https://verdadabierta.com/general-montoya-diga-la-verdad-la-operacion-orion-victimas-comuna-13/" TargetMode="External"/><Relationship Id="rId54" Type="http://schemas.openxmlformats.org/officeDocument/2006/relationships/hyperlink" Target="https://www.turismoenmedellin.com/turismed/vp5454/sp/graffitour-comuna-13-medellin-colomb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1.xm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s://www.semana.com/nacion/articulo/el-conflicto-armado-dejo-132529-victimas-en-medellin/540326" TargetMode="External"/><Relationship Id="rId45" Type="http://schemas.openxmlformats.org/officeDocument/2006/relationships/hyperlink" Target="https://caracol.com.co/radio/2015/10/23/politica/1445573170_850373.html" TargetMode="External"/><Relationship Id="rId53" Type="http://schemas.openxmlformats.org/officeDocument/2006/relationships/hyperlink" Target="http://situr.gov.co/upload/publications/documents/20190520090505000000Medici%C3%83%C2%B3n%20del%20Impacto%20Econ%C3%83%C2%B3mico%20y%20Social%20del%20Turismo%20en%20Medell%C3%83%C2%ADn.pdf" TargetMode="External"/><Relationship Id="rId58" Type="http://schemas.openxmlformats.org/officeDocument/2006/relationships/hyperlink" Target="https://www.youtube.com/watch?v=ezNv0tSO9ds"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hyperlink" Target="https://www.medellin.gov.co/irj/go/km/docs/wpccontent/Sites/Subportal%20del%20Ciudadano/Plan%20de%20Desarrollo/Secciones/Rendici%C3%B3n%20P%C3%BAblica%20de%20Cuentas/Documentos/2004-2007/mundomedellin.pdf" TargetMode="External"/><Relationship Id="rId57" Type="http://schemas.openxmlformats.org/officeDocument/2006/relationships/hyperlink" Target="https://www.youtube.com/watch?v=DDvDt1MGbCU" TargetMode="External"/><Relationship Id="rId61" Type="http://schemas.openxmlformats.org/officeDocument/2006/relationships/theme" Target="theme/theme1.xml"/><Relationship Id="rId10" Type="http://schemas.openxmlformats.org/officeDocument/2006/relationships/hyperlink" Target="http://creativecommons.org/licenses/by-sa/4.0/" TargetMode="External"/><Relationship Id="rId19"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hyperlink" Target="https://verdadabierta.com/don-mario-salpica-al-general-mario-montoya/" TargetMode="External"/><Relationship Id="rId52" Type="http://schemas.openxmlformats.org/officeDocument/2006/relationships/hyperlink" Target="https://www.elespectador.com/noticias/nacional/denuncian-vacunas-uso-de-escaleras-electricas-comunas-d-articulo-322871"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yperlink" Target="https://www.medellin.gov.co/irj/go/km/docs/wpccontent/Sites/Subportal%20del%20Ciudadano/Nuestro%20Gobierno/Secciones/Programas%20y%20Proyectos/Documentos/2009/pui.pdf" TargetMode="External"/><Relationship Id="rId30" Type="http://schemas.openxmlformats.org/officeDocument/2006/relationships/hyperlink" Target="http://situr.gov.co/upload/publications/documents/20190520090505000000Medici%C3%83%C2%B3n%20del%20Impacto%20Econ%C3%83%C2%B3mico%20y%20Social%20del%20Turismo%20en%20Medell%C3%83%C2%ADn.pdf" TargetMode="External"/><Relationship Id="rId35" Type="http://schemas.openxmlformats.org/officeDocument/2006/relationships/image" Target="media/image21.png"/><Relationship Id="rId43" Type="http://schemas.openxmlformats.org/officeDocument/2006/relationships/hyperlink" Target="http://prensaipc.blogspot.com/2012/10/en-medio-de-nuevos-conflictos-la-comuna.html" TargetMode="External"/><Relationship Id="rId48" Type="http://schemas.openxmlformats.org/officeDocument/2006/relationships/hyperlink" Target="https://cerosetenta.uniandes.edu.co/operacion-orion-nunca-mas/" TargetMode="External"/><Relationship Id="rId56" Type="http://schemas.openxmlformats.org/officeDocument/2006/relationships/hyperlink" Target="https://www.youtube.com/watch?v=qqEh6QAMm-E" TargetMode="External"/><Relationship Id="rId8" Type="http://schemas.openxmlformats.org/officeDocument/2006/relationships/hyperlink" Target="http://creativecommons.org/licenses/by-sa/4.0/" TargetMode="External"/><Relationship Id="rId51" Type="http://schemas.openxmlformats.org/officeDocument/2006/relationships/hyperlink" Target="https://www.kienyke.com/tecnologia/medellin-pionera-en-urbanismo-e-innovacion-social" TargetMode="Externa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19.jpeg"/><Relationship Id="rId38" Type="http://schemas.openxmlformats.org/officeDocument/2006/relationships/hyperlink" Target="https://www.youtube.com/watch?v=l0zRVSnOooo&amp;ab_channel=CENDEAC" TargetMode="External"/><Relationship Id="rId46" Type="http://schemas.openxmlformats.org/officeDocument/2006/relationships/hyperlink" Target="http://www.scielo.org.co/cgi-bin/wxis.exe/iah/?IsisScript=iah/iah.xis&amp;base=article%5Edlibrary&amp;format=iso.pft&amp;lang=i&amp;nextAction=lnk&amp;indexSearch=AU&amp;exprSearch=MOLINA,+TOMAS+FELIPE" TargetMode="External"/><Relationship Id="rId59" Type="http://schemas.openxmlformats.org/officeDocument/2006/relationships/hyperlink" Target="https://www.youtube.com/watch?v=WP6PRE7D1aQ"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verdadabierta.com/don-mario-salpica-al-general-mario-montoya/" TargetMode="External"/><Relationship Id="rId13" Type="http://schemas.openxmlformats.org/officeDocument/2006/relationships/hyperlink" Target="https://www.reddebibliotecas.org.co/index.php?q=bibliotecas/parque-biblioteca-presb&#237;tero-jos&#233;-luis-arroyave-san-javier" TargetMode="External"/><Relationship Id="rId18" Type="http://schemas.openxmlformats.org/officeDocument/2006/relationships/hyperlink" Target="https://www.youtube.com/watch?v=U58kQCI7_g8&amp;t=483s" TargetMode="External"/><Relationship Id="rId3" Type="http://schemas.openxmlformats.org/officeDocument/2006/relationships/hyperlink" Target="https://www.youtube.com/watch?v=e1gDuIAB5Og&amp;t=205s&amp;ab_channel=Instituto25m" TargetMode="External"/><Relationship Id="rId21" Type="http://schemas.openxmlformats.org/officeDocument/2006/relationships/hyperlink" Target="https://www.youtube.com/watch?v=ezNv0tSO9ds" TargetMode="External"/><Relationship Id="rId7" Type="http://schemas.openxmlformats.org/officeDocument/2006/relationships/hyperlink" Target="http://prensaipc.blogspot.com/2012/10/en-medio-de-nuevos-conflictos-la-comuna.html" TargetMode="External"/><Relationship Id="rId12" Type="http://schemas.openxmlformats.org/officeDocument/2006/relationships/hyperlink" Target="https://www.medellin.gov.co/irj/go/km/docs/wpccontent/Sites/Subportal%20del%20Ciudadano/Plan%20de%20Desarrollo/Secciones/Rendici%C3%B3n%20P%C3%BAblica%20de%20Cuentas/Documentos/2004-2007/mundomedellin.pdf" TargetMode="External"/><Relationship Id="rId17" Type="http://schemas.openxmlformats.org/officeDocument/2006/relationships/hyperlink" Target="https://www.mincit.gov.co/CMSPages/GetFile.aspx?guid=d2f0c144-6606-4821-854f-da7b68fdce4e" TargetMode="External"/><Relationship Id="rId2" Type="http://schemas.openxmlformats.org/officeDocument/2006/relationships/hyperlink" Target="https://www.youtube.com/watch?v=l0zRVSnOooo&amp;ab_channel=CENDEAC" TargetMode="External"/><Relationship Id="rId16" Type="http://schemas.openxmlformats.org/officeDocument/2006/relationships/hyperlink" Target="https://www.turismoenmedellin.com/turismed/vp5454/sp/graffitour-comuna-13-medellin-colombia" TargetMode="External"/><Relationship Id="rId20" Type="http://schemas.openxmlformats.org/officeDocument/2006/relationships/hyperlink" Target="https://www.youtube.com/watch?v=DDvDt1MGbCU" TargetMode="External"/><Relationship Id="rId1" Type="http://schemas.openxmlformats.org/officeDocument/2006/relationships/hyperlink" Target="https://www.youtube.com/watch?v=c1uBCUJqMvA&amp;ab_channel=CENDEAC" TargetMode="External"/><Relationship Id="rId6" Type="http://schemas.openxmlformats.org/officeDocument/2006/relationships/hyperlink" Target="https://verdadabierta.com/la-operacion-que-tienen-enredado-al-general-r-montoya/" TargetMode="External"/><Relationship Id="rId11" Type="http://schemas.openxmlformats.org/officeDocument/2006/relationships/hyperlink" Target="https://cerosetenta.uniandes.edu.co/operacion-orion-nunca-mas/" TargetMode="External"/><Relationship Id="rId5" Type="http://schemas.openxmlformats.org/officeDocument/2006/relationships/hyperlink" Target="https://verdadabierta.com/general-montoya-diga-la-verdad-la-operacion-orion-victimas-comuna-13/" TargetMode="External"/><Relationship Id="rId15" Type="http://schemas.openxmlformats.org/officeDocument/2006/relationships/hyperlink" Target="https://www.elespectador.com/noticias/nacional/denuncian-vacunas-uso-de-escaleras-electricas-comunas-d-articulo-322871" TargetMode="External"/><Relationship Id="rId10" Type="http://schemas.openxmlformats.org/officeDocument/2006/relationships/hyperlink" Target="https://doi.org/10.11144/Javeriana.papo21-2.swat" TargetMode="External"/><Relationship Id="rId19" Type="http://schemas.openxmlformats.org/officeDocument/2006/relationships/hyperlink" Target="https://www.youtube.com/watch?v=qqEh6QAMm-E" TargetMode="External"/><Relationship Id="rId4" Type="http://schemas.openxmlformats.org/officeDocument/2006/relationships/hyperlink" Target="https://www.semana.com/nacion/articulo/el-conflicto-armado-dejo-132529-victimas-en-medellin/540326" TargetMode="External"/><Relationship Id="rId9" Type="http://schemas.openxmlformats.org/officeDocument/2006/relationships/hyperlink" Target="http://www.scielo.org.co/cgi-bin/wxis.exe/iah/?IsisScript=iah/iah.xis&amp;base=article%5Edlibrary&amp;format=iso.pft&amp;lang=i&amp;nextAction=lnk&amp;indexSearch=AU&amp;exprSearch=MOLINA,+TOMAS+FELIPE" TargetMode="External"/><Relationship Id="rId14" Type="http://schemas.openxmlformats.org/officeDocument/2006/relationships/hyperlink" Target="https://www.kienyke.com/tecnologia/medellin-pionera-en-urbanismo-e-innovacion-social" TargetMode="External"/><Relationship Id="rId22" Type="http://schemas.openxmlformats.org/officeDocument/2006/relationships/hyperlink" Target="https://www.youtube.com/watch?v=WP6PRE7D1aQ"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04T17:52:05.677"/>
    </inkml:context>
    <inkml:brush xml:id="br0">
      <inkml:brushProperty name="width" value="0.05023" units="cm"/>
      <inkml:brushProperty name="height" value="0.05023" units="cm"/>
    </inkml:brush>
  </inkml:definitions>
  <inkml:trace contextRef="#ctx0" brushRef="#br0">1 446 23167,'6'-58'0,"5"-43"-256,-10-42 128,2-1-16511</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Cla18</b:Tag>
    <b:SourceType>Book</b:SourceType>
    <b:Guid>{9F8FFC38-AFEF-48A9-96D7-4ACE5DC37473}</b:Guid>
    <b:Title>Territorio,frontera,poder.</b:Title>
    <b:Year>2018</b:Year>
    <b:Author>
      <b:Author>
        <b:NameList>
          <b:Person>
            <b:Last>Raffestin</b:Last>
            <b:First>Claude</b:First>
          </b:Person>
        </b:NameList>
      </b:Author>
    </b:Author>
    <b:City>Barcelona</b:City>
    <b:Publisher>Icaria</b:Publisher>
    <b:RefOrder>32</b:RefOrder>
  </b:Source>
  <b:Source>
    <b:Tag>Art181</b:Tag>
    <b:SourceType>JournalArticle</b:SourceType>
    <b:Guid>{15C4ECF2-3353-4699-921B-2CEAEF399176}</b:Guid>
    <b:Author>
      <b:Author>
        <b:NameList>
          <b:Person>
            <b:Last>Otálora</b:Last>
            <b:First>Artur</b:First>
            <b:Middle>Oswaldo Villamizar Moreno.Willin Andrés Pobre</b:Middle>
          </b:Person>
        </b:NameList>
      </b:Author>
    </b:Author>
    <b:Title>Multiterritorialidad en la comuna 8 de Medellín a partir de la relación entre comunidad, Policía Nacional y crimen organizado</b:Title>
    <b:JournalName> Ciudad Paz-ando, 11(2).doi: https://doi.org/10.14483/2422278X.12199</b:JournalName>
    <b:Year>2018</b:Year>
    <b:Pages>84-96</b:Pages>
    <b:RefOrder>33</b:RefOrder>
  </b:Source>
  <b:Source>
    <b:Tag>Rog112</b:Tag>
    <b:SourceType>Book</b:SourceType>
    <b:Guid>{F3BB5F42-6DF4-41D2-8FDB-72368A85EF45}</b:Guid>
    <b:Title>El mito de la desterritorialización.Del fin de los territorios a la multiterritorialidad</b:Title>
    <b:Year>2011</b:Year>
    <b:Author>
      <b:Author>
        <b:NameList>
          <b:Person>
            <b:Last>Haesbaert</b:Last>
            <b:First>Rogeiro</b:First>
          </b:Person>
        </b:NameList>
      </b:Author>
    </b:Author>
    <b:City>Madrid España</b:City>
    <b:Publisher>Siglo XXI</b:Publisher>
    <b:RefOrder>34</b:RefOrder>
  </b:Source>
  <b:Source>
    <b:Tag>Gus98</b:Tag>
    <b:SourceType>JournalArticle</b:SourceType>
    <b:Guid>{F1C9858E-F51D-4AC7-B2DB-BD4AC0FC7218}</b:Guid>
    <b:Title>Espacio,Territorio,Región.Concetos Básicos para un proyecto Nacional.</b:Title>
    <b:Year>1998</b:Year>
    <b:Author>
      <b:Author>
        <b:NameList>
          <b:Person>
            <b:Last>Mahecha.</b:Last>
            <b:First>Gustavo</b:First>
            <b:Middle>Montañez Gomez. Ovidio Delgado</b:Middle>
          </b:Person>
        </b:NameList>
      </b:Author>
    </b:Author>
    <b:JournalName>Cuadernos de Geografia. Revista Colombiana de Geografía. Vol 7</b:JournalName>
    <b:Pages>121-134</b:Pages>
    <b:RefOrder>35</b:RefOrder>
  </b:Source>
  <b:Source>
    <b:Tag>Art11</b:Tag>
    <b:SourceType>JournalArticle</b:SourceType>
    <b:Guid>{47C5125B-BB71-4D43-A237-7059814B4315}</b:Guid>
    <b:Title>Territorios de diferencia. Ontologia politica de los territorios</b:Title>
    <b:Year>2011</b:Year>
    <b:Author>
      <b:Author>
        <b:NameList>
          <b:Person>
            <b:Last>Escobar</b:Last>
            <b:First>Arturo</b:First>
          </b:Person>
        </b:NameList>
      </b:Author>
    </b:Author>
    <b:JournalName>Cuadernos de antropologia social</b:JournalName>
    <b:Pages>25-38</b:Pages>
    <b:RefOrder>36</b:RefOrder>
  </b:Source>
  <b:Source>
    <b:Tag>Mic061</b:Tag>
    <b:SourceType>Book</b:SourceType>
    <b:Guid>{45C1852D-D76D-487E-A859-9895AC56CD9B}</b:Guid>
    <b:Title>Seguridad Territorio Población. Curso en el Collége de France 1977-1978</b:Title>
    <b:Year>2006</b:Year>
    <b:City>México</b:City>
    <b:Publisher>Fondo de Cultura Económica </b:Publisher>
    <b:Author>
      <b:Author>
        <b:NameList>
          <b:Person>
            <b:Last>Foucault</b:Last>
            <b:First>Michel</b:First>
          </b:Person>
        </b:NameList>
      </b:Author>
    </b:Author>
    <b:RefOrder>1</b:RefOrder>
  </b:Source>
  <b:Source>
    <b:Tag>Ale201</b:Tag>
    <b:SourceType>Book</b:SourceType>
    <b:Guid>{B5D093F6-302F-4266-8819-4A2917F5F54D}</b:Guid>
    <b:Author>
      <b:Author>
        <b:NameList>
          <b:Person>
            <b:Last>Betancur</b:Last>
            <b:First>Alejandro</b:First>
            <b:Middle>Pimienta</b:Middle>
          </b:Person>
        </b:NameList>
      </b:Author>
    </b:Author>
    <b:Title>El poder del Territorio.Conocimiento para la trasnformación de los espacios educativos</b:Title>
    <b:Year>2020</b:Year>
    <b:City>Sao Paulo</b:City>
    <b:Publisher>Ediciones Universidad Academia de Humanismo Cristiano y GEOPAIDEA</b:Publisher>
    <b:RefOrder>2</b:RefOrder>
  </b:Source>
  <b:Source>
    <b:Tag>Hen133</b:Tag>
    <b:SourceType>Book</b:SourceType>
    <b:Guid>{B25047D6-2524-44A4-84EE-05E986D5BF4C}</b:Guid>
    <b:Author>
      <b:Author>
        <b:NameList>
          <b:Person>
            <b:Last>Lefebvre</b:Last>
            <b:First>Henrry</b:First>
          </b:Person>
        </b:NameList>
      </b:Author>
    </b:Author>
    <b:Title>La produción social del espacio.</b:Title>
    <b:Year>2013</b:Year>
    <b:City>Madrid</b:City>
    <b:Publisher>Capitan Swing</b:Publisher>
    <b:RefOrder>37</b:RefOrder>
  </b:Source>
  <b:Source>
    <b:Tag>Hen132</b:Tag>
    <b:SourceType>Book</b:SourceType>
    <b:Guid>{1A46D628-4A13-4EAA-A39C-60E61F0590DB}</b:Guid>
    <b:Author>
      <b:Author>
        <b:NameList>
          <b:Person>
            <b:Last>Lefebvre</b:Last>
            <b:First>Henri</b:First>
          </b:Person>
        </b:NameList>
      </b:Author>
    </b:Author>
    <b:Title>La producción del Espacio</b:Title>
    <b:Year>2013</b:Year>
    <b:City>Madrid</b:City>
    <b:Publisher>Capitán Swiny</b:Publisher>
    <b:RefOrder>38</b:RefOrder>
  </b:Source>
  <b:Source>
    <b:Tag>Lui15</b:Tag>
    <b:SourceType>JournalArticle</b:SourceType>
    <b:Guid>{02E3F7E2-C347-40BC-A6A1-A9C866D951E6}</b:Guid>
    <b:Title>De territorios, límites, bordes y fronteras: una conceptualización para abordar conflictos sociales</b:Title>
    <b:Year>2015</b:Year>
    <b:Author>
      <b:Author>
        <b:NameList>
          <b:Person>
            <b:Last>Ayala</b:Last>
            <b:First>Luis</b:First>
            <b:Middle>Sánchez</b:Middle>
          </b:Person>
        </b:NameList>
      </b:Author>
    </b:Author>
    <b:JournalName>rev.estud.soc. No. 53</b:JournalName>
    <b:Pages>175-179</b:Pages>
    <b:RefOrder>3</b:RefOrder>
  </b:Source>
  <b:Source>
    <b:Tag>Cla11</b:Tag>
    <b:SourceType>Book</b:SourceType>
    <b:Guid>{D0650F7F-20FE-459D-B53F-A6843334A7DC}</b:Guid>
    <b:Author>
      <b:Author>
        <b:NameList>
          <b:Person>
            <b:Last>Raffestein</b:Last>
            <b:First>Claude</b:First>
          </b:Person>
        </b:NameList>
      </b:Author>
    </b:Author>
    <b:Title>Por una Geografía del Poder</b:Title>
    <b:Year>2011</b:Year>
    <b:City>Michoacan</b:City>
    <b:Publisher>Colegio Mayor de Michoacan.</b:Publisher>
    <b:RefOrder>39</b:RefOrder>
  </b:Source>
  <b:Source>
    <b:Tag>Mar15</b:Tag>
    <b:SourceType>JournalArticle</b:SourceType>
    <b:Guid>{452E4C19-ADBE-46F1-BECF-D65D225204F4}</b:Guid>
    <b:Author>
      <b:Author>
        <b:NameList>
          <b:Person>
            <b:Last>Hernandez</b:Last>
            <b:First>Martin</b:First>
            <b:Middle>Facundo</b:Middle>
          </b:Person>
        </b:NameList>
      </b:Author>
    </b:Author>
    <b:Title>El discurso como ejercicio de la territorialidad. Disputas y discursos territoriales en la costa marítima de Buenos Aires (Argentina)</b:Title>
    <b:JournalName>Cuadernos Geográficos Vol. 55 N° 1</b:JournalName>
    <b:Year>2015</b:Year>
    <b:Pages>59-91</b:Pages>
    <b:RefOrder>4</b:RefOrder>
  </b:Source>
  <b:Source>
    <b:Tag>Ern143</b:Tag>
    <b:SourceType>Book</b:SourceType>
    <b:Guid>{A66BD27B-D186-42C7-8EC6-DA73C96EC3AE}</b:Guid>
    <b:Author>
      <b:Author>
        <b:NameList>
          <b:Person>
            <b:Last>Laclacu</b:Last>
            <b:First>Ernesto</b:First>
          </b:Person>
        </b:NameList>
      </b:Author>
    </b:Author>
    <b:Title>Los Fundamentos retóricos de la sociedad</b:Title>
    <b:Year>2014</b:Year>
    <b:City>Buenos Aires</b:City>
    <b:Publisher>Fondo de Cultura Económica</b:Publisher>
    <b:RefOrder>40</b:RefOrder>
  </b:Source>
  <b:Source>
    <b:Tag>Ern93</b:Tag>
    <b:SourceType>JournalArticle</b:SourceType>
    <b:Guid>{5028DD51-7CC4-4273-A30A-35AA250D11A3}</b:Guid>
    <b:Title>Discurso </b:Title>
    <b:Year>1993</b:Year>
    <b:Author>
      <b:Author>
        <b:NameList>
          <b:Person>
            <b:Last>Laclau</b:Last>
            <b:First>Ernesto</b:First>
          </b:Person>
        </b:NameList>
      </b:Author>
    </b:Author>
    <b:JournalName>Topos y Soportes</b:JournalName>
    <b:Pages>1-6</b:Pages>
    <b:RefOrder>41</b:RefOrder>
  </b:Source>
  <b:Source>
    <b:Tag>Mar161</b:Tag>
    <b:SourceType>JournalArticle</b:SourceType>
    <b:Guid>{DD7B9534-B200-423F-A2B6-949A6B40DDCF}</b:Guid>
    <b:Author>
      <b:Author>
        <b:NameList>
          <b:Person>
            <b:Last>Hernandez.</b:Last>
            <b:First>Martín</b:First>
            <b:Middle>Facundo</b:Middle>
          </b:Person>
        </b:NameList>
      </b:Author>
    </b:Author>
    <b:Title>El discurso como ejercicio de la territorialidad. Disputas y discursos territoriales en la costa marítima de Buenos Aires (Argentina)</b:Title>
    <b:JournalName>Cuadernos de Geografía Vol 55 Numero 1</b:JournalName>
    <b:Year>2016</b:Year>
    <b:Pages>59-91</b:Pages>
    <b:RefOrder>42</b:RefOrder>
  </b:Source>
  <b:Source>
    <b:Tag>Sac</b:Tag>
    <b:SourceType>Book</b:SourceType>
    <b:Guid>{5043960C-45A1-4E5E-895C-0799ACE927B8}</b:Guid>
    <b:Author>
      <b:Author>
        <b:NameList>
          <b:Person>
            <b:Last>Sack</b:Last>
            <b:First>David</b:First>
          </b:Person>
        </b:NameList>
      </b:Author>
    </b:Author>
    <b:Pages>1997</b:Pages>
    <b:Year>1986</b:Year>
    <b:Title>LA TERRITORIALIDAD HUMANA. Su teoria y la historia.</b:Title>
    <b:City>London</b:City>
    <b:Publisher>CAMBRIDGE UNIVERSITY PRESS.</b:Publisher>
    <b:RefOrder>43</b:RefOrder>
  </b:Source>
  <b:Source>
    <b:Tag>Ern87</b:Tag>
    <b:SourceType>Book</b:SourceType>
    <b:Guid>{C5DDBE62-AF2F-4C0E-B3E7-F22BC42C160F}</b:Guid>
    <b:Title>Hegemonia y estrategia socialista. Hacia una radicalización de la democracia.</b:Title>
    <b:Year>1987</b:Year>
    <b:Author>
      <b:Author>
        <b:NameList>
          <b:Person>
            <b:Last>Mouffe</b:Last>
            <b:First>Ernesto</b:First>
            <b:Middle>Laclau y Chantal</b:Middle>
          </b:Person>
        </b:NameList>
      </b:Author>
    </b:Author>
    <b:City>Madrid</b:City>
    <b:Publisher>Siglo XXI</b:Publisher>
    <b:RefOrder>44</b:RefOrder>
  </b:Source>
  <b:Source>
    <b:Tag>Cha931</b:Tag>
    <b:SourceType>Book</b:SourceType>
    <b:Guid>{CD3EE9FE-E98A-4C71-8C85-0E3ACB440B83}</b:Guid>
    <b:Author>
      <b:Author>
        <b:NameList>
          <b:Person>
            <b:Last>Mouffe</b:Last>
            <b:First>Chantal</b:First>
          </b:Person>
        </b:NameList>
      </b:Author>
    </b:Author>
    <b:Title>El retorno a lo politico</b:Title>
    <b:Year>1993</b:Year>
    <b:City>Buenos Aires</b:City>
    <b:Publisher>Fondo de Cultura Economica</b:Publisher>
    <b:RefOrder>45</b:RefOrder>
  </b:Source>
  <b:Source>
    <b:Tag>Ern09</b:Tag>
    <b:SourceType>Book</b:SourceType>
    <b:Guid>{B9F2054A-F590-4E5E-9DAF-2DCB2DCE3536}</b:Guid>
    <b:Year>2009</b:Year>
    <b:Author>
      <b:Author>
        <b:NameList>
          <b:Person>
            <b:Last>Mouffe</b:Last>
            <b:First>Ernesto</b:First>
            <b:Middle>Laclau Chantal</b:Middle>
          </b:Person>
        </b:NameList>
      </b:Author>
    </b:Author>
    <b:Publisher>Fondo de Cultura Económica</b:Publisher>
    <b:RefOrder>46</b:RefOrder>
  </b:Source>
  <b:Source>
    <b:Tag>Fer07</b:Tag>
    <b:SourceType>JournalArticle</b:SourceType>
    <b:Guid>{DD864C37-5B8B-4B45-B44D-A5901E48E46F}</b:Guid>
    <b:Author>
      <b:Author>
        <b:NameList>
          <b:Person>
            <b:Last>Torres</b:Last>
            <b:First>Fernanda</b:First>
          </b:Person>
        </b:NameList>
      </b:Author>
    </b:Author>
    <b:Title>Territorio y lugar: Potencialidades para el análisis de la constitución de sujetos politicos: El caso de un movimiento de desocupados en Argentina.</b:Title>
    <b:JournalName>Geograficando</b:JournalName>
    <b:Year>2007</b:Year>
    <b:Pages>209-238</b:Pages>
    <b:RefOrder>47</b:RefOrder>
  </b:Source>
  <b:Source>
    <b:Tag>MarcadorDePosición2</b:Tag>
    <b:SourceType>Book</b:SourceType>
    <b:Guid>{D1F7BB1F-E9B3-48A4-9058-EC9942FAC6A1}</b:Guid>
    <b:Author>
      <b:Author>
        <b:NameList>
          <b:Person>
            <b:Last>Mouffe</b:Last>
            <b:First>Chantal</b:First>
          </b:Person>
        </b:NameList>
      </b:Author>
    </b:Author>
    <b:Title>El retorno de lo politico. Comunidad, ciudadanía,pluralismo,democracia radical</b:Title>
    <b:Year>1999</b:Year>
    <b:City>Buenos Aires</b:City>
    <b:Publisher>Paidos</b:Publisher>
    <b:RefOrder>48</b:RefOrder>
  </b:Source>
  <b:Source>
    <b:Tag>Cha141</b:Tag>
    <b:SourceType>Book</b:SourceType>
    <b:Guid>{4BB66250-6CEB-439C-945C-4C773254A72E}</b:Guid>
    <b:Author>
      <b:Author>
        <b:NameList>
          <b:Person>
            <b:Last>Mouffe</b:Last>
            <b:First>Chantal</b:First>
          </b:Person>
        </b:NameList>
      </b:Author>
    </b:Author>
    <b:Title>Agonistica. Pensar el mundo politicamente</b:Title>
    <b:Year>2014</b:Year>
    <b:City>Buenos Aires</b:City>
    <b:Publisher>Fondo de cultura Económica</b:Publisher>
    <b:RefOrder>5</b:RefOrder>
  </b:Source>
  <b:Source>
    <b:Tag>Ern051</b:Tag>
    <b:SourceType>Book</b:SourceType>
    <b:Guid>{1A76367C-C6D2-463C-9543-4BFF39B5E176}</b:Guid>
    <b:Author>
      <b:Author>
        <b:NameList>
          <b:Person>
            <b:Last>Laclau</b:Last>
            <b:First>Ernesto</b:First>
          </b:Person>
        </b:NameList>
      </b:Author>
    </b:Author>
    <b:Title>La razón populista</b:Title>
    <b:Year>2005</b:Year>
    <b:City>Mexico</b:City>
    <b:Publisher>Fondo de Cultura Económica</b:Publisher>
    <b:RefOrder>6</b:RefOrder>
  </b:Source>
  <b:Source>
    <b:Tag>Dav121</b:Tag>
    <b:SourceType>Book</b:SourceType>
    <b:Guid>{92EDF49B-8F15-4DED-8C01-81D4F2BAAFE2}</b:Guid>
    <b:Author>
      <b:Author>
        <b:NameList>
          <b:Person>
            <b:Last>Harvey</b:Last>
            <b:First>David.</b:First>
          </b:Person>
        </b:NameList>
      </b:Author>
    </b:Author>
    <b:Title>El Enigma del Capital.</b:Title>
    <b:Year>2012</b:Year>
    <b:City>Madrid</b:City>
    <b:Publisher>Akal</b:Publisher>
    <b:RefOrder>7</b:RefOrder>
  </b:Source>
  <b:Source>
    <b:Tag>Amé09</b:Tag>
    <b:SourceType>Report</b:SourceType>
    <b:Guid>{89C7D2B5-BD5A-4C10-A0B0-7FD462AB5D6E}</b:Guid>
    <b:Author>
      <b:Author>
        <b:NameList>
          <b:Person>
            <b:Last>Amézquita</b:Last>
            <b:First>Luis</b:First>
            <b:Middle>Carlos Olaya</b:Middle>
          </b:Person>
        </b:NameList>
      </b:Author>
    </b:Author>
    <b:Title>Desterritorialización y reterritorialización. Sobre el reconocimiento Politico del Territorio Indigena en Colombia</b:Title>
    <b:Year>2009</b:Year>
    <b:Publisher>Universidad Colegio Mayor de Nuestra Señora del Rosario</b:Publisher>
    <b:City>Bogota</b:City>
    <b:RefOrder>8</b:RefOrder>
  </b:Source>
  <b:Source>
    <b:Tag>Seg16</b:Tag>
    <b:SourceType>Book</b:SourceType>
    <b:Guid>{253DC15D-704D-43FB-8270-530A31BC544C}</b:Guid>
    <b:Author>
      <b:Author>
        <b:NameList>
          <b:Person>
            <b:Last>Segato</b:Last>
            <b:First>Rita</b:First>
            <b:Middle>Laura</b:Middle>
          </b:Person>
        </b:NameList>
      </b:Author>
    </b:Author>
    <b:Title>Guerra contra las mujeres</b:Title>
    <b:Year>2016</b:Year>
    <b:City>Madrid</b:City>
    <b:Publisher>Traficantes de sueños</b:Publisher>
    <b:RefOrder>49</b:RefOrder>
  </b:Source>
  <b:Source>
    <b:Tag>Mor</b:Tag>
    <b:SourceType>ConferenceProceedings</b:SourceType>
    <b:Guid>{366C41D5-03E1-4143-B65C-196C88EC22B1}</b:Guid>
    <b:Author>
      <b:Author>
        <b:NameList>
          <b:Person>
            <b:Last>Morris</b:Last>
            <b:First>Victor</b:First>
            <b:Middle>Reyes</b:Middle>
          </b:Person>
        </b:NameList>
      </b:Author>
    </b:Author>
    <b:Title>Un espacio A nómico: La Comuna 13. de Medellín como conflicto normativo.</b:Title>
    <b:ConferenceName>Un espacio A nómico: La Comuna 13. de Medellín como conflicto normativo.</b:ConferenceName>
    <b:RefOrder>9</b:RefOrder>
  </b:Source>
  <b:Source>
    <b:Tag>NatSp</b:Tag>
    <b:SourceType>Report</b:SourceType>
    <b:Guid>{9B392158-6F5D-46EF-B870-B7C87C735B4D}</b:Guid>
    <b:Title>Memoria Cultural Comuna 13</b:Title>
    <b:Year>Sp</b:Year>
    <b:City>Medellín. </b:City>
    <b:Publisher>sp</b:Publisher>
    <b:Author>
      <b:Author>
        <b:NameList>
          <b:Person>
            <b:Last>Gil</b:Last>
            <b:First>Natalia</b:First>
            <b:Middle>Quiceno Jacobo Cardona Hecheverry Herman Montoya</b:Middle>
          </b:Person>
        </b:NameList>
      </b:Author>
    </b:Author>
    <b:RefOrder>10</b:RefOrder>
  </b:Source>
  <b:Source>
    <b:Tag>Cla09</b:Tag>
    <b:SourceType>JournalArticle</b:SourceType>
    <b:Guid>{A14669AE-3859-47F4-AC8E-59540E6EE4FF}</b:Guid>
    <b:Author>
      <b:Author>
        <b:NameList>
          <b:Person>
            <b:Last>Clara Inés Atehortúa Arredondo</b:Last>
            <b:First>Luz</b:First>
            <b:Middle>Amparo Sánchez,Blanca Inés Jiménez</b:Middle>
          </b:Person>
        </b:NameList>
      </b:Author>
    </b:Author>
    <b:Title>EL CONFLICTO ARMADO AFECTA TODAS. LAS ESFERAS. IMPLICACIONES DELCONFLICTO ARMADO EN LA COMUNA 13</b:Title>
    <b:JournalName>REVISTA DE DERECHO N 9</b:JournalName>
    <b:Year>2009</b:Year>
    <b:Pages>116-138</b:Pages>
    <b:RefOrder>11</b:RefOrder>
  </b:Source>
  <b:Source>
    <b:Tag>Lin18</b:Tag>
    <b:SourceType>JournalArticle</b:SourceType>
    <b:Guid>{586949A9-ED1B-44E8-8E56-50C9AD047A35}</b:Guid>
    <b:Title>Éxodos rurales y urbanización en Colombia</b:Title>
    <b:Year>2018</b:Year>
    <b:Author>
      <b:Author>
        <b:NameList>
          <b:Person>
            <b:Last>Steiner</b:Last>
            <b:First>Lina</b:First>
            <b:Middle>María Sánchez</b:Middle>
          </b:Person>
        </b:NameList>
      </b:Author>
    </b:Author>
    <b:JournalName>Bitácora vol 13</b:JournalName>
    <b:Pages>57-72</b:Pages>
    <b:RefOrder>12</b:RefOrder>
  </b:Source>
  <b:Source>
    <b:Tag>Cen171</b:Tag>
    <b:SourceType>Book</b:SourceType>
    <b:Guid>{F2DC25CB-F7A6-4A0B-91C7-A00BD73569F8}</b:Guid>
    <b:Author>
      <b:Author>
        <b:NameList>
          <b:Person>
            <b:Last>Historica</b:Last>
            <b:First>Centro</b:First>
            <b:Middle>Nacional de Memoria</b:Middle>
          </b:Person>
        </b:NameList>
      </b:Author>
    </b:Author>
    <b:Title>Medellín, Memorias de una Guerra Urbana</b:Title>
    <b:Year>2017</b:Year>
    <b:City>Bogotá</b:City>
    <b:Publisher>Centro Nacional de Memoria Historica</b:Publisher>
    <b:RefOrder>13</b:RefOrder>
  </b:Source>
  <b:Source>
    <b:Tag>Ins11</b:Tag>
    <b:SourceType>Book</b:SourceType>
    <b:Guid>{C2FA01B0-92EB-4855-B537-35072F1E40C8}</b:Guid>
    <b:Author>
      <b:Author>
        <b:NameList>
          <b:Person>
            <b:Last>Historica</b:Last>
            <b:First>Instituto</b:First>
            <b:Middle>de Memoria</b:Middle>
          </b:Person>
        </b:NameList>
      </b:Author>
    </b:Author>
    <b:Title>La Huella invisible de la guerra. Desplazamiento forzado en la comuna 13. </b:Title>
    <b:Year>2011</b:Year>
    <b:City>Bogotá</b:City>
    <b:Publisher>Tauros</b:Publisher>
    <b:RefOrder>14</b:RefOrder>
  </b:Source>
  <b:Source>
    <b:Tag>Joh15</b:Tag>
    <b:SourceType>JournalArticle</b:SourceType>
    <b:Guid>{5ECFFAEB-6080-461E-B25E-F27959DF9C58}</b:Guid>
    <b:Author>
      <b:Author>
        <b:NameList>
          <b:Person>
            <b:Last>Martínez-Álvarez</b:Last>
            <b:First>John</b:First>
            <b:Middle>Jairo</b:Middle>
          </b:Person>
        </b:NameList>
      </b:Author>
    </b:Author>
    <b:Title>IMPACTO DE LAS REFORMAS ECONÓMICAS NEOLIBERALES EN COLOMBIA DESDE 1990.</b:Title>
    <b:JournalName>In Vestigiun Vol 8</b:JournalName>
    <b:Year>Junio 2015</b:Year>
    <b:Pages>78-91</b:Pages>
    <b:RefOrder>50</b:RefOrder>
  </b:Source>
  <b:Source>
    <b:Tag>Lui12</b:Tag>
    <b:SourceType>Report</b:SourceType>
    <b:Guid>{911B8F49-11AC-4072-AD68-B4897B9C373A}</b:Guid>
    <b:Author>
      <b:Author>
        <b:NameList>
          <b:Person>
            <b:Last>Luis Eduardo Arango Cardona</b:Last>
            <b:First>Jaime</b:First>
            <b:Middle>Dávila Cabrera,Laura Forero Mora,Oscar Eduardo González,Diego León Pineda,María Alejandra Marín Jaramillo,Tatiana Navarrete Ramírez,Andrea Ochoa Solanilla,Leonardo Peña Severiche</b:Middle>
          </b:Person>
        </b:NameList>
      </b:Author>
    </b:Author>
    <b:Title>CONFIANZA INVERSIONISTA INVERSIÓN EXTRANJERA DIRECTA EN COLOMBIA</b:Title>
    <b:Year>2012</b:Year>
    <b:Publisher>no</b:Publisher>
    <b:City>Bogotá</b:City>
    <b:RefOrder>51</b:RefOrder>
  </b:Source>
  <b:Source>
    <b:Tag>Nat04</b:Tag>
    <b:SourceType>JournalArticle</b:SourceType>
    <b:Guid>{172DCF99-A276-4426-81FA-AAF2DB232AA2}</b:Guid>
    <b:Title>Implicaciones de la securitización en América desde la particularidad Colombiana</b:Title>
    <b:Year>2004</b:Year>
    <b:Author>
      <b:Author>
        <b:NameList>
          <b:Person>
            <b:Last>Reynales</b:Last>
            <b:First>Nathaly</b:First>
            <b:Middle>Jiménez</b:Middle>
          </b:Person>
        </b:NameList>
      </b:Author>
    </b:Author>
    <b:JournalName>Investigación y Desarrollo Volumen 12. N° 2</b:JournalName>
    <b:Pages>244-257</b:Pages>
    <b:RefOrder>15</b:RefOrder>
  </b:Source>
  <b:Source>
    <b:Tag>Fra14</b:Tag>
    <b:SourceType>JournalArticle</b:SourceType>
    <b:Guid>{393ED1E7-57F6-4D45-BF0A-73DFBAF9D83C}</b:Guid>
    <b:Author>
      <b:Author>
        <b:NameList>
          <b:Person>
            <b:Last>Franco</b:Last>
            <b:First>Isabel</b:First>
            <b:Middle>Duque</b:Middle>
          </b:Person>
        </b:NameList>
      </b:Author>
    </b:Author>
    <b:Title>Políticas públicas, urbanismoy fronteras invisibles. Las disputas por el control espacial en Medellín</b:Title>
    <b:Year>2014</b:Year>
    <b:JournalName>Geocritica.</b:JournalName>
    <b:Pages>2-18</b:Pages>
    <b:RefOrder>16</b:RefOrder>
  </b:Source>
  <b:Source>
    <b:Tag>Dei17</b:Tag>
    <b:SourceType>Report</b:SourceType>
    <b:Guid>{D4E40509-28F4-4130-BD64-7B6342B7C140}</b:Guid>
    <b:Author>
      <b:Author>
        <b:NameList>
          <b:Person>
            <b:Last>Ortiz.</b:Last>
            <b:First>Deiron</b:First>
            <b:Middle>Andres Toro</b:Middle>
          </b:Person>
        </b:NameList>
      </b:Author>
    </b:Author>
    <b:Title>Urbanismo Social y justicia espacial: Análisis de los Proyectos Urbanos Integrales de Medellín en relación con el ‘Modelo Barcelona.</b:Title>
    <b:Year>2017</b:Year>
    <b:Publisher>Universidad de Barcelona</b:Publisher>
    <b:City>Barcelona.</b:City>
    <b:RefOrder>17</b:RefOrder>
  </b:Source>
  <b:Source>
    <b:Tag>Mon15</b:Tag>
    <b:SourceType>Report</b:SourceType>
    <b:Guid>{8938A476-FC74-41B9-85FD-B217F5925C06}</b:Guid>
    <b:Author>
      <b:Author>
        <b:NameList>
          <b:Person>
            <b:Last>Montoya</b:Last>
          </b:Person>
        </b:NameList>
      </b:Author>
    </b:Author>
    <b:Year>2015</b:Year>
    <b:RefOrder>21</b:RefOrder>
  </b:Source>
  <b:Source>
    <b:Tag>COP19</b:Tag>
    <b:SourceType>Report</b:SourceType>
    <b:Guid>{C68C2CCA-1360-497E-87EB-59BD3C65943A}</b:Guid>
    <b:Author>
      <b:Author>
        <b:NameList>
          <b:Person>
            <b:Last>Cuartas</b:Last>
            <b:First>Coppelia</b:First>
          </b:Person>
        </b:NameList>
      </b:Author>
    </b:Author>
    <b:Title>INTERVENCIÓN DEL URBANISMO SOCIAL DE MEDELLÍN Y LA PRODUCCIÓN DEL ESPACIO EN EL HABITAR: CONSOLIDACIÓN HABITACIONAL EN LA QUEBRADA JUAN BOBO</b:Title>
    <b:Year>2019</b:Year>
    <b:Publisher>Universidad de Antioquia</b:Publisher>
    <b:City>Medellín.</b:City>
    <b:RefOrder>18</b:RefOrder>
  </b:Source>
  <b:Source>
    <b:Tag>Hersp</b:Tag>
    <b:SourceType>JournalArticle</b:SourceType>
    <b:Guid>{CF8D7188-3C56-478A-95D9-588696CD83D3}</b:Guid>
    <b:Author>
      <b:Author>
        <b:NameList>
          <b:Person>
            <b:Last>Hernandez‐Garcia</b:Last>
            <b:First>J</b:First>
          </b:Person>
        </b:NameList>
      </b:Author>
    </b:Author>
    <b:Title>Slum tourism, city branding and social urbanism: the case of Medellin, Colombia</b:Title>
    <b:JournalName>Journal of Place Management and Development Vol. 6 N. 1</b:JournalName>
    <b:Year>s.p</b:Year>
    <b:Pages>43-51</b:Pages>
    <b:RefOrder>19</b:RefOrder>
  </b:Source>
  <b:Source>
    <b:Tag>Yui11</b:Tag>
    <b:SourceType>JournalArticle</b:SourceType>
    <b:Guid>{B2E500AD-ABFD-4E8D-BE49-F5857BF40EB1}</b:Guid>
    <b:Author>
      <b:Author>
        <b:NameList>
          <b:Person>
            <b:Last>Martínez-Rivera</b:Last>
            <b:First>Yuiza</b:First>
          </b:Person>
        </b:NameList>
      </b:Author>
    </b:Author>
    <b:Title>Hacia el urbanismo social</b:Title>
    <b:JournalName>Sapiens Research</b:JournalName>
    <b:Year>2011</b:Year>
    <b:Pages>81-87</b:Pages>
    <b:RefOrder>20</b:RefOrder>
  </b:Source>
  <b:Source>
    <b:Tag>Vel12</b:Tag>
    <b:SourceType>JournalArticle</b:SourceType>
    <b:Guid>{8D5206D0-E09C-47BC-8F94-A6C7BD233001}</b:Guid>
    <b:Author>
      <b:Author>
        <b:NameList>
          <b:Person>
            <b:Last>Velazquez.</b:Last>
            <b:First>Carlos</b:First>
          </b:Person>
        </b:NameList>
      </b:Author>
    </b:Author>
    <b:Title>la POlítiCa de meJOramientO integral de barriOs en Medellín</b:Title>
    <b:Year>2012</b:Year>
    <b:JournalName>Kavilando V 3</b:JournalName>
    <b:Pages>72-78</b:Pages>
    <b:RefOrder>22</b:RefOrder>
  </b:Source>
  <b:Source>
    <b:Tag>Sul15</b:Tag>
    <b:SourceType>JournalArticle</b:SourceType>
    <b:Guid>{3C30AE5D-F35A-46C1-8847-AC946B53BF2F}</b:Guid>
    <b:Author>
      <b:Author>
        <b:NameList>
          <b:Person>
            <b:Last>Roldán</b:Last>
            <b:First>Suly</b:First>
            <b:Middle>María Quinchía</b:Middle>
          </b:Person>
        </b:NameList>
      </b:Author>
    </b:Author>
    <b:Title>URBANISMO SOCIAL: DEL DISCURSO A LA ESPACIALIZACIÓN DEL CONCEPTO. CASO MEDELLÍN – COLOMBIA</b:Title>
    <b:Year>2015</b:Year>
    <b:RefOrder>23</b:RefOrder>
  </b:Source>
  <b:Source>
    <b:Tag>SUL</b:Tag>
    <b:SourceType>Report</b:SourceType>
    <b:Guid>{6497E03E-59BC-4DD7-8237-3799E8BD3CFF}</b:Guid>
    <b:Author>
      <b:Author>
        <b:NameList>
          <b:Person>
            <b:Last>Quichincha</b:Last>
            <b:First>Suly</b:First>
            <b:Middle>María Roldan</b:Middle>
          </b:Person>
        </b:NameList>
      </b:Author>
    </b:Author>
    <b:Title>DISCURSO, IDEOLOGÍA Y PODER EN LA PRODUCCIÓN DE CIUDAD: UN ACERCAMIENTO A LA PRÁCTICA DISCURSIVA 2004-2011</b:Title>
    <b:Year>2011</b:Year>
    <b:Publisher>Unal</b:Publisher>
    <b:City>Medellín.</b:City>
    <b:RefOrder>24</b:RefOrder>
  </b:Source>
  <b:Source>
    <b:Tag>Alc071</b:Tag>
    <b:SourceType>Report</b:SourceType>
    <b:Guid>{16B172C0-B5AA-4701-ACA9-F4E3A3C97FB8}</b:Guid>
    <b:Title>Medellín, Modelo de trasnformación urbana. Proyecto Urbano Integral en la Zona Nor-oriental</b:Title>
    <b:Year>2007</b:Year>
    <b:Author>
      <b:Author>
        <b:NameList>
          <b:Person>
            <b:Last>Medellín.</b:Last>
            <b:First>Alcaldía</b:First>
            <b:Middle>de</b:Middle>
          </b:Person>
        </b:NameList>
      </b:Author>
    </b:Author>
    <b:Publisher>Eafit</b:Publisher>
    <b:City>Medellín</b:City>
    <b:RefOrder>25</b:RefOrder>
  </b:Source>
  <b:Source>
    <b:Tag>Alc10</b:Tag>
    <b:SourceType>Report</b:SourceType>
    <b:Guid>{D38AC2AF-AC26-45C6-ADCF-E565350EFF82}</b:Guid>
    <b:Author>
      <b:Author>
        <b:NameList>
          <b:Person>
            <b:Last>Medellín</b:Last>
            <b:First>Alcaldía</b:First>
            <b:Middle>de</b:Middle>
          </b:Person>
        </b:NameList>
      </b:Author>
    </b:Author>
    <b:Title>Medellín. Camino al futuro</b:Title>
    <b:Year>2010</b:Year>
    <b:Publisher>Alcaldía de Medellín</b:Publisher>
    <b:City>Medellín.</b:City>
    <b:RefOrder>26</b:RefOrder>
  </b:Source>
  <b:Source>
    <b:Tag>Alc113</b:Tag>
    <b:SourceType>Report</b:SourceType>
    <b:Guid>{1CE93BA9-3914-43B1-A48C-77777606ED4A}</b:Guid>
    <b:Author>
      <b:Author>
        <b:NameList>
          <b:Person>
            <b:Last>Medellín.</b:Last>
            <b:First>Alcaldía</b:First>
            <b:Middle>de</b:Middle>
          </b:Person>
        </b:NameList>
      </b:Author>
    </b:Author>
    <b:Title>Informe final de gestión 2008-2011</b:Title>
    <b:Year>2011</b:Year>
    <b:Publisher>Mesa editores</b:Publisher>
    <b:City>Medellín.</b:City>
    <b:RefOrder>27</b:RefOrder>
  </b:Source>
  <b:Source>
    <b:Tag>Her17</b:Tag>
    <b:SourceType>JournalArticle</b:SourceType>
    <b:Guid>{9E373FDA-A0E9-497E-BF8E-6540DCE238E1}</b:Guid>
    <b:Title>El turismo urbano como oferta turística alternativa en Medellín: comportamientos espaciales de la ciudad como destino turístico</b:Title>
    <b:Year>20017</b:Year>
    <b:Author>
      <b:Author>
        <b:NameList>
          <b:Person>
            <b:Last>Arismendi</b:Last>
            <b:First>Hernando</b:First>
            <b:Middle>Bejarano</b:Middle>
          </b:Person>
          <b:Person>
            <b:Last>Torres</b:Last>
            <b:First>María</b:First>
            <b:Middle>E. Arroyave</b:Middle>
          </b:Person>
          <b:Person>
            <b:Last>Ramíres</b:Last>
            <b:First>Martha</b:First>
            <b:Middle>E. Saldarriaga Ospina Carlos A. Urrego</b:Middle>
          </b:Person>
          <b:Person>
            <b:Last>Muñoz</b:Last>
            <b:First>Diego</b:First>
            <b:Middle>A. González</b:Middle>
          </b:Person>
        </b:NameList>
      </b:Author>
    </b:Author>
    <b:JournalName>Revista. Humanismo. Soc. 5(1).</b:JournalName>
    <b:Pages>8-15</b:Pages>
    <b:RefOrder>28</b:RefOrder>
  </b:Source>
  <b:Source>
    <b:Tag>Alc19</b:Tag>
    <b:SourceType>Report</b:SourceType>
    <b:Guid>{CB6C694E-E6A5-4C21-9DD9-F9E53E02420E}</b:Guid>
    <b:Author>
      <b:Author>
        <b:NameList>
          <b:Person>
            <b:Last>Medellín.</b:Last>
            <b:First>Alcaldía</b:First>
            <b:Middle>de</b:Middle>
          </b:Person>
        </b:NameList>
      </b:Author>
    </b:Author>
    <b:Title>Plan de Desarrollo. Medellín cuenta con vos</b:Title>
    <b:Year>2016-2019</b:Year>
    <b:Publisher>Alcaldía de Medellín</b:Publisher>
    <b:City>Medellín</b:City>
    <b:RefOrder>29</b:RefOrder>
  </b:Source>
  <b:Source>
    <b:Tag>Fen18</b:Tag>
    <b:SourceType>Report</b:SourceType>
    <b:Guid>{840EC7B7-9039-4DEB-9D1B-E31F1DFB58CF}</b:Guid>
    <b:Author>
      <b:Author>
        <b:NameList>
          <b:Person>
            <b:Last>Fenalco</b:Last>
          </b:Person>
        </b:NameList>
      </b:Author>
    </b:Author>
    <b:Title>Informe septiembre 2018. Sistema de Indicadores turisticos en la ciudad de Medellín</b:Title>
    <b:Year>2018</b:Year>
    <b:Publisher>Alcaldía de Medellín.</b:Publisher>
    <b:City>Medellín.</b:City>
    <b:RefOrder>30</b:RefOrder>
  </b:Source>
  <b:Source>
    <b:Tag>Led18</b:Tag>
    <b:SourceType>JournalArticle</b:SourceType>
    <b:Guid>{C14ECD83-DEF6-4612-BC4A-FB89BA989204}</b:Guid>
    <b:Title>Percepción del paisaje desde la mirada del turista de algunos espacios de transformación urbana de Medellín, Colombia</b:Title>
    <b:Year>2018</b:Year>
    <b:Author>
      <b:Author>
        <b:NameList>
          <b:Person>
            <b:Last>Ledys Vianey López Zapata</b:Last>
            <b:First>Wilmar</b:First>
            <b:Middle>Mauricio Sepúlveda,Johan Sebastián Gómez Gómez</b:Middle>
          </b:Person>
        </b:NameList>
      </b:Author>
    </b:Author>
    <b:JournalName>Territorios 39 . ISSN: 0123-8418.</b:JournalName>
    <b:Pages>175-201</b:Pages>
    <b:RefOrder>31</b:RefOrder>
  </b:Source>
  <b:Source>
    <b:Tag>Edw08</b:Tag>
    <b:SourceType>Book</b:SourceType>
    <b:Guid>{2AC38220-DB29-4BA6-A659-C2F552F41B9F}</b:Guid>
    <b:Author>
      <b:Author>
        <b:NameList>
          <b:Person>
            <b:Last>Soja</b:Last>
            <b:First>Edward</b:First>
          </b:Person>
        </b:NameList>
      </b:Author>
    </b:Author>
    <b:Title>Postmetrópolis. Estudios criticos sobre las ciudades y las regiones.</b:Title>
    <b:Year>2008</b:Year>
    <b:City>Madrid</b:City>
    <b:Publisher>Traficante de sueños</b:Publisher>
    <b:RefOrder>52</b:RefOrder>
  </b:Source>
</b:Sources>
</file>

<file path=customXml/itemProps1.xml><?xml version="1.0" encoding="utf-8"?>
<ds:datastoreItem xmlns:ds="http://schemas.openxmlformats.org/officeDocument/2006/customXml" ds:itemID="{4BDB4E7D-0BE2-42D3-A2C4-D7D7292F2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177</Pages>
  <Words>44882</Words>
  <Characters>255829</Characters>
  <Application>Microsoft Office Word</Application>
  <DocSecurity>0</DocSecurity>
  <Lines>2131</Lines>
  <Paragraphs>600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WINDOWS 10</cp:lastModifiedBy>
  <cp:revision>2</cp:revision>
  <cp:lastPrinted>2021-11-22T11:28:00Z</cp:lastPrinted>
  <dcterms:created xsi:type="dcterms:W3CDTF">2021-11-25T14:28:00Z</dcterms:created>
  <dcterms:modified xsi:type="dcterms:W3CDTF">2021-11-25T14:28:00Z</dcterms:modified>
</cp:coreProperties>
</file>