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27839" w14:textId="0BF23345" w:rsidR="004B10BE" w:rsidRPr="004B10BE" w:rsidRDefault="004B10BE" w:rsidP="004B10BE">
      <w:pPr>
        <w:spacing w:line="480" w:lineRule="auto"/>
        <w:ind w:left="360" w:hanging="360"/>
        <w:jc w:val="center"/>
        <w:rPr>
          <w:b/>
          <w:bCs/>
        </w:rPr>
      </w:pPr>
      <w:r>
        <w:rPr>
          <w:b/>
          <w:bCs/>
        </w:rPr>
        <w:t>Procedimiento para la identifi</w:t>
      </w:r>
      <w:r w:rsidR="00CD62EC">
        <w:rPr>
          <w:b/>
          <w:bCs/>
        </w:rPr>
        <w:t>car Peligros y Riesgos en Seguridad y Salud en el Trabajo</w:t>
      </w:r>
    </w:p>
    <w:p w14:paraId="7DA3C2A6" w14:textId="6CF6DA50" w:rsidR="00156AFF" w:rsidRDefault="00CA1A3F" w:rsidP="00156AFF">
      <w:pPr>
        <w:pStyle w:val="Prrafodelista"/>
        <w:numPr>
          <w:ilvl w:val="0"/>
          <w:numId w:val="11"/>
        </w:numPr>
        <w:spacing w:line="480" w:lineRule="auto"/>
        <w:ind w:left="360"/>
        <w:rPr>
          <w:b/>
          <w:bCs/>
        </w:rPr>
      </w:pPr>
      <w:r>
        <w:rPr>
          <w:b/>
          <w:bCs/>
        </w:rPr>
        <w:t>Presentació</w:t>
      </w:r>
      <w:r w:rsidR="00431384">
        <w:rPr>
          <w:b/>
          <w:bCs/>
        </w:rPr>
        <w:t>n</w:t>
      </w:r>
    </w:p>
    <w:p w14:paraId="55221FAE" w14:textId="5D6F531D" w:rsidR="00A6475D" w:rsidRDefault="00EB4969" w:rsidP="00A76A8B">
      <w:pPr>
        <w:pStyle w:val="Prrafodelista"/>
        <w:spacing w:line="480" w:lineRule="auto"/>
        <w:ind w:left="360" w:firstLine="207"/>
      </w:pPr>
      <w:r w:rsidRPr="005D588F">
        <w:t>Resafe Marketing S.A.S comprometi</w:t>
      </w:r>
      <w:r w:rsidR="005D588F" w:rsidRPr="005D588F">
        <w:t>da con</w:t>
      </w:r>
      <w:r w:rsidR="005D588F">
        <w:t xml:space="preserve"> </w:t>
      </w:r>
      <w:r w:rsidR="00427017">
        <w:t xml:space="preserve">la </w:t>
      </w:r>
      <w:r w:rsidR="00A76A8B">
        <w:t xml:space="preserve">prevención y </w:t>
      </w:r>
      <w:r w:rsidR="00427017">
        <w:t>promoción de l</w:t>
      </w:r>
      <w:r w:rsidR="00A76A8B">
        <w:t>a seguridad y salud en el trabajo</w:t>
      </w:r>
      <w:r w:rsidR="004E22B3">
        <w:t xml:space="preserve">, </w:t>
      </w:r>
      <w:r w:rsidR="00FD601C">
        <w:t xml:space="preserve">presenta </w:t>
      </w:r>
      <w:r w:rsidR="006203EA">
        <w:t xml:space="preserve">el procedimiento para la </w:t>
      </w:r>
      <w:r w:rsidR="00756834">
        <w:t>i</w:t>
      </w:r>
      <w:r w:rsidR="006203EA">
        <w:t>dentificación</w:t>
      </w:r>
      <w:r w:rsidR="00BA0CD7">
        <w:t xml:space="preserve"> de peligros</w:t>
      </w:r>
      <w:r w:rsidR="00EF676B">
        <w:t xml:space="preserve">, </w:t>
      </w:r>
      <w:r w:rsidR="00BA0CD7">
        <w:t xml:space="preserve">evaluación y </w:t>
      </w:r>
      <w:r w:rsidR="00EF676B">
        <w:t>valoración</w:t>
      </w:r>
      <w:r w:rsidR="00BA0CD7">
        <w:t xml:space="preserve"> de </w:t>
      </w:r>
      <w:r w:rsidR="00B74D9E">
        <w:t>riesgos</w:t>
      </w:r>
      <w:r w:rsidR="00747AA2">
        <w:t xml:space="preserve"> con el propósito de </w:t>
      </w:r>
      <w:r w:rsidR="00A81406">
        <w:t xml:space="preserve">aplicar una metodología sistemática, que tenga alcance sobre todos los procesos </w:t>
      </w:r>
      <w:r w:rsidR="00C34155">
        <w:t>y actividades rutinarias y no rutinarias</w:t>
      </w:r>
      <w:r w:rsidR="0079361B">
        <w:t xml:space="preserve"> o externas</w:t>
      </w:r>
      <w:r w:rsidR="005B3846">
        <w:t>, máquinas y equipos</w:t>
      </w:r>
      <w:r w:rsidR="00294180">
        <w:t>, todos los centros de trabajo y todos los trabajadores independientemente de su forma de contratación y vinculación</w:t>
      </w:r>
      <w:r w:rsidR="00D322C4">
        <w:t xml:space="preserve">, que le permita identificar los peligros y evaluar los riesgos </w:t>
      </w:r>
      <w:r w:rsidR="002A3BE7">
        <w:t>en seguridad y salud en el trabajo, con el fin de priorizarlos y establecer los controles necesarios</w:t>
      </w:r>
      <w:r w:rsidR="00224E2A">
        <w:t xml:space="preserve"> (Decreto 1072 de 2015, Art. </w:t>
      </w:r>
      <w:r w:rsidR="007700AF">
        <w:t>2.2.4.15)</w:t>
      </w:r>
      <w:r w:rsidR="006348FC">
        <w:t>.</w:t>
      </w:r>
    </w:p>
    <w:p w14:paraId="12D457F4" w14:textId="115CE46D" w:rsidR="006348FC" w:rsidRDefault="002320E4" w:rsidP="00A76A8B">
      <w:pPr>
        <w:pStyle w:val="Prrafodelista"/>
        <w:spacing w:line="480" w:lineRule="auto"/>
        <w:ind w:left="360" w:firstLine="207"/>
      </w:pPr>
      <w:r>
        <w:t>Las consideraciones qu</w:t>
      </w:r>
      <w:r w:rsidR="00686E2C">
        <w:t>e e</w:t>
      </w:r>
      <w:r w:rsidR="00C33DCA">
        <w:t>n este procedimiento se dan</w:t>
      </w:r>
      <w:r w:rsidR="00FC69C2">
        <w:t>,</w:t>
      </w:r>
      <w:r w:rsidR="00D027F7">
        <w:t xml:space="preserve"> ayudarán </w:t>
      </w:r>
      <w:r w:rsidR="00FC69C2">
        <w:t>en la</w:t>
      </w:r>
      <w:r w:rsidR="004A0E7B">
        <w:t xml:space="preserve"> priorización </w:t>
      </w:r>
      <w:r w:rsidR="005B098F">
        <w:t xml:space="preserve">de los riesgos asociados a la actividad económica de la empresa, además, poder </w:t>
      </w:r>
      <w:r w:rsidR="00255A8B">
        <w:t xml:space="preserve">realizar </w:t>
      </w:r>
      <w:r w:rsidR="005B6698">
        <w:t xml:space="preserve">las acciones correctivas necesarias e implementar los planes de mejora que ayuden a la </w:t>
      </w:r>
      <w:r w:rsidR="00EB34AD">
        <w:t xml:space="preserve">reducción de los </w:t>
      </w:r>
      <w:r w:rsidR="00395B5A">
        <w:t>riesgos</w:t>
      </w:r>
      <w:r w:rsidR="00203EF8">
        <w:t xml:space="preserve"> y al mejoramiento de la seguridad y salud en el trabajo.</w:t>
      </w:r>
    </w:p>
    <w:p w14:paraId="33B3D6B5" w14:textId="03C1FD70" w:rsidR="00203EF8" w:rsidRDefault="000571F1" w:rsidP="00A76A8B">
      <w:pPr>
        <w:pStyle w:val="Prrafodelista"/>
        <w:spacing w:line="480" w:lineRule="auto"/>
        <w:ind w:left="360" w:firstLine="207"/>
      </w:pPr>
      <w:r>
        <w:t xml:space="preserve">El </w:t>
      </w:r>
      <w:r w:rsidR="00600F0C">
        <w:t xml:space="preserve">procedimiento </w:t>
      </w:r>
      <w:r w:rsidR="00021971">
        <w:t xml:space="preserve">para la identificación de peligros, evaluación y valoración del </w:t>
      </w:r>
      <w:r w:rsidR="009B4883">
        <w:t>riesgo</w:t>
      </w:r>
      <w:r w:rsidR="001551EB">
        <w:t xml:space="preserve"> hará parte integral del Sistema de Gestión de la Seguridad y Salud en el Trabajo</w:t>
      </w:r>
      <w:r w:rsidR="007E1BD7">
        <w:t xml:space="preserve">, </w:t>
      </w:r>
      <w:r w:rsidR="001666D2">
        <w:t xml:space="preserve">de esta misma manera, </w:t>
      </w:r>
      <w:r w:rsidR="00A97DB4">
        <w:t>los resultados obtenidos de los diagnósticos de los procesos</w:t>
      </w:r>
      <w:r w:rsidR="00902CB3">
        <w:t xml:space="preserve"> de la empresa en SST serán subsanados a través </w:t>
      </w:r>
      <w:r w:rsidR="00576975">
        <w:t xml:space="preserve">de los planes de trabajo, programas y </w:t>
      </w:r>
      <w:r w:rsidR="00576975">
        <w:lastRenderedPageBreak/>
        <w:t>actividades que determinará la empresa</w:t>
      </w:r>
      <w:r w:rsidR="00F95124">
        <w:t xml:space="preserve">, serán pertinentes </w:t>
      </w:r>
      <w:r w:rsidR="00D21747">
        <w:t>para la corrección de estos basados en la normatividad vigente en SST.</w:t>
      </w:r>
    </w:p>
    <w:p w14:paraId="09A7C1C9" w14:textId="76141B07" w:rsidR="00FE1D72" w:rsidRDefault="00C03A53" w:rsidP="00C03A53">
      <w:pPr>
        <w:pStyle w:val="Prrafodelista"/>
        <w:numPr>
          <w:ilvl w:val="0"/>
          <w:numId w:val="11"/>
        </w:numPr>
        <w:spacing w:line="480" w:lineRule="auto"/>
        <w:rPr>
          <w:b/>
          <w:bCs/>
        </w:rPr>
      </w:pPr>
      <w:r>
        <w:rPr>
          <w:b/>
          <w:bCs/>
        </w:rPr>
        <w:t>Alcance</w:t>
      </w:r>
    </w:p>
    <w:p w14:paraId="7C5DDB71" w14:textId="50CEC3AC" w:rsidR="00C03A53" w:rsidRDefault="00D76BC1" w:rsidP="005F5FD9">
      <w:pPr>
        <w:spacing w:line="480" w:lineRule="auto"/>
        <w:ind w:firstLine="360"/>
      </w:pPr>
      <w:r>
        <w:t>El procedimiento para la identificación</w:t>
      </w:r>
      <w:r w:rsidR="005221A8">
        <w:t xml:space="preserve"> de peligro, evaluación y valoración del </w:t>
      </w:r>
      <w:r w:rsidR="00E01500">
        <w:t>riesgo</w:t>
      </w:r>
      <w:r w:rsidR="005221A8">
        <w:t xml:space="preserve"> tiene un alcance en</w:t>
      </w:r>
      <w:r w:rsidR="00E02300">
        <w:t xml:space="preserve"> todas las áreas, procesos, programas y actividades que realice la empresa en cumplimiento de su actividad económica</w:t>
      </w:r>
      <w:r w:rsidR="002A4ABB">
        <w:t xml:space="preserve"> y su aplicación será recurrente según la priorización de los </w:t>
      </w:r>
      <w:r w:rsidR="005F5FD9">
        <w:t>peligros identificados y la valoración de los riesgos</w:t>
      </w:r>
      <w:r w:rsidR="002A0FCC">
        <w:t xml:space="preserve"> evaluados</w:t>
      </w:r>
      <w:r w:rsidR="005F5FD9">
        <w:t>.</w:t>
      </w:r>
    </w:p>
    <w:p w14:paraId="7E6737A7" w14:textId="058BDE87" w:rsidR="008A6ABC" w:rsidRPr="008A6ABC" w:rsidRDefault="008A6ABC" w:rsidP="008A6ABC">
      <w:pPr>
        <w:pStyle w:val="Prrafodelista"/>
        <w:numPr>
          <w:ilvl w:val="0"/>
          <w:numId w:val="11"/>
        </w:numPr>
        <w:spacing w:line="480" w:lineRule="auto"/>
        <w:rPr>
          <w:b/>
          <w:bCs/>
        </w:rPr>
      </w:pPr>
      <w:r>
        <w:rPr>
          <w:b/>
          <w:bCs/>
        </w:rPr>
        <w:t>Objetivo</w:t>
      </w:r>
    </w:p>
    <w:p w14:paraId="138A8221" w14:textId="0AC10CDD" w:rsidR="001A75A5" w:rsidRDefault="005D34EB" w:rsidP="00AD1E5D">
      <w:pPr>
        <w:spacing w:line="480" w:lineRule="auto"/>
        <w:ind w:firstLine="360"/>
      </w:pPr>
      <w:r>
        <w:t>Identificar</w:t>
      </w:r>
      <w:r w:rsidR="00B2104A">
        <w:t xml:space="preserve"> los peligros</w:t>
      </w:r>
      <w:r w:rsidR="00395D04">
        <w:t xml:space="preserve"> y valorar los riesgos</w:t>
      </w:r>
      <w:r w:rsidR="007A2E62">
        <w:t xml:space="preserve"> asociados a la actividad económica que desarrolla la empresa</w:t>
      </w:r>
      <w:r w:rsidR="00C40043">
        <w:t>, con el propósito de priorizar</w:t>
      </w:r>
      <w:r w:rsidR="00956BBB">
        <w:t xml:space="preserve"> </w:t>
      </w:r>
      <w:r w:rsidR="009A09CC">
        <w:t>y definir los controles y medidas necesarias para la reducción del riesgo</w:t>
      </w:r>
      <w:r w:rsidR="00D269FE">
        <w:t xml:space="preserve"> en seguridad y salud en el trabajo</w:t>
      </w:r>
      <w:r w:rsidR="002B5618">
        <w:t xml:space="preserve"> de Resafe Marketing S.A.S.</w:t>
      </w:r>
    </w:p>
    <w:p w14:paraId="59325C7E" w14:textId="2D7A100B" w:rsidR="00DE600A" w:rsidRDefault="00EB3327" w:rsidP="00DE600A">
      <w:pPr>
        <w:pStyle w:val="Prrafodelista"/>
        <w:numPr>
          <w:ilvl w:val="0"/>
          <w:numId w:val="11"/>
        </w:numPr>
        <w:spacing w:line="480" w:lineRule="auto"/>
        <w:rPr>
          <w:b/>
          <w:bCs/>
        </w:rPr>
      </w:pPr>
      <w:r>
        <w:rPr>
          <w:b/>
          <w:bCs/>
        </w:rPr>
        <w:t>Responsable</w:t>
      </w:r>
      <w:r w:rsidR="00DE600A">
        <w:rPr>
          <w:b/>
          <w:bCs/>
        </w:rPr>
        <w:t>s</w:t>
      </w:r>
    </w:p>
    <w:p w14:paraId="3EC6359C" w14:textId="4DD8EFDD" w:rsidR="00DE600A" w:rsidRDefault="00DE600A" w:rsidP="00AD1E5D">
      <w:pPr>
        <w:spacing w:line="480" w:lineRule="auto"/>
        <w:ind w:firstLine="360"/>
      </w:pPr>
      <w:r>
        <w:t xml:space="preserve">Los responsables </w:t>
      </w:r>
      <w:r w:rsidR="00E34D76">
        <w:t xml:space="preserve">de la identificación de peligros, evaluación y valoración del riesgo </w:t>
      </w:r>
      <w:r w:rsidR="00AD1E5D">
        <w:t>en seguridad y salud en el trabajo</w:t>
      </w:r>
      <w:r w:rsidR="007947B7">
        <w:t xml:space="preserve"> </w:t>
      </w:r>
      <w:r w:rsidR="00663CE9">
        <w:t>son: el responsable del SG-SST</w:t>
      </w:r>
      <w:r w:rsidR="00214D56">
        <w:t xml:space="preserve"> quien ejecutará e implementará</w:t>
      </w:r>
      <w:r w:rsidR="00425C04">
        <w:t xml:space="preserve"> todas las </w:t>
      </w:r>
      <w:r w:rsidR="009028DA">
        <w:t xml:space="preserve">medidas necesarias para su desarrollo, la alta dirección quien dispondrá </w:t>
      </w:r>
      <w:r w:rsidR="00857CF4">
        <w:t>los recursos necesarios</w:t>
      </w:r>
      <w:r w:rsidR="00796B34">
        <w:t xml:space="preserve"> para el cumplimiento de los planes de trabajo en SST</w:t>
      </w:r>
      <w:r w:rsidR="005361A7">
        <w:t xml:space="preserve"> y</w:t>
      </w:r>
      <w:r w:rsidR="00796B34">
        <w:t xml:space="preserve"> el COPASST</w:t>
      </w:r>
      <w:r w:rsidR="005361A7">
        <w:t xml:space="preserve"> quienes ayudarán </w:t>
      </w:r>
      <w:r w:rsidR="002840AB">
        <w:t>en el proceso de reducción del riesgo.</w:t>
      </w:r>
    </w:p>
    <w:p w14:paraId="1676C74E" w14:textId="7E136130" w:rsidR="002840AB" w:rsidRDefault="002840AB" w:rsidP="00AD1E5D">
      <w:pPr>
        <w:spacing w:line="480" w:lineRule="auto"/>
        <w:ind w:firstLine="360"/>
      </w:pPr>
      <w:r>
        <w:t xml:space="preserve">Se contará con la participación de todos los trabajadores independientemente de </w:t>
      </w:r>
      <w:r w:rsidR="007D75FC">
        <w:t>su forma de contrat</w:t>
      </w:r>
      <w:r w:rsidR="00553BFB">
        <w:t>ación</w:t>
      </w:r>
      <w:r w:rsidR="007D75FC">
        <w:t xml:space="preserve"> y vinculación</w:t>
      </w:r>
      <w:r w:rsidR="00CD374B">
        <w:t xml:space="preserve"> para garantizar que las medidas </w:t>
      </w:r>
      <w:r w:rsidR="008661B1">
        <w:t xml:space="preserve">y procedimientos que </w:t>
      </w:r>
      <w:r w:rsidR="008661B1">
        <w:lastRenderedPageBreak/>
        <w:t>se realicen a través del SG-SST</w:t>
      </w:r>
      <w:r w:rsidR="00962E93">
        <w:t xml:space="preserve"> sean </w:t>
      </w:r>
      <w:r w:rsidR="00492611">
        <w:t>conforme</w:t>
      </w:r>
      <w:r w:rsidR="00962E93">
        <w:t xml:space="preserve"> </w:t>
      </w:r>
      <w:r w:rsidR="00492611">
        <w:t>a</w:t>
      </w:r>
      <w:r w:rsidR="00962E93">
        <w:t xml:space="preserve"> los objetivos del sistema</w:t>
      </w:r>
      <w:r w:rsidR="00415518">
        <w:t xml:space="preserve"> para el mejoramiento continuo de las condiciones de seguridad y salud de lo</w:t>
      </w:r>
      <w:r w:rsidR="003B2E55">
        <w:t>s trabajadores.</w:t>
      </w:r>
    </w:p>
    <w:p w14:paraId="48847BE7" w14:textId="6D167078" w:rsidR="00553BFB" w:rsidRDefault="0085560C" w:rsidP="0085560C">
      <w:pPr>
        <w:pStyle w:val="Prrafodelista"/>
        <w:numPr>
          <w:ilvl w:val="0"/>
          <w:numId w:val="11"/>
        </w:numPr>
        <w:spacing w:line="480" w:lineRule="auto"/>
        <w:rPr>
          <w:b/>
          <w:bCs/>
        </w:rPr>
      </w:pPr>
      <w:r>
        <w:rPr>
          <w:b/>
          <w:bCs/>
        </w:rPr>
        <w:t>Definiciones</w:t>
      </w:r>
    </w:p>
    <w:p w14:paraId="1125B511" w14:textId="77777777" w:rsidR="00C82E4C" w:rsidRDefault="00C82E4C" w:rsidP="00C82E4C">
      <w:pPr>
        <w:spacing w:line="480" w:lineRule="auto"/>
        <w:ind w:firstLine="360"/>
        <w:rPr>
          <w:rFonts w:cs="Times New Roman"/>
          <w:szCs w:val="24"/>
        </w:rPr>
      </w:pPr>
      <w:r w:rsidRPr="006F5EE4">
        <w:rPr>
          <w:rFonts w:cs="Times New Roman"/>
          <w:b/>
          <w:bCs/>
          <w:szCs w:val="24"/>
        </w:rPr>
        <w:t>A</w:t>
      </w:r>
      <w:r>
        <w:rPr>
          <w:rFonts w:cs="Times New Roman"/>
          <w:b/>
          <w:bCs/>
          <w:szCs w:val="24"/>
        </w:rPr>
        <w:t>ccidente de Trabajo</w:t>
      </w:r>
      <w:r w:rsidRPr="006F5EE4">
        <w:rPr>
          <w:rFonts w:cs="Times New Roman"/>
          <w:b/>
          <w:bCs/>
          <w:szCs w:val="24"/>
        </w:rPr>
        <w:t xml:space="preserve"> (AT):</w:t>
      </w:r>
      <w:r w:rsidRPr="00E2636C">
        <w:rPr>
          <w:rFonts w:cs="Times New Roman"/>
          <w:szCs w:val="24"/>
        </w:rPr>
        <w:t xml:space="preserve"> Todo suceso repentino que sobrevenga por causa o con ocasión</w:t>
      </w:r>
      <w:r>
        <w:rPr>
          <w:rFonts w:cs="Times New Roman"/>
          <w:szCs w:val="24"/>
        </w:rPr>
        <w:t xml:space="preserve"> </w:t>
      </w:r>
      <w:r w:rsidRPr="00E2636C">
        <w:rPr>
          <w:rFonts w:cs="Times New Roman"/>
          <w:szCs w:val="24"/>
        </w:rPr>
        <w:t>del trabajo, y que produzca en el trabajador una lesión orgánica, una perturbación funcional o</w:t>
      </w:r>
      <w:r>
        <w:rPr>
          <w:rFonts w:cs="Times New Roman"/>
          <w:szCs w:val="24"/>
        </w:rPr>
        <w:t xml:space="preserve"> </w:t>
      </w:r>
      <w:r w:rsidRPr="00E2636C">
        <w:rPr>
          <w:rFonts w:cs="Times New Roman"/>
          <w:szCs w:val="24"/>
        </w:rPr>
        <w:t>psiquiátrica, una invalidez o la muerte.</w:t>
      </w:r>
      <w:r>
        <w:rPr>
          <w:rFonts w:cs="Times New Roman"/>
          <w:szCs w:val="24"/>
        </w:rPr>
        <w:t xml:space="preserve"> </w:t>
      </w:r>
    </w:p>
    <w:p w14:paraId="6EA01854" w14:textId="77777777" w:rsidR="00C82E4C" w:rsidRDefault="00C82E4C" w:rsidP="00C82E4C">
      <w:pPr>
        <w:spacing w:line="480" w:lineRule="auto"/>
        <w:ind w:firstLine="360"/>
        <w:rPr>
          <w:rFonts w:cs="Times New Roman"/>
          <w:szCs w:val="24"/>
        </w:rPr>
      </w:pPr>
      <w:r w:rsidRPr="00E2636C">
        <w:rPr>
          <w:rFonts w:cs="Times New Roman"/>
          <w:szCs w:val="24"/>
        </w:rPr>
        <w:t>Es también accidente de trabajo aquel que se produce durante la ejecución de órdenes del</w:t>
      </w:r>
      <w:r>
        <w:rPr>
          <w:rFonts w:cs="Times New Roman"/>
          <w:szCs w:val="24"/>
        </w:rPr>
        <w:t xml:space="preserve"> </w:t>
      </w:r>
      <w:r w:rsidRPr="00E2636C">
        <w:rPr>
          <w:rFonts w:cs="Times New Roman"/>
          <w:szCs w:val="24"/>
        </w:rPr>
        <w:t>empleador, o durante la ejecución de una labor bajo su autoridad, aun fuera del lugar y horas de</w:t>
      </w:r>
      <w:r>
        <w:rPr>
          <w:rFonts w:cs="Times New Roman"/>
          <w:szCs w:val="24"/>
        </w:rPr>
        <w:t xml:space="preserve"> </w:t>
      </w:r>
      <w:r w:rsidRPr="00E2636C">
        <w:rPr>
          <w:rFonts w:cs="Times New Roman"/>
          <w:szCs w:val="24"/>
        </w:rPr>
        <w:t>trabajo.</w:t>
      </w:r>
    </w:p>
    <w:p w14:paraId="0ED22F7A" w14:textId="77777777" w:rsidR="00C82E4C" w:rsidRPr="00367F97" w:rsidRDefault="00C82E4C" w:rsidP="00C82E4C">
      <w:pPr>
        <w:spacing w:line="480" w:lineRule="auto"/>
        <w:ind w:firstLine="360"/>
        <w:rPr>
          <w:rFonts w:cs="Times New Roman"/>
          <w:szCs w:val="24"/>
        </w:rPr>
      </w:pPr>
      <w:r w:rsidRPr="00367F97">
        <w:rPr>
          <w:rFonts w:cs="Times New Roman"/>
          <w:szCs w:val="24"/>
        </w:rPr>
        <w:t>Igualmente se considera accidente de trabajo el que se produzca durante el traslado de los</w:t>
      </w:r>
      <w:r>
        <w:rPr>
          <w:rFonts w:cs="Times New Roman"/>
          <w:szCs w:val="24"/>
        </w:rPr>
        <w:t xml:space="preserve"> </w:t>
      </w:r>
      <w:r w:rsidRPr="00367F97">
        <w:rPr>
          <w:rFonts w:cs="Times New Roman"/>
          <w:szCs w:val="24"/>
        </w:rPr>
        <w:t>trabajadores o contratistas desde su residencia a los lugares de trabajo o viceversa, cuando el</w:t>
      </w:r>
      <w:r>
        <w:rPr>
          <w:rFonts w:cs="Times New Roman"/>
          <w:szCs w:val="24"/>
        </w:rPr>
        <w:t xml:space="preserve"> </w:t>
      </w:r>
      <w:r w:rsidRPr="00367F97">
        <w:rPr>
          <w:rFonts w:cs="Times New Roman"/>
          <w:szCs w:val="24"/>
        </w:rPr>
        <w:t>transporte lo suministre el empleador.</w:t>
      </w:r>
    </w:p>
    <w:p w14:paraId="30741098" w14:textId="77777777" w:rsidR="00C82E4C" w:rsidRPr="00367F97" w:rsidRDefault="00C82E4C" w:rsidP="00C82E4C">
      <w:pPr>
        <w:spacing w:line="480" w:lineRule="auto"/>
        <w:ind w:firstLine="360"/>
        <w:rPr>
          <w:rFonts w:cs="Times New Roman"/>
          <w:szCs w:val="24"/>
        </w:rPr>
      </w:pPr>
      <w:r w:rsidRPr="00367F97">
        <w:rPr>
          <w:rFonts w:cs="Times New Roman"/>
          <w:szCs w:val="24"/>
        </w:rPr>
        <w:t>También se considerará como accidente de trabajo el ocurrido durante el ejercicio de la función</w:t>
      </w:r>
      <w:r>
        <w:rPr>
          <w:rFonts w:cs="Times New Roman"/>
          <w:szCs w:val="24"/>
        </w:rPr>
        <w:t xml:space="preserve"> </w:t>
      </w:r>
      <w:r w:rsidRPr="00367F97">
        <w:rPr>
          <w:rFonts w:cs="Times New Roman"/>
          <w:szCs w:val="24"/>
        </w:rPr>
        <w:t>sindical, aunque el trabajador se encuentre en permiso sindical siempre que el accidente se produzca</w:t>
      </w:r>
      <w:r>
        <w:rPr>
          <w:rFonts w:cs="Times New Roman"/>
          <w:szCs w:val="24"/>
        </w:rPr>
        <w:t xml:space="preserve"> </w:t>
      </w:r>
      <w:r w:rsidRPr="00367F97">
        <w:rPr>
          <w:rFonts w:cs="Times New Roman"/>
          <w:szCs w:val="24"/>
        </w:rPr>
        <w:t>en cumplimiento de dicha función.</w:t>
      </w:r>
    </w:p>
    <w:p w14:paraId="6FAD76AD" w14:textId="77777777" w:rsidR="00C82E4C" w:rsidRDefault="00C82E4C" w:rsidP="00C82E4C">
      <w:pPr>
        <w:spacing w:line="480" w:lineRule="auto"/>
        <w:ind w:firstLine="360"/>
        <w:rPr>
          <w:rFonts w:cs="Times New Roman"/>
          <w:szCs w:val="24"/>
        </w:rPr>
      </w:pPr>
      <w:r w:rsidRPr="00367F97">
        <w:rPr>
          <w:rFonts w:cs="Times New Roman"/>
          <w:szCs w:val="24"/>
        </w:rPr>
        <w:t>De igual forma se considera accidente de trabajo el que se produzca por la ejecución de actividades</w:t>
      </w:r>
      <w:r>
        <w:rPr>
          <w:rFonts w:cs="Times New Roman"/>
          <w:szCs w:val="24"/>
        </w:rPr>
        <w:t xml:space="preserve"> </w:t>
      </w:r>
      <w:r w:rsidRPr="00367F97">
        <w:rPr>
          <w:rFonts w:cs="Times New Roman"/>
          <w:szCs w:val="24"/>
        </w:rPr>
        <w:t>recreativas, deportivas o culturales, cuando se actúe por cuenta o en representación del empleador</w:t>
      </w:r>
      <w:r>
        <w:rPr>
          <w:rFonts w:cs="Times New Roman"/>
          <w:szCs w:val="24"/>
        </w:rPr>
        <w:t xml:space="preserve"> </w:t>
      </w:r>
      <w:r w:rsidRPr="00367F97">
        <w:rPr>
          <w:rFonts w:cs="Times New Roman"/>
          <w:szCs w:val="24"/>
        </w:rPr>
        <w:t>o de la empresa usuaria cuando se trate de trabajadores de empresas de servicios temporales que</w:t>
      </w:r>
      <w:r>
        <w:rPr>
          <w:rFonts w:cs="Times New Roman"/>
          <w:szCs w:val="24"/>
        </w:rPr>
        <w:t xml:space="preserve"> </w:t>
      </w:r>
      <w:r w:rsidRPr="00367F97">
        <w:rPr>
          <w:rFonts w:cs="Times New Roman"/>
          <w:szCs w:val="24"/>
        </w:rPr>
        <w:t xml:space="preserve">se encuentren en misión. </w:t>
      </w:r>
      <w:r>
        <w:rPr>
          <w:rFonts w:cs="Times New Roman"/>
          <w:szCs w:val="24"/>
        </w:rPr>
        <w:t>(</w:t>
      </w:r>
      <w:r w:rsidRPr="00367F97">
        <w:rPr>
          <w:rFonts w:cs="Times New Roman"/>
          <w:szCs w:val="24"/>
        </w:rPr>
        <w:t>Ley 1562 de 2012, articulo 3</w:t>
      </w:r>
      <w:r>
        <w:rPr>
          <w:rFonts w:cs="Times New Roman"/>
          <w:szCs w:val="24"/>
        </w:rPr>
        <w:t>)</w:t>
      </w:r>
      <w:r w:rsidRPr="00367F97">
        <w:rPr>
          <w:rFonts w:cs="Times New Roman"/>
          <w:szCs w:val="24"/>
        </w:rPr>
        <w:t>.</w:t>
      </w:r>
    </w:p>
    <w:p w14:paraId="6CAEB46B" w14:textId="77777777" w:rsidR="00C82E4C" w:rsidRPr="00D87136" w:rsidRDefault="00C82E4C" w:rsidP="00C82E4C">
      <w:pPr>
        <w:spacing w:line="480" w:lineRule="auto"/>
        <w:ind w:firstLine="360"/>
        <w:rPr>
          <w:rFonts w:cs="Times New Roman"/>
          <w:szCs w:val="24"/>
        </w:rPr>
      </w:pPr>
      <w:r w:rsidRPr="005E3BFA">
        <w:rPr>
          <w:rFonts w:cs="Times New Roman"/>
          <w:b/>
          <w:bCs/>
          <w:szCs w:val="24"/>
        </w:rPr>
        <w:lastRenderedPageBreak/>
        <w:t>A</w:t>
      </w:r>
      <w:r>
        <w:rPr>
          <w:rFonts w:cs="Times New Roman"/>
          <w:b/>
          <w:bCs/>
          <w:szCs w:val="24"/>
        </w:rPr>
        <w:t>cción Correctiva</w:t>
      </w:r>
      <w:r w:rsidRPr="005E3BFA">
        <w:rPr>
          <w:rFonts w:cs="Times New Roman"/>
          <w:b/>
          <w:bCs/>
          <w:szCs w:val="24"/>
        </w:rPr>
        <w:t>:</w:t>
      </w:r>
      <w:r w:rsidRPr="00D87136">
        <w:rPr>
          <w:rFonts w:cs="Times New Roman"/>
          <w:szCs w:val="24"/>
        </w:rPr>
        <w:t xml:space="preserve"> Acción tomada para eliminar la causa de una no conformidad detectada u</w:t>
      </w:r>
      <w:r>
        <w:rPr>
          <w:rFonts w:cs="Times New Roman"/>
          <w:szCs w:val="24"/>
        </w:rPr>
        <w:t xml:space="preserve"> </w:t>
      </w:r>
      <w:r w:rsidRPr="00D87136">
        <w:rPr>
          <w:rFonts w:cs="Times New Roman"/>
          <w:szCs w:val="24"/>
        </w:rPr>
        <w:t xml:space="preserve">otra situación no deseable </w:t>
      </w:r>
      <w:r>
        <w:rPr>
          <w:rFonts w:cs="Times New Roman"/>
          <w:szCs w:val="24"/>
        </w:rPr>
        <w:t>(</w:t>
      </w:r>
      <w:r w:rsidRPr="00D87136">
        <w:rPr>
          <w:rFonts w:cs="Times New Roman"/>
          <w:szCs w:val="24"/>
        </w:rPr>
        <w:t>Capítulo 6 Decreto 1072 de 2015</w:t>
      </w:r>
      <w:r>
        <w:rPr>
          <w:rFonts w:cs="Times New Roman"/>
          <w:szCs w:val="24"/>
        </w:rPr>
        <w:t>)</w:t>
      </w:r>
      <w:r w:rsidRPr="00D87136">
        <w:rPr>
          <w:rFonts w:cs="Times New Roman"/>
          <w:szCs w:val="24"/>
        </w:rPr>
        <w:t>.</w:t>
      </w:r>
    </w:p>
    <w:p w14:paraId="054C6A88" w14:textId="77777777" w:rsidR="00C82E4C" w:rsidRPr="00D87136" w:rsidRDefault="00C82E4C" w:rsidP="00C82E4C">
      <w:pPr>
        <w:spacing w:line="480" w:lineRule="auto"/>
        <w:ind w:firstLine="360"/>
        <w:rPr>
          <w:rFonts w:cs="Times New Roman"/>
          <w:szCs w:val="24"/>
        </w:rPr>
      </w:pPr>
      <w:r w:rsidRPr="00AA0137">
        <w:rPr>
          <w:rFonts w:cs="Times New Roman"/>
          <w:b/>
          <w:bCs/>
          <w:szCs w:val="24"/>
        </w:rPr>
        <w:t>Acción de Mejora:</w:t>
      </w:r>
      <w:r w:rsidRPr="00D87136">
        <w:rPr>
          <w:rFonts w:cs="Times New Roman"/>
          <w:szCs w:val="24"/>
        </w:rPr>
        <w:t xml:space="preserve"> Acción de optimización del Sistema de Gestión de la Seguridad y Salud en</w:t>
      </w:r>
      <w:r>
        <w:rPr>
          <w:rFonts w:cs="Times New Roman"/>
          <w:szCs w:val="24"/>
        </w:rPr>
        <w:t xml:space="preserve"> </w:t>
      </w:r>
      <w:r w:rsidRPr="00D87136">
        <w:rPr>
          <w:rFonts w:cs="Times New Roman"/>
          <w:szCs w:val="24"/>
        </w:rPr>
        <w:t>el Trabajo (SG-SST), para lograr mejoras en el desempeño de la organización en la seguridad y la</w:t>
      </w:r>
      <w:r>
        <w:rPr>
          <w:rFonts w:cs="Times New Roman"/>
          <w:szCs w:val="24"/>
        </w:rPr>
        <w:t xml:space="preserve"> </w:t>
      </w:r>
      <w:r w:rsidRPr="00D87136">
        <w:rPr>
          <w:rFonts w:cs="Times New Roman"/>
          <w:szCs w:val="24"/>
        </w:rPr>
        <w:t xml:space="preserve">salud en el trabajo de forma coherente con su política </w:t>
      </w:r>
      <w:r>
        <w:rPr>
          <w:rFonts w:cs="Times New Roman"/>
          <w:szCs w:val="24"/>
        </w:rPr>
        <w:t>(</w:t>
      </w:r>
      <w:r w:rsidRPr="00D87136">
        <w:rPr>
          <w:rFonts w:cs="Times New Roman"/>
          <w:szCs w:val="24"/>
        </w:rPr>
        <w:t>Capitulo 6 Decreto 1072 de 2015</w:t>
      </w:r>
      <w:r>
        <w:rPr>
          <w:rFonts w:cs="Times New Roman"/>
          <w:szCs w:val="24"/>
        </w:rPr>
        <w:t>)</w:t>
      </w:r>
      <w:r w:rsidRPr="00D87136">
        <w:rPr>
          <w:rFonts w:cs="Times New Roman"/>
          <w:szCs w:val="24"/>
        </w:rPr>
        <w:t>.</w:t>
      </w:r>
    </w:p>
    <w:p w14:paraId="5F9F880B" w14:textId="0BF30CE2" w:rsidR="00C82E4C" w:rsidRDefault="00C82E4C" w:rsidP="00C82E4C">
      <w:pPr>
        <w:spacing w:line="480" w:lineRule="auto"/>
        <w:ind w:firstLine="360"/>
        <w:rPr>
          <w:rFonts w:cs="Times New Roman"/>
          <w:szCs w:val="24"/>
        </w:rPr>
      </w:pPr>
      <w:r>
        <w:rPr>
          <w:rFonts w:cs="Times New Roman"/>
          <w:b/>
          <w:bCs/>
          <w:szCs w:val="24"/>
        </w:rPr>
        <w:t>Acción preventiva:</w:t>
      </w:r>
      <w:r w:rsidRPr="00D87136">
        <w:rPr>
          <w:rFonts w:cs="Times New Roman"/>
          <w:szCs w:val="24"/>
        </w:rPr>
        <w:t xml:space="preserve"> Acción para eliminar o mitigar la(s) causa(s) de una no conformidad</w:t>
      </w:r>
      <w:r>
        <w:rPr>
          <w:rFonts w:cs="Times New Roman"/>
          <w:szCs w:val="24"/>
        </w:rPr>
        <w:t xml:space="preserve"> </w:t>
      </w:r>
      <w:r w:rsidRPr="00D87136">
        <w:rPr>
          <w:rFonts w:cs="Times New Roman"/>
          <w:szCs w:val="24"/>
        </w:rPr>
        <w:t>u otra situación potencial no deseable</w:t>
      </w:r>
      <w:r>
        <w:rPr>
          <w:rFonts w:cs="Times New Roman"/>
          <w:szCs w:val="24"/>
        </w:rPr>
        <w:t>s</w:t>
      </w:r>
      <w:r w:rsidRPr="00D87136">
        <w:rPr>
          <w:rFonts w:cs="Times New Roman"/>
          <w:szCs w:val="24"/>
        </w:rPr>
        <w:t xml:space="preserve"> </w:t>
      </w:r>
      <w:r>
        <w:rPr>
          <w:rFonts w:cs="Times New Roman"/>
          <w:szCs w:val="24"/>
        </w:rPr>
        <w:t>(</w:t>
      </w:r>
      <w:r w:rsidRPr="00D87136">
        <w:rPr>
          <w:rFonts w:cs="Times New Roman"/>
          <w:szCs w:val="24"/>
        </w:rPr>
        <w:t>Capítulo 6 Decreto 1072 de 2015</w:t>
      </w:r>
      <w:r>
        <w:rPr>
          <w:rFonts w:cs="Times New Roman"/>
          <w:szCs w:val="24"/>
        </w:rPr>
        <w:t>)</w:t>
      </w:r>
      <w:r w:rsidRPr="00D87136">
        <w:rPr>
          <w:rFonts w:cs="Times New Roman"/>
          <w:szCs w:val="24"/>
        </w:rPr>
        <w:t>.</w:t>
      </w:r>
    </w:p>
    <w:p w14:paraId="07E3F479" w14:textId="5E4849A3" w:rsidR="0024121A" w:rsidRDefault="00170DD8" w:rsidP="007E44CE">
      <w:pPr>
        <w:spacing w:line="480" w:lineRule="auto"/>
        <w:ind w:firstLine="360"/>
        <w:rPr>
          <w:rFonts w:cs="Times New Roman"/>
          <w:szCs w:val="24"/>
        </w:rPr>
      </w:pPr>
      <w:r>
        <w:rPr>
          <w:rFonts w:cs="Times New Roman"/>
          <w:b/>
          <w:bCs/>
          <w:szCs w:val="24"/>
        </w:rPr>
        <w:t xml:space="preserve">Actividad No Rutinaria: </w:t>
      </w:r>
      <w:r w:rsidR="007E44CE" w:rsidRPr="007E44CE">
        <w:rPr>
          <w:rFonts w:cs="Times New Roman"/>
          <w:szCs w:val="24"/>
        </w:rPr>
        <w:t>Actividad que no forma parte de la operación normal de la organización o actividad que la organización ha determinado</w:t>
      </w:r>
      <w:r w:rsidR="007E44CE">
        <w:rPr>
          <w:rFonts w:cs="Times New Roman"/>
          <w:szCs w:val="24"/>
        </w:rPr>
        <w:t xml:space="preserve"> </w:t>
      </w:r>
      <w:r w:rsidR="007E44CE" w:rsidRPr="007E44CE">
        <w:rPr>
          <w:rFonts w:cs="Times New Roman"/>
          <w:szCs w:val="24"/>
        </w:rPr>
        <w:t>como no rutinaria " por su baja frecuencia de ejecución. (Decreto 1072 del 2015)</w:t>
      </w:r>
      <w:r w:rsidR="007E44CE">
        <w:rPr>
          <w:rFonts w:cs="Times New Roman"/>
          <w:szCs w:val="24"/>
        </w:rPr>
        <w:t>.</w:t>
      </w:r>
    </w:p>
    <w:p w14:paraId="163DE648" w14:textId="206C1F16" w:rsidR="007E44CE" w:rsidRPr="00AF050D" w:rsidRDefault="007E44CE" w:rsidP="00AF050D">
      <w:pPr>
        <w:spacing w:line="480" w:lineRule="auto"/>
        <w:ind w:firstLine="360"/>
        <w:rPr>
          <w:rFonts w:cs="Times New Roman"/>
          <w:szCs w:val="24"/>
        </w:rPr>
      </w:pPr>
      <w:r>
        <w:rPr>
          <w:rFonts w:cs="Times New Roman"/>
          <w:b/>
          <w:bCs/>
          <w:szCs w:val="24"/>
        </w:rPr>
        <w:t xml:space="preserve">Actividad Rutinaria: </w:t>
      </w:r>
      <w:r w:rsidR="00AF050D" w:rsidRPr="00AF050D">
        <w:rPr>
          <w:rFonts w:cs="Times New Roman"/>
          <w:szCs w:val="24"/>
        </w:rPr>
        <w:t>Actividad que forma parte de la operación normal de la organización, se ha planificado y es estandarizable. (Decreto 1072</w:t>
      </w:r>
      <w:r w:rsidR="00AF050D">
        <w:rPr>
          <w:rFonts w:cs="Times New Roman"/>
          <w:szCs w:val="24"/>
        </w:rPr>
        <w:t xml:space="preserve"> </w:t>
      </w:r>
      <w:r w:rsidR="00AF050D" w:rsidRPr="00AF050D">
        <w:rPr>
          <w:rFonts w:cs="Times New Roman"/>
          <w:szCs w:val="24"/>
        </w:rPr>
        <w:t>del 2015).</w:t>
      </w:r>
    </w:p>
    <w:p w14:paraId="06330762" w14:textId="519F3080" w:rsidR="00C82E4C" w:rsidRDefault="00C82E4C" w:rsidP="00C82E4C">
      <w:pPr>
        <w:spacing w:line="480" w:lineRule="auto"/>
        <w:ind w:firstLine="360"/>
        <w:rPr>
          <w:rFonts w:cs="Times New Roman"/>
          <w:szCs w:val="24"/>
        </w:rPr>
      </w:pPr>
      <w:r>
        <w:rPr>
          <w:rFonts w:cs="Times New Roman"/>
          <w:b/>
          <w:bCs/>
          <w:szCs w:val="24"/>
        </w:rPr>
        <w:t>Alta Dirección:</w:t>
      </w:r>
      <w:r w:rsidRPr="00D87136">
        <w:rPr>
          <w:rFonts w:cs="Times New Roman"/>
          <w:szCs w:val="24"/>
        </w:rPr>
        <w:t xml:space="preserve"> Persona o grupo de personas que dirigen y controlan una empresa </w:t>
      </w:r>
      <w:r>
        <w:rPr>
          <w:rFonts w:cs="Times New Roman"/>
          <w:szCs w:val="24"/>
        </w:rPr>
        <w:t>(</w:t>
      </w:r>
      <w:r w:rsidRPr="00D87136">
        <w:rPr>
          <w:rFonts w:cs="Times New Roman"/>
          <w:szCs w:val="24"/>
        </w:rPr>
        <w:t>Capitulo 6</w:t>
      </w:r>
      <w:r>
        <w:rPr>
          <w:rFonts w:cs="Times New Roman"/>
          <w:szCs w:val="24"/>
        </w:rPr>
        <w:t xml:space="preserve"> </w:t>
      </w:r>
      <w:r w:rsidRPr="00D87136">
        <w:rPr>
          <w:rFonts w:cs="Times New Roman"/>
          <w:szCs w:val="24"/>
        </w:rPr>
        <w:t>Decreto 1072 de 2015</w:t>
      </w:r>
      <w:r>
        <w:rPr>
          <w:rFonts w:cs="Times New Roman"/>
          <w:szCs w:val="24"/>
        </w:rPr>
        <w:t>)</w:t>
      </w:r>
      <w:r w:rsidRPr="00D87136">
        <w:rPr>
          <w:rFonts w:cs="Times New Roman"/>
          <w:szCs w:val="24"/>
        </w:rPr>
        <w:t>.</w:t>
      </w:r>
    </w:p>
    <w:p w14:paraId="631488D2" w14:textId="5CB623CD" w:rsidR="008775B5" w:rsidRPr="006371DC" w:rsidRDefault="008775B5" w:rsidP="00C82E4C">
      <w:pPr>
        <w:spacing w:line="480" w:lineRule="auto"/>
        <w:ind w:firstLine="360"/>
        <w:rPr>
          <w:rFonts w:cs="Times New Roman"/>
          <w:szCs w:val="24"/>
        </w:rPr>
      </w:pPr>
      <w:r>
        <w:rPr>
          <w:rFonts w:cs="Times New Roman"/>
          <w:b/>
          <w:bCs/>
          <w:szCs w:val="24"/>
        </w:rPr>
        <w:t>Auto</w:t>
      </w:r>
      <w:r w:rsidR="006371DC">
        <w:rPr>
          <w:rFonts w:cs="Times New Roman"/>
          <w:b/>
          <w:bCs/>
          <w:szCs w:val="24"/>
        </w:rPr>
        <w:t xml:space="preserve">rreporte de condiciones de trabajo y salud: </w:t>
      </w:r>
      <w:r w:rsidR="0041729D">
        <w:rPr>
          <w:rFonts w:cs="Times New Roman"/>
          <w:szCs w:val="24"/>
        </w:rPr>
        <w:t xml:space="preserve">Proceso mediante el cual el trabajador o contratista reporta </w:t>
      </w:r>
      <w:r w:rsidR="00960188">
        <w:rPr>
          <w:rFonts w:cs="Times New Roman"/>
          <w:szCs w:val="24"/>
        </w:rPr>
        <w:t xml:space="preserve">por escrito al empleador o contratante las condiciones adversas </w:t>
      </w:r>
      <w:r w:rsidR="002D43D6">
        <w:rPr>
          <w:rFonts w:cs="Times New Roman"/>
          <w:szCs w:val="24"/>
        </w:rPr>
        <w:t xml:space="preserve">de seguridad y salud que </w:t>
      </w:r>
      <w:r w:rsidR="00F245AA">
        <w:rPr>
          <w:rFonts w:cs="Times New Roman"/>
          <w:szCs w:val="24"/>
        </w:rPr>
        <w:t>identifica en su lugar de</w:t>
      </w:r>
      <w:r w:rsidR="002D43D6">
        <w:rPr>
          <w:rFonts w:cs="Times New Roman"/>
          <w:szCs w:val="24"/>
        </w:rPr>
        <w:t xml:space="preserve"> trabajo</w:t>
      </w:r>
      <w:r w:rsidR="00F245AA">
        <w:rPr>
          <w:rFonts w:cs="Times New Roman"/>
          <w:szCs w:val="24"/>
        </w:rPr>
        <w:t>. (Decreto 1072, 2015).</w:t>
      </w:r>
    </w:p>
    <w:p w14:paraId="3A6359E2" w14:textId="6EF895FE" w:rsidR="00390B5B" w:rsidRPr="00390B5B" w:rsidRDefault="00390B5B" w:rsidP="00C82E4C">
      <w:pPr>
        <w:spacing w:line="480" w:lineRule="auto"/>
        <w:ind w:firstLine="360"/>
        <w:rPr>
          <w:rFonts w:cs="Times New Roman"/>
          <w:szCs w:val="24"/>
        </w:rPr>
      </w:pPr>
      <w:r>
        <w:rPr>
          <w:rFonts w:cs="Times New Roman"/>
          <w:b/>
          <w:bCs/>
          <w:szCs w:val="24"/>
        </w:rPr>
        <w:t xml:space="preserve">ATEL: </w:t>
      </w:r>
      <w:r>
        <w:rPr>
          <w:rFonts w:cs="Times New Roman"/>
          <w:szCs w:val="24"/>
        </w:rPr>
        <w:t>A</w:t>
      </w:r>
      <w:r w:rsidR="008775B5">
        <w:rPr>
          <w:rFonts w:cs="Times New Roman"/>
          <w:szCs w:val="24"/>
        </w:rPr>
        <w:t>ccidente de Trabajo y Enfermedad Laboral.</w:t>
      </w:r>
    </w:p>
    <w:p w14:paraId="6EAEF7F7" w14:textId="77777777" w:rsidR="00C82E4C" w:rsidRPr="00D87136" w:rsidRDefault="00C82E4C" w:rsidP="00C82E4C">
      <w:pPr>
        <w:spacing w:line="480" w:lineRule="auto"/>
        <w:ind w:firstLine="360"/>
        <w:rPr>
          <w:rFonts w:cs="Times New Roman"/>
          <w:szCs w:val="24"/>
        </w:rPr>
      </w:pPr>
      <w:r>
        <w:rPr>
          <w:rFonts w:cs="Times New Roman"/>
          <w:b/>
          <w:bCs/>
          <w:szCs w:val="24"/>
        </w:rPr>
        <w:lastRenderedPageBreak/>
        <w:t>Ciclo PHVA:</w:t>
      </w:r>
      <w:r w:rsidRPr="00D87136">
        <w:rPr>
          <w:rFonts w:cs="Times New Roman"/>
          <w:szCs w:val="24"/>
        </w:rPr>
        <w:t xml:space="preserve"> Procedimiento lógico y por etapas que permite el mejoramiento continuo a través de</w:t>
      </w:r>
      <w:r>
        <w:rPr>
          <w:rFonts w:cs="Times New Roman"/>
          <w:szCs w:val="24"/>
        </w:rPr>
        <w:t xml:space="preserve"> </w:t>
      </w:r>
      <w:r w:rsidRPr="00D87136">
        <w:rPr>
          <w:rFonts w:cs="Times New Roman"/>
          <w:szCs w:val="24"/>
        </w:rPr>
        <w:t xml:space="preserve">los siguientes pasos </w:t>
      </w:r>
      <w:r>
        <w:rPr>
          <w:rFonts w:cs="Times New Roman"/>
          <w:szCs w:val="24"/>
        </w:rPr>
        <w:t>(</w:t>
      </w:r>
      <w:r w:rsidRPr="00D87136">
        <w:rPr>
          <w:rFonts w:cs="Times New Roman"/>
          <w:szCs w:val="24"/>
        </w:rPr>
        <w:t>Capítulo 6 Decreto 1072 de 2015</w:t>
      </w:r>
      <w:r>
        <w:rPr>
          <w:rFonts w:cs="Times New Roman"/>
          <w:szCs w:val="24"/>
        </w:rPr>
        <w:t>)</w:t>
      </w:r>
      <w:r w:rsidRPr="00D87136">
        <w:rPr>
          <w:rFonts w:cs="Times New Roman"/>
          <w:szCs w:val="24"/>
        </w:rPr>
        <w:t>:</w:t>
      </w:r>
    </w:p>
    <w:p w14:paraId="496BB5DE" w14:textId="77777777" w:rsidR="00C82E4C" w:rsidRPr="006A2EAB" w:rsidRDefault="00C82E4C" w:rsidP="00C82E4C">
      <w:pPr>
        <w:pStyle w:val="Prrafodelista"/>
        <w:numPr>
          <w:ilvl w:val="0"/>
          <w:numId w:val="12"/>
        </w:numPr>
        <w:spacing w:line="480" w:lineRule="auto"/>
        <w:rPr>
          <w:rFonts w:cs="Times New Roman"/>
          <w:szCs w:val="24"/>
        </w:rPr>
      </w:pPr>
      <w:r w:rsidRPr="006A2EAB">
        <w:rPr>
          <w:rFonts w:cs="Times New Roman"/>
          <w:szCs w:val="24"/>
        </w:rPr>
        <w:t>Planificar: Se debe revisar y priorizar a partir del análisis de los documentos insumo (plan de emergencia, matriz de peligro de riesgos, informe de condiciones de salud de los trabajadores, la política SIG, entre otros) determinando las necesidades de intervención en SST.</w:t>
      </w:r>
    </w:p>
    <w:p w14:paraId="442CD84B" w14:textId="77777777" w:rsidR="00C82E4C" w:rsidRPr="006A2EAB" w:rsidRDefault="00C82E4C" w:rsidP="00C82E4C">
      <w:pPr>
        <w:pStyle w:val="Prrafodelista"/>
        <w:numPr>
          <w:ilvl w:val="0"/>
          <w:numId w:val="12"/>
        </w:numPr>
        <w:spacing w:line="480" w:lineRule="auto"/>
        <w:rPr>
          <w:rFonts w:cs="Times New Roman"/>
          <w:szCs w:val="24"/>
        </w:rPr>
      </w:pPr>
      <w:r w:rsidRPr="006A2EAB">
        <w:rPr>
          <w:rFonts w:cs="Times New Roman"/>
          <w:szCs w:val="24"/>
        </w:rPr>
        <w:t>Hacer: Implementación de las medidas planificadas.</w:t>
      </w:r>
    </w:p>
    <w:p w14:paraId="07729C80" w14:textId="77777777" w:rsidR="00C82E4C" w:rsidRPr="006A2EAB" w:rsidRDefault="00C82E4C" w:rsidP="00C82E4C">
      <w:pPr>
        <w:pStyle w:val="Prrafodelista"/>
        <w:numPr>
          <w:ilvl w:val="0"/>
          <w:numId w:val="12"/>
        </w:numPr>
        <w:spacing w:line="480" w:lineRule="auto"/>
        <w:rPr>
          <w:rFonts w:cs="Times New Roman"/>
          <w:szCs w:val="24"/>
        </w:rPr>
      </w:pPr>
      <w:r w:rsidRPr="006A2EAB">
        <w:rPr>
          <w:rFonts w:cs="Times New Roman"/>
          <w:szCs w:val="24"/>
        </w:rPr>
        <w:t>Verificar: Revisar que los procedimientos y acciones implementados están consiguiendo los resultados deseados.</w:t>
      </w:r>
    </w:p>
    <w:p w14:paraId="52EA9984" w14:textId="77777777" w:rsidR="00C82E4C" w:rsidRDefault="00C82E4C" w:rsidP="00C82E4C">
      <w:pPr>
        <w:pStyle w:val="Prrafodelista"/>
        <w:numPr>
          <w:ilvl w:val="0"/>
          <w:numId w:val="12"/>
        </w:numPr>
        <w:spacing w:line="480" w:lineRule="auto"/>
        <w:rPr>
          <w:rFonts w:cs="Times New Roman"/>
          <w:szCs w:val="24"/>
        </w:rPr>
      </w:pPr>
      <w:r w:rsidRPr="00331F6C">
        <w:rPr>
          <w:rFonts w:cs="Times New Roman"/>
          <w:szCs w:val="24"/>
        </w:rPr>
        <w:t>Actuar: Realizar acciones de mejora para obtener los mayores beneficios en la seguridad y salud de los trabajadores.</w:t>
      </w:r>
    </w:p>
    <w:p w14:paraId="0D102D94" w14:textId="77777777" w:rsidR="00C82E4C" w:rsidRDefault="00C82E4C" w:rsidP="00C82E4C">
      <w:pPr>
        <w:spacing w:line="480" w:lineRule="auto"/>
        <w:ind w:firstLine="360"/>
        <w:rPr>
          <w:rFonts w:cs="Times New Roman"/>
          <w:szCs w:val="24"/>
        </w:rPr>
      </w:pPr>
      <w:r>
        <w:rPr>
          <w:rFonts w:cs="Times New Roman"/>
          <w:b/>
          <w:bCs/>
          <w:szCs w:val="24"/>
        </w:rPr>
        <w:t xml:space="preserve">Condiciones de salud: </w:t>
      </w:r>
      <w:r w:rsidRPr="00B86FC3">
        <w:rPr>
          <w:rFonts w:cs="Times New Roman"/>
          <w:szCs w:val="24"/>
        </w:rPr>
        <w:t>El conjunto de variables objetivas y de auto reporte de condiciones</w:t>
      </w:r>
      <w:r>
        <w:rPr>
          <w:rFonts w:cs="Times New Roman"/>
          <w:szCs w:val="24"/>
        </w:rPr>
        <w:t xml:space="preserve"> f</w:t>
      </w:r>
      <w:r w:rsidRPr="00B86FC3">
        <w:rPr>
          <w:rFonts w:cs="Times New Roman"/>
          <w:szCs w:val="24"/>
        </w:rPr>
        <w:t>isiológicas, psicológicas y socioculturales que determinan el perfil sociodemográfico y de morbilidad</w:t>
      </w:r>
      <w:r>
        <w:rPr>
          <w:rFonts w:cs="Times New Roman"/>
          <w:szCs w:val="24"/>
        </w:rPr>
        <w:t xml:space="preserve"> </w:t>
      </w:r>
      <w:r w:rsidRPr="00B86FC3">
        <w:rPr>
          <w:rFonts w:cs="Times New Roman"/>
          <w:szCs w:val="24"/>
        </w:rPr>
        <w:t xml:space="preserve">de la población trabajadora </w:t>
      </w:r>
      <w:r>
        <w:rPr>
          <w:rFonts w:cs="Times New Roman"/>
          <w:szCs w:val="24"/>
        </w:rPr>
        <w:t>(</w:t>
      </w:r>
      <w:r w:rsidRPr="00B86FC3">
        <w:rPr>
          <w:rFonts w:cs="Times New Roman"/>
          <w:szCs w:val="24"/>
        </w:rPr>
        <w:t>Capítulo 6 Decreto 1072 de 2015</w:t>
      </w:r>
      <w:r>
        <w:rPr>
          <w:rFonts w:cs="Times New Roman"/>
          <w:szCs w:val="24"/>
        </w:rPr>
        <w:t>)</w:t>
      </w:r>
      <w:r w:rsidRPr="00B86FC3">
        <w:rPr>
          <w:rFonts w:cs="Times New Roman"/>
          <w:szCs w:val="24"/>
        </w:rPr>
        <w:t>.</w:t>
      </w:r>
    </w:p>
    <w:p w14:paraId="40B14B53" w14:textId="77777777" w:rsidR="00C82E4C" w:rsidRDefault="00C82E4C" w:rsidP="00C82E4C">
      <w:pPr>
        <w:spacing w:line="480" w:lineRule="auto"/>
        <w:ind w:firstLine="360"/>
        <w:rPr>
          <w:rFonts w:cs="Times New Roman"/>
          <w:szCs w:val="24"/>
        </w:rPr>
      </w:pPr>
      <w:r>
        <w:rPr>
          <w:rFonts w:cs="Times New Roman"/>
          <w:b/>
          <w:bCs/>
          <w:szCs w:val="24"/>
        </w:rPr>
        <w:t>Condiciones y medio ambiente de trabajo:</w:t>
      </w:r>
      <w:r w:rsidRPr="006A0B04">
        <w:rPr>
          <w:rFonts w:cs="Times New Roman"/>
          <w:szCs w:val="24"/>
        </w:rPr>
        <w:t xml:space="preserve"> Aquellos elementos, agentes o factores que</w:t>
      </w:r>
      <w:r>
        <w:rPr>
          <w:rFonts w:cs="Times New Roman"/>
          <w:szCs w:val="24"/>
        </w:rPr>
        <w:t xml:space="preserve"> </w:t>
      </w:r>
      <w:r w:rsidRPr="006A0B04">
        <w:rPr>
          <w:rFonts w:cs="Times New Roman"/>
          <w:szCs w:val="24"/>
        </w:rPr>
        <w:t>tienen influencia significativa en la generación de riesgos para la seguridad y salud de los</w:t>
      </w:r>
      <w:r>
        <w:rPr>
          <w:rFonts w:cs="Times New Roman"/>
          <w:szCs w:val="24"/>
        </w:rPr>
        <w:t xml:space="preserve"> </w:t>
      </w:r>
      <w:r w:rsidRPr="006A0B04">
        <w:rPr>
          <w:rFonts w:cs="Times New Roman"/>
          <w:szCs w:val="24"/>
        </w:rPr>
        <w:t>trabajadores quedan específicamente incluidos en esta definición, entre otros: a) Las características</w:t>
      </w:r>
      <w:r>
        <w:rPr>
          <w:rFonts w:cs="Times New Roman"/>
          <w:szCs w:val="24"/>
        </w:rPr>
        <w:t xml:space="preserve"> </w:t>
      </w:r>
      <w:r w:rsidRPr="006A0B04">
        <w:rPr>
          <w:rFonts w:cs="Times New Roman"/>
          <w:szCs w:val="24"/>
        </w:rPr>
        <w:t>generales de los locales, instalaciones, máquinas, equipos, herramientas, materias primas,</w:t>
      </w:r>
      <w:r>
        <w:rPr>
          <w:rFonts w:cs="Times New Roman"/>
          <w:szCs w:val="24"/>
        </w:rPr>
        <w:t xml:space="preserve"> </w:t>
      </w:r>
      <w:r w:rsidRPr="006A0B04">
        <w:rPr>
          <w:rFonts w:cs="Times New Roman"/>
          <w:szCs w:val="24"/>
        </w:rPr>
        <w:t>productos y demás útiles existentes en el lugar de trabajo; b) Los agentes físicos, químicos y</w:t>
      </w:r>
      <w:r>
        <w:rPr>
          <w:rFonts w:cs="Times New Roman"/>
          <w:szCs w:val="24"/>
        </w:rPr>
        <w:t xml:space="preserve"> </w:t>
      </w:r>
      <w:r w:rsidRPr="006A0B04">
        <w:rPr>
          <w:rFonts w:cs="Times New Roman"/>
          <w:szCs w:val="24"/>
        </w:rPr>
        <w:t xml:space="preserve">biológicos presentes en el ambiente de trabajo y sus correspondientes </w:t>
      </w:r>
      <w:r w:rsidRPr="006A0B04">
        <w:rPr>
          <w:rFonts w:cs="Times New Roman"/>
          <w:szCs w:val="24"/>
        </w:rPr>
        <w:lastRenderedPageBreak/>
        <w:t>intensidades,</w:t>
      </w:r>
      <w:r>
        <w:rPr>
          <w:rFonts w:cs="Times New Roman"/>
          <w:szCs w:val="24"/>
        </w:rPr>
        <w:t xml:space="preserve"> </w:t>
      </w:r>
      <w:r w:rsidRPr="006A0B04">
        <w:rPr>
          <w:rFonts w:cs="Times New Roman"/>
          <w:szCs w:val="24"/>
        </w:rPr>
        <w:t>concentraciones o niveles de presencia; e) Los procedimientos para la utilización de los agentes</w:t>
      </w:r>
      <w:r>
        <w:rPr>
          <w:rFonts w:cs="Times New Roman"/>
          <w:szCs w:val="24"/>
        </w:rPr>
        <w:t xml:space="preserve"> </w:t>
      </w:r>
      <w:r w:rsidRPr="006A0B04">
        <w:rPr>
          <w:rFonts w:cs="Times New Roman"/>
          <w:szCs w:val="24"/>
        </w:rPr>
        <w:t>citados en el apartado anterior, que influyan en la generación de riesgos para los trabajadores y; d)</w:t>
      </w:r>
      <w:r>
        <w:rPr>
          <w:rFonts w:cs="Times New Roman"/>
          <w:szCs w:val="24"/>
        </w:rPr>
        <w:t xml:space="preserve"> </w:t>
      </w:r>
      <w:r w:rsidRPr="006A0B04">
        <w:rPr>
          <w:rFonts w:cs="Times New Roman"/>
          <w:szCs w:val="24"/>
        </w:rPr>
        <w:t>La organización y ordenamiento de las labores, incluidos los factores ergonómicos o biomecánicos</w:t>
      </w:r>
      <w:r>
        <w:rPr>
          <w:rFonts w:cs="Times New Roman"/>
          <w:szCs w:val="24"/>
        </w:rPr>
        <w:t xml:space="preserve"> </w:t>
      </w:r>
      <w:r w:rsidRPr="006A0B04">
        <w:rPr>
          <w:rFonts w:cs="Times New Roman"/>
          <w:szCs w:val="24"/>
        </w:rPr>
        <w:t xml:space="preserve">y psicosociales </w:t>
      </w:r>
      <w:r>
        <w:rPr>
          <w:rFonts w:cs="Times New Roman"/>
          <w:szCs w:val="24"/>
        </w:rPr>
        <w:t>(</w:t>
      </w:r>
      <w:r w:rsidRPr="006A0B04">
        <w:rPr>
          <w:rFonts w:cs="Times New Roman"/>
          <w:szCs w:val="24"/>
        </w:rPr>
        <w:t>Capítulo 6 Decreto 1072 de 2015</w:t>
      </w:r>
      <w:r>
        <w:rPr>
          <w:rFonts w:cs="Times New Roman"/>
          <w:szCs w:val="24"/>
        </w:rPr>
        <w:t>)</w:t>
      </w:r>
      <w:r w:rsidRPr="006A0B04">
        <w:rPr>
          <w:rFonts w:cs="Times New Roman"/>
          <w:szCs w:val="24"/>
        </w:rPr>
        <w:t>.</w:t>
      </w:r>
    </w:p>
    <w:p w14:paraId="6CA390B5" w14:textId="77777777" w:rsidR="00C82E4C" w:rsidRPr="00697F47" w:rsidRDefault="00C82E4C" w:rsidP="00C82E4C">
      <w:pPr>
        <w:spacing w:line="480" w:lineRule="auto"/>
        <w:ind w:firstLine="360"/>
        <w:rPr>
          <w:rFonts w:cs="Times New Roman"/>
          <w:szCs w:val="24"/>
        </w:rPr>
      </w:pPr>
      <w:r>
        <w:rPr>
          <w:rFonts w:cs="Times New Roman"/>
          <w:b/>
          <w:bCs/>
          <w:szCs w:val="24"/>
        </w:rPr>
        <w:t xml:space="preserve">Controles administrativos para el Peligro/Riesgo: </w:t>
      </w:r>
      <w:r w:rsidRPr="00697F47">
        <w:rPr>
          <w:rFonts w:cs="Times New Roman"/>
          <w:szCs w:val="24"/>
        </w:rPr>
        <w:t>Medidas que tienen como fin</w:t>
      </w:r>
    </w:p>
    <w:p w14:paraId="59F35CA0" w14:textId="77777777" w:rsidR="00C82E4C" w:rsidRPr="00697F47" w:rsidRDefault="00C82E4C" w:rsidP="00C82E4C">
      <w:pPr>
        <w:spacing w:line="480" w:lineRule="auto"/>
        <w:rPr>
          <w:rFonts w:cs="Times New Roman"/>
          <w:szCs w:val="24"/>
        </w:rPr>
      </w:pPr>
      <w:r w:rsidRPr="00697F47">
        <w:rPr>
          <w:rFonts w:cs="Times New Roman"/>
          <w:szCs w:val="24"/>
        </w:rPr>
        <w:t>reducir el tiempo de exposición al peligro, tales como la rotación de personal, cambios en la duración</w:t>
      </w:r>
      <w:r>
        <w:rPr>
          <w:rFonts w:cs="Times New Roman"/>
          <w:szCs w:val="24"/>
        </w:rPr>
        <w:t xml:space="preserve"> </w:t>
      </w:r>
      <w:r w:rsidRPr="00697F47">
        <w:rPr>
          <w:rFonts w:cs="Times New Roman"/>
          <w:szCs w:val="24"/>
        </w:rPr>
        <w:t>o tipo de la jornada de trabajo. Incluyen también la señalización, advertencia, demarcación de zonas</w:t>
      </w:r>
      <w:r>
        <w:rPr>
          <w:rFonts w:cs="Times New Roman"/>
          <w:szCs w:val="24"/>
        </w:rPr>
        <w:t xml:space="preserve"> </w:t>
      </w:r>
      <w:r w:rsidRPr="00697F47">
        <w:rPr>
          <w:rFonts w:cs="Times New Roman"/>
          <w:szCs w:val="24"/>
        </w:rPr>
        <w:t>de riesgo, implementación de sistemas de alarma, diseño e implementación de procedimientos y</w:t>
      </w:r>
      <w:r>
        <w:rPr>
          <w:rFonts w:cs="Times New Roman"/>
          <w:szCs w:val="24"/>
        </w:rPr>
        <w:t xml:space="preserve"> </w:t>
      </w:r>
      <w:r w:rsidRPr="00697F47">
        <w:rPr>
          <w:rFonts w:cs="Times New Roman"/>
          <w:szCs w:val="24"/>
        </w:rPr>
        <w:t xml:space="preserve">trabajos seguros, controles de acceso a áreas de riesgo, permisos de trabajo, entre otros </w:t>
      </w:r>
      <w:r>
        <w:rPr>
          <w:rFonts w:cs="Times New Roman"/>
          <w:szCs w:val="24"/>
        </w:rPr>
        <w:t>(</w:t>
      </w:r>
      <w:r w:rsidRPr="00697F47">
        <w:rPr>
          <w:rFonts w:cs="Times New Roman"/>
          <w:szCs w:val="24"/>
        </w:rPr>
        <w:t>Capítulo</w:t>
      </w:r>
      <w:r>
        <w:rPr>
          <w:rFonts w:cs="Times New Roman"/>
          <w:szCs w:val="24"/>
        </w:rPr>
        <w:t xml:space="preserve"> </w:t>
      </w:r>
      <w:r w:rsidRPr="00697F47">
        <w:rPr>
          <w:rFonts w:cs="Times New Roman"/>
          <w:szCs w:val="24"/>
        </w:rPr>
        <w:t>6 Decreto 1072 de 2015</w:t>
      </w:r>
      <w:r>
        <w:rPr>
          <w:rFonts w:cs="Times New Roman"/>
          <w:szCs w:val="24"/>
        </w:rPr>
        <w:t>)</w:t>
      </w:r>
      <w:r w:rsidRPr="00697F47">
        <w:rPr>
          <w:rFonts w:cs="Times New Roman"/>
          <w:szCs w:val="24"/>
        </w:rPr>
        <w:t>.</w:t>
      </w:r>
    </w:p>
    <w:p w14:paraId="68353D1D" w14:textId="77777777" w:rsidR="00C82E4C" w:rsidRPr="00697F47" w:rsidRDefault="00C82E4C" w:rsidP="00C82E4C">
      <w:pPr>
        <w:spacing w:line="480" w:lineRule="auto"/>
        <w:ind w:firstLine="360"/>
        <w:rPr>
          <w:rFonts w:cs="Times New Roman"/>
          <w:szCs w:val="24"/>
        </w:rPr>
      </w:pPr>
      <w:r>
        <w:rPr>
          <w:rFonts w:cs="Times New Roman"/>
          <w:b/>
          <w:bCs/>
          <w:szCs w:val="24"/>
        </w:rPr>
        <w:t xml:space="preserve">Controles de ingeniería para el Peligro/Riesgo: </w:t>
      </w:r>
      <w:r w:rsidRPr="00697F47">
        <w:rPr>
          <w:rFonts w:cs="Times New Roman"/>
          <w:szCs w:val="24"/>
        </w:rPr>
        <w:t>Medidas técnicas para el control del</w:t>
      </w:r>
    </w:p>
    <w:p w14:paraId="5D767D51" w14:textId="20F8BEA0" w:rsidR="00C82E4C" w:rsidRDefault="00C82E4C" w:rsidP="00C82E4C">
      <w:pPr>
        <w:spacing w:line="480" w:lineRule="auto"/>
        <w:ind w:firstLine="360"/>
        <w:rPr>
          <w:rFonts w:cs="Times New Roman"/>
          <w:szCs w:val="24"/>
        </w:rPr>
      </w:pPr>
      <w:r w:rsidRPr="00697F47">
        <w:rPr>
          <w:rFonts w:cs="Times New Roman"/>
          <w:szCs w:val="24"/>
        </w:rPr>
        <w:t>peligro/riesgo en su origen (fuente) o en el medio, tales como el confinamiento (encerramiento) de</w:t>
      </w:r>
      <w:r>
        <w:rPr>
          <w:rFonts w:cs="Times New Roman"/>
          <w:szCs w:val="24"/>
        </w:rPr>
        <w:t xml:space="preserve"> </w:t>
      </w:r>
      <w:r w:rsidRPr="00697F47">
        <w:rPr>
          <w:rFonts w:cs="Times New Roman"/>
          <w:szCs w:val="24"/>
        </w:rPr>
        <w:t>un peligro o un proceso de trabajo, aislamiento de un proceso peligroso o del trabajador y la</w:t>
      </w:r>
      <w:r>
        <w:rPr>
          <w:rFonts w:cs="Times New Roman"/>
          <w:szCs w:val="24"/>
        </w:rPr>
        <w:t xml:space="preserve"> </w:t>
      </w:r>
      <w:r w:rsidRPr="00697F47">
        <w:rPr>
          <w:rFonts w:cs="Times New Roman"/>
          <w:szCs w:val="24"/>
        </w:rPr>
        <w:t xml:space="preserve">ventilación (general y localizada), entre otros </w:t>
      </w:r>
      <w:r>
        <w:rPr>
          <w:rFonts w:cs="Times New Roman"/>
          <w:szCs w:val="24"/>
        </w:rPr>
        <w:t>(</w:t>
      </w:r>
      <w:r w:rsidRPr="00697F47">
        <w:rPr>
          <w:rFonts w:cs="Times New Roman"/>
          <w:szCs w:val="24"/>
        </w:rPr>
        <w:t>Capítulo 6 Decreto 1072 de 2015</w:t>
      </w:r>
      <w:r>
        <w:rPr>
          <w:rFonts w:cs="Times New Roman"/>
          <w:szCs w:val="24"/>
        </w:rPr>
        <w:t>)</w:t>
      </w:r>
      <w:r w:rsidRPr="00697F47">
        <w:rPr>
          <w:rFonts w:cs="Times New Roman"/>
          <w:szCs w:val="24"/>
        </w:rPr>
        <w:t>.</w:t>
      </w:r>
    </w:p>
    <w:p w14:paraId="01B5C2AA" w14:textId="4399DB48" w:rsidR="00453353" w:rsidRPr="00404E76" w:rsidRDefault="00404E76" w:rsidP="00C82E4C">
      <w:pPr>
        <w:spacing w:line="480" w:lineRule="auto"/>
        <w:ind w:firstLine="360"/>
        <w:rPr>
          <w:rFonts w:cs="Times New Roman"/>
          <w:szCs w:val="24"/>
        </w:rPr>
      </w:pPr>
      <w:r>
        <w:rPr>
          <w:rFonts w:cs="Times New Roman"/>
          <w:b/>
          <w:bCs/>
          <w:szCs w:val="24"/>
        </w:rPr>
        <w:t xml:space="preserve">Consecuencia: </w:t>
      </w:r>
      <w:r>
        <w:rPr>
          <w:rFonts w:cs="Times New Roman"/>
          <w:szCs w:val="24"/>
        </w:rPr>
        <w:t xml:space="preserve">Resultados, en términos de lesión o enfermedad, </w:t>
      </w:r>
      <w:r w:rsidR="009A69F3">
        <w:rPr>
          <w:rFonts w:cs="Times New Roman"/>
          <w:szCs w:val="24"/>
        </w:rPr>
        <w:t>de la materialización de un riesgo, expresado cualita</w:t>
      </w:r>
      <w:r w:rsidR="006F7FB0">
        <w:rPr>
          <w:rFonts w:cs="Times New Roman"/>
          <w:szCs w:val="24"/>
        </w:rPr>
        <w:t xml:space="preserve">tiva o cuantitativamente. </w:t>
      </w:r>
      <w:r w:rsidR="000120A4">
        <w:rPr>
          <w:rFonts w:cs="Times New Roman"/>
          <w:szCs w:val="24"/>
        </w:rPr>
        <w:t>(GTC-45,2012)</w:t>
      </w:r>
    </w:p>
    <w:p w14:paraId="25B268F7" w14:textId="77777777" w:rsidR="00C82E4C" w:rsidRPr="00697F47" w:rsidRDefault="00C82E4C" w:rsidP="00C82E4C">
      <w:pPr>
        <w:spacing w:line="480" w:lineRule="auto"/>
        <w:ind w:firstLine="360"/>
        <w:rPr>
          <w:rFonts w:cs="Times New Roman"/>
          <w:szCs w:val="24"/>
        </w:rPr>
      </w:pPr>
      <w:r w:rsidRPr="00F63D9C">
        <w:rPr>
          <w:rFonts w:cs="Times New Roman"/>
          <w:b/>
          <w:bCs/>
          <w:szCs w:val="24"/>
        </w:rPr>
        <w:t>COPASST:</w:t>
      </w:r>
      <w:r w:rsidRPr="00697F47">
        <w:rPr>
          <w:rFonts w:cs="Times New Roman"/>
          <w:szCs w:val="24"/>
        </w:rPr>
        <w:t xml:space="preserve"> Comité Paritario de Seguridad y Salud en el Trabajo.</w:t>
      </w:r>
    </w:p>
    <w:p w14:paraId="48718BB8" w14:textId="77777777" w:rsidR="00C82E4C" w:rsidRPr="00697F47" w:rsidRDefault="00C82E4C" w:rsidP="00C82E4C">
      <w:pPr>
        <w:spacing w:line="480" w:lineRule="auto"/>
        <w:ind w:firstLine="360"/>
        <w:rPr>
          <w:rFonts w:cs="Times New Roman"/>
          <w:szCs w:val="24"/>
        </w:rPr>
      </w:pPr>
      <w:r>
        <w:rPr>
          <w:rFonts w:cs="Times New Roman"/>
          <w:b/>
          <w:bCs/>
          <w:szCs w:val="24"/>
        </w:rPr>
        <w:lastRenderedPageBreak/>
        <w:t xml:space="preserve">Efectividad: </w:t>
      </w:r>
      <w:r w:rsidRPr="00697F47">
        <w:rPr>
          <w:rFonts w:cs="Times New Roman"/>
          <w:szCs w:val="24"/>
        </w:rPr>
        <w:t>Logro de los objetivos del Sistema de Gestión de la Seguridad y Salud en el Trabajo</w:t>
      </w:r>
      <w:r>
        <w:rPr>
          <w:rFonts w:cs="Times New Roman"/>
          <w:szCs w:val="24"/>
        </w:rPr>
        <w:t xml:space="preserve"> </w:t>
      </w:r>
      <w:r w:rsidRPr="00697F47">
        <w:rPr>
          <w:rFonts w:cs="Times New Roman"/>
          <w:szCs w:val="24"/>
        </w:rPr>
        <w:t xml:space="preserve">con la máxima eficacia y eficiencia </w:t>
      </w:r>
      <w:r>
        <w:rPr>
          <w:rFonts w:cs="Times New Roman"/>
          <w:szCs w:val="24"/>
        </w:rPr>
        <w:t>(</w:t>
      </w:r>
      <w:r w:rsidRPr="00697F47">
        <w:rPr>
          <w:rFonts w:cs="Times New Roman"/>
          <w:szCs w:val="24"/>
        </w:rPr>
        <w:t>Capítulo 6 Decreto 1072 de 2015</w:t>
      </w:r>
      <w:r>
        <w:rPr>
          <w:rFonts w:cs="Times New Roman"/>
          <w:szCs w:val="24"/>
        </w:rPr>
        <w:t>)</w:t>
      </w:r>
      <w:r w:rsidRPr="00697F47">
        <w:rPr>
          <w:rFonts w:cs="Times New Roman"/>
          <w:szCs w:val="24"/>
        </w:rPr>
        <w:t>.</w:t>
      </w:r>
    </w:p>
    <w:p w14:paraId="4709F054" w14:textId="77777777" w:rsidR="00C82E4C" w:rsidRPr="00697F47" w:rsidRDefault="00C82E4C" w:rsidP="00C82E4C">
      <w:pPr>
        <w:spacing w:line="480" w:lineRule="auto"/>
        <w:ind w:firstLine="360"/>
        <w:rPr>
          <w:rFonts w:cs="Times New Roman"/>
          <w:szCs w:val="24"/>
        </w:rPr>
      </w:pPr>
      <w:r>
        <w:rPr>
          <w:rFonts w:cs="Times New Roman"/>
          <w:b/>
          <w:bCs/>
          <w:szCs w:val="24"/>
        </w:rPr>
        <w:t>Eficacia:</w:t>
      </w:r>
      <w:r w:rsidRPr="00697F47">
        <w:rPr>
          <w:rFonts w:cs="Times New Roman"/>
          <w:szCs w:val="24"/>
        </w:rPr>
        <w:t xml:space="preserve"> Es la capacidad de alcanzar el efecto que espera o se desea tras la realización de una</w:t>
      </w:r>
      <w:r>
        <w:rPr>
          <w:rFonts w:cs="Times New Roman"/>
          <w:szCs w:val="24"/>
        </w:rPr>
        <w:t xml:space="preserve"> </w:t>
      </w:r>
      <w:r w:rsidRPr="00697F47">
        <w:rPr>
          <w:rFonts w:cs="Times New Roman"/>
          <w:szCs w:val="24"/>
        </w:rPr>
        <w:t xml:space="preserve">acción </w:t>
      </w:r>
      <w:r>
        <w:rPr>
          <w:rFonts w:cs="Times New Roman"/>
          <w:szCs w:val="24"/>
        </w:rPr>
        <w:t>(</w:t>
      </w:r>
      <w:r w:rsidRPr="00697F47">
        <w:rPr>
          <w:rFonts w:cs="Times New Roman"/>
          <w:szCs w:val="24"/>
        </w:rPr>
        <w:t>Capítulo 6 Decreto 1072 de 2015</w:t>
      </w:r>
      <w:r>
        <w:rPr>
          <w:rFonts w:cs="Times New Roman"/>
          <w:szCs w:val="24"/>
        </w:rPr>
        <w:t>)</w:t>
      </w:r>
      <w:r w:rsidRPr="00697F47">
        <w:rPr>
          <w:rFonts w:cs="Times New Roman"/>
          <w:szCs w:val="24"/>
        </w:rPr>
        <w:t>.</w:t>
      </w:r>
    </w:p>
    <w:p w14:paraId="6355A23A" w14:textId="77777777" w:rsidR="00C82E4C" w:rsidRPr="00697F47" w:rsidRDefault="00C82E4C" w:rsidP="00C82E4C">
      <w:pPr>
        <w:spacing w:line="480" w:lineRule="auto"/>
        <w:ind w:firstLine="360"/>
        <w:rPr>
          <w:rFonts w:cs="Times New Roman"/>
          <w:szCs w:val="24"/>
        </w:rPr>
      </w:pPr>
      <w:r>
        <w:rPr>
          <w:rFonts w:cs="Times New Roman"/>
          <w:b/>
          <w:bCs/>
          <w:szCs w:val="24"/>
        </w:rPr>
        <w:t>Eficiencia:</w:t>
      </w:r>
      <w:r w:rsidRPr="00697F47">
        <w:rPr>
          <w:rFonts w:cs="Times New Roman"/>
          <w:szCs w:val="24"/>
        </w:rPr>
        <w:t xml:space="preserve"> Relación entre el resultado alcanzado y los recursos utilizados </w:t>
      </w:r>
      <w:r>
        <w:rPr>
          <w:rFonts w:cs="Times New Roman"/>
          <w:szCs w:val="24"/>
        </w:rPr>
        <w:t>(</w:t>
      </w:r>
      <w:r w:rsidRPr="00697F47">
        <w:rPr>
          <w:rFonts w:cs="Times New Roman"/>
          <w:szCs w:val="24"/>
        </w:rPr>
        <w:t>Capítulo 6 Decreto</w:t>
      </w:r>
      <w:r>
        <w:rPr>
          <w:rFonts w:cs="Times New Roman"/>
          <w:szCs w:val="24"/>
        </w:rPr>
        <w:t xml:space="preserve"> </w:t>
      </w:r>
      <w:r w:rsidRPr="00697F47">
        <w:rPr>
          <w:rFonts w:cs="Times New Roman"/>
          <w:szCs w:val="24"/>
        </w:rPr>
        <w:t>1072 de 2015</w:t>
      </w:r>
      <w:r>
        <w:rPr>
          <w:rFonts w:cs="Times New Roman"/>
          <w:szCs w:val="24"/>
        </w:rPr>
        <w:t>)</w:t>
      </w:r>
      <w:r w:rsidRPr="00697F47">
        <w:rPr>
          <w:rFonts w:cs="Times New Roman"/>
          <w:szCs w:val="24"/>
        </w:rPr>
        <w:t>.</w:t>
      </w:r>
    </w:p>
    <w:p w14:paraId="673D717F" w14:textId="77777777" w:rsidR="00C82E4C" w:rsidRDefault="00C82E4C" w:rsidP="00C82E4C">
      <w:pPr>
        <w:spacing w:line="480" w:lineRule="auto"/>
        <w:ind w:firstLine="360"/>
        <w:rPr>
          <w:rFonts w:cs="Times New Roman"/>
          <w:szCs w:val="24"/>
        </w:rPr>
      </w:pPr>
      <w:r>
        <w:rPr>
          <w:rFonts w:cs="Times New Roman"/>
          <w:b/>
          <w:bCs/>
          <w:szCs w:val="24"/>
        </w:rPr>
        <w:t xml:space="preserve">Eliminación del Peligro/Riesgo: </w:t>
      </w:r>
      <w:r w:rsidRPr="00697F47">
        <w:rPr>
          <w:rFonts w:cs="Times New Roman"/>
          <w:szCs w:val="24"/>
        </w:rPr>
        <w:t>Medida que se toma para suprimir (hacer desaparecer) el</w:t>
      </w:r>
      <w:r>
        <w:rPr>
          <w:rFonts w:cs="Times New Roman"/>
          <w:szCs w:val="24"/>
        </w:rPr>
        <w:t xml:space="preserve"> </w:t>
      </w:r>
      <w:r w:rsidRPr="00697F47">
        <w:rPr>
          <w:rFonts w:cs="Times New Roman"/>
          <w:szCs w:val="24"/>
        </w:rPr>
        <w:t xml:space="preserve">peligro/riesgo </w:t>
      </w:r>
      <w:r>
        <w:rPr>
          <w:rFonts w:cs="Times New Roman"/>
          <w:szCs w:val="24"/>
        </w:rPr>
        <w:t>(</w:t>
      </w:r>
      <w:r w:rsidRPr="00697F47">
        <w:rPr>
          <w:rFonts w:cs="Times New Roman"/>
          <w:szCs w:val="24"/>
        </w:rPr>
        <w:t>Capítulo 6 Decreto 1072 de 2015</w:t>
      </w:r>
      <w:r>
        <w:rPr>
          <w:rFonts w:cs="Times New Roman"/>
          <w:szCs w:val="24"/>
        </w:rPr>
        <w:t>)</w:t>
      </w:r>
      <w:r w:rsidRPr="00697F47">
        <w:rPr>
          <w:rFonts w:cs="Times New Roman"/>
          <w:szCs w:val="24"/>
        </w:rPr>
        <w:t>.</w:t>
      </w:r>
    </w:p>
    <w:p w14:paraId="3B37FA97" w14:textId="77777777" w:rsidR="00C82E4C" w:rsidRDefault="00C82E4C" w:rsidP="00C82E4C">
      <w:pPr>
        <w:spacing w:line="480" w:lineRule="auto"/>
        <w:ind w:firstLine="360"/>
        <w:rPr>
          <w:rFonts w:cs="Times New Roman"/>
          <w:szCs w:val="24"/>
        </w:rPr>
      </w:pPr>
      <w:r>
        <w:rPr>
          <w:rFonts w:cs="Times New Roman"/>
          <w:b/>
          <w:bCs/>
          <w:szCs w:val="24"/>
        </w:rPr>
        <w:t>Enfermedad laboral:</w:t>
      </w:r>
      <w:r w:rsidRPr="002C1876">
        <w:rPr>
          <w:rFonts w:cs="Times New Roman"/>
          <w:szCs w:val="24"/>
        </w:rPr>
        <w:t xml:space="preserve"> Es enfermedad laboral la contraída como resultado de la exposición a</w:t>
      </w:r>
      <w:r>
        <w:rPr>
          <w:rFonts w:cs="Times New Roman"/>
          <w:szCs w:val="24"/>
        </w:rPr>
        <w:t xml:space="preserve"> </w:t>
      </w:r>
      <w:r w:rsidRPr="002C1876">
        <w:rPr>
          <w:rFonts w:cs="Times New Roman"/>
          <w:szCs w:val="24"/>
        </w:rPr>
        <w:t>factores de riesgo inherentes a la actividad laboral o del medio en el que el trabajador se ha visto</w:t>
      </w:r>
      <w:r>
        <w:rPr>
          <w:rFonts w:cs="Times New Roman"/>
          <w:szCs w:val="24"/>
        </w:rPr>
        <w:t xml:space="preserve"> </w:t>
      </w:r>
      <w:r w:rsidRPr="002C1876">
        <w:rPr>
          <w:rFonts w:cs="Times New Roman"/>
          <w:szCs w:val="24"/>
        </w:rPr>
        <w:t>obligado a trabajar. El Gobierno Nacional, determinará, en forma periódica, las enfermedades que</w:t>
      </w:r>
      <w:r>
        <w:rPr>
          <w:rFonts w:cs="Times New Roman"/>
          <w:szCs w:val="24"/>
        </w:rPr>
        <w:t xml:space="preserve"> </w:t>
      </w:r>
      <w:r w:rsidRPr="002C1876">
        <w:rPr>
          <w:rFonts w:cs="Times New Roman"/>
          <w:szCs w:val="24"/>
        </w:rPr>
        <w:t>se consideran como laborales y en los casos en que una enfermedad no figure en la tabla de</w:t>
      </w:r>
      <w:r>
        <w:rPr>
          <w:rFonts w:cs="Times New Roman"/>
          <w:szCs w:val="24"/>
        </w:rPr>
        <w:t xml:space="preserve"> </w:t>
      </w:r>
      <w:r w:rsidRPr="002C1876">
        <w:rPr>
          <w:rFonts w:cs="Times New Roman"/>
          <w:szCs w:val="24"/>
        </w:rPr>
        <w:t>enfermedades laborales, pero se demuestre la relación de causalidad con los factores de riesgo</w:t>
      </w:r>
      <w:r>
        <w:rPr>
          <w:rFonts w:cs="Times New Roman"/>
          <w:szCs w:val="24"/>
        </w:rPr>
        <w:t xml:space="preserve"> </w:t>
      </w:r>
      <w:r w:rsidRPr="00687E80">
        <w:rPr>
          <w:rFonts w:cs="Times New Roman"/>
          <w:szCs w:val="24"/>
        </w:rPr>
        <w:t>ocupacionales será reconocida como enfermedad laboral, conforme lo establecido en las normas</w:t>
      </w:r>
      <w:r>
        <w:rPr>
          <w:rFonts w:cs="Times New Roman"/>
          <w:szCs w:val="24"/>
        </w:rPr>
        <w:t xml:space="preserve"> </w:t>
      </w:r>
      <w:r w:rsidRPr="00687E80">
        <w:rPr>
          <w:rFonts w:cs="Times New Roman"/>
          <w:szCs w:val="24"/>
        </w:rPr>
        <w:t xml:space="preserve">legales vigentes. </w:t>
      </w:r>
      <w:r>
        <w:rPr>
          <w:rFonts w:cs="Times New Roman"/>
          <w:szCs w:val="24"/>
        </w:rPr>
        <w:t>(</w:t>
      </w:r>
      <w:r w:rsidRPr="00687E80">
        <w:rPr>
          <w:rFonts w:cs="Times New Roman"/>
          <w:szCs w:val="24"/>
        </w:rPr>
        <w:t>Ley 1562 de 2012, articulo 4</w:t>
      </w:r>
      <w:r>
        <w:rPr>
          <w:rFonts w:cs="Times New Roman"/>
          <w:szCs w:val="24"/>
        </w:rPr>
        <w:t>)</w:t>
      </w:r>
      <w:r w:rsidRPr="00687E80">
        <w:rPr>
          <w:rFonts w:cs="Times New Roman"/>
          <w:szCs w:val="24"/>
        </w:rPr>
        <w:t>.</w:t>
      </w:r>
    </w:p>
    <w:p w14:paraId="1355DE38" w14:textId="5FCB36D5" w:rsidR="00C82E4C" w:rsidRPr="00407533" w:rsidRDefault="00C82E4C" w:rsidP="00760052">
      <w:pPr>
        <w:spacing w:line="480" w:lineRule="auto"/>
        <w:rPr>
          <w:rFonts w:cs="Times New Roman"/>
          <w:szCs w:val="24"/>
        </w:rPr>
      </w:pPr>
      <w:r>
        <w:rPr>
          <w:rFonts w:cs="Times New Roman"/>
          <w:b/>
          <w:bCs/>
          <w:szCs w:val="24"/>
        </w:rPr>
        <w:t xml:space="preserve">Equipos y elementos de protección personal y colectivos: </w:t>
      </w:r>
      <w:r w:rsidRPr="00407533">
        <w:rPr>
          <w:rFonts w:cs="Times New Roman"/>
          <w:szCs w:val="24"/>
        </w:rPr>
        <w:t>Medidas basadas en el</w:t>
      </w:r>
      <w:r w:rsidR="000E5A0F">
        <w:rPr>
          <w:rFonts w:cs="Times New Roman"/>
          <w:szCs w:val="24"/>
        </w:rPr>
        <w:t xml:space="preserve"> </w:t>
      </w:r>
      <w:r w:rsidRPr="00407533">
        <w:rPr>
          <w:rFonts w:cs="Times New Roman"/>
          <w:szCs w:val="24"/>
        </w:rPr>
        <w:t>uso de dispositivos, accesorios y vestimentas por parte de los trabajadores, con el fin de protegerlos</w:t>
      </w:r>
      <w:r>
        <w:rPr>
          <w:rFonts w:cs="Times New Roman"/>
          <w:szCs w:val="24"/>
        </w:rPr>
        <w:t xml:space="preserve"> </w:t>
      </w:r>
      <w:r w:rsidRPr="00407533">
        <w:rPr>
          <w:rFonts w:cs="Times New Roman"/>
          <w:szCs w:val="24"/>
        </w:rPr>
        <w:t xml:space="preserve">contra posibles daños a su salud o su integridad física derivados de la </w:t>
      </w:r>
      <w:r w:rsidR="000E5A0F">
        <w:rPr>
          <w:rFonts w:cs="Times New Roman"/>
          <w:szCs w:val="24"/>
        </w:rPr>
        <w:t>e</w:t>
      </w:r>
      <w:r w:rsidRPr="00407533">
        <w:rPr>
          <w:rFonts w:cs="Times New Roman"/>
          <w:szCs w:val="24"/>
        </w:rPr>
        <w:t>xposición a los peligros en</w:t>
      </w:r>
      <w:r>
        <w:rPr>
          <w:rFonts w:cs="Times New Roman"/>
          <w:szCs w:val="24"/>
        </w:rPr>
        <w:t xml:space="preserve"> </w:t>
      </w:r>
      <w:r w:rsidRPr="00407533">
        <w:rPr>
          <w:rFonts w:cs="Times New Roman"/>
          <w:szCs w:val="24"/>
        </w:rPr>
        <w:t xml:space="preserve">el lugar de trabajo. El empleador deberá suministrar elementos </w:t>
      </w:r>
      <w:r w:rsidRPr="00407533">
        <w:rPr>
          <w:rFonts w:cs="Times New Roman"/>
          <w:szCs w:val="24"/>
        </w:rPr>
        <w:lastRenderedPageBreak/>
        <w:t>y equipos de protección personal</w:t>
      </w:r>
      <w:r>
        <w:rPr>
          <w:rFonts w:cs="Times New Roman"/>
          <w:szCs w:val="24"/>
        </w:rPr>
        <w:t xml:space="preserve"> </w:t>
      </w:r>
      <w:r w:rsidRPr="00407533">
        <w:rPr>
          <w:rFonts w:cs="Times New Roman"/>
          <w:szCs w:val="24"/>
        </w:rPr>
        <w:t>(EPP) que cumplan con las disposiciones legales vigentes. Los EPP deben usarse de manera</w:t>
      </w:r>
      <w:r>
        <w:rPr>
          <w:rFonts w:cs="Times New Roman"/>
          <w:szCs w:val="24"/>
        </w:rPr>
        <w:t xml:space="preserve"> </w:t>
      </w:r>
      <w:r w:rsidRPr="00407533">
        <w:rPr>
          <w:rFonts w:cs="Times New Roman"/>
          <w:szCs w:val="24"/>
        </w:rPr>
        <w:t>complementaria a las anteriores medidas de control y nunca de manera aislada, y de acuerdo con la</w:t>
      </w:r>
      <w:r>
        <w:rPr>
          <w:rFonts w:cs="Times New Roman"/>
          <w:szCs w:val="24"/>
        </w:rPr>
        <w:t xml:space="preserve"> </w:t>
      </w:r>
      <w:r w:rsidRPr="00407533">
        <w:rPr>
          <w:rFonts w:cs="Times New Roman"/>
          <w:szCs w:val="24"/>
        </w:rPr>
        <w:t xml:space="preserve">identificación de peligros, evaluación y valoración de los riesgos </w:t>
      </w:r>
      <w:r>
        <w:rPr>
          <w:rFonts w:cs="Times New Roman"/>
          <w:szCs w:val="24"/>
        </w:rPr>
        <w:t>(</w:t>
      </w:r>
      <w:r w:rsidRPr="00407533">
        <w:rPr>
          <w:rFonts w:cs="Times New Roman"/>
          <w:szCs w:val="24"/>
        </w:rPr>
        <w:t>Capítulo 6 Decreto 1072 de 2015</w:t>
      </w:r>
      <w:r>
        <w:rPr>
          <w:rFonts w:cs="Times New Roman"/>
          <w:szCs w:val="24"/>
        </w:rPr>
        <w:t>)</w:t>
      </w:r>
      <w:r w:rsidRPr="00407533">
        <w:rPr>
          <w:rFonts w:cs="Times New Roman"/>
          <w:szCs w:val="24"/>
        </w:rPr>
        <w:t>.</w:t>
      </w:r>
    </w:p>
    <w:p w14:paraId="603AC5E9" w14:textId="77777777" w:rsidR="00C82E4C" w:rsidRPr="00407533" w:rsidRDefault="00C82E4C" w:rsidP="00C82E4C">
      <w:pPr>
        <w:spacing w:line="480" w:lineRule="auto"/>
        <w:ind w:firstLine="360"/>
        <w:rPr>
          <w:rFonts w:cs="Times New Roman"/>
          <w:szCs w:val="24"/>
        </w:rPr>
      </w:pPr>
      <w:r>
        <w:rPr>
          <w:rFonts w:cs="Times New Roman"/>
          <w:b/>
          <w:bCs/>
          <w:szCs w:val="24"/>
        </w:rPr>
        <w:t xml:space="preserve">Evaluación del riesgo: </w:t>
      </w:r>
      <w:r w:rsidRPr="00407533">
        <w:rPr>
          <w:rFonts w:cs="Times New Roman"/>
          <w:szCs w:val="24"/>
        </w:rPr>
        <w:t>Proceso para determinar el nivel de riesgo asociado al nivel de</w:t>
      </w:r>
      <w:r>
        <w:rPr>
          <w:rFonts w:cs="Times New Roman"/>
          <w:szCs w:val="24"/>
        </w:rPr>
        <w:t xml:space="preserve"> </w:t>
      </w:r>
      <w:r w:rsidRPr="00407533">
        <w:rPr>
          <w:rFonts w:cs="Times New Roman"/>
          <w:szCs w:val="24"/>
        </w:rPr>
        <w:t xml:space="preserve">probabilidad de que dicho riesgo se concrete y al nivel de severidad de las </w:t>
      </w:r>
      <w:r>
        <w:rPr>
          <w:rFonts w:cs="Times New Roman"/>
          <w:szCs w:val="24"/>
        </w:rPr>
        <w:t>c</w:t>
      </w:r>
      <w:r w:rsidRPr="00407533">
        <w:rPr>
          <w:rFonts w:cs="Times New Roman"/>
          <w:szCs w:val="24"/>
        </w:rPr>
        <w:t>onsecuencias de esa</w:t>
      </w:r>
      <w:r>
        <w:rPr>
          <w:rFonts w:cs="Times New Roman"/>
          <w:szCs w:val="24"/>
        </w:rPr>
        <w:t xml:space="preserve"> </w:t>
      </w:r>
      <w:r w:rsidRPr="00407533">
        <w:rPr>
          <w:rFonts w:cs="Times New Roman"/>
          <w:szCs w:val="24"/>
        </w:rPr>
        <w:t xml:space="preserve">concreción </w:t>
      </w:r>
      <w:r>
        <w:rPr>
          <w:rFonts w:cs="Times New Roman"/>
          <w:szCs w:val="24"/>
        </w:rPr>
        <w:t>(</w:t>
      </w:r>
      <w:r w:rsidRPr="00407533">
        <w:rPr>
          <w:rFonts w:cs="Times New Roman"/>
          <w:szCs w:val="24"/>
        </w:rPr>
        <w:t>Capítulo 6 Decreto 1072 de 2015</w:t>
      </w:r>
      <w:r>
        <w:rPr>
          <w:rFonts w:cs="Times New Roman"/>
          <w:szCs w:val="24"/>
        </w:rPr>
        <w:t>)</w:t>
      </w:r>
      <w:r w:rsidRPr="00407533">
        <w:rPr>
          <w:rFonts w:cs="Times New Roman"/>
          <w:szCs w:val="24"/>
        </w:rPr>
        <w:t>.</w:t>
      </w:r>
    </w:p>
    <w:p w14:paraId="49C764FE" w14:textId="77777777" w:rsidR="00C82E4C" w:rsidRPr="00407533" w:rsidRDefault="00C82E4C" w:rsidP="00C82E4C">
      <w:pPr>
        <w:spacing w:line="480" w:lineRule="auto"/>
        <w:ind w:firstLine="360"/>
        <w:rPr>
          <w:rFonts w:cs="Times New Roman"/>
          <w:szCs w:val="24"/>
        </w:rPr>
      </w:pPr>
      <w:r>
        <w:rPr>
          <w:rFonts w:cs="Times New Roman"/>
          <w:b/>
          <w:bCs/>
          <w:szCs w:val="24"/>
        </w:rPr>
        <w:t xml:space="preserve">Higiene industrial: </w:t>
      </w:r>
      <w:r w:rsidRPr="00407533">
        <w:rPr>
          <w:rFonts w:cs="Times New Roman"/>
          <w:szCs w:val="24"/>
        </w:rPr>
        <w:t>Comprende el conjunto de actividades destinadas a la identificación, a la</w:t>
      </w:r>
      <w:r>
        <w:rPr>
          <w:rFonts w:cs="Times New Roman"/>
          <w:szCs w:val="24"/>
        </w:rPr>
        <w:t xml:space="preserve"> </w:t>
      </w:r>
      <w:r w:rsidRPr="00407533">
        <w:rPr>
          <w:rFonts w:cs="Times New Roman"/>
          <w:szCs w:val="24"/>
        </w:rPr>
        <w:t>evaluación y al control de los agentes y factores del ambiente de trabajo que puedan afectar la salud</w:t>
      </w:r>
      <w:r>
        <w:rPr>
          <w:rFonts w:cs="Times New Roman"/>
          <w:szCs w:val="24"/>
        </w:rPr>
        <w:t xml:space="preserve"> </w:t>
      </w:r>
      <w:r w:rsidRPr="00407533">
        <w:rPr>
          <w:rFonts w:cs="Times New Roman"/>
          <w:szCs w:val="24"/>
        </w:rPr>
        <w:t xml:space="preserve">de los trabajadores </w:t>
      </w:r>
      <w:r>
        <w:rPr>
          <w:rFonts w:cs="Times New Roman"/>
          <w:szCs w:val="24"/>
        </w:rPr>
        <w:t>(</w:t>
      </w:r>
      <w:r w:rsidRPr="00407533">
        <w:rPr>
          <w:rFonts w:cs="Times New Roman"/>
          <w:szCs w:val="24"/>
        </w:rPr>
        <w:t>Art. 9. Decreto 614 de 1984</w:t>
      </w:r>
      <w:r>
        <w:rPr>
          <w:rFonts w:cs="Times New Roman"/>
          <w:szCs w:val="24"/>
        </w:rPr>
        <w:t>)</w:t>
      </w:r>
      <w:r w:rsidRPr="00407533">
        <w:rPr>
          <w:rFonts w:cs="Times New Roman"/>
          <w:szCs w:val="24"/>
        </w:rPr>
        <w:t>.</w:t>
      </w:r>
    </w:p>
    <w:p w14:paraId="017A4CF4" w14:textId="77777777" w:rsidR="00C82E4C" w:rsidRPr="00407533" w:rsidRDefault="00C82E4C" w:rsidP="00C82E4C">
      <w:pPr>
        <w:spacing w:line="480" w:lineRule="auto"/>
        <w:ind w:firstLine="360"/>
        <w:rPr>
          <w:rFonts w:cs="Times New Roman"/>
          <w:szCs w:val="24"/>
        </w:rPr>
      </w:pPr>
      <w:r>
        <w:rPr>
          <w:rFonts w:cs="Times New Roman"/>
          <w:b/>
          <w:bCs/>
          <w:szCs w:val="24"/>
        </w:rPr>
        <w:t xml:space="preserve">Identificación del peligro: </w:t>
      </w:r>
      <w:r w:rsidRPr="00407533">
        <w:rPr>
          <w:rFonts w:cs="Times New Roman"/>
          <w:szCs w:val="24"/>
        </w:rPr>
        <w:t>Proceso para establecer si existe un peligro y definir las</w:t>
      </w:r>
      <w:r>
        <w:rPr>
          <w:rFonts w:cs="Times New Roman"/>
          <w:szCs w:val="24"/>
        </w:rPr>
        <w:t xml:space="preserve"> </w:t>
      </w:r>
      <w:r w:rsidRPr="00407533">
        <w:rPr>
          <w:rFonts w:cs="Times New Roman"/>
          <w:szCs w:val="24"/>
        </w:rPr>
        <w:t>características de este</w:t>
      </w:r>
      <w:r>
        <w:rPr>
          <w:rFonts w:cs="Times New Roman"/>
          <w:szCs w:val="24"/>
        </w:rPr>
        <w:t xml:space="preserve"> (</w:t>
      </w:r>
      <w:r w:rsidRPr="00407533">
        <w:rPr>
          <w:rFonts w:cs="Times New Roman"/>
          <w:szCs w:val="24"/>
        </w:rPr>
        <w:t>Capitulo 6 Decreto 1072 de 2015</w:t>
      </w:r>
      <w:r>
        <w:rPr>
          <w:rFonts w:cs="Times New Roman"/>
          <w:szCs w:val="24"/>
        </w:rPr>
        <w:t>)</w:t>
      </w:r>
      <w:r w:rsidRPr="00407533">
        <w:rPr>
          <w:rFonts w:cs="Times New Roman"/>
          <w:szCs w:val="24"/>
        </w:rPr>
        <w:t>.</w:t>
      </w:r>
    </w:p>
    <w:p w14:paraId="4BE6D69A" w14:textId="77777777" w:rsidR="00C82E4C" w:rsidRPr="00407533" w:rsidRDefault="00C82E4C" w:rsidP="00C82E4C">
      <w:pPr>
        <w:spacing w:line="480" w:lineRule="auto"/>
        <w:ind w:firstLine="360"/>
        <w:rPr>
          <w:rFonts w:cs="Times New Roman"/>
          <w:szCs w:val="24"/>
        </w:rPr>
      </w:pPr>
      <w:r>
        <w:rPr>
          <w:rFonts w:cs="Times New Roman"/>
          <w:b/>
          <w:bCs/>
          <w:szCs w:val="24"/>
        </w:rPr>
        <w:t xml:space="preserve">Incidente de trabajo: </w:t>
      </w:r>
      <w:r w:rsidRPr="00407533">
        <w:rPr>
          <w:rFonts w:cs="Times New Roman"/>
          <w:szCs w:val="24"/>
        </w:rPr>
        <w:t>Suceso acaecido en el curso del trabajo o en relación con este, que</w:t>
      </w:r>
      <w:r>
        <w:rPr>
          <w:rFonts w:cs="Times New Roman"/>
          <w:szCs w:val="24"/>
        </w:rPr>
        <w:t xml:space="preserve"> </w:t>
      </w:r>
      <w:r w:rsidRPr="00407533">
        <w:rPr>
          <w:rFonts w:cs="Times New Roman"/>
          <w:szCs w:val="24"/>
        </w:rPr>
        <w:t>tuvo el potencial de ser un accidente, en el que hubo personas involucradas sin que sufrieran</w:t>
      </w:r>
      <w:r>
        <w:rPr>
          <w:rFonts w:cs="Times New Roman"/>
          <w:szCs w:val="24"/>
        </w:rPr>
        <w:t xml:space="preserve"> </w:t>
      </w:r>
      <w:r w:rsidRPr="00407533">
        <w:rPr>
          <w:rFonts w:cs="Times New Roman"/>
          <w:szCs w:val="24"/>
        </w:rPr>
        <w:t xml:space="preserve">lesiones o se presentaran daños a la propiedad y/o pérdida en los procesos. </w:t>
      </w:r>
      <w:r>
        <w:rPr>
          <w:rFonts w:cs="Times New Roman"/>
          <w:szCs w:val="24"/>
        </w:rPr>
        <w:t>(</w:t>
      </w:r>
      <w:r w:rsidRPr="00407533">
        <w:rPr>
          <w:rFonts w:cs="Times New Roman"/>
          <w:szCs w:val="24"/>
        </w:rPr>
        <w:t>Resolución 1401 de</w:t>
      </w:r>
      <w:r>
        <w:rPr>
          <w:rFonts w:cs="Times New Roman"/>
          <w:szCs w:val="24"/>
        </w:rPr>
        <w:t xml:space="preserve"> </w:t>
      </w:r>
      <w:r w:rsidRPr="00407533">
        <w:rPr>
          <w:rFonts w:cs="Times New Roman"/>
          <w:szCs w:val="24"/>
        </w:rPr>
        <w:t>2007</w:t>
      </w:r>
      <w:r>
        <w:rPr>
          <w:rFonts w:cs="Times New Roman"/>
          <w:szCs w:val="24"/>
        </w:rPr>
        <w:t>).</w:t>
      </w:r>
    </w:p>
    <w:p w14:paraId="71C3A0FE" w14:textId="77777777" w:rsidR="00C82E4C" w:rsidRPr="00407533" w:rsidRDefault="00C82E4C" w:rsidP="00C82E4C">
      <w:pPr>
        <w:spacing w:line="480" w:lineRule="auto"/>
        <w:ind w:firstLine="360"/>
        <w:rPr>
          <w:rFonts w:cs="Times New Roman"/>
          <w:szCs w:val="24"/>
        </w:rPr>
      </w:pPr>
      <w:r>
        <w:rPr>
          <w:rFonts w:cs="Times New Roman"/>
          <w:b/>
          <w:bCs/>
          <w:szCs w:val="24"/>
        </w:rPr>
        <w:t xml:space="preserve">Indicadores de estructura: </w:t>
      </w:r>
      <w:r w:rsidRPr="00407533">
        <w:rPr>
          <w:rFonts w:cs="Times New Roman"/>
          <w:szCs w:val="24"/>
        </w:rPr>
        <w:t>Medidas verificables de la disponibilidad y acceso a recursos,</w:t>
      </w:r>
      <w:r>
        <w:rPr>
          <w:rFonts w:cs="Times New Roman"/>
          <w:szCs w:val="24"/>
        </w:rPr>
        <w:t xml:space="preserve"> </w:t>
      </w:r>
      <w:r w:rsidRPr="00407533">
        <w:rPr>
          <w:rFonts w:cs="Times New Roman"/>
          <w:szCs w:val="24"/>
        </w:rPr>
        <w:t>políticas y organización con que cuenta la empresa para atender las demandas y necesidades en</w:t>
      </w:r>
      <w:r>
        <w:rPr>
          <w:rFonts w:cs="Times New Roman"/>
          <w:szCs w:val="24"/>
        </w:rPr>
        <w:t xml:space="preserve"> </w:t>
      </w:r>
      <w:r w:rsidRPr="00407533">
        <w:rPr>
          <w:rFonts w:cs="Times New Roman"/>
          <w:szCs w:val="24"/>
        </w:rPr>
        <w:t xml:space="preserve">Seguridad y Salud en el Trabajo </w:t>
      </w:r>
      <w:r>
        <w:rPr>
          <w:rFonts w:cs="Times New Roman"/>
          <w:szCs w:val="24"/>
        </w:rPr>
        <w:t>(</w:t>
      </w:r>
      <w:r w:rsidRPr="00407533">
        <w:rPr>
          <w:rFonts w:cs="Times New Roman"/>
          <w:szCs w:val="24"/>
        </w:rPr>
        <w:t>Capítulo 6 Decreto 1072 de 2015</w:t>
      </w:r>
      <w:r>
        <w:rPr>
          <w:rFonts w:cs="Times New Roman"/>
          <w:szCs w:val="24"/>
        </w:rPr>
        <w:t>9</w:t>
      </w:r>
      <w:r w:rsidRPr="00407533">
        <w:rPr>
          <w:rFonts w:cs="Times New Roman"/>
          <w:szCs w:val="24"/>
        </w:rPr>
        <w:t>.</w:t>
      </w:r>
    </w:p>
    <w:p w14:paraId="79042DC6" w14:textId="77777777" w:rsidR="00C82E4C" w:rsidRPr="00407533" w:rsidRDefault="00C82E4C" w:rsidP="00C82E4C">
      <w:pPr>
        <w:spacing w:line="480" w:lineRule="auto"/>
        <w:ind w:firstLine="360"/>
        <w:rPr>
          <w:rFonts w:cs="Times New Roman"/>
          <w:szCs w:val="24"/>
        </w:rPr>
      </w:pPr>
      <w:r>
        <w:rPr>
          <w:rFonts w:cs="Times New Roman"/>
          <w:b/>
          <w:bCs/>
          <w:szCs w:val="24"/>
        </w:rPr>
        <w:lastRenderedPageBreak/>
        <w:t xml:space="preserve">Indicadores de proceso: </w:t>
      </w:r>
      <w:r w:rsidRPr="00407533">
        <w:rPr>
          <w:rFonts w:cs="Times New Roman"/>
          <w:szCs w:val="24"/>
        </w:rPr>
        <w:t xml:space="preserve">Medidas verificables del grado de desarrollo e </w:t>
      </w:r>
      <w:r>
        <w:rPr>
          <w:rFonts w:cs="Times New Roman"/>
          <w:szCs w:val="24"/>
        </w:rPr>
        <w:t>i</w:t>
      </w:r>
      <w:r w:rsidRPr="00407533">
        <w:rPr>
          <w:rFonts w:cs="Times New Roman"/>
          <w:szCs w:val="24"/>
        </w:rPr>
        <w:t>mplementación del</w:t>
      </w:r>
      <w:r>
        <w:rPr>
          <w:rFonts w:cs="Times New Roman"/>
          <w:szCs w:val="24"/>
        </w:rPr>
        <w:t xml:space="preserve"> </w:t>
      </w:r>
      <w:r w:rsidRPr="00407533">
        <w:rPr>
          <w:rFonts w:cs="Times New Roman"/>
          <w:szCs w:val="24"/>
        </w:rPr>
        <w:t xml:space="preserve">SG-SST </w:t>
      </w:r>
      <w:r>
        <w:rPr>
          <w:rFonts w:cs="Times New Roman"/>
          <w:szCs w:val="24"/>
        </w:rPr>
        <w:t>(</w:t>
      </w:r>
      <w:r w:rsidRPr="00407533">
        <w:rPr>
          <w:rFonts w:cs="Times New Roman"/>
          <w:szCs w:val="24"/>
        </w:rPr>
        <w:t>Capítulo 6 Decreto 1072 de 2015</w:t>
      </w:r>
      <w:r>
        <w:rPr>
          <w:rFonts w:cs="Times New Roman"/>
          <w:szCs w:val="24"/>
        </w:rPr>
        <w:t>)</w:t>
      </w:r>
      <w:r w:rsidRPr="00407533">
        <w:rPr>
          <w:rFonts w:cs="Times New Roman"/>
          <w:szCs w:val="24"/>
        </w:rPr>
        <w:t>.</w:t>
      </w:r>
    </w:p>
    <w:p w14:paraId="305D0EB9" w14:textId="77777777" w:rsidR="00C82E4C" w:rsidRPr="00407533" w:rsidRDefault="00C82E4C" w:rsidP="00C82E4C">
      <w:pPr>
        <w:spacing w:line="480" w:lineRule="auto"/>
        <w:ind w:firstLine="360"/>
        <w:rPr>
          <w:rFonts w:cs="Times New Roman"/>
          <w:szCs w:val="24"/>
        </w:rPr>
      </w:pPr>
      <w:r>
        <w:rPr>
          <w:rFonts w:cs="Times New Roman"/>
          <w:b/>
          <w:bCs/>
          <w:szCs w:val="24"/>
        </w:rPr>
        <w:t xml:space="preserve">Indicadores de resultado: </w:t>
      </w:r>
      <w:r w:rsidRPr="00407533">
        <w:rPr>
          <w:rFonts w:cs="Times New Roman"/>
          <w:szCs w:val="24"/>
        </w:rPr>
        <w:t>Medidas verificables de los cambios alcanzados en el periodo</w:t>
      </w:r>
      <w:r>
        <w:rPr>
          <w:rFonts w:cs="Times New Roman"/>
          <w:szCs w:val="24"/>
        </w:rPr>
        <w:t xml:space="preserve"> </w:t>
      </w:r>
      <w:r w:rsidRPr="00407533">
        <w:rPr>
          <w:rFonts w:cs="Times New Roman"/>
          <w:szCs w:val="24"/>
        </w:rPr>
        <w:t>definido, teniendo como base la programación hecha y la aplicación de recursos propios del</w:t>
      </w:r>
      <w:r>
        <w:rPr>
          <w:rFonts w:cs="Times New Roman"/>
          <w:szCs w:val="24"/>
        </w:rPr>
        <w:t xml:space="preserve"> </w:t>
      </w:r>
      <w:r w:rsidRPr="00407533">
        <w:rPr>
          <w:rFonts w:cs="Times New Roman"/>
          <w:szCs w:val="24"/>
        </w:rPr>
        <w:t xml:space="preserve">programa o del sistema de gestión </w:t>
      </w:r>
      <w:r>
        <w:rPr>
          <w:rFonts w:cs="Times New Roman"/>
          <w:szCs w:val="24"/>
        </w:rPr>
        <w:t>(</w:t>
      </w:r>
      <w:r w:rsidRPr="00407533">
        <w:rPr>
          <w:rFonts w:cs="Times New Roman"/>
          <w:szCs w:val="24"/>
        </w:rPr>
        <w:t>Capítulo 6 Decreto 1072 de 2015</w:t>
      </w:r>
      <w:r>
        <w:rPr>
          <w:rFonts w:cs="Times New Roman"/>
          <w:szCs w:val="24"/>
        </w:rPr>
        <w:t>)</w:t>
      </w:r>
      <w:r w:rsidRPr="00407533">
        <w:rPr>
          <w:rFonts w:cs="Times New Roman"/>
          <w:szCs w:val="24"/>
        </w:rPr>
        <w:t>.</w:t>
      </w:r>
    </w:p>
    <w:p w14:paraId="7D0AAA8B" w14:textId="77777777" w:rsidR="00C82E4C" w:rsidRPr="00407533" w:rsidRDefault="00C82E4C" w:rsidP="00C82E4C">
      <w:pPr>
        <w:spacing w:line="480" w:lineRule="auto"/>
        <w:ind w:firstLine="360"/>
        <w:rPr>
          <w:rFonts w:cs="Times New Roman"/>
          <w:szCs w:val="24"/>
        </w:rPr>
      </w:pPr>
      <w:r>
        <w:rPr>
          <w:rFonts w:cs="Times New Roman"/>
          <w:b/>
          <w:bCs/>
          <w:szCs w:val="24"/>
        </w:rPr>
        <w:t xml:space="preserve">Medicina del trabajo: </w:t>
      </w:r>
      <w:r w:rsidRPr="00407533">
        <w:rPr>
          <w:rFonts w:cs="Times New Roman"/>
          <w:szCs w:val="24"/>
        </w:rPr>
        <w:t>Es el conjunto de actividades médicas y paramédicas</w:t>
      </w:r>
      <w:r>
        <w:rPr>
          <w:rFonts w:cs="Times New Roman"/>
          <w:szCs w:val="24"/>
        </w:rPr>
        <w:t xml:space="preserve"> </w:t>
      </w:r>
      <w:r w:rsidRPr="00407533">
        <w:rPr>
          <w:rFonts w:cs="Times New Roman"/>
          <w:szCs w:val="24"/>
        </w:rPr>
        <w:t>destinadas a promover y mejorar la salud del trabajador, evaluar su capacidad laboral y ubicarlo en</w:t>
      </w:r>
      <w:r>
        <w:rPr>
          <w:rFonts w:cs="Times New Roman"/>
          <w:szCs w:val="24"/>
        </w:rPr>
        <w:t xml:space="preserve"> </w:t>
      </w:r>
      <w:r w:rsidRPr="00407533">
        <w:rPr>
          <w:rFonts w:cs="Times New Roman"/>
          <w:szCs w:val="24"/>
        </w:rPr>
        <w:t xml:space="preserve">un lugar de trabajo de acuerdo con sus condiciones psicobiológicas </w:t>
      </w:r>
      <w:r>
        <w:rPr>
          <w:rFonts w:cs="Times New Roman"/>
          <w:szCs w:val="24"/>
        </w:rPr>
        <w:t>(</w:t>
      </w:r>
      <w:r w:rsidRPr="00407533">
        <w:rPr>
          <w:rFonts w:cs="Times New Roman"/>
          <w:szCs w:val="24"/>
        </w:rPr>
        <w:t>Art. 9. Decreto 614 de 1984</w:t>
      </w:r>
      <w:r>
        <w:rPr>
          <w:rFonts w:cs="Times New Roman"/>
          <w:szCs w:val="24"/>
        </w:rPr>
        <w:t>)</w:t>
      </w:r>
      <w:r w:rsidRPr="00407533">
        <w:rPr>
          <w:rFonts w:cs="Times New Roman"/>
          <w:szCs w:val="24"/>
        </w:rPr>
        <w:t>.</w:t>
      </w:r>
    </w:p>
    <w:p w14:paraId="1D3D8072" w14:textId="5B78CBE3" w:rsidR="00C82E4C" w:rsidRDefault="00C82E4C" w:rsidP="00C82E4C">
      <w:pPr>
        <w:spacing w:line="480" w:lineRule="auto"/>
        <w:ind w:firstLine="360"/>
        <w:rPr>
          <w:rFonts w:cs="Times New Roman"/>
          <w:szCs w:val="24"/>
        </w:rPr>
      </w:pPr>
      <w:r>
        <w:rPr>
          <w:rFonts w:cs="Times New Roman"/>
          <w:b/>
          <w:bCs/>
          <w:szCs w:val="24"/>
        </w:rPr>
        <w:t xml:space="preserve">Medidas de control: </w:t>
      </w:r>
      <w:r w:rsidRPr="00407533">
        <w:rPr>
          <w:rFonts w:cs="Times New Roman"/>
          <w:szCs w:val="24"/>
        </w:rPr>
        <w:t>Medida(s) implementada(s) con el fin de minimizar la ocurrencia de</w:t>
      </w:r>
      <w:r>
        <w:rPr>
          <w:rFonts w:cs="Times New Roman"/>
          <w:szCs w:val="24"/>
        </w:rPr>
        <w:t xml:space="preserve"> </w:t>
      </w:r>
      <w:r w:rsidRPr="00407533">
        <w:rPr>
          <w:rFonts w:cs="Times New Roman"/>
          <w:szCs w:val="24"/>
        </w:rPr>
        <w:t xml:space="preserve">incidentes </w:t>
      </w:r>
      <w:r>
        <w:rPr>
          <w:rFonts w:cs="Times New Roman"/>
          <w:szCs w:val="24"/>
        </w:rPr>
        <w:t>(</w:t>
      </w:r>
      <w:r w:rsidRPr="00407533">
        <w:rPr>
          <w:rFonts w:cs="Times New Roman"/>
          <w:szCs w:val="24"/>
        </w:rPr>
        <w:t>GTC 45 de 2012</w:t>
      </w:r>
      <w:r>
        <w:rPr>
          <w:rFonts w:cs="Times New Roman"/>
          <w:szCs w:val="24"/>
        </w:rPr>
        <w:t>)</w:t>
      </w:r>
      <w:r w:rsidRPr="00407533">
        <w:rPr>
          <w:rFonts w:cs="Times New Roman"/>
          <w:szCs w:val="24"/>
        </w:rPr>
        <w:t>.</w:t>
      </w:r>
    </w:p>
    <w:p w14:paraId="4432AD7D" w14:textId="7985364E" w:rsidR="00E878E2" w:rsidRDefault="007E5AB6" w:rsidP="007E5AB6">
      <w:pPr>
        <w:spacing w:line="480" w:lineRule="auto"/>
        <w:ind w:firstLine="360"/>
        <w:rPr>
          <w:rFonts w:cs="Times New Roman"/>
          <w:szCs w:val="24"/>
        </w:rPr>
      </w:pPr>
      <w:r w:rsidRPr="007E5AB6">
        <w:rPr>
          <w:rFonts w:cs="Times New Roman"/>
          <w:szCs w:val="24"/>
        </w:rPr>
        <w:t>Las medidas de prevención y control de los peligros y los riesgos se establecerán teniendo en cuenta el</w:t>
      </w:r>
      <w:r>
        <w:rPr>
          <w:rFonts w:cs="Times New Roman"/>
          <w:szCs w:val="24"/>
        </w:rPr>
        <w:t xml:space="preserve"> </w:t>
      </w:r>
      <w:r w:rsidRPr="007E5AB6">
        <w:rPr>
          <w:rFonts w:cs="Times New Roman"/>
          <w:szCs w:val="24"/>
        </w:rPr>
        <w:t>siguiente esquema de jerarquización: Eliminación – Sustitución - Controles de ingeniería - Controles Administrativos y Equipos y Elementos de</w:t>
      </w:r>
      <w:r>
        <w:rPr>
          <w:rFonts w:cs="Times New Roman"/>
          <w:szCs w:val="24"/>
        </w:rPr>
        <w:t xml:space="preserve"> </w:t>
      </w:r>
      <w:r w:rsidRPr="007E5AB6">
        <w:rPr>
          <w:rFonts w:cs="Times New Roman"/>
          <w:szCs w:val="24"/>
        </w:rPr>
        <w:t>Protección Personal y Colectivo. (Decreto 1072 del 2015)</w:t>
      </w:r>
      <w:r>
        <w:rPr>
          <w:rFonts w:cs="Times New Roman"/>
          <w:szCs w:val="24"/>
        </w:rPr>
        <w:t>.</w:t>
      </w:r>
    </w:p>
    <w:p w14:paraId="5B756942" w14:textId="353EA37B" w:rsidR="00C82E4C" w:rsidRDefault="00C82E4C" w:rsidP="00C82E4C">
      <w:pPr>
        <w:spacing w:line="480" w:lineRule="auto"/>
        <w:ind w:firstLine="360"/>
        <w:rPr>
          <w:rFonts w:cs="Times New Roman"/>
          <w:szCs w:val="24"/>
        </w:rPr>
      </w:pPr>
      <w:r>
        <w:rPr>
          <w:rFonts w:cs="Times New Roman"/>
          <w:b/>
          <w:bCs/>
          <w:szCs w:val="24"/>
        </w:rPr>
        <w:t xml:space="preserve">Mejora continua: </w:t>
      </w:r>
      <w:r w:rsidRPr="001D6CC7">
        <w:rPr>
          <w:rFonts w:cs="Times New Roman"/>
          <w:szCs w:val="24"/>
        </w:rPr>
        <w:t>Proceso recurrente de optimización del Sistema de Gestión de la Seguridad</w:t>
      </w:r>
      <w:r>
        <w:rPr>
          <w:rFonts w:cs="Times New Roman"/>
          <w:szCs w:val="24"/>
        </w:rPr>
        <w:t xml:space="preserve"> </w:t>
      </w:r>
      <w:r w:rsidRPr="001D6CC7">
        <w:rPr>
          <w:rFonts w:cs="Times New Roman"/>
          <w:szCs w:val="24"/>
        </w:rPr>
        <w:t>y Salud en el Trabajo, para lograr mejoras en el desempeño en este campo, de forma coherente con</w:t>
      </w:r>
      <w:r>
        <w:rPr>
          <w:rFonts w:cs="Times New Roman"/>
          <w:szCs w:val="24"/>
        </w:rPr>
        <w:t xml:space="preserve"> </w:t>
      </w:r>
      <w:r w:rsidRPr="001D6CC7">
        <w:rPr>
          <w:rFonts w:cs="Times New Roman"/>
          <w:szCs w:val="24"/>
        </w:rPr>
        <w:t>la política de Seguridad y Salud en el Trabajo (SST) de la organización</w:t>
      </w:r>
      <w:r>
        <w:rPr>
          <w:rFonts w:cs="Times New Roman"/>
          <w:szCs w:val="24"/>
        </w:rPr>
        <w:t xml:space="preserve"> (</w:t>
      </w:r>
      <w:r w:rsidRPr="001D6CC7">
        <w:rPr>
          <w:rFonts w:cs="Times New Roman"/>
          <w:szCs w:val="24"/>
        </w:rPr>
        <w:t>Capítulo 6 Decreto 1072</w:t>
      </w:r>
      <w:r>
        <w:rPr>
          <w:rFonts w:cs="Times New Roman"/>
          <w:szCs w:val="24"/>
        </w:rPr>
        <w:t xml:space="preserve"> </w:t>
      </w:r>
      <w:r w:rsidRPr="001D6CC7">
        <w:rPr>
          <w:rFonts w:cs="Times New Roman"/>
          <w:szCs w:val="24"/>
        </w:rPr>
        <w:t>de 2015</w:t>
      </w:r>
      <w:r>
        <w:rPr>
          <w:rFonts w:cs="Times New Roman"/>
          <w:szCs w:val="24"/>
        </w:rPr>
        <w:t>)</w:t>
      </w:r>
      <w:r w:rsidRPr="001D6CC7">
        <w:rPr>
          <w:rFonts w:cs="Times New Roman"/>
          <w:szCs w:val="24"/>
        </w:rPr>
        <w:t>.</w:t>
      </w:r>
    </w:p>
    <w:p w14:paraId="3F1279C1" w14:textId="38D9AC8E" w:rsidR="00E35719" w:rsidRDefault="00E35719" w:rsidP="00C82E4C">
      <w:pPr>
        <w:spacing w:line="480" w:lineRule="auto"/>
        <w:ind w:firstLine="360"/>
        <w:rPr>
          <w:rFonts w:cs="Times New Roman"/>
          <w:szCs w:val="24"/>
        </w:rPr>
      </w:pPr>
      <w:r>
        <w:rPr>
          <w:rFonts w:cs="Times New Roman"/>
          <w:b/>
          <w:bCs/>
          <w:szCs w:val="24"/>
        </w:rPr>
        <w:lastRenderedPageBreak/>
        <w:t xml:space="preserve">Nivel </w:t>
      </w:r>
      <w:r w:rsidR="00254887">
        <w:rPr>
          <w:rFonts w:cs="Times New Roman"/>
          <w:b/>
          <w:bCs/>
          <w:szCs w:val="24"/>
        </w:rPr>
        <w:t xml:space="preserve">de consecuencia (NC): </w:t>
      </w:r>
      <w:r w:rsidR="0005044E" w:rsidRPr="0005044E">
        <w:rPr>
          <w:rFonts w:cs="Times New Roman"/>
          <w:szCs w:val="24"/>
        </w:rPr>
        <w:t>Medida de la severidad de las consecuencias (GTC</w:t>
      </w:r>
      <w:r w:rsidR="0005044E">
        <w:rPr>
          <w:rFonts w:cs="Times New Roman"/>
          <w:szCs w:val="24"/>
        </w:rPr>
        <w:t>-</w:t>
      </w:r>
      <w:r w:rsidR="0005044E" w:rsidRPr="0005044E">
        <w:rPr>
          <w:rFonts w:cs="Times New Roman"/>
          <w:szCs w:val="24"/>
        </w:rPr>
        <w:t>45</w:t>
      </w:r>
      <w:r w:rsidR="0005044E">
        <w:rPr>
          <w:rFonts w:cs="Times New Roman"/>
          <w:szCs w:val="24"/>
        </w:rPr>
        <w:t xml:space="preserve">, </w:t>
      </w:r>
      <w:r w:rsidR="0005044E" w:rsidRPr="0005044E">
        <w:rPr>
          <w:rFonts w:cs="Times New Roman"/>
          <w:szCs w:val="24"/>
        </w:rPr>
        <w:t>2012)</w:t>
      </w:r>
      <w:r w:rsidR="0005044E">
        <w:rPr>
          <w:rFonts w:cs="Times New Roman"/>
          <w:szCs w:val="24"/>
        </w:rPr>
        <w:t>.</w:t>
      </w:r>
    </w:p>
    <w:p w14:paraId="11BDA4FF" w14:textId="67BCCCC8" w:rsidR="0005044E" w:rsidRPr="00562E32" w:rsidRDefault="0005044E" w:rsidP="00B0462D">
      <w:pPr>
        <w:pStyle w:val="Default"/>
        <w:spacing w:line="480" w:lineRule="auto"/>
        <w:ind w:firstLine="360"/>
        <w:rPr>
          <w:rFonts w:ascii="Times New Roman" w:hAnsi="Times New Roman" w:cs="Times New Roman"/>
        </w:rPr>
      </w:pPr>
      <w:r w:rsidRPr="00562E32">
        <w:rPr>
          <w:rFonts w:ascii="Times New Roman" w:hAnsi="Times New Roman" w:cs="Times New Roman"/>
          <w:b/>
          <w:bCs/>
        </w:rPr>
        <w:t xml:space="preserve">Nivel de </w:t>
      </w:r>
      <w:r w:rsidR="00782AC2" w:rsidRPr="00562E32">
        <w:rPr>
          <w:rFonts w:ascii="Times New Roman" w:hAnsi="Times New Roman" w:cs="Times New Roman"/>
          <w:b/>
          <w:bCs/>
        </w:rPr>
        <w:t xml:space="preserve">Deficiencia (ND): </w:t>
      </w:r>
      <w:r w:rsidR="00782AC2" w:rsidRPr="00562E32">
        <w:rPr>
          <w:rFonts w:ascii="Times New Roman" w:hAnsi="Times New Roman" w:cs="Times New Roman"/>
        </w:rPr>
        <w:t>Magnitud de la relación esperable entre el conjunto de peligros detectados y su relación causal directa con posibles incidentes y con la eficacia de las medidas preventivas existentes en un lugar de trabajo.</w:t>
      </w:r>
    </w:p>
    <w:p w14:paraId="5108F16B" w14:textId="6F792A90" w:rsidR="00B0462D" w:rsidRDefault="00B0462D" w:rsidP="00B0462D">
      <w:pPr>
        <w:pStyle w:val="Default"/>
        <w:spacing w:line="480" w:lineRule="auto"/>
        <w:ind w:firstLine="360"/>
        <w:rPr>
          <w:rFonts w:ascii="Times New Roman" w:hAnsi="Times New Roman" w:cs="Times New Roman"/>
        </w:rPr>
      </w:pPr>
      <w:r w:rsidRPr="00562E32">
        <w:rPr>
          <w:rFonts w:ascii="Times New Roman" w:hAnsi="Times New Roman" w:cs="Times New Roman"/>
          <w:b/>
          <w:bCs/>
        </w:rPr>
        <w:t xml:space="preserve">Nivel de </w:t>
      </w:r>
      <w:r w:rsidR="00562E32">
        <w:rPr>
          <w:rFonts w:ascii="Times New Roman" w:hAnsi="Times New Roman" w:cs="Times New Roman"/>
          <w:b/>
          <w:bCs/>
        </w:rPr>
        <w:t>Exposición (NE)</w:t>
      </w:r>
      <w:r w:rsidR="00FE362F">
        <w:rPr>
          <w:rFonts w:ascii="Times New Roman" w:hAnsi="Times New Roman" w:cs="Times New Roman"/>
          <w:b/>
          <w:bCs/>
        </w:rPr>
        <w:t xml:space="preserve">: </w:t>
      </w:r>
      <w:r w:rsidR="00FE362F" w:rsidRPr="00C34D36">
        <w:rPr>
          <w:rFonts w:ascii="Times New Roman" w:hAnsi="Times New Roman" w:cs="Times New Roman"/>
        </w:rPr>
        <w:t xml:space="preserve">Situación de exposición a un peligro que se presenta en un </w:t>
      </w:r>
      <w:r w:rsidR="00C34D36">
        <w:rPr>
          <w:rFonts w:ascii="Times New Roman" w:hAnsi="Times New Roman" w:cs="Times New Roman"/>
        </w:rPr>
        <w:t>t</w:t>
      </w:r>
      <w:r w:rsidR="00FE362F" w:rsidRPr="00C34D36">
        <w:rPr>
          <w:rFonts w:ascii="Times New Roman" w:hAnsi="Times New Roman" w:cs="Times New Roman"/>
        </w:rPr>
        <w:t>iempo determinado durante la jornada laboral</w:t>
      </w:r>
      <w:r w:rsidR="006231F8">
        <w:rPr>
          <w:rFonts w:ascii="Times New Roman" w:hAnsi="Times New Roman" w:cs="Times New Roman"/>
        </w:rPr>
        <w:t xml:space="preserve"> (GTC-45, 2012).</w:t>
      </w:r>
    </w:p>
    <w:p w14:paraId="1662D1A6" w14:textId="2962F83A" w:rsidR="00FC1A09" w:rsidRPr="00FC1A09" w:rsidRDefault="00FC1A09" w:rsidP="00B0462D">
      <w:pPr>
        <w:pStyle w:val="Default"/>
        <w:spacing w:line="480" w:lineRule="auto"/>
        <w:ind w:firstLine="360"/>
        <w:rPr>
          <w:rFonts w:ascii="Times New Roman" w:hAnsi="Times New Roman" w:cs="Times New Roman"/>
        </w:rPr>
      </w:pPr>
      <w:r>
        <w:rPr>
          <w:rFonts w:ascii="Times New Roman" w:hAnsi="Times New Roman" w:cs="Times New Roman"/>
          <w:b/>
          <w:bCs/>
        </w:rPr>
        <w:t xml:space="preserve">Nivel de Probabilidad (NP): </w:t>
      </w:r>
      <w:r w:rsidR="00390EF5">
        <w:rPr>
          <w:rFonts w:ascii="Times New Roman" w:hAnsi="Times New Roman" w:cs="Times New Roman"/>
        </w:rPr>
        <w:t xml:space="preserve">Producto del </w:t>
      </w:r>
      <w:r w:rsidR="00D51FC6">
        <w:rPr>
          <w:rFonts w:ascii="Times New Roman" w:hAnsi="Times New Roman" w:cs="Times New Roman"/>
        </w:rPr>
        <w:t xml:space="preserve">ND x </w:t>
      </w:r>
      <w:r w:rsidR="009278B9">
        <w:rPr>
          <w:rFonts w:ascii="Times New Roman" w:hAnsi="Times New Roman" w:cs="Times New Roman"/>
        </w:rPr>
        <w:t>NE</w:t>
      </w:r>
      <w:r w:rsidR="004979D5">
        <w:rPr>
          <w:rFonts w:ascii="Times New Roman" w:hAnsi="Times New Roman" w:cs="Times New Roman"/>
        </w:rPr>
        <w:t xml:space="preserve"> (GTC-45, 2012).</w:t>
      </w:r>
    </w:p>
    <w:p w14:paraId="4253ECA2" w14:textId="77777777" w:rsidR="00C82E4C" w:rsidRPr="008A2792" w:rsidRDefault="00C82E4C" w:rsidP="00C82E4C">
      <w:pPr>
        <w:spacing w:line="480" w:lineRule="auto"/>
        <w:ind w:firstLine="360"/>
        <w:rPr>
          <w:rFonts w:cs="Times New Roman"/>
          <w:szCs w:val="24"/>
        </w:rPr>
      </w:pPr>
      <w:r>
        <w:rPr>
          <w:rFonts w:cs="Times New Roman"/>
          <w:b/>
          <w:bCs/>
          <w:szCs w:val="24"/>
        </w:rPr>
        <w:t xml:space="preserve">No conformidad: </w:t>
      </w:r>
      <w:r w:rsidRPr="008A2792">
        <w:rPr>
          <w:rFonts w:cs="Times New Roman"/>
          <w:szCs w:val="24"/>
        </w:rPr>
        <w:t>No cumplimiento de un requisito. Puede ser una desviación de estándares,</w:t>
      </w:r>
      <w:r>
        <w:rPr>
          <w:rFonts w:cs="Times New Roman"/>
          <w:szCs w:val="24"/>
        </w:rPr>
        <w:t xml:space="preserve"> </w:t>
      </w:r>
      <w:r w:rsidRPr="008A2792">
        <w:rPr>
          <w:rFonts w:cs="Times New Roman"/>
          <w:szCs w:val="24"/>
        </w:rPr>
        <w:t xml:space="preserve">prácticas, procedimientos de trabajo, requisitos normativos aplicables, entre otros </w:t>
      </w:r>
      <w:r>
        <w:rPr>
          <w:rFonts w:cs="Times New Roman"/>
          <w:szCs w:val="24"/>
        </w:rPr>
        <w:t>(</w:t>
      </w:r>
      <w:r w:rsidRPr="008A2792">
        <w:rPr>
          <w:rFonts w:cs="Times New Roman"/>
          <w:szCs w:val="24"/>
        </w:rPr>
        <w:t>Capítulo 6</w:t>
      </w:r>
      <w:r>
        <w:rPr>
          <w:rFonts w:cs="Times New Roman"/>
          <w:szCs w:val="24"/>
        </w:rPr>
        <w:t xml:space="preserve"> </w:t>
      </w:r>
      <w:r w:rsidRPr="008A2792">
        <w:rPr>
          <w:rFonts w:cs="Times New Roman"/>
          <w:szCs w:val="24"/>
        </w:rPr>
        <w:t>Decreto 1072 de 2015</w:t>
      </w:r>
      <w:r>
        <w:rPr>
          <w:rFonts w:cs="Times New Roman"/>
          <w:szCs w:val="24"/>
        </w:rPr>
        <w:t>)</w:t>
      </w:r>
      <w:r w:rsidRPr="008A2792">
        <w:rPr>
          <w:rFonts w:cs="Times New Roman"/>
          <w:szCs w:val="24"/>
        </w:rPr>
        <w:t>.</w:t>
      </w:r>
    </w:p>
    <w:p w14:paraId="28A9CCA8" w14:textId="77777777" w:rsidR="00C82E4C" w:rsidRPr="008A2792" w:rsidRDefault="00C82E4C" w:rsidP="00C82E4C">
      <w:pPr>
        <w:spacing w:line="480" w:lineRule="auto"/>
        <w:ind w:firstLine="360"/>
        <w:rPr>
          <w:rFonts w:cs="Times New Roman"/>
          <w:szCs w:val="24"/>
        </w:rPr>
      </w:pPr>
      <w:r>
        <w:rPr>
          <w:rFonts w:cs="Times New Roman"/>
          <w:b/>
          <w:bCs/>
          <w:szCs w:val="24"/>
        </w:rPr>
        <w:t xml:space="preserve">Peligro: </w:t>
      </w:r>
      <w:r w:rsidRPr="008A2792">
        <w:rPr>
          <w:rFonts w:cs="Times New Roman"/>
          <w:szCs w:val="24"/>
        </w:rPr>
        <w:t>Fuente, situación o acto con potencial de causar daño en la salud de los trabajadores, en</w:t>
      </w:r>
      <w:r>
        <w:rPr>
          <w:rFonts w:cs="Times New Roman"/>
          <w:szCs w:val="24"/>
        </w:rPr>
        <w:t xml:space="preserve"> </w:t>
      </w:r>
      <w:r w:rsidRPr="008A2792">
        <w:rPr>
          <w:rFonts w:cs="Times New Roman"/>
          <w:szCs w:val="24"/>
        </w:rPr>
        <w:t xml:space="preserve">los equipos o en las instalaciones </w:t>
      </w:r>
      <w:r>
        <w:rPr>
          <w:rFonts w:cs="Times New Roman"/>
          <w:szCs w:val="24"/>
        </w:rPr>
        <w:t>(</w:t>
      </w:r>
      <w:r w:rsidRPr="008A2792">
        <w:rPr>
          <w:rFonts w:cs="Times New Roman"/>
          <w:szCs w:val="24"/>
        </w:rPr>
        <w:t>Capitulo 6 Decreto 1072 de 2015</w:t>
      </w:r>
      <w:r>
        <w:rPr>
          <w:rFonts w:cs="Times New Roman"/>
          <w:szCs w:val="24"/>
        </w:rPr>
        <w:t>)</w:t>
      </w:r>
      <w:r w:rsidRPr="008A2792">
        <w:rPr>
          <w:rFonts w:cs="Times New Roman"/>
          <w:szCs w:val="24"/>
        </w:rPr>
        <w:t>.</w:t>
      </w:r>
    </w:p>
    <w:p w14:paraId="151D1FA7" w14:textId="77777777" w:rsidR="00C82E4C" w:rsidRPr="008A2792" w:rsidRDefault="00C82E4C" w:rsidP="00C82E4C">
      <w:pPr>
        <w:spacing w:line="480" w:lineRule="auto"/>
        <w:ind w:firstLine="360"/>
        <w:rPr>
          <w:rFonts w:cs="Times New Roman"/>
          <w:szCs w:val="24"/>
        </w:rPr>
      </w:pPr>
      <w:r>
        <w:rPr>
          <w:rFonts w:cs="Times New Roman"/>
          <w:b/>
          <w:bCs/>
          <w:szCs w:val="24"/>
        </w:rPr>
        <w:t xml:space="preserve">Política de seguridad y salud en el trabajo: </w:t>
      </w:r>
      <w:r w:rsidRPr="008A2792">
        <w:rPr>
          <w:rFonts w:cs="Times New Roman"/>
          <w:szCs w:val="24"/>
        </w:rPr>
        <w:t>Es el compromiso de la alta dirección de</w:t>
      </w:r>
      <w:r>
        <w:rPr>
          <w:rFonts w:cs="Times New Roman"/>
          <w:szCs w:val="24"/>
        </w:rPr>
        <w:t xml:space="preserve"> </w:t>
      </w:r>
      <w:r w:rsidRPr="008A2792">
        <w:rPr>
          <w:rFonts w:cs="Times New Roman"/>
          <w:szCs w:val="24"/>
        </w:rPr>
        <w:t>una organización con la seguridad y la salud en el trabajo, expresadas formalmente, que define su</w:t>
      </w:r>
      <w:r>
        <w:rPr>
          <w:rFonts w:cs="Times New Roman"/>
          <w:szCs w:val="24"/>
        </w:rPr>
        <w:t xml:space="preserve"> </w:t>
      </w:r>
      <w:r w:rsidRPr="008A2792">
        <w:rPr>
          <w:rFonts w:cs="Times New Roman"/>
          <w:szCs w:val="24"/>
        </w:rPr>
        <w:t xml:space="preserve">alcance y compromete a toda la organización </w:t>
      </w:r>
      <w:r>
        <w:rPr>
          <w:rFonts w:cs="Times New Roman"/>
          <w:szCs w:val="24"/>
        </w:rPr>
        <w:t>(</w:t>
      </w:r>
      <w:r w:rsidRPr="008A2792">
        <w:rPr>
          <w:rFonts w:cs="Times New Roman"/>
          <w:szCs w:val="24"/>
        </w:rPr>
        <w:t>Capítulo 6 Decreto 1072 de 2015</w:t>
      </w:r>
      <w:r>
        <w:rPr>
          <w:rFonts w:cs="Times New Roman"/>
          <w:szCs w:val="24"/>
        </w:rPr>
        <w:t>)</w:t>
      </w:r>
      <w:r w:rsidRPr="008A2792">
        <w:rPr>
          <w:rFonts w:cs="Times New Roman"/>
          <w:szCs w:val="24"/>
        </w:rPr>
        <w:t>.</w:t>
      </w:r>
    </w:p>
    <w:p w14:paraId="1953FC3F" w14:textId="77777777" w:rsidR="00C82E4C" w:rsidRPr="008A2792" w:rsidRDefault="00C82E4C" w:rsidP="00C82E4C">
      <w:pPr>
        <w:spacing w:line="480" w:lineRule="auto"/>
        <w:ind w:firstLine="360"/>
        <w:rPr>
          <w:rFonts w:cs="Times New Roman"/>
          <w:szCs w:val="24"/>
        </w:rPr>
      </w:pPr>
      <w:r>
        <w:rPr>
          <w:rFonts w:cs="Times New Roman"/>
          <w:b/>
          <w:bCs/>
          <w:szCs w:val="24"/>
        </w:rPr>
        <w:t xml:space="preserve">Requisito normativo: </w:t>
      </w:r>
      <w:r w:rsidRPr="008A2792">
        <w:rPr>
          <w:rFonts w:cs="Times New Roman"/>
          <w:szCs w:val="24"/>
        </w:rPr>
        <w:t>Requisito de seguridad y salud en el trabajo impuesto por una norma</w:t>
      </w:r>
      <w:r>
        <w:rPr>
          <w:rFonts w:cs="Times New Roman"/>
          <w:szCs w:val="24"/>
        </w:rPr>
        <w:t xml:space="preserve"> </w:t>
      </w:r>
      <w:r w:rsidRPr="008A2792">
        <w:rPr>
          <w:rFonts w:cs="Times New Roman"/>
          <w:szCs w:val="24"/>
        </w:rPr>
        <w:t xml:space="preserve">vigente y que aplica a las actividades de la organización </w:t>
      </w:r>
      <w:r>
        <w:rPr>
          <w:rFonts w:cs="Times New Roman"/>
          <w:szCs w:val="24"/>
        </w:rPr>
        <w:t>(</w:t>
      </w:r>
      <w:r w:rsidRPr="008A2792">
        <w:rPr>
          <w:rFonts w:cs="Times New Roman"/>
          <w:szCs w:val="24"/>
        </w:rPr>
        <w:t>Capítulo 6 Decreto 1072 de 2015</w:t>
      </w:r>
      <w:r>
        <w:rPr>
          <w:rFonts w:cs="Times New Roman"/>
          <w:szCs w:val="24"/>
        </w:rPr>
        <w:t>)</w:t>
      </w:r>
      <w:r w:rsidRPr="008A2792">
        <w:rPr>
          <w:rFonts w:cs="Times New Roman"/>
          <w:szCs w:val="24"/>
        </w:rPr>
        <w:t>.</w:t>
      </w:r>
    </w:p>
    <w:p w14:paraId="4600C7AA" w14:textId="77777777" w:rsidR="00C82E4C" w:rsidRPr="008A2792" w:rsidRDefault="00C82E4C" w:rsidP="00C82E4C">
      <w:pPr>
        <w:spacing w:line="480" w:lineRule="auto"/>
        <w:ind w:firstLine="360"/>
        <w:rPr>
          <w:rFonts w:cs="Times New Roman"/>
          <w:szCs w:val="24"/>
        </w:rPr>
      </w:pPr>
      <w:r>
        <w:rPr>
          <w:rFonts w:cs="Times New Roman"/>
          <w:b/>
          <w:bCs/>
          <w:szCs w:val="24"/>
        </w:rPr>
        <w:lastRenderedPageBreak/>
        <w:t xml:space="preserve">Riesgo: </w:t>
      </w:r>
      <w:r w:rsidRPr="008A2792">
        <w:rPr>
          <w:rFonts w:cs="Times New Roman"/>
          <w:szCs w:val="24"/>
        </w:rPr>
        <w:t>Combinación de la probabilidad de que ocurra una o más exposiciones o eventos</w:t>
      </w:r>
      <w:r>
        <w:rPr>
          <w:rFonts w:cs="Times New Roman"/>
          <w:szCs w:val="24"/>
        </w:rPr>
        <w:t xml:space="preserve"> </w:t>
      </w:r>
      <w:r w:rsidRPr="008A2792">
        <w:rPr>
          <w:rFonts w:cs="Times New Roman"/>
          <w:szCs w:val="24"/>
        </w:rPr>
        <w:t xml:space="preserve">peligrosos y la severidad del daño que puede ser causada por estos </w:t>
      </w:r>
      <w:r>
        <w:rPr>
          <w:rFonts w:cs="Times New Roman"/>
          <w:szCs w:val="24"/>
        </w:rPr>
        <w:t>(</w:t>
      </w:r>
      <w:r w:rsidRPr="008A2792">
        <w:rPr>
          <w:rFonts w:cs="Times New Roman"/>
          <w:szCs w:val="24"/>
        </w:rPr>
        <w:t>Capitulo 6 Decreto 1072 de</w:t>
      </w:r>
      <w:r>
        <w:rPr>
          <w:rFonts w:cs="Times New Roman"/>
          <w:szCs w:val="24"/>
        </w:rPr>
        <w:t xml:space="preserve"> </w:t>
      </w:r>
      <w:r w:rsidRPr="008A2792">
        <w:rPr>
          <w:rFonts w:cs="Times New Roman"/>
          <w:szCs w:val="24"/>
        </w:rPr>
        <w:t>2015</w:t>
      </w:r>
      <w:r>
        <w:rPr>
          <w:rFonts w:cs="Times New Roman"/>
          <w:szCs w:val="24"/>
        </w:rPr>
        <w:t>)</w:t>
      </w:r>
      <w:r w:rsidRPr="008A2792">
        <w:rPr>
          <w:rFonts w:cs="Times New Roman"/>
          <w:szCs w:val="24"/>
        </w:rPr>
        <w:t>.</w:t>
      </w:r>
    </w:p>
    <w:p w14:paraId="26F8A93D" w14:textId="77777777" w:rsidR="00C82E4C" w:rsidRPr="008A2792" w:rsidRDefault="00C82E4C" w:rsidP="00C82E4C">
      <w:pPr>
        <w:spacing w:line="480" w:lineRule="auto"/>
        <w:ind w:firstLine="360"/>
        <w:rPr>
          <w:rFonts w:cs="Times New Roman"/>
          <w:szCs w:val="24"/>
        </w:rPr>
      </w:pPr>
      <w:r>
        <w:rPr>
          <w:rFonts w:cs="Times New Roman"/>
          <w:b/>
          <w:bCs/>
          <w:szCs w:val="24"/>
        </w:rPr>
        <w:t xml:space="preserve">Seguridad industrial: </w:t>
      </w:r>
      <w:r w:rsidRPr="008A2792">
        <w:rPr>
          <w:rFonts w:cs="Times New Roman"/>
          <w:szCs w:val="24"/>
        </w:rPr>
        <w:t>Comprende el conjunto de actividades destinadas a la identificación y</w:t>
      </w:r>
      <w:r>
        <w:rPr>
          <w:rFonts w:cs="Times New Roman"/>
          <w:szCs w:val="24"/>
        </w:rPr>
        <w:t xml:space="preserve"> </w:t>
      </w:r>
      <w:r w:rsidRPr="008A2792">
        <w:rPr>
          <w:rFonts w:cs="Times New Roman"/>
          <w:szCs w:val="24"/>
        </w:rPr>
        <w:t xml:space="preserve">al control de las causas de los accidentes de trabajo. </w:t>
      </w:r>
      <w:r>
        <w:rPr>
          <w:rFonts w:cs="Times New Roman"/>
          <w:szCs w:val="24"/>
        </w:rPr>
        <w:t>(</w:t>
      </w:r>
      <w:r w:rsidRPr="008A2792">
        <w:rPr>
          <w:rFonts w:cs="Times New Roman"/>
          <w:szCs w:val="24"/>
        </w:rPr>
        <w:t>Art. 9. Decreto 614 de 1984</w:t>
      </w:r>
      <w:r>
        <w:rPr>
          <w:rFonts w:cs="Times New Roman"/>
          <w:szCs w:val="24"/>
        </w:rPr>
        <w:t>)</w:t>
      </w:r>
      <w:r w:rsidRPr="008A2792">
        <w:rPr>
          <w:rFonts w:cs="Times New Roman"/>
          <w:szCs w:val="24"/>
        </w:rPr>
        <w:t>.</w:t>
      </w:r>
    </w:p>
    <w:p w14:paraId="2C8152E4" w14:textId="77777777" w:rsidR="00C82E4C" w:rsidRPr="008A2792" w:rsidRDefault="00C82E4C" w:rsidP="00C82E4C">
      <w:pPr>
        <w:spacing w:line="480" w:lineRule="auto"/>
        <w:ind w:firstLine="360"/>
        <w:rPr>
          <w:rFonts w:cs="Times New Roman"/>
          <w:szCs w:val="24"/>
        </w:rPr>
      </w:pPr>
      <w:r>
        <w:rPr>
          <w:rFonts w:cs="Times New Roman"/>
          <w:b/>
          <w:bCs/>
          <w:szCs w:val="24"/>
        </w:rPr>
        <w:t xml:space="preserve">Seguridad y salud en el trabajo (SST): </w:t>
      </w:r>
      <w:r w:rsidRPr="008A2792">
        <w:rPr>
          <w:rFonts w:cs="Times New Roman"/>
          <w:szCs w:val="24"/>
        </w:rPr>
        <w:t>Definida como aquella disciplina que trata de la</w:t>
      </w:r>
      <w:r>
        <w:rPr>
          <w:rFonts w:cs="Times New Roman"/>
          <w:szCs w:val="24"/>
        </w:rPr>
        <w:t xml:space="preserve"> </w:t>
      </w:r>
      <w:r w:rsidRPr="008A2792">
        <w:rPr>
          <w:rFonts w:cs="Times New Roman"/>
          <w:szCs w:val="24"/>
        </w:rPr>
        <w:t>prevención de las lesiones y enfermedades causadas por las condiciones de trabajo, y de la</w:t>
      </w:r>
      <w:r>
        <w:rPr>
          <w:rFonts w:cs="Times New Roman"/>
          <w:szCs w:val="24"/>
        </w:rPr>
        <w:t xml:space="preserve"> </w:t>
      </w:r>
      <w:r w:rsidRPr="008A2792">
        <w:rPr>
          <w:rFonts w:cs="Times New Roman"/>
          <w:szCs w:val="24"/>
        </w:rPr>
        <w:t>protección y promoción de la salud de los trabajadores. Tiene por objeto mejorar las condiciones y</w:t>
      </w:r>
      <w:r>
        <w:rPr>
          <w:rFonts w:cs="Times New Roman"/>
          <w:szCs w:val="24"/>
        </w:rPr>
        <w:t xml:space="preserve"> </w:t>
      </w:r>
      <w:r w:rsidRPr="008A2792">
        <w:rPr>
          <w:rFonts w:cs="Times New Roman"/>
          <w:szCs w:val="24"/>
        </w:rPr>
        <w:t>el medio ambiente de trabajo, así como la salud en el trabajo, que conlleva la promoción y el</w:t>
      </w:r>
      <w:r>
        <w:rPr>
          <w:rFonts w:cs="Times New Roman"/>
          <w:szCs w:val="24"/>
        </w:rPr>
        <w:t xml:space="preserve"> </w:t>
      </w:r>
      <w:r w:rsidRPr="008A2792">
        <w:rPr>
          <w:rFonts w:cs="Times New Roman"/>
          <w:szCs w:val="24"/>
        </w:rPr>
        <w:t>mantenimiento del bienestar físico, mental y social de los trabajadores en todas las ocupaciones</w:t>
      </w:r>
      <w:r>
        <w:rPr>
          <w:rFonts w:cs="Times New Roman"/>
          <w:szCs w:val="24"/>
        </w:rPr>
        <w:t xml:space="preserve"> (</w:t>
      </w:r>
      <w:r w:rsidRPr="008A2792">
        <w:rPr>
          <w:rFonts w:cs="Times New Roman"/>
          <w:szCs w:val="24"/>
        </w:rPr>
        <w:t>Ley 1562 de 2012, artículo 1</w:t>
      </w:r>
      <w:r>
        <w:rPr>
          <w:rFonts w:cs="Times New Roman"/>
          <w:szCs w:val="24"/>
        </w:rPr>
        <w:t>)</w:t>
      </w:r>
      <w:r w:rsidRPr="008A2792">
        <w:rPr>
          <w:rFonts w:cs="Times New Roman"/>
          <w:szCs w:val="24"/>
        </w:rPr>
        <w:t>.</w:t>
      </w:r>
    </w:p>
    <w:p w14:paraId="7855C479" w14:textId="77777777" w:rsidR="00C82E4C" w:rsidRPr="008A2792" w:rsidRDefault="00C82E4C" w:rsidP="00C82E4C">
      <w:pPr>
        <w:spacing w:line="480" w:lineRule="auto"/>
        <w:ind w:firstLine="360"/>
        <w:rPr>
          <w:rFonts w:cs="Times New Roman"/>
          <w:szCs w:val="24"/>
        </w:rPr>
      </w:pPr>
      <w:r>
        <w:rPr>
          <w:rFonts w:cs="Times New Roman"/>
          <w:b/>
          <w:bCs/>
          <w:szCs w:val="24"/>
        </w:rPr>
        <w:t xml:space="preserve">Sustitución del Peligro/Riesgo: </w:t>
      </w:r>
      <w:r w:rsidRPr="008A2792">
        <w:rPr>
          <w:rFonts w:cs="Times New Roman"/>
          <w:szCs w:val="24"/>
        </w:rPr>
        <w:t>Medida que se toma a fin de remplazar un peligro por otro</w:t>
      </w:r>
      <w:r>
        <w:rPr>
          <w:rFonts w:cs="Times New Roman"/>
          <w:szCs w:val="24"/>
        </w:rPr>
        <w:t xml:space="preserve"> </w:t>
      </w:r>
      <w:r w:rsidRPr="008A2792">
        <w:rPr>
          <w:rFonts w:cs="Times New Roman"/>
          <w:szCs w:val="24"/>
        </w:rPr>
        <w:t xml:space="preserve">que no genere riesgo o que genere menos riesgo </w:t>
      </w:r>
      <w:r>
        <w:rPr>
          <w:rFonts w:cs="Times New Roman"/>
          <w:szCs w:val="24"/>
        </w:rPr>
        <w:t>(</w:t>
      </w:r>
      <w:r w:rsidRPr="008A2792">
        <w:rPr>
          <w:rFonts w:cs="Times New Roman"/>
          <w:szCs w:val="24"/>
        </w:rPr>
        <w:t>Capítulo 6 Decreto 1072 de 2015</w:t>
      </w:r>
      <w:r>
        <w:rPr>
          <w:rFonts w:cs="Times New Roman"/>
          <w:szCs w:val="24"/>
        </w:rPr>
        <w:t>)</w:t>
      </w:r>
      <w:r w:rsidRPr="008A2792">
        <w:rPr>
          <w:rFonts w:cs="Times New Roman"/>
          <w:szCs w:val="24"/>
        </w:rPr>
        <w:t>.</w:t>
      </w:r>
    </w:p>
    <w:p w14:paraId="0D5F5962" w14:textId="77777777" w:rsidR="00C82E4C" w:rsidRPr="008A2792" w:rsidRDefault="00C82E4C" w:rsidP="00C82E4C">
      <w:pPr>
        <w:spacing w:line="480" w:lineRule="auto"/>
        <w:ind w:firstLine="360"/>
        <w:rPr>
          <w:rFonts w:cs="Times New Roman"/>
          <w:szCs w:val="24"/>
        </w:rPr>
      </w:pPr>
      <w:r>
        <w:rPr>
          <w:rFonts w:cs="Times New Roman"/>
          <w:b/>
          <w:bCs/>
          <w:szCs w:val="24"/>
        </w:rPr>
        <w:t xml:space="preserve">Tareas del alto riesgo: </w:t>
      </w:r>
      <w:r w:rsidRPr="008A2792">
        <w:rPr>
          <w:rFonts w:cs="Times New Roman"/>
          <w:szCs w:val="24"/>
        </w:rPr>
        <w:t>Es toda actividad que por su naturaleza o lugar donde se realiza,</w:t>
      </w:r>
      <w:r>
        <w:rPr>
          <w:rFonts w:cs="Times New Roman"/>
          <w:szCs w:val="24"/>
        </w:rPr>
        <w:t xml:space="preserve"> </w:t>
      </w:r>
      <w:r w:rsidRPr="008A2792">
        <w:rPr>
          <w:rFonts w:cs="Times New Roman"/>
          <w:szCs w:val="24"/>
        </w:rPr>
        <w:t>implica la exposición a riesgos adicionales o de intensidades mayores a las normalmente presentes</w:t>
      </w:r>
      <w:r>
        <w:rPr>
          <w:rFonts w:cs="Times New Roman"/>
          <w:szCs w:val="24"/>
        </w:rPr>
        <w:t xml:space="preserve"> </w:t>
      </w:r>
      <w:r w:rsidRPr="008A2792">
        <w:rPr>
          <w:rFonts w:cs="Times New Roman"/>
          <w:szCs w:val="24"/>
        </w:rPr>
        <w:t>en la actividad rutinaria. Son los trabajos en altura, trabajos eléctricos, trabajos en caliente y espacios</w:t>
      </w:r>
      <w:r>
        <w:rPr>
          <w:rFonts w:cs="Times New Roman"/>
          <w:szCs w:val="24"/>
        </w:rPr>
        <w:t xml:space="preserve"> </w:t>
      </w:r>
      <w:r w:rsidRPr="008A2792">
        <w:rPr>
          <w:rFonts w:cs="Times New Roman"/>
          <w:szCs w:val="24"/>
        </w:rPr>
        <w:t>confinados, que presentan un alto grado de riesgo para los trabajadores que los realizan, y necesitan</w:t>
      </w:r>
      <w:r>
        <w:rPr>
          <w:rFonts w:cs="Times New Roman"/>
          <w:szCs w:val="24"/>
        </w:rPr>
        <w:t xml:space="preserve"> </w:t>
      </w:r>
      <w:r w:rsidRPr="008A2792">
        <w:rPr>
          <w:rFonts w:cs="Times New Roman"/>
          <w:szCs w:val="24"/>
        </w:rPr>
        <w:t>de un permiso de trabajo para poder ejecutarlos.</w:t>
      </w:r>
    </w:p>
    <w:p w14:paraId="1DF4CF28" w14:textId="77777777" w:rsidR="00C82E4C" w:rsidRDefault="00C82E4C" w:rsidP="00C82E4C">
      <w:pPr>
        <w:spacing w:line="480" w:lineRule="auto"/>
        <w:ind w:firstLine="360"/>
        <w:rPr>
          <w:rFonts w:cs="Times New Roman"/>
          <w:szCs w:val="24"/>
        </w:rPr>
      </w:pPr>
      <w:r>
        <w:rPr>
          <w:rFonts w:cs="Times New Roman"/>
          <w:b/>
          <w:bCs/>
          <w:szCs w:val="24"/>
        </w:rPr>
        <w:lastRenderedPageBreak/>
        <w:t xml:space="preserve">Valoración del riesgo: </w:t>
      </w:r>
      <w:r w:rsidRPr="008A2792">
        <w:rPr>
          <w:rFonts w:cs="Times New Roman"/>
          <w:szCs w:val="24"/>
        </w:rPr>
        <w:t>Consiste en emitir un juicio sobre la tolerancia o no del riesgo</w:t>
      </w:r>
      <w:r>
        <w:rPr>
          <w:rFonts w:cs="Times New Roman"/>
          <w:szCs w:val="24"/>
        </w:rPr>
        <w:t xml:space="preserve"> </w:t>
      </w:r>
      <w:r w:rsidRPr="008A2792">
        <w:rPr>
          <w:rFonts w:cs="Times New Roman"/>
          <w:szCs w:val="24"/>
        </w:rPr>
        <w:t xml:space="preserve">estimado </w:t>
      </w:r>
      <w:r>
        <w:rPr>
          <w:rFonts w:cs="Times New Roman"/>
          <w:szCs w:val="24"/>
        </w:rPr>
        <w:t>(</w:t>
      </w:r>
      <w:r w:rsidRPr="008A2792">
        <w:rPr>
          <w:rFonts w:cs="Times New Roman"/>
          <w:szCs w:val="24"/>
        </w:rPr>
        <w:t>Decreto 1072 de 2015, Capitulo 6</w:t>
      </w:r>
      <w:r>
        <w:rPr>
          <w:rFonts w:cs="Times New Roman"/>
          <w:szCs w:val="24"/>
        </w:rPr>
        <w:t>)</w:t>
      </w:r>
      <w:r w:rsidRPr="008A2792">
        <w:rPr>
          <w:rFonts w:cs="Times New Roman"/>
          <w:szCs w:val="24"/>
        </w:rPr>
        <w:t>.</w:t>
      </w:r>
    </w:p>
    <w:p w14:paraId="53BC011B" w14:textId="3F3D263A" w:rsidR="00C82E4C" w:rsidRDefault="00C82E4C" w:rsidP="00C82E4C">
      <w:pPr>
        <w:spacing w:line="480" w:lineRule="auto"/>
        <w:ind w:firstLine="360"/>
        <w:rPr>
          <w:rFonts w:cs="Times New Roman"/>
          <w:szCs w:val="24"/>
        </w:rPr>
      </w:pPr>
      <w:r>
        <w:rPr>
          <w:rFonts w:cs="Times New Roman"/>
          <w:b/>
          <w:bCs/>
          <w:szCs w:val="24"/>
        </w:rPr>
        <w:t xml:space="preserve">Vigilancia de la salud en el trabajo o vigilancia epidemiológica de la salud en el trabajo: </w:t>
      </w:r>
      <w:r w:rsidRPr="008D2831">
        <w:rPr>
          <w:rFonts w:cs="Times New Roman"/>
          <w:szCs w:val="24"/>
        </w:rPr>
        <w:t>Comprende la recopilación, el análisis, la interpretación y la difusión continuada</w:t>
      </w:r>
      <w:r>
        <w:rPr>
          <w:rFonts w:cs="Times New Roman"/>
          <w:szCs w:val="24"/>
        </w:rPr>
        <w:t xml:space="preserve"> </w:t>
      </w:r>
      <w:r w:rsidRPr="008D2831">
        <w:rPr>
          <w:rFonts w:cs="Times New Roman"/>
          <w:szCs w:val="24"/>
        </w:rPr>
        <w:t>y sistemática de datos a efectos de la prevención. La vigilancia es indispensable para la planificación,</w:t>
      </w:r>
      <w:r>
        <w:rPr>
          <w:rFonts w:cs="Times New Roman"/>
          <w:szCs w:val="24"/>
        </w:rPr>
        <w:t xml:space="preserve"> </w:t>
      </w:r>
      <w:r w:rsidRPr="008D2831">
        <w:rPr>
          <w:rFonts w:cs="Times New Roman"/>
          <w:szCs w:val="24"/>
        </w:rPr>
        <w:t>ejecución y evaluación de los programas de seguridad y salud en el trabajo, el control de los</w:t>
      </w:r>
      <w:r>
        <w:rPr>
          <w:rFonts w:cs="Times New Roman"/>
          <w:szCs w:val="24"/>
        </w:rPr>
        <w:t xml:space="preserve"> </w:t>
      </w:r>
      <w:r w:rsidRPr="008D2831">
        <w:rPr>
          <w:rFonts w:cs="Times New Roman"/>
          <w:szCs w:val="24"/>
        </w:rPr>
        <w:t>trastornos y lesiones relacionadas con el trabajo y el ausentismo laboral por enfermedad, así como</w:t>
      </w:r>
      <w:r>
        <w:rPr>
          <w:rFonts w:cs="Times New Roman"/>
          <w:szCs w:val="24"/>
        </w:rPr>
        <w:t xml:space="preserve"> </w:t>
      </w:r>
      <w:r w:rsidRPr="008D2831">
        <w:rPr>
          <w:rFonts w:cs="Times New Roman"/>
          <w:szCs w:val="24"/>
        </w:rPr>
        <w:t>para la protección y promoción de la salud de los trabajadores. Dicha vigilancia comprende tanto la</w:t>
      </w:r>
      <w:r>
        <w:rPr>
          <w:rFonts w:cs="Times New Roman"/>
          <w:szCs w:val="24"/>
        </w:rPr>
        <w:t xml:space="preserve"> </w:t>
      </w:r>
      <w:r w:rsidRPr="008D2831">
        <w:rPr>
          <w:rFonts w:cs="Times New Roman"/>
          <w:szCs w:val="24"/>
        </w:rPr>
        <w:t xml:space="preserve">vigilancia de la salud de los trabajadores como la del medio ambiente de trabajo </w:t>
      </w:r>
      <w:r>
        <w:rPr>
          <w:rFonts w:cs="Times New Roman"/>
          <w:szCs w:val="24"/>
        </w:rPr>
        <w:t>(</w:t>
      </w:r>
      <w:r w:rsidRPr="008D2831">
        <w:rPr>
          <w:rFonts w:cs="Times New Roman"/>
          <w:szCs w:val="24"/>
        </w:rPr>
        <w:t>Capítulo 6 Decreto</w:t>
      </w:r>
      <w:r>
        <w:rPr>
          <w:rFonts w:cs="Times New Roman"/>
          <w:szCs w:val="24"/>
        </w:rPr>
        <w:t xml:space="preserve"> </w:t>
      </w:r>
      <w:r w:rsidRPr="008D2831">
        <w:rPr>
          <w:rFonts w:cs="Times New Roman"/>
          <w:szCs w:val="24"/>
        </w:rPr>
        <w:t>1072 de 2015</w:t>
      </w:r>
      <w:r>
        <w:rPr>
          <w:rFonts w:cs="Times New Roman"/>
          <w:szCs w:val="24"/>
        </w:rPr>
        <w:t>)</w:t>
      </w:r>
      <w:r w:rsidRPr="008D2831">
        <w:rPr>
          <w:rFonts w:cs="Times New Roman"/>
          <w:szCs w:val="24"/>
        </w:rPr>
        <w:t>.</w:t>
      </w:r>
    </w:p>
    <w:p w14:paraId="54772285" w14:textId="007C0F43" w:rsidR="00CD7B00" w:rsidRDefault="0095026D" w:rsidP="00CD7B00">
      <w:pPr>
        <w:pStyle w:val="Prrafodelista"/>
        <w:numPr>
          <w:ilvl w:val="0"/>
          <w:numId w:val="11"/>
        </w:numPr>
        <w:spacing w:line="480" w:lineRule="auto"/>
        <w:rPr>
          <w:rFonts w:cs="Times New Roman"/>
          <w:b/>
          <w:bCs/>
          <w:szCs w:val="24"/>
        </w:rPr>
      </w:pPr>
      <w:r>
        <w:rPr>
          <w:rFonts w:cs="Times New Roman"/>
          <w:b/>
          <w:bCs/>
          <w:szCs w:val="24"/>
        </w:rPr>
        <w:t xml:space="preserve">Metodología para </w:t>
      </w:r>
      <w:r w:rsidR="00ED2D47">
        <w:rPr>
          <w:rFonts w:cs="Times New Roman"/>
          <w:b/>
          <w:bCs/>
          <w:szCs w:val="24"/>
        </w:rPr>
        <w:t>el diligenciamiento de la matriz de peligros y riesgos</w:t>
      </w:r>
    </w:p>
    <w:p w14:paraId="32622E1F" w14:textId="4F1F477D" w:rsidR="00CD7B00" w:rsidRDefault="00CD7B00" w:rsidP="00B215F8">
      <w:pPr>
        <w:spacing w:line="480" w:lineRule="auto"/>
        <w:ind w:firstLine="360"/>
        <w:rPr>
          <w:rFonts w:cs="Times New Roman"/>
          <w:szCs w:val="24"/>
        </w:rPr>
      </w:pPr>
      <w:r>
        <w:rPr>
          <w:rFonts w:cs="Times New Roman"/>
          <w:szCs w:val="24"/>
        </w:rPr>
        <w:t xml:space="preserve">La metodología que </w:t>
      </w:r>
      <w:r w:rsidR="00913838">
        <w:rPr>
          <w:rFonts w:cs="Times New Roman"/>
          <w:szCs w:val="24"/>
        </w:rPr>
        <w:t xml:space="preserve">Resafe Marketing S.A.S </w:t>
      </w:r>
      <w:r w:rsidR="00E2709F">
        <w:rPr>
          <w:rFonts w:cs="Times New Roman"/>
          <w:szCs w:val="24"/>
        </w:rPr>
        <w:t>usa para</w:t>
      </w:r>
      <w:r w:rsidR="00913838">
        <w:rPr>
          <w:rFonts w:cs="Times New Roman"/>
          <w:szCs w:val="24"/>
        </w:rPr>
        <w:t xml:space="preserve"> </w:t>
      </w:r>
      <w:r w:rsidR="001809D2">
        <w:rPr>
          <w:rFonts w:cs="Times New Roman"/>
          <w:szCs w:val="24"/>
        </w:rPr>
        <w:t xml:space="preserve">la identificación de peligros, evaluación y valoración del riesgo </w:t>
      </w:r>
      <w:r w:rsidR="00B215F8">
        <w:rPr>
          <w:rFonts w:cs="Times New Roman"/>
          <w:szCs w:val="24"/>
        </w:rPr>
        <w:t>en seguridad y salud en el trabajo</w:t>
      </w:r>
      <w:r w:rsidR="00E2709F">
        <w:rPr>
          <w:rFonts w:cs="Times New Roman"/>
          <w:szCs w:val="24"/>
        </w:rPr>
        <w:t xml:space="preserve"> </w:t>
      </w:r>
      <w:r w:rsidR="0031123E">
        <w:rPr>
          <w:rFonts w:cs="Times New Roman"/>
          <w:szCs w:val="24"/>
        </w:rPr>
        <w:t xml:space="preserve">es </w:t>
      </w:r>
      <w:r w:rsidR="00767962">
        <w:rPr>
          <w:rFonts w:cs="Times New Roman"/>
          <w:szCs w:val="24"/>
        </w:rPr>
        <w:t>la planteada por la Norma Técnica Colombiana GTC-45 de 2012</w:t>
      </w:r>
      <w:r w:rsidR="00EC03EF">
        <w:rPr>
          <w:rFonts w:cs="Times New Roman"/>
          <w:szCs w:val="24"/>
        </w:rPr>
        <w:t>. La cual</w:t>
      </w:r>
      <w:r w:rsidR="00500BF2">
        <w:rPr>
          <w:rFonts w:cs="Times New Roman"/>
          <w:szCs w:val="24"/>
        </w:rPr>
        <w:t xml:space="preserve"> se desarrolla con los posibles peligros</w:t>
      </w:r>
      <w:r w:rsidR="00A95917">
        <w:rPr>
          <w:rFonts w:cs="Times New Roman"/>
          <w:szCs w:val="24"/>
        </w:rPr>
        <w:t xml:space="preserve"> en SST y se evalúa y valora el riesgo encontrado.</w:t>
      </w:r>
    </w:p>
    <w:p w14:paraId="7E066FAE" w14:textId="708A454F" w:rsidR="00AF33CC" w:rsidRDefault="00A61E27" w:rsidP="00A61E27">
      <w:pPr>
        <w:pStyle w:val="Prrafodelista"/>
        <w:numPr>
          <w:ilvl w:val="1"/>
          <w:numId w:val="11"/>
        </w:numPr>
        <w:spacing w:line="480" w:lineRule="auto"/>
        <w:rPr>
          <w:rFonts w:cs="Times New Roman"/>
          <w:b/>
          <w:bCs/>
          <w:szCs w:val="24"/>
        </w:rPr>
      </w:pPr>
      <w:r>
        <w:rPr>
          <w:rFonts w:cs="Times New Roman"/>
          <w:b/>
          <w:bCs/>
          <w:szCs w:val="24"/>
        </w:rPr>
        <w:t>Instrumentos para la recolección de la información</w:t>
      </w:r>
    </w:p>
    <w:p w14:paraId="6B284F18" w14:textId="77777777" w:rsidR="00263079" w:rsidRDefault="005575A4" w:rsidP="00BE4DA7">
      <w:pPr>
        <w:spacing w:line="480" w:lineRule="auto"/>
        <w:ind w:firstLine="360"/>
        <w:rPr>
          <w:rFonts w:cs="Times New Roman"/>
          <w:szCs w:val="24"/>
        </w:rPr>
      </w:pPr>
      <w:r>
        <w:rPr>
          <w:rFonts w:cs="Times New Roman"/>
          <w:szCs w:val="24"/>
        </w:rPr>
        <w:t>El instrumento para la recolección de datos</w:t>
      </w:r>
      <w:r w:rsidR="009D2C24">
        <w:rPr>
          <w:rFonts w:cs="Times New Roman"/>
          <w:szCs w:val="24"/>
        </w:rPr>
        <w:t xml:space="preserve"> y</w:t>
      </w:r>
      <w:r w:rsidR="00172775">
        <w:rPr>
          <w:rFonts w:cs="Times New Roman"/>
          <w:szCs w:val="24"/>
        </w:rPr>
        <w:t xml:space="preserve"> </w:t>
      </w:r>
      <w:r w:rsidR="0039116B">
        <w:rPr>
          <w:rFonts w:cs="Times New Roman"/>
          <w:szCs w:val="24"/>
        </w:rPr>
        <w:t xml:space="preserve">que </w:t>
      </w:r>
      <w:r w:rsidR="00172775">
        <w:rPr>
          <w:rFonts w:cs="Times New Roman"/>
          <w:szCs w:val="24"/>
        </w:rPr>
        <w:t xml:space="preserve">contiene los Ítems para </w:t>
      </w:r>
      <w:r w:rsidR="0039116B">
        <w:rPr>
          <w:rFonts w:cs="Times New Roman"/>
          <w:szCs w:val="24"/>
        </w:rPr>
        <w:t>la</w:t>
      </w:r>
      <w:r w:rsidR="00172775">
        <w:rPr>
          <w:rFonts w:cs="Times New Roman"/>
          <w:szCs w:val="24"/>
        </w:rPr>
        <w:t xml:space="preserve"> ide</w:t>
      </w:r>
      <w:r w:rsidR="0039116B">
        <w:rPr>
          <w:rFonts w:cs="Times New Roman"/>
          <w:szCs w:val="24"/>
        </w:rPr>
        <w:t xml:space="preserve">ntificación </w:t>
      </w:r>
      <w:r w:rsidR="00BE4DA7">
        <w:rPr>
          <w:rFonts w:cs="Times New Roman"/>
          <w:szCs w:val="24"/>
        </w:rPr>
        <w:t xml:space="preserve">de peligros, evaluación y valoración del riesgo </w:t>
      </w:r>
      <w:r w:rsidR="0001719F">
        <w:rPr>
          <w:rFonts w:cs="Times New Roman"/>
          <w:szCs w:val="24"/>
        </w:rPr>
        <w:t xml:space="preserve">que la empresa tendrá en cuenta, </w:t>
      </w:r>
      <w:r w:rsidR="00BE4DA7">
        <w:rPr>
          <w:rFonts w:cs="Times New Roman"/>
          <w:szCs w:val="24"/>
        </w:rPr>
        <w:t>e</w:t>
      </w:r>
      <w:r w:rsidR="00030F75">
        <w:rPr>
          <w:rFonts w:cs="Times New Roman"/>
          <w:szCs w:val="24"/>
        </w:rPr>
        <w:t xml:space="preserve">s la Matriz </w:t>
      </w:r>
      <w:r w:rsidR="00F3444B">
        <w:rPr>
          <w:rFonts w:cs="Times New Roman"/>
          <w:szCs w:val="24"/>
        </w:rPr>
        <w:t xml:space="preserve">de </w:t>
      </w:r>
      <w:r w:rsidR="005C2E1E">
        <w:rPr>
          <w:rFonts w:cs="Times New Roman"/>
          <w:szCs w:val="24"/>
        </w:rPr>
        <w:t xml:space="preserve">Riesgo </w:t>
      </w:r>
      <w:r w:rsidR="007D7161">
        <w:rPr>
          <w:rFonts w:cs="Times New Roman"/>
          <w:szCs w:val="24"/>
        </w:rPr>
        <w:t>que plantea la NTC GTC-45</w:t>
      </w:r>
      <w:r w:rsidR="0083000E">
        <w:rPr>
          <w:rFonts w:cs="Times New Roman"/>
          <w:szCs w:val="24"/>
        </w:rPr>
        <w:t xml:space="preserve"> de 2012</w:t>
      </w:r>
      <w:r w:rsidR="005D2443">
        <w:rPr>
          <w:rFonts w:cs="Times New Roman"/>
          <w:szCs w:val="24"/>
        </w:rPr>
        <w:t xml:space="preserve">, esta contiene los </w:t>
      </w:r>
      <w:r w:rsidR="00263079">
        <w:rPr>
          <w:rFonts w:cs="Times New Roman"/>
          <w:szCs w:val="24"/>
        </w:rPr>
        <w:t>siguientes ítems:</w:t>
      </w:r>
    </w:p>
    <w:p w14:paraId="0391E030" w14:textId="382D422D" w:rsidR="00831A23" w:rsidRDefault="00B74C0C" w:rsidP="00B74C0C">
      <w:pPr>
        <w:pStyle w:val="Prrafodelista"/>
        <w:numPr>
          <w:ilvl w:val="0"/>
          <w:numId w:val="13"/>
        </w:numPr>
        <w:spacing w:line="480" w:lineRule="auto"/>
        <w:rPr>
          <w:rFonts w:cs="Times New Roman"/>
          <w:szCs w:val="24"/>
        </w:rPr>
      </w:pPr>
      <w:r>
        <w:rPr>
          <w:rFonts w:cs="Times New Roman"/>
          <w:szCs w:val="24"/>
        </w:rPr>
        <w:lastRenderedPageBreak/>
        <w:t>Proceso</w:t>
      </w:r>
    </w:p>
    <w:p w14:paraId="3B508A2C" w14:textId="789AC756" w:rsidR="00B74C0C" w:rsidRDefault="00B74C0C" w:rsidP="00B74C0C">
      <w:pPr>
        <w:pStyle w:val="Prrafodelista"/>
        <w:numPr>
          <w:ilvl w:val="0"/>
          <w:numId w:val="13"/>
        </w:numPr>
        <w:spacing w:line="480" w:lineRule="auto"/>
        <w:rPr>
          <w:rFonts w:cs="Times New Roman"/>
          <w:szCs w:val="24"/>
        </w:rPr>
      </w:pPr>
      <w:r>
        <w:rPr>
          <w:rFonts w:cs="Times New Roman"/>
          <w:szCs w:val="24"/>
        </w:rPr>
        <w:t>Zona/Lugar</w:t>
      </w:r>
    </w:p>
    <w:p w14:paraId="64DE3483" w14:textId="53DCCAEE" w:rsidR="00B74C0C" w:rsidRDefault="00B74C0C" w:rsidP="00B74C0C">
      <w:pPr>
        <w:pStyle w:val="Prrafodelista"/>
        <w:numPr>
          <w:ilvl w:val="0"/>
          <w:numId w:val="13"/>
        </w:numPr>
        <w:spacing w:line="480" w:lineRule="auto"/>
        <w:rPr>
          <w:rFonts w:cs="Times New Roman"/>
          <w:szCs w:val="24"/>
        </w:rPr>
      </w:pPr>
      <w:r>
        <w:rPr>
          <w:rFonts w:cs="Times New Roman"/>
          <w:szCs w:val="24"/>
        </w:rPr>
        <w:t>Actividades</w:t>
      </w:r>
    </w:p>
    <w:p w14:paraId="5861FF66" w14:textId="050D296E" w:rsidR="00B74C0C" w:rsidRDefault="00B74C0C" w:rsidP="00B74C0C">
      <w:pPr>
        <w:pStyle w:val="Prrafodelista"/>
        <w:numPr>
          <w:ilvl w:val="0"/>
          <w:numId w:val="13"/>
        </w:numPr>
        <w:spacing w:line="480" w:lineRule="auto"/>
        <w:rPr>
          <w:rFonts w:cs="Times New Roman"/>
          <w:szCs w:val="24"/>
        </w:rPr>
      </w:pPr>
      <w:r>
        <w:rPr>
          <w:rFonts w:cs="Times New Roman"/>
          <w:szCs w:val="24"/>
        </w:rPr>
        <w:t>Tareas</w:t>
      </w:r>
    </w:p>
    <w:p w14:paraId="64FB1555" w14:textId="65A2E312" w:rsidR="00B74C0C" w:rsidRDefault="00B74C0C" w:rsidP="00B74C0C">
      <w:pPr>
        <w:pStyle w:val="Prrafodelista"/>
        <w:numPr>
          <w:ilvl w:val="0"/>
          <w:numId w:val="13"/>
        </w:numPr>
        <w:spacing w:line="480" w:lineRule="auto"/>
        <w:rPr>
          <w:rFonts w:cs="Times New Roman"/>
          <w:szCs w:val="24"/>
        </w:rPr>
      </w:pPr>
      <w:r>
        <w:rPr>
          <w:rFonts w:cs="Times New Roman"/>
          <w:szCs w:val="24"/>
        </w:rPr>
        <w:t xml:space="preserve">Rutinaria (sí o </w:t>
      </w:r>
      <w:r w:rsidR="00FF024B">
        <w:rPr>
          <w:rFonts w:cs="Times New Roman"/>
          <w:szCs w:val="24"/>
        </w:rPr>
        <w:t>No)</w:t>
      </w:r>
    </w:p>
    <w:p w14:paraId="41179BF5" w14:textId="1DB8D76C" w:rsidR="00E36C8B" w:rsidRDefault="00E36C8B" w:rsidP="00880714">
      <w:pPr>
        <w:pStyle w:val="Prrafodelista"/>
        <w:numPr>
          <w:ilvl w:val="0"/>
          <w:numId w:val="13"/>
        </w:numPr>
        <w:spacing w:line="480" w:lineRule="auto"/>
        <w:rPr>
          <w:rFonts w:cs="Times New Roman"/>
          <w:szCs w:val="24"/>
        </w:rPr>
      </w:pPr>
      <w:r>
        <w:rPr>
          <w:rFonts w:cs="Times New Roman"/>
          <w:szCs w:val="24"/>
        </w:rPr>
        <w:t>Peligro:</w:t>
      </w:r>
    </w:p>
    <w:p w14:paraId="572D1A2F" w14:textId="40E61319" w:rsidR="00656B88" w:rsidRDefault="002B12F1" w:rsidP="00656B88">
      <w:pPr>
        <w:pStyle w:val="Prrafodelista"/>
        <w:numPr>
          <w:ilvl w:val="0"/>
          <w:numId w:val="18"/>
        </w:numPr>
        <w:spacing w:line="480" w:lineRule="auto"/>
        <w:rPr>
          <w:rFonts w:cs="Times New Roman"/>
          <w:szCs w:val="24"/>
        </w:rPr>
      </w:pPr>
      <w:r>
        <w:rPr>
          <w:rFonts w:cs="Times New Roman"/>
          <w:szCs w:val="24"/>
        </w:rPr>
        <w:t>Descripción</w:t>
      </w:r>
    </w:p>
    <w:p w14:paraId="55776D30" w14:textId="5AD97048" w:rsidR="002B12F1" w:rsidRDefault="002B12F1" w:rsidP="00656B88">
      <w:pPr>
        <w:pStyle w:val="Prrafodelista"/>
        <w:numPr>
          <w:ilvl w:val="0"/>
          <w:numId w:val="18"/>
        </w:numPr>
        <w:spacing w:line="480" w:lineRule="auto"/>
        <w:rPr>
          <w:rFonts w:cs="Times New Roman"/>
          <w:szCs w:val="24"/>
        </w:rPr>
      </w:pPr>
      <w:r>
        <w:rPr>
          <w:rFonts w:cs="Times New Roman"/>
          <w:szCs w:val="24"/>
        </w:rPr>
        <w:t>Clasificación</w:t>
      </w:r>
    </w:p>
    <w:p w14:paraId="6C2B8133" w14:textId="71621278" w:rsidR="00880714" w:rsidRDefault="008A54CE" w:rsidP="00880714">
      <w:pPr>
        <w:pStyle w:val="Prrafodelista"/>
        <w:numPr>
          <w:ilvl w:val="0"/>
          <w:numId w:val="13"/>
        </w:numPr>
        <w:spacing w:line="480" w:lineRule="auto"/>
        <w:rPr>
          <w:rFonts w:cs="Times New Roman"/>
          <w:szCs w:val="24"/>
        </w:rPr>
      </w:pPr>
      <w:r>
        <w:rPr>
          <w:rFonts w:cs="Times New Roman"/>
          <w:szCs w:val="24"/>
        </w:rPr>
        <w:t>Efectos posibles</w:t>
      </w:r>
    </w:p>
    <w:p w14:paraId="70612A82" w14:textId="6D8DEAF1" w:rsidR="008B2E01" w:rsidRDefault="008B2E01" w:rsidP="00880714">
      <w:pPr>
        <w:pStyle w:val="Prrafodelista"/>
        <w:numPr>
          <w:ilvl w:val="0"/>
          <w:numId w:val="13"/>
        </w:numPr>
        <w:spacing w:line="480" w:lineRule="auto"/>
        <w:rPr>
          <w:rFonts w:cs="Times New Roman"/>
          <w:szCs w:val="24"/>
        </w:rPr>
      </w:pPr>
      <w:r>
        <w:rPr>
          <w:rFonts w:cs="Times New Roman"/>
          <w:szCs w:val="24"/>
        </w:rPr>
        <w:t>Controles existentes</w:t>
      </w:r>
    </w:p>
    <w:p w14:paraId="787B047A" w14:textId="50DC8A3E" w:rsidR="00152745" w:rsidRDefault="00152745" w:rsidP="00152745">
      <w:pPr>
        <w:pStyle w:val="Prrafodelista"/>
        <w:numPr>
          <w:ilvl w:val="0"/>
          <w:numId w:val="18"/>
        </w:numPr>
        <w:spacing w:line="480" w:lineRule="auto"/>
        <w:rPr>
          <w:rFonts w:cs="Times New Roman"/>
          <w:szCs w:val="24"/>
        </w:rPr>
      </w:pPr>
      <w:r>
        <w:rPr>
          <w:rFonts w:cs="Times New Roman"/>
          <w:szCs w:val="24"/>
        </w:rPr>
        <w:t>Fuente</w:t>
      </w:r>
    </w:p>
    <w:p w14:paraId="37B05221" w14:textId="336C7BA9" w:rsidR="00152745" w:rsidRDefault="00162266" w:rsidP="00152745">
      <w:pPr>
        <w:pStyle w:val="Prrafodelista"/>
        <w:numPr>
          <w:ilvl w:val="0"/>
          <w:numId w:val="18"/>
        </w:numPr>
        <w:spacing w:line="480" w:lineRule="auto"/>
        <w:rPr>
          <w:rFonts w:cs="Times New Roman"/>
          <w:szCs w:val="24"/>
        </w:rPr>
      </w:pPr>
      <w:r>
        <w:rPr>
          <w:rFonts w:cs="Times New Roman"/>
          <w:szCs w:val="24"/>
        </w:rPr>
        <w:t>Medio</w:t>
      </w:r>
    </w:p>
    <w:p w14:paraId="63D0D14B" w14:textId="445283D4" w:rsidR="00162266" w:rsidRDefault="00162266" w:rsidP="00152745">
      <w:pPr>
        <w:pStyle w:val="Prrafodelista"/>
        <w:numPr>
          <w:ilvl w:val="0"/>
          <w:numId w:val="18"/>
        </w:numPr>
        <w:spacing w:line="480" w:lineRule="auto"/>
        <w:rPr>
          <w:rFonts w:cs="Times New Roman"/>
          <w:szCs w:val="24"/>
        </w:rPr>
      </w:pPr>
      <w:r>
        <w:rPr>
          <w:rFonts w:cs="Times New Roman"/>
          <w:szCs w:val="24"/>
        </w:rPr>
        <w:t>Individuo</w:t>
      </w:r>
    </w:p>
    <w:p w14:paraId="59EE6A8A" w14:textId="2C982A3E" w:rsidR="007204AB" w:rsidRDefault="007204AB" w:rsidP="00880714">
      <w:pPr>
        <w:pStyle w:val="Prrafodelista"/>
        <w:numPr>
          <w:ilvl w:val="0"/>
          <w:numId w:val="13"/>
        </w:numPr>
        <w:spacing w:line="480" w:lineRule="auto"/>
        <w:rPr>
          <w:rFonts w:cs="Times New Roman"/>
          <w:szCs w:val="24"/>
        </w:rPr>
      </w:pPr>
      <w:r>
        <w:rPr>
          <w:rFonts w:cs="Times New Roman"/>
          <w:szCs w:val="24"/>
        </w:rPr>
        <w:t>Evaluación del riesgo</w:t>
      </w:r>
    </w:p>
    <w:p w14:paraId="64995846" w14:textId="15FA307E" w:rsidR="00162266" w:rsidRDefault="003D025B" w:rsidP="00162266">
      <w:pPr>
        <w:pStyle w:val="Prrafodelista"/>
        <w:numPr>
          <w:ilvl w:val="0"/>
          <w:numId w:val="18"/>
        </w:numPr>
        <w:spacing w:line="480" w:lineRule="auto"/>
        <w:rPr>
          <w:rFonts w:cs="Times New Roman"/>
          <w:szCs w:val="24"/>
        </w:rPr>
      </w:pPr>
      <w:r>
        <w:rPr>
          <w:rFonts w:cs="Times New Roman"/>
          <w:szCs w:val="24"/>
        </w:rPr>
        <w:t>Nivel de deficiencia (ND)</w:t>
      </w:r>
    </w:p>
    <w:p w14:paraId="3A230134" w14:textId="0784DD18" w:rsidR="003D025B" w:rsidRDefault="003D025B" w:rsidP="00162266">
      <w:pPr>
        <w:pStyle w:val="Prrafodelista"/>
        <w:numPr>
          <w:ilvl w:val="0"/>
          <w:numId w:val="18"/>
        </w:numPr>
        <w:spacing w:line="480" w:lineRule="auto"/>
        <w:rPr>
          <w:rFonts w:cs="Times New Roman"/>
          <w:szCs w:val="24"/>
        </w:rPr>
      </w:pPr>
      <w:r>
        <w:rPr>
          <w:rFonts w:cs="Times New Roman"/>
          <w:szCs w:val="24"/>
        </w:rPr>
        <w:t>Nivel de exposición (NE)</w:t>
      </w:r>
    </w:p>
    <w:p w14:paraId="0F22840A" w14:textId="5666C178" w:rsidR="003D025B" w:rsidRDefault="009947E6" w:rsidP="00162266">
      <w:pPr>
        <w:pStyle w:val="Prrafodelista"/>
        <w:numPr>
          <w:ilvl w:val="0"/>
          <w:numId w:val="18"/>
        </w:numPr>
        <w:spacing w:line="480" w:lineRule="auto"/>
        <w:rPr>
          <w:rFonts w:cs="Times New Roman"/>
          <w:szCs w:val="24"/>
        </w:rPr>
      </w:pPr>
      <w:r>
        <w:rPr>
          <w:rFonts w:cs="Times New Roman"/>
          <w:szCs w:val="24"/>
        </w:rPr>
        <w:t>Nivel de probabilidad (</w:t>
      </w:r>
      <w:r w:rsidR="002D10AD">
        <w:rPr>
          <w:rFonts w:cs="Times New Roman"/>
          <w:szCs w:val="24"/>
        </w:rPr>
        <w:t>NP=ND x NE)</w:t>
      </w:r>
    </w:p>
    <w:p w14:paraId="3F18EB3D" w14:textId="4765EE8E" w:rsidR="002D10AD" w:rsidRDefault="002D10AD" w:rsidP="00162266">
      <w:pPr>
        <w:pStyle w:val="Prrafodelista"/>
        <w:numPr>
          <w:ilvl w:val="0"/>
          <w:numId w:val="18"/>
        </w:numPr>
        <w:spacing w:line="480" w:lineRule="auto"/>
        <w:rPr>
          <w:rFonts w:cs="Times New Roman"/>
          <w:szCs w:val="24"/>
        </w:rPr>
      </w:pPr>
      <w:r>
        <w:rPr>
          <w:rFonts w:cs="Times New Roman"/>
          <w:szCs w:val="24"/>
        </w:rPr>
        <w:t>Interpretación del ni</w:t>
      </w:r>
      <w:r w:rsidR="00322E69">
        <w:rPr>
          <w:rFonts w:cs="Times New Roman"/>
          <w:szCs w:val="24"/>
        </w:rPr>
        <w:t>vel de probabilidad</w:t>
      </w:r>
    </w:p>
    <w:p w14:paraId="2C7D92B5" w14:textId="1741D5B7" w:rsidR="00363382" w:rsidRDefault="004374D8" w:rsidP="00162266">
      <w:pPr>
        <w:pStyle w:val="Prrafodelista"/>
        <w:numPr>
          <w:ilvl w:val="0"/>
          <w:numId w:val="18"/>
        </w:numPr>
        <w:spacing w:line="480" w:lineRule="auto"/>
        <w:rPr>
          <w:rFonts w:cs="Times New Roman"/>
          <w:szCs w:val="24"/>
        </w:rPr>
      </w:pPr>
      <w:r>
        <w:rPr>
          <w:rFonts w:cs="Times New Roman"/>
          <w:szCs w:val="24"/>
        </w:rPr>
        <w:t>Nivel de consecuencia</w:t>
      </w:r>
      <w:r w:rsidR="00B749A5">
        <w:rPr>
          <w:rFonts w:cs="Times New Roman"/>
          <w:szCs w:val="24"/>
        </w:rPr>
        <w:t xml:space="preserve"> (NC)</w:t>
      </w:r>
    </w:p>
    <w:p w14:paraId="475F4274" w14:textId="3D84B09F" w:rsidR="004374D8" w:rsidRDefault="004758E7" w:rsidP="00162266">
      <w:pPr>
        <w:pStyle w:val="Prrafodelista"/>
        <w:numPr>
          <w:ilvl w:val="0"/>
          <w:numId w:val="18"/>
        </w:numPr>
        <w:spacing w:line="480" w:lineRule="auto"/>
        <w:rPr>
          <w:rFonts w:cs="Times New Roman"/>
          <w:szCs w:val="24"/>
        </w:rPr>
      </w:pPr>
      <w:r>
        <w:rPr>
          <w:rFonts w:cs="Times New Roman"/>
          <w:szCs w:val="24"/>
        </w:rPr>
        <w:t xml:space="preserve">Nivel de </w:t>
      </w:r>
      <w:r w:rsidR="00F6687D">
        <w:rPr>
          <w:rFonts w:cs="Times New Roman"/>
          <w:szCs w:val="24"/>
        </w:rPr>
        <w:t>Riesgo (NR)</w:t>
      </w:r>
      <w:r w:rsidR="00B50B0F">
        <w:rPr>
          <w:rFonts w:cs="Times New Roman"/>
          <w:szCs w:val="24"/>
        </w:rPr>
        <w:t xml:space="preserve"> </w:t>
      </w:r>
      <w:r w:rsidR="002C2207">
        <w:rPr>
          <w:rFonts w:cs="Times New Roman"/>
          <w:szCs w:val="24"/>
        </w:rPr>
        <w:t>e intervención</w:t>
      </w:r>
      <w:r w:rsidR="00B749A5">
        <w:rPr>
          <w:rFonts w:cs="Times New Roman"/>
          <w:szCs w:val="24"/>
        </w:rPr>
        <w:t xml:space="preserve"> (INP x NC)</w:t>
      </w:r>
    </w:p>
    <w:p w14:paraId="2678A04D" w14:textId="4E69CA62" w:rsidR="00E179A3" w:rsidRDefault="00E179A3" w:rsidP="00162266">
      <w:pPr>
        <w:pStyle w:val="Prrafodelista"/>
        <w:numPr>
          <w:ilvl w:val="0"/>
          <w:numId w:val="18"/>
        </w:numPr>
        <w:spacing w:line="480" w:lineRule="auto"/>
        <w:rPr>
          <w:rFonts w:cs="Times New Roman"/>
          <w:szCs w:val="24"/>
        </w:rPr>
      </w:pPr>
      <w:r>
        <w:rPr>
          <w:rFonts w:cs="Times New Roman"/>
          <w:szCs w:val="24"/>
        </w:rPr>
        <w:t>Interpretación</w:t>
      </w:r>
      <w:r w:rsidR="00952166">
        <w:rPr>
          <w:rFonts w:cs="Times New Roman"/>
          <w:szCs w:val="24"/>
        </w:rPr>
        <w:t xml:space="preserve"> del nivel de riesgo</w:t>
      </w:r>
    </w:p>
    <w:p w14:paraId="2ACF18CE" w14:textId="6AD89B00" w:rsidR="007204AB" w:rsidRDefault="007204AB" w:rsidP="00880714">
      <w:pPr>
        <w:pStyle w:val="Prrafodelista"/>
        <w:numPr>
          <w:ilvl w:val="0"/>
          <w:numId w:val="13"/>
        </w:numPr>
        <w:spacing w:line="480" w:lineRule="auto"/>
        <w:rPr>
          <w:rFonts w:cs="Times New Roman"/>
          <w:szCs w:val="24"/>
        </w:rPr>
      </w:pPr>
      <w:r>
        <w:rPr>
          <w:rFonts w:cs="Times New Roman"/>
          <w:szCs w:val="24"/>
        </w:rPr>
        <w:lastRenderedPageBreak/>
        <w:t>Valoración del riesgo</w:t>
      </w:r>
    </w:p>
    <w:p w14:paraId="12BF49D0" w14:textId="4FC017D1" w:rsidR="00913CBA" w:rsidRDefault="00913CBA" w:rsidP="00913CBA">
      <w:pPr>
        <w:pStyle w:val="Prrafodelista"/>
        <w:numPr>
          <w:ilvl w:val="0"/>
          <w:numId w:val="18"/>
        </w:numPr>
        <w:spacing w:line="480" w:lineRule="auto"/>
        <w:rPr>
          <w:rFonts w:cs="Times New Roman"/>
          <w:szCs w:val="24"/>
        </w:rPr>
      </w:pPr>
      <w:r>
        <w:rPr>
          <w:rFonts w:cs="Times New Roman"/>
          <w:szCs w:val="24"/>
        </w:rPr>
        <w:t>Aceptabilidad del riesgo</w:t>
      </w:r>
    </w:p>
    <w:p w14:paraId="189AC349" w14:textId="02EF9FB3" w:rsidR="007204AB" w:rsidRDefault="00BF1FE3" w:rsidP="00880714">
      <w:pPr>
        <w:pStyle w:val="Prrafodelista"/>
        <w:numPr>
          <w:ilvl w:val="0"/>
          <w:numId w:val="13"/>
        </w:numPr>
        <w:spacing w:line="480" w:lineRule="auto"/>
        <w:rPr>
          <w:rFonts w:cs="Times New Roman"/>
          <w:szCs w:val="24"/>
        </w:rPr>
      </w:pPr>
      <w:r>
        <w:rPr>
          <w:rFonts w:cs="Times New Roman"/>
          <w:szCs w:val="24"/>
        </w:rPr>
        <w:t>Criterios para establecer controles</w:t>
      </w:r>
    </w:p>
    <w:p w14:paraId="3DCE4349" w14:textId="21FF82F2" w:rsidR="00782992" w:rsidRDefault="00782992" w:rsidP="00782992">
      <w:pPr>
        <w:pStyle w:val="Prrafodelista"/>
        <w:numPr>
          <w:ilvl w:val="0"/>
          <w:numId w:val="18"/>
        </w:numPr>
        <w:spacing w:line="480" w:lineRule="auto"/>
        <w:rPr>
          <w:rFonts w:cs="Times New Roman"/>
          <w:szCs w:val="24"/>
        </w:rPr>
      </w:pPr>
      <w:r>
        <w:rPr>
          <w:rFonts w:cs="Times New Roman"/>
          <w:szCs w:val="24"/>
        </w:rPr>
        <w:t>Número de expuestos</w:t>
      </w:r>
    </w:p>
    <w:p w14:paraId="624F33F0" w14:textId="2B040CDF" w:rsidR="005E547E" w:rsidRDefault="005E547E" w:rsidP="00782992">
      <w:pPr>
        <w:pStyle w:val="Prrafodelista"/>
        <w:numPr>
          <w:ilvl w:val="0"/>
          <w:numId w:val="18"/>
        </w:numPr>
        <w:spacing w:line="480" w:lineRule="auto"/>
        <w:rPr>
          <w:rFonts w:cs="Times New Roman"/>
          <w:szCs w:val="24"/>
        </w:rPr>
      </w:pPr>
      <w:r>
        <w:rPr>
          <w:rFonts w:cs="Times New Roman"/>
          <w:szCs w:val="24"/>
        </w:rPr>
        <w:t>Peor consecuencia</w:t>
      </w:r>
    </w:p>
    <w:p w14:paraId="556E8773" w14:textId="07BB2E3D" w:rsidR="005E547E" w:rsidRDefault="005E547E" w:rsidP="00782992">
      <w:pPr>
        <w:pStyle w:val="Prrafodelista"/>
        <w:numPr>
          <w:ilvl w:val="0"/>
          <w:numId w:val="18"/>
        </w:numPr>
        <w:spacing w:line="480" w:lineRule="auto"/>
        <w:rPr>
          <w:rFonts w:cs="Times New Roman"/>
          <w:szCs w:val="24"/>
        </w:rPr>
      </w:pPr>
      <w:r>
        <w:rPr>
          <w:rFonts w:cs="Times New Roman"/>
          <w:szCs w:val="24"/>
        </w:rPr>
        <w:t>Existencia de requisito</w:t>
      </w:r>
      <w:r w:rsidR="00B73B32">
        <w:rPr>
          <w:rFonts w:cs="Times New Roman"/>
          <w:szCs w:val="24"/>
        </w:rPr>
        <w:t xml:space="preserve"> legal específico asociado (Sí o No)</w:t>
      </w:r>
    </w:p>
    <w:p w14:paraId="38C3A25E" w14:textId="5EBDBE49" w:rsidR="00BF1FE3" w:rsidRDefault="00BF1FE3" w:rsidP="00880714">
      <w:pPr>
        <w:pStyle w:val="Prrafodelista"/>
        <w:numPr>
          <w:ilvl w:val="0"/>
          <w:numId w:val="13"/>
        </w:numPr>
        <w:spacing w:line="480" w:lineRule="auto"/>
        <w:rPr>
          <w:rFonts w:cs="Times New Roman"/>
          <w:szCs w:val="24"/>
        </w:rPr>
      </w:pPr>
      <w:r>
        <w:rPr>
          <w:rFonts w:cs="Times New Roman"/>
          <w:szCs w:val="24"/>
        </w:rPr>
        <w:t>Medidas de intervención</w:t>
      </w:r>
    </w:p>
    <w:p w14:paraId="3039DE99" w14:textId="78EFD0C5" w:rsidR="00984DAE" w:rsidRDefault="009F5063" w:rsidP="00984DAE">
      <w:pPr>
        <w:pStyle w:val="Prrafodelista"/>
        <w:numPr>
          <w:ilvl w:val="0"/>
          <w:numId w:val="18"/>
        </w:numPr>
        <w:spacing w:line="480" w:lineRule="auto"/>
        <w:rPr>
          <w:rFonts w:cs="Times New Roman"/>
          <w:szCs w:val="24"/>
        </w:rPr>
      </w:pPr>
      <w:r>
        <w:rPr>
          <w:rFonts w:cs="Times New Roman"/>
          <w:szCs w:val="24"/>
        </w:rPr>
        <w:t>Eliminación</w:t>
      </w:r>
    </w:p>
    <w:p w14:paraId="232917DE" w14:textId="34CC03DD" w:rsidR="009F5063" w:rsidRDefault="009F5063" w:rsidP="00984DAE">
      <w:pPr>
        <w:pStyle w:val="Prrafodelista"/>
        <w:numPr>
          <w:ilvl w:val="0"/>
          <w:numId w:val="18"/>
        </w:numPr>
        <w:spacing w:line="480" w:lineRule="auto"/>
        <w:rPr>
          <w:rFonts w:cs="Times New Roman"/>
          <w:szCs w:val="24"/>
        </w:rPr>
      </w:pPr>
      <w:r>
        <w:rPr>
          <w:rFonts w:cs="Times New Roman"/>
          <w:szCs w:val="24"/>
        </w:rPr>
        <w:t>Sustitución</w:t>
      </w:r>
    </w:p>
    <w:p w14:paraId="11BCF474" w14:textId="02043DD5" w:rsidR="009F5063" w:rsidRDefault="009F5063" w:rsidP="00984DAE">
      <w:pPr>
        <w:pStyle w:val="Prrafodelista"/>
        <w:numPr>
          <w:ilvl w:val="0"/>
          <w:numId w:val="18"/>
        </w:numPr>
        <w:spacing w:line="480" w:lineRule="auto"/>
        <w:rPr>
          <w:rFonts w:cs="Times New Roman"/>
          <w:szCs w:val="24"/>
        </w:rPr>
      </w:pPr>
      <w:r>
        <w:rPr>
          <w:rFonts w:cs="Times New Roman"/>
          <w:szCs w:val="24"/>
        </w:rPr>
        <w:t>Controles de ingeniería</w:t>
      </w:r>
    </w:p>
    <w:p w14:paraId="77C4D08B" w14:textId="57C37DAB" w:rsidR="009F5063" w:rsidRDefault="00EC579E" w:rsidP="00984DAE">
      <w:pPr>
        <w:pStyle w:val="Prrafodelista"/>
        <w:numPr>
          <w:ilvl w:val="0"/>
          <w:numId w:val="18"/>
        </w:numPr>
        <w:spacing w:line="480" w:lineRule="auto"/>
        <w:rPr>
          <w:rFonts w:cs="Times New Roman"/>
          <w:szCs w:val="24"/>
        </w:rPr>
      </w:pPr>
      <w:r>
        <w:rPr>
          <w:rFonts w:cs="Times New Roman"/>
          <w:szCs w:val="24"/>
        </w:rPr>
        <w:t>Controles administrativos</w:t>
      </w:r>
      <w:r w:rsidR="00413FBD">
        <w:rPr>
          <w:rFonts w:cs="Times New Roman"/>
          <w:szCs w:val="24"/>
        </w:rPr>
        <w:t>, señalización, advertencia</w:t>
      </w:r>
    </w:p>
    <w:p w14:paraId="01B8E1B1" w14:textId="2A06998A" w:rsidR="00413FBD" w:rsidRDefault="00413FBD" w:rsidP="00984DAE">
      <w:pPr>
        <w:pStyle w:val="Prrafodelista"/>
        <w:numPr>
          <w:ilvl w:val="0"/>
          <w:numId w:val="18"/>
        </w:numPr>
        <w:spacing w:line="480" w:lineRule="auto"/>
        <w:rPr>
          <w:rFonts w:cs="Times New Roman"/>
          <w:szCs w:val="24"/>
        </w:rPr>
      </w:pPr>
      <w:r>
        <w:rPr>
          <w:rFonts w:cs="Times New Roman"/>
          <w:szCs w:val="24"/>
        </w:rPr>
        <w:t>Equipos/elem</w:t>
      </w:r>
      <w:r w:rsidR="000808D1">
        <w:rPr>
          <w:rFonts w:cs="Times New Roman"/>
          <w:szCs w:val="24"/>
        </w:rPr>
        <w:t>entos de protección personal</w:t>
      </w:r>
    </w:p>
    <w:p w14:paraId="5A3D1B2C" w14:textId="2F66E4FB" w:rsidR="008921C1" w:rsidRDefault="00F55648" w:rsidP="00F55648">
      <w:pPr>
        <w:pStyle w:val="Prrafodelista"/>
        <w:numPr>
          <w:ilvl w:val="1"/>
          <w:numId w:val="11"/>
        </w:numPr>
        <w:spacing w:line="480" w:lineRule="auto"/>
        <w:rPr>
          <w:rFonts w:cs="Times New Roman"/>
          <w:b/>
          <w:bCs/>
          <w:szCs w:val="24"/>
        </w:rPr>
      </w:pPr>
      <w:r>
        <w:rPr>
          <w:rFonts w:cs="Times New Roman"/>
          <w:b/>
          <w:bCs/>
          <w:szCs w:val="24"/>
        </w:rPr>
        <w:t xml:space="preserve">Identificación de </w:t>
      </w:r>
      <w:r w:rsidR="000B7DC1">
        <w:rPr>
          <w:rFonts w:cs="Times New Roman"/>
          <w:b/>
          <w:bCs/>
          <w:szCs w:val="24"/>
        </w:rPr>
        <w:t>peligros</w:t>
      </w:r>
    </w:p>
    <w:p w14:paraId="196B470E" w14:textId="722A1330" w:rsidR="000B7DC1" w:rsidRDefault="00356F7E" w:rsidP="00826A7B">
      <w:pPr>
        <w:spacing w:line="480" w:lineRule="auto"/>
        <w:ind w:firstLine="360"/>
        <w:rPr>
          <w:rFonts w:cs="Times New Roman"/>
          <w:szCs w:val="24"/>
        </w:rPr>
      </w:pPr>
      <w:r>
        <w:rPr>
          <w:rFonts w:cs="Times New Roman"/>
          <w:szCs w:val="24"/>
        </w:rPr>
        <w:t xml:space="preserve">En la Matriz de riesgos </w:t>
      </w:r>
      <w:r w:rsidR="00856AA5">
        <w:rPr>
          <w:rFonts w:cs="Times New Roman"/>
          <w:szCs w:val="24"/>
        </w:rPr>
        <w:t>esta</w:t>
      </w:r>
      <w:r w:rsidR="00857A14">
        <w:rPr>
          <w:rFonts w:cs="Times New Roman"/>
          <w:szCs w:val="24"/>
        </w:rPr>
        <w:t xml:space="preserve"> es la segunda fase luego de</w:t>
      </w:r>
      <w:r w:rsidR="0038595E">
        <w:rPr>
          <w:rFonts w:cs="Times New Roman"/>
          <w:szCs w:val="24"/>
        </w:rPr>
        <w:t xml:space="preserve"> </w:t>
      </w:r>
      <w:r w:rsidR="00726558">
        <w:rPr>
          <w:rFonts w:cs="Times New Roman"/>
          <w:szCs w:val="24"/>
        </w:rPr>
        <w:t xml:space="preserve">obtener los datos preliminares donde se puede </w:t>
      </w:r>
      <w:r w:rsidR="008E0B2E">
        <w:rPr>
          <w:rFonts w:cs="Times New Roman"/>
          <w:szCs w:val="24"/>
        </w:rPr>
        <w:t>estar pre</w:t>
      </w:r>
      <w:r w:rsidR="00826A7B">
        <w:rPr>
          <w:rFonts w:cs="Times New Roman"/>
          <w:szCs w:val="24"/>
        </w:rPr>
        <w:t>sentando el riesgo dado el tipo de actividad que realice</w:t>
      </w:r>
      <w:r w:rsidR="00400FE7">
        <w:rPr>
          <w:rFonts w:cs="Times New Roman"/>
          <w:szCs w:val="24"/>
        </w:rPr>
        <w:t xml:space="preserve"> y el proceso al que pertenece. </w:t>
      </w:r>
      <w:r w:rsidR="00B54536">
        <w:rPr>
          <w:rFonts w:cs="Times New Roman"/>
          <w:szCs w:val="24"/>
        </w:rPr>
        <w:t>El peligro</w:t>
      </w:r>
      <w:r w:rsidR="000D71AA">
        <w:rPr>
          <w:rFonts w:cs="Times New Roman"/>
          <w:szCs w:val="24"/>
        </w:rPr>
        <w:t xml:space="preserve"> en este paso</w:t>
      </w:r>
      <w:r w:rsidR="00AA6AA5">
        <w:rPr>
          <w:rFonts w:cs="Times New Roman"/>
          <w:szCs w:val="24"/>
        </w:rPr>
        <w:t xml:space="preserve"> tiene dos </w:t>
      </w:r>
      <w:r w:rsidR="00500036">
        <w:rPr>
          <w:rFonts w:cs="Times New Roman"/>
          <w:szCs w:val="24"/>
        </w:rPr>
        <w:t>procedimientos a realizar</w:t>
      </w:r>
      <w:r w:rsidR="000D71AA">
        <w:rPr>
          <w:rFonts w:cs="Times New Roman"/>
          <w:szCs w:val="24"/>
        </w:rPr>
        <w:t xml:space="preserve">, primero se describe haciendo referencia </w:t>
      </w:r>
      <w:r w:rsidR="007229CB">
        <w:rPr>
          <w:rFonts w:cs="Times New Roman"/>
          <w:szCs w:val="24"/>
        </w:rPr>
        <w:t>a las causas asociadas al problema</w:t>
      </w:r>
      <w:r w:rsidR="00500036">
        <w:rPr>
          <w:rFonts w:cs="Times New Roman"/>
          <w:szCs w:val="24"/>
        </w:rPr>
        <w:t xml:space="preserve"> encontrado, luego se hace </w:t>
      </w:r>
      <w:r w:rsidR="00CD5DA9">
        <w:rPr>
          <w:rFonts w:cs="Times New Roman"/>
          <w:szCs w:val="24"/>
        </w:rPr>
        <w:t xml:space="preserve">la clasificación de este para poder asociarlo a unos posibles efectos </w:t>
      </w:r>
      <w:r w:rsidR="00570A6C">
        <w:rPr>
          <w:rFonts w:cs="Times New Roman"/>
          <w:szCs w:val="24"/>
        </w:rPr>
        <w:t xml:space="preserve">según sea la magnitud de este. </w:t>
      </w:r>
      <w:r w:rsidR="00EA185F">
        <w:rPr>
          <w:rFonts w:cs="Times New Roman"/>
          <w:szCs w:val="24"/>
        </w:rPr>
        <w:t xml:space="preserve">Después de haber catalogado el </w:t>
      </w:r>
      <w:r w:rsidR="00994BDD">
        <w:rPr>
          <w:rFonts w:cs="Times New Roman"/>
          <w:szCs w:val="24"/>
        </w:rPr>
        <w:t>tipo de peligro,</w:t>
      </w:r>
      <w:r w:rsidR="005C1AB6">
        <w:rPr>
          <w:rFonts w:cs="Times New Roman"/>
          <w:szCs w:val="24"/>
        </w:rPr>
        <w:t xml:space="preserve"> se determina </w:t>
      </w:r>
      <w:r w:rsidR="00014AA9">
        <w:rPr>
          <w:rFonts w:cs="Times New Roman"/>
          <w:szCs w:val="24"/>
        </w:rPr>
        <w:t xml:space="preserve">el tipo de control existente que </w:t>
      </w:r>
      <w:r w:rsidR="002864AA">
        <w:rPr>
          <w:rFonts w:cs="Times New Roman"/>
          <w:szCs w:val="24"/>
        </w:rPr>
        <w:t>dé</w:t>
      </w:r>
      <w:r w:rsidR="00014AA9">
        <w:rPr>
          <w:rFonts w:cs="Times New Roman"/>
          <w:szCs w:val="24"/>
        </w:rPr>
        <w:t xml:space="preserve"> lugar</w:t>
      </w:r>
      <w:r w:rsidR="002864AA">
        <w:rPr>
          <w:rFonts w:cs="Times New Roman"/>
          <w:szCs w:val="24"/>
        </w:rPr>
        <w:t xml:space="preserve">, si es de Fuente, </w:t>
      </w:r>
      <w:r w:rsidR="00201B97">
        <w:rPr>
          <w:rFonts w:cs="Times New Roman"/>
          <w:szCs w:val="24"/>
        </w:rPr>
        <w:t>de Medio o de Individuo</w:t>
      </w:r>
      <w:r w:rsidR="00C142A7">
        <w:rPr>
          <w:rFonts w:cs="Times New Roman"/>
          <w:szCs w:val="24"/>
        </w:rPr>
        <w:t xml:space="preserve">; </w:t>
      </w:r>
      <w:r w:rsidR="002476BD">
        <w:rPr>
          <w:rFonts w:cs="Times New Roman"/>
          <w:szCs w:val="24"/>
        </w:rPr>
        <w:t xml:space="preserve">de fuente </w:t>
      </w:r>
      <w:r w:rsidR="00327E49">
        <w:rPr>
          <w:rFonts w:cs="Times New Roman"/>
          <w:szCs w:val="24"/>
        </w:rPr>
        <w:t>cuando</w:t>
      </w:r>
      <w:r w:rsidR="002476BD">
        <w:rPr>
          <w:rFonts w:cs="Times New Roman"/>
          <w:szCs w:val="24"/>
        </w:rPr>
        <w:t xml:space="preserve"> el control se realiza en la fuente generadora del riesgo</w:t>
      </w:r>
      <w:r w:rsidR="00C04CC0">
        <w:rPr>
          <w:rFonts w:cs="Times New Roman"/>
          <w:szCs w:val="24"/>
        </w:rPr>
        <w:t>;</w:t>
      </w:r>
      <w:r w:rsidR="000349DC">
        <w:rPr>
          <w:rFonts w:cs="Times New Roman"/>
          <w:szCs w:val="24"/>
        </w:rPr>
        <w:t xml:space="preserve"> de medio </w:t>
      </w:r>
      <w:r w:rsidR="000F7F40">
        <w:rPr>
          <w:rFonts w:cs="Times New Roman"/>
          <w:szCs w:val="24"/>
        </w:rPr>
        <w:t>cuando</w:t>
      </w:r>
      <w:r w:rsidR="000349DC">
        <w:rPr>
          <w:rFonts w:cs="Times New Roman"/>
          <w:szCs w:val="24"/>
        </w:rPr>
        <w:t xml:space="preserve"> el control se realiza </w:t>
      </w:r>
      <w:r w:rsidR="000349DC">
        <w:rPr>
          <w:rFonts w:cs="Times New Roman"/>
          <w:szCs w:val="24"/>
        </w:rPr>
        <w:lastRenderedPageBreak/>
        <w:t xml:space="preserve">con una acción </w:t>
      </w:r>
      <w:r w:rsidR="0096411C">
        <w:rPr>
          <w:rFonts w:cs="Times New Roman"/>
          <w:szCs w:val="24"/>
        </w:rPr>
        <w:t xml:space="preserve">o </w:t>
      </w:r>
      <w:r w:rsidR="00C04CC0">
        <w:rPr>
          <w:rFonts w:cs="Times New Roman"/>
          <w:szCs w:val="24"/>
        </w:rPr>
        <w:t xml:space="preserve">herramienta </w:t>
      </w:r>
      <w:r w:rsidR="00025FAE">
        <w:rPr>
          <w:rFonts w:cs="Times New Roman"/>
          <w:szCs w:val="24"/>
        </w:rPr>
        <w:t xml:space="preserve">para solucionar un peligro entre </w:t>
      </w:r>
      <w:r w:rsidR="008D253F">
        <w:rPr>
          <w:rFonts w:cs="Times New Roman"/>
          <w:szCs w:val="24"/>
        </w:rPr>
        <w:t>la fuente y el individuo</w:t>
      </w:r>
      <w:r w:rsidR="00C04CC0">
        <w:rPr>
          <w:rFonts w:cs="Times New Roman"/>
          <w:szCs w:val="24"/>
        </w:rPr>
        <w:t xml:space="preserve">; </w:t>
      </w:r>
      <w:r w:rsidR="009158BF">
        <w:rPr>
          <w:rFonts w:cs="Times New Roman"/>
          <w:szCs w:val="24"/>
        </w:rPr>
        <w:t xml:space="preserve">de individuo cuando </w:t>
      </w:r>
      <w:r w:rsidR="00DB31F2">
        <w:rPr>
          <w:rFonts w:cs="Times New Roman"/>
          <w:szCs w:val="24"/>
        </w:rPr>
        <w:t xml:space="preserve">las medidas de control se le realizan a la persona para </w:t>
      </w:r>
      <w:r w:rsidR="00F65201">
        <w:rPr>
          <w:rFonts w:cs="Times New Roman"/>
          <w:szCs w:val="24"/>
        </w:rPr>
        <w:t>disminuir o eliminar el riesgo.</w:t>
      </w:r>
    </w:p>
    <w:p w14:paraId="2894360C" w14:textId="03D99AF0" w:rsidR="00046BC6" w:rsidRDefault="00046BC6" w:rsidP="00046BC6">
      <w:pPr>
        <w:pStyle w:val="Descripcin"/>
        <w:keepNext/>
      </w:pPr>
      <w:r>
        <w:t xml:space="preserve">Tabla </w:t>
      </w:r>
      <w:r w:rsidR="00AD0F2D">
        <w:fldChar w:fldCharType="begin"/>
      </w:r>
      <w:r w:rsidR="00AD0F2D">
        <w:instrText xml:space="preserve"> SEQ Tabla \* ARABIC </w:instrText>
      </w:r>
      <w:r w:rsidR="00AD0F2D">
        <w:fldChar w:fldCharType="separate"/>
      </w:r>
      <w:r w:rsidR="00AD0F2D">
        <w:rPr>
          <w:noProof/>
        </w:rPr>
        <w:t>1</w:t>
      </w:r>
      <w:r w:rsidR="00AD0F2D">
        <w:rPr>
          <w:noProof/>
        </w:rPr>
        <w:fldChar w:fldCharType="end"/>
      </w:r>
      <w:r>
        <w:t xml:space="preserve"> Identificación de Riesgos Matriz GTC-45</w:t>
      </w:r>
    </w:p>
    <w:p w14:paraId="532F15DE" w14:textId="1413ABD3" w:rsidR="00311360" w:rsidRDefault="00311360" w:rsidP="00046BC6">
      <w:pPr>
        <w:spacing w:line="240" w:lineRule="auto"/>
        <w:ind w:firstLine="360"/>
        <w:rPr>
          <w:rFonts w:cs="Times New Roman"/>
          <w:szCs w:val="24"/>
        </w:rPr>
      </w:pPr>
      <w:r>
        <w:rPr>
          <w:noProof/>
        </w:rPr>
        <w:drawing>
          <wp:inline distT="0" distB="0" distL="0" distR="0" wp14:anchorId="5372705C" wp14:editId="756F9F9B">
            <wp:extent cx="2798859" cy="2598060"/>
            <wp:effectExtent l="0" t="0" r="1905" b="0"/>
            <wp:docPr id="1"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cala de tiemp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5911" cy="2651019"/>
                    </a:xfrm>
                    <a:prstGeom prst="rect">
                      <a:avLst/>
                    </a:prstGeom>
                    <a:noFill/>
                    <a:ln>
                      <a:noFill/>
                    </a:ln>
                  </pic:spPr>
                </pic:pic>
              </a:graphicData>
            </a:graphic>
          </wp:inline>
        </w:drawing>
      </w:r>
    </w:p>
    <w:p w14:paraId="51B38283" w14:textId="15CE2426" w:rsidR="00426981" w:rsidRDefault="00061BEC" w:rsidP="005E428C">
      <w:pPr>
        <w:spacing w:line="480" w:lineRule="auto"/>
        <w:ind w:firstLine="360"/>
        <w:rPr>
          <w:rFonts w:cs="Times New Roman"/>
          <w:b/>
          <w:bCs/>
          <w:szCs w:val="24"/>
        </w:rPr>
      </w:pPr>
      <w:r>
        <w:rPr>
          <w:rFonts w:cs="Times New Roman"/>
          <w:b/>
          <w:bCs/>
          <w:szCs w:val="24"/>
        </w:rPr>
        <w:t>Fuente: Matriz de Riesgo Resafe Marketing S.A.S</w:t>
      </w:r>
    </w:p>
    <w:p w14:paraId="34832995" w14:textId="65B51516" w:rsidR="00F65201" w:rsidRDefault="00D57E10" w:rsidP="005E428C">
      <w:pPr>
        <w:pStyle w:val="Prrafodelista"/>
        <w:numPr>
          <w:ilvl w:val="1"/>
          <w:numId w:val="11"/>
        </w:numPr>
        <w:spacing w:line="480" w:lineRule="auto"/>
        <w:rPr>
          <w:rFonts w:cs="Times New Roman"/>
          <w:b/>
          <w:bCs/>
          <w:szCs w:val="24"/>
        </w:rPr>
      </w:pPr>
      <w:r>
        <w:rPr>
          <w:rFonts w:cs="Times New Roman"/>
          <w:b/>
          <w:bCs/>
          <w:szCs w:val="24"/>
        </w:rPr>
        <w:t>Evaluación y valor</w:t>
      </w:r>
      <w:r w:rsidR="003D6622">
        <w:rPr>
          <w:rFonts w:cs="Times New Roman"/>
          <w:b/>
          <w:bCs/>
          <w:szCs w:val="24"/>
        </w:rPr>
        <w:t>ación del riesgo</w:t>
      </w:r>
    </w:p>
    <w:p w14:paraId="6EF6D18B" w14:textId="55FE2F11" w:rsidR="003D6622" w:rsidRPr="00CB3E6E" w:rsidRDefault="00CB3E6E" w:rsidP="001D696B">
      <w:pPr>
        <w:spacing w:line="480" w:lineRule="auto"/>
        <w:ind w:firstLine="360"/>
        <w:rPr>
          <w:rFonts w:cs="Times New Roman"/>
          <w:szCs w:val="24"/>
        </w:rPr>
      </w:pPr>
      <w:r>
        <w:rPr>
          <w:rFonts w:cs="Times New Roman"/>
          <w:szCs w:val="24"/>
        </w:rPr>
        <w:t>La evaluación y valoración del riesgo en la matriz de riesgos</w:t>
      </w:r>
      <w:r w:rsidR="00947355">
        <w:rPr>
          <w:rFonts w:cs="Times New Roman"/>
          <w:szCs w:val="24"/>
        </w:rPr>
        <w:t xml:space="preserve"> busca</w:t>
      </w:r>
      <w:r w:rsidR="006A1DDA">
        <w:rPr>
          <w:rFonts w:cs="Times New Roman"/>
          <w:szCs w:val="24"/>
        </w:rPr>
        <w:t xml:space="preserve"> darle valor al nivel</w:t>
      </w:r>
      <w:r w:rsidR="00254034">
        <w:rPr>
          <w:rFonts w:cs="Times New Roman"/>
          <w:szCs w:val="24"/>
        </w:rPr>
        <w:t xml:space="preserve"> de </w:t>
      </w:r>
      <w:r w:rsidR="006A1DDA">
        <w:rPr>
          <w:rFonts w:cs="Times New Roman"/>
          <w:szCs w:val="24"/>
        </w:rPr>
        <w:t xml:space="preserve">probabilidad </w:t>
      </w:r>
      <w:r w:rsidR="00254034">
        <w:rPr>
          <w:rFonts w:cs="Times New Roman"/>
          <w:szCs w:val="24"/>
        </w:rPr>
        <w:t>de ocurrencia</w:t>
      </w:r>
      <w:r w:rsidR="001D696B">
        <w:rPr>
          <w:rFonts w:cs="Times New Roman"/>
          <w:szCs w:val="24"/>
        </w:rPr>
        <w:t xml:space="preserve"> de la situación peligrosa</w:t>
      </w:r>
      <w:r w:rsidR="00C50F74">
        <w:rPr>
          <w:rFonts w:cs="Times New Roman"/>
          <w:szCs w:val="24"/>
        </w:rPr>
        <w:t>, est</w:t>
      </w:r>
      <w:r w:rsidR="006216E8">
        <w:rPr>
          <w:rFonts w:cs="Times New Roman"/>
          <w:szCs w:val="24"/>
        </w:rPr>
        <w:t>a</w:t>
      </w:r>
      <w:r w:rsidR="00C50F74">
        <w:rPr>
          <w:rFonts w:cs="Times New Roman"/>
          <w:szCs w:val="24"/>
        </w:rPr>
        <w:t xml:space="preserve"> se logra</w:t>
      </w:r>
      <w:r w:rsidR="00D024D6">
        <w:rPr>
          <w:rFonts w:cs="Times New Roman"/>
          <w:szCs w:val="24"/>
        </w:rPr>
        <w:t xml:space="preserve"> defini</w:t>
      </w:r>
      <w:r w:rsidR="005D6D1D">
        <w:rPr>
          <w:rFonts w:cs="Times New Roman"/>
          <w:szCs w:val="24"/>
        </w:rPr>
        <w:t xml:space="preserve">endo </w:t>
      </w:r>
      <w:r w:rsidR="006B3734">
        <w:rPr>
          <w:rFonts w:cs="Times New Roman"/>
          <w:szCs w:val="24"/>
        </w:rPr>
        <w:t xml:space="preserve">los valores </w:t>
      </w:r>
      <w:r w:rsidR="00B0495C">
        <w:rPr>
          <w:rFonts w:cs="Times New Roman"/>
          <w:szCs w:val="24"/>
        </w:rPr>
        <w:t>de significancia de la evaluación</w:t>
      </w:r>
      <w:r w:rsidR="0036544E">
        <w:rPr>
          <w:rFonts w:cs="Times New Roman"/>
          <w:szCs w:val="24"/>
        </w:rPr>
        <w:t xml:space="preserve"> </w:t>
      </w:r>
      <w:r w:rsidR="003F2C75">
        <w:rPr>
          <w:rFonts w:cs="Times New Roman"/>
          <w:szCs w:val="24"/>
        </w:rPr>
        <w:t>del</w:t>
      </w:r>
      <w:r w:rsidR="004C5126">
        <w:rPr>
          <w:rFonts w:cs="Times New Roman"/>
          <w:szCs w:val="24"/>
        </w:rPr>
        <w:t xml:space="preserve"> riesgo</w:t>
      </w:r>
      <w:r w:rsidR="00501919">
        <w:rPr>
          <w:rFonts w:cs="Times New Roman"/>
          <w:szCs w:val="24"/>
        </w:rPr>
        <w:t xml:space="preserve">: </w:t>
      </w:r>
      <w:r w:rsidR="004C5126">
        <w:rPr>
          <w:rFonts w:cs="Times New Roman"/>
          <w:szCs w:val="24"/>
        </w:rPr>
        <w:t xml:space="preserve">Nivel de Deficiencia, Nivel de Exposición, </w:t>
      </w:r>
      <w:r w:rsidR="008B0DBB">
        <w:rPr>
          <w:rFonts w:cs="Times New Roman"/>
          <w:szCs w:val="24"/>
        </w:rPr>
        <w:t xml:space="preserve">Nivel de probabilidad, la interpretación del </w:t>
      </w:r>
      <w:r w:rsidR="00126F9C">
        <w:rPr>
          <w:rFonts w:cs="Times New Roman"/>
          <w:szCs w:val="24"/>
        </w:rPr>
        <w:t>N</w:t>
      </w:r>
      <w:r w:rsidR="008B0DBB">
        <w:rPr>
          <w:rFonts w:cs="Times New Roman"/>
          <w:szCs w:val="24"/>
        </w:rPr>
        <w:t xml:space="preserve">ivel de probabilidad, </w:t>
      </w:r>
      <w:r w:rsidR="00126F9C">
        <w:rPr>
          <w:rFonts w:cs="Times New Roman"/>
          <w:szCs w:val="24"/>
        </w:rPr>
        <w:t>Nivel de consecuencia</w:t>
      </w:r>
      <w:r w:rsidR="0005040A">
        <w:rPr>
          <w:rFonts w:cs="Times New Roman"/>
          <w:szCs w:val="24"/>
        </w:rPr>
        <w:t xml:space="preserve">, </w:t>
      </w:r>
      <w:r w:rsidR="00A44F26">
        <w:rPr>
          <w:rFonts w:cs="Times New Roman"/>
          <w:szCs w:val="24"/>
        </w:rPr>
        <w:t>Nivel del riesgo e intervención</w:t>
      </w:r>
      <w:r w:rsidR="006B2B8F">
        <w:rPr>
          <w:rFonts w:cs="Times New Roman"/>
          <w:szCs w:val="24"/>
        </w:rPr>
        <w:t xml:space="preserve"> y la interpretación del NR</w:t>
      </w:r>
      <w:r w:rsidR="00417AAB">
        <w:rPr>
          <w:rFonts w:cs="Times New Roman"/>
          <w:szCs w:val="24"/>
        </w:rPr>
        <w:t>;</w:t>
      </w:r>
      <w:r w:rsidR="00501919">
        <w:rPr>
          <w:rFonts w:cs="Times New Roman"/>
          <w:szCs w:val="24"/>
        </w:rPr>
        <w:t xml:space="preserve"> </w:t>
      </w:r>
      <w:r w:rsidR="006D7A7E">
        <w:rPr>
          <w:rFonts w:cs="Times New Roman"/>
          <w:szCs w:val="24"/>
        </w:rPr>
        <w:t>la relación entre estos componentes ayuda</w:t>
      </w:r>
      <w:r w:rsidR="005B564F">
        <w:rPr>
          <w:rFonts w:cs="Times New Roman"/>
          <w:szCs w:val="24"/>
        </w:rPr>
        <w:t xml:space="preserve"> a</w:t>
      </w:r>
      <w:r w:rsidR="009E3744">
        <w:rPr>
          <w:rFonts w:cs="Times New Roman"/>
          <w:szCs w:val="24"/>
        </w:rPr>
        <w:t xml:space="preserve"> </w:t>
      </w:r>
      <w:r w:rsidR="001A6662">
        <w:rPr>
          <w:rFonts w:cs="Times New Roman"/>
          <w:szCs w:val="24"/>
        </w:rPr>
        <w:t xml:space="preserve">determinar </w:t>
      </w:r>
      <w:r w:rsidR="001470B7">
        <w:rPr>
          <w:rFonts w:cs="Times New Roman"/>
          <w:szCs w:val="24"/>
        </w:rPr>
        <w:t xml:space="preserve">la aceptabilidad de </w:t>
      </w:r>
      <w:r w:rsidR="00A87891">
        <w:rPr>
          <w:rFonts w:cs="Times New Roman"/>
          <w:szCs w:val="24"/>
        </w:rPr>
        <w:t xml:space="preserve">un riesgo </w:t>
      </w:r>
      <w:r w:rsidR="00592CB8">
        <w:rPr>
          <w:rFonts w:cs="Times New Roman"/>
          <w:szCs w:val="24"/>
        </w:rPr>
        <w:t xml:space="preserve">y la interpretación de </w:t>
      </w:r>
      <w:r w:rsidR="00E0111C">
        <w:rPr>
          <w:rFonts w:cs="Times New Roman"/>
          <w:szCs w:val="24"/>
        </w:rPr>
        <w:t xml:space="preserve">este </w:t>
      </w:r>
      <w:r w:rsidR="009C4445">
        <w:rPr>
          <w:rFonts w:cs="Times New Roman"/>
          <w:szCs w:val="24"/>
        </w:rPr>
        <w:t xml:space="preserve">para proyectar </w:t>
      </w:r>
      <w:r w:rsidR="00035EC4">
        <w:rPr>
          <w:rFonts w:cs="Times New Roman"/>
          <w:szCs w:val="24"/>
        </w:rPr>
        <w:t xml:space="preserve">los criterios a tener en cuenta </w:t>
      </w:r>
      <w:r w:rsidR="00595C00">
        <w:rPr>
          <w:rFonts w:cs="Times New Roman"/>
          <w:szCs w:val="24"/>
        </w:rPr>
        <w:t xml:space="preserve">para el establecimiento de los controles </w:t>
      </w:r>
      <w:r w:rsidR="00595C00">
        <w:rPr>
          <w:rFonts w:cs="Times New Roman"/>
          <w:szCs w:val="24"/>
        </w:rPr>
        <w:lastRenderedPageBreak/>
        <w:t>necesarios y finalmente las medi</w:t>
      </w:r>
      <w:r w:rsidR="005B17B2">
        <w:rPr>
          <w:rFonts w:cs="Times New Roman"/>
          <w:szCs w:val="24"/>
        </w:rPr>
        <w:t xml:space="preserve">das para iniciar las acciones correctivas </w:t>
      </w:r>
      <w:r w:rsidR="00B00A86">
        <w:rPr>
          <w:rFonts w:cs="Times New Roman"/>
          <w:szCs w:val="24"/>
        </w:rPr>
        <w:t xml:space="preserve">en la intervención </w:t>
      </w:r>
      <w:r w:rsidR="00622EAC">
        <w:rPr>
          <w:rFonts w:cs="Times New Roman"/>
          <w:szCs w:val="24"/>
        </w:rPr>
        <w:t>y minimización de la ocurrencia de los incidentes.</w:t>
      </w:r>
      <w:r w:rsidR="005B564F">
        <w:rPr>
          <w:rFonts w:cs="Times New Roman"/>
          <w:szCs w:val="24"/>
        </w:rPr>
        <w:t xml:space="preserve"> </w:t>
      </w:r>
      <w:r w:rsidR="00C50F74">
        <w:rPr>
          <w:rFonts w:cs="Times New Roman"/>
          <w:szCs w:val="24"/>
        </w:rPr>
        <w:t xml:space="preserve"> </w:t>
      </w:r>
    </w:p>
    <w:p w14:paraId="10E58BF4" w14:textId="4892FE97" w:rsidR="0085560C" w:rsidRPr="00DC3448" w:rsidRDefault="00DC3448" w:rsidP="00B0753D">
      <w:pPr>
        <w:spacing w:line="480" w:lineRule="auto"/>
        <w:ind w:firstLine="360"/>
      </w:pPr>
      <w:r>
        <w:t>A través de estas medidas</w:t>
      </w:r>
      <w:r w:rsidR="003649B2">
        <w:t xml:space="preserve"> se empieza a construir el plan de trabajo </w:t>
      </w:r>
      <w:r w:rsidR="00B77630">
        <w:t xml:space="preserve">anual </w:t>
      </w:r>
      <w:r w:rsidR="003649B2">
        <w:t xml:space="preserve">en SST en el </w:t>
      </w:r>
      <w:r w:rsidR="00B0753D">
        <w:t>Sistema de Gestión de la Seguridad y Salud en el Trabajo</w:t>
      </w:r>
      <w:r w:rsidR="00B77630">
        <w:t xml:space="preserve">, en el cual se busca garantizar </w:t>
      </w:r>
      <w:r w:rsidR="00C51E1A">
        <w:t xml:space="preserve">que los niveles de ocurrencia </w:t>
      </w:r>
      <w:r w:rsidR="00695255">
        <w:t xml:space="preserve">e incidencia </w:t>
      </w:r>
      <w:r w:rsidR="00AB5A1D">
        <w:t>s</w:t>
      </w:r>
      <w:r w:rsidR="00695255">
        <w:t>e disminuirán o eliminarán</w:t>
      </w:r>
      <w:r w:rsidR="00D87B58">
        <w:t xml:space="preserve">, además, con </w:t>
      </w:r>
      <w:r w:rsidR="00FF672F">
        <w:t xml:space="preserve">el análisis de </w:t>
      </w:r>
      <w:r w:rsidR="00D87B58">
        <w:t>estas medidas se</w:t>
      </w:r>
      <w:r w:rsidR="00FF672F">
        <w:t xml:space="preserve"> podrán diseñar protocolos de trabajo seguro</w:t>
      </w:r>
      <w:r w:rsidR="008F1DF9">
        <w:t xml:space="preserve"> para </w:t>
      </w:r>
      <w:r w:rsidR="008E102C">
        <w:t>tener sitios y puestos de trabajo más seguros.</w:t>
      </w:r>
    </w:p>
    <w:p w14:paraId="5F85D004" w14:textId="0B6EFB63" w:rsidR="00A916BF" w:rsidRDefault="00A916BF" w:rsidP="00A916BF">
      <w:pPr>
        <w:pStyle w:val="Descripcin"/>
        <w:keepNext/>
      </w:pPr>
      <w:r>
        <w:t xml:space="preserve">Tabla </w:t>
      </w:r>
      <w:r w:rsidR="00AD0F2D">
        <w:fldChar w:fldCharType="begin"/>
      </w:r>
      <w:r w:rsidR="00AD0F2D">
        <w:instrText xml:space="preserve"> SEQ Tabla \* ARABIC </w:instrText>
      </w:r>
      <w:r w:rsidR="00AD0F2D">
        <w:fldChar w:fldCharType="separate"/>
      </w:r>
      <w:r w:rsidR="00AD0F2D">
        <w:rPr>
          <w:noProof/>
        </w:rPr>
        <w:t>2</w:t>
      </w:r>
      <w:r w:rsidR="00AD0F2D">
        <w:rPr>
          <w:noProof/>
        </w:rPr>
        <w:fldChar w:fldCharType="end"/>
      </w:r>
      <w:r>
        <w:t xml:space="preserve"> Evaluación y valoración del Riesgo Matriz GTC-45</w:t>
      </w:r>
    </w:p>
    <w:p w14:paraId="669A7A61" w14:textId="032CA52D" w:rsidR="00BE1092" w:rsidRDefault="00641745" w:rsidP="00C44199">
      <w:pPr>
        <w:spacing w:line="240" w:lineRule="auto"/>
      </w:pPr>
      <w:r>
        <w:rPr>
          <w:noProof/>
        </w:rPr>
        <w:drawing>
          <wp:inline distT="0" distB="0" distL="0" distR="0" wp14:anchorId="3B3B9D0B" wp14:editId="54BE327F">
            <wp:extent cx="3474252" cy="2417196"/>
            <wp:effectExtent l="0" t="0" r="0" b="2540"/>
            <wp:docPr id="2" name="Imagen 2"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Escala de tiemp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0827" cy="2491345"/>
                    </a:xfrm>
                    <a:prstGeom prst="rect">
                      <a:avLst/>
                    </a:prstGeom>
                    <a:noFill/>
                    <a:ln>
                      <a:noFill/>
                    </a:ln>
                  </pic:spPr>
                </pic:pic>
              </a:graphicData>
            </a:graphic>
          </wp:inline>
        </w:drawing>
      </w:r>
    </w:p>
    <w:p w14:paraId="62C9502A" w14:textId="2F5F2960" w:rsidR="0078479F" w:rsidRPr="00C44199" w:rsidRDefault="00C44199" w:rsidP="00156AFF">
      <w:pPr>
        <w:spacing w:line="480" w:lineRule="auto"/>
        <w:rPr>
          <w:b/>
          <w:bCs/>
        </w:rPr>
      </w:pPr>
      <w:r>
        <w:rPr>
          <w:b/>
          <w:bCs/>
        </w:rPr>
        <w:t>Fuente: Matriz de Riesgos Resafe Marketing S.A.S</w:t>
      </w:r>
    </w:p>
    <w:p w14:paraId="1B177F34" w14:textId="3FDF2457" w:rsidR="00303ACB" w:rsidRDefault="00464C0A" w:rsidP="00F45821">
      <w:pPr>
        <w:pStyle w:val="Prrafodelista"/>
        <w:numPr>
          <w:ilvl w:val="1"/>
          <w:numId w:val="11"/>
        </w:numPr>
        <w:spacing w:line="480" w:lineRule="auto"/>
        <w:rPr>
          <w:b/>
          <w:bCs/>
        </w:rPr>
      </w:pPr>
      <w:r>
        <w:rPr>
          <w:b/>
          <w:bCs/>
        </w:rPr>
        <w:t xml:space="preserve">Definición </w:t>
      </w:r>
      <w:r w:rsidR="00963840">
        <w:rPr>
          <w:b/>
          <w:bCs/>
        </w:rPr>
        <w:t xml:space="preserve">metodológica </w:t>
      </w:r>
      <w:r>
        <w:rPr>
          <w:b/>
          <w:bCs/>
        </w:rPr>
        <w:t>de los valores de evaluación de los riesgos</w:t>
      </w:r>
    </w:p>
    <w:p w14:paraId="6E8205AE" w14:textId="22128629" w:rsidR="00E2540D" w:rsidRPr="00324E67" w:rsidRDefault="004853E7" w:rsidP="00324E67">
      <w:pPr>
        <w:pStyle w:val="Prrafodelista"/>
        <w:numPr>
          <w:ilvl w:val="2"/>
          <w:numId w:val="11"/>
        </w:numPr>
        <w:spacing w:line="480" w:lineRule="auto"/>
        <w:rPr>
          <w:b/>
          <w:bCs/>
        </w:rPr>
      </w:pPr>
      <w:r>
        <w:rPr>
          <w:b/>
          <w:bCs/>
        </w:rPr>
        <w:t xml:space="preserve">Paso 1. </w:t>
      </w:r>
      <w:r w:rsidR="00E6729C">
        <w:rPr>
          <w:b/>
          <w:bCs/>
        </w:rPr>
        <w:t xml:space="preserve">Determinar los </w:t>
      </w:r>
      <w:r w:rsidR="00550EA0">
        <w:rPr>
          <w:b/>
          <w:bCs/>
        </w:rPr>
        <w:t>efectos posibles</w:t>
      </w:r>
    </w:p>
    <w:p w14:paraId="7378862A" w14:textId="4C04EDF9" w:rsidR="00535CC6" w:rsidRDefault="00535CC6" w:rsidP="00535CC6">
      <w:pPr>
        <w:pStyle w:val="Descripcin"/>
        <w:keepNext/>
      </w:pPr>
      <w:r>
        <w:t xml:space="preserve">Tabla </w:t>
      </w:r>
      <w:r w:rsidR="00AD0F2D">
        <w:fldChar w:fldCharType="begin"/>
      </w:r>
      <w:r w:rsidR="00AD0F2D">
        <w:instrText xml:space="preserve"> SEQ Tabla \* ARABIC </w:instrText>
      </w:r>
      <w:r w:rsidR="00AD0F2D">
        <w:fldChar w:fldCharType="separate"/>
      </w:r>
      <w:r w:rsidR="00AD0F2D">
        <w:rPr>
          <w:noProof/>
        </w:rPr>
        <w:t>3</w:t>
      </w:r>
      <w:r w:rsidR="00AD0F2D">
        <w:rPr>
          <w:noProof/>
        </w:rPr>
        <w:fldChar w:fldCharType="end"/>
      </w:r>
      <w:r>
        <w:t xml:space="preserve"> Descripción de niveles de daño</w:t>
      </w:r>
    </w:p>
    <w:tbl>
      <w:tblPr>
        <w:tblStyle w:val="Tablaconcuadrcula"/>
        <w:tblW w:w="0" w:type="auto"/>
        <w:tblLook w:val="04A0" w:firstRow="1" w:lastRow="0" w:firstColumn="1" w:lastColumn="0" w:noHBand="0" w:noVBand="1"/>
      </w:tblPr>
      <w:tblGrid>
        <w:gridCol w:w="1271"/>
        <w:gridCol w:w="2268"/>
        <w:gridCol w:w="2552"/>
        <w:gridCol w:w="2737"/>
      </w:tblGrid>
      <w:tr w:rsidR="00895866" w14:paraId="31069F93" w14:textId="77777777" w:rsidTr="00B974D7">
        <w:tc>
          <w:tcPr>
            <w:tcW w:w="1271" w:type="dxa"/>
          </w:tcPr>
          <w:p w14:paraId="4E8FA551" w14:textId="72876533" w:rsidR="00895866" w:rsidRDefault="00AF6F52" w:rsidP="00923400">
            <w:pPr>
              <w:jc w:val="center"/>
              <w:rPr>
                <w:b/>
                <w:bCs/>
              </w:rPr>
            </w:pPr>
            <w:r>
              <w:rPr>
                <w:b/>
                <w:bCs/>
              </w:rPr>
              <w:t>Categoría del daño</w:t>
            </w:r>
          </w:p>
        </w:tc>
        <w:tc>
          <w:tcPr>
            <w:tcW w:w="2268" w:type="dxa"/>
          </w:tcPr>
          <w:p w14:paraId="77C5F2FB" w14:textId="62E4E575" w:rsidR="00895866" w:rsidRDefault="00923400" w:rsidP="00923400">
            <w:pPr>
              <w:jc w:val="center"/>
              <w:rPr>
                <w:b/>
                <w:bCs/>
              </w:rPr>
            </w:pPr>
            <w:r>
              <w:rPr>
                <w:b/>
                <w:bCs/>
              </w:rPr>
              <w:t>Daño leve</w:t>
            </w:r>
          </w:p>
        </w:tc>
        <w:tc>
          <w:tcPr>
            <w:tcW w:w="2552" w:type="dxa"/>
          </w:tcPr>
          <w:p w14:paraId="0007903B" w14:textId="5E7567DE" w:rsidR="00895866" w:rsidRDefault="00923400" w:rsidP="00923400">
            <w:pPr>
              <w:jc w:val="center"/>
              <w:rPr>
                <w:b/>
                <w:bCs/>
              </w:rPr>
            </w:pPr>
            <w:r>
              <w:rPr>
                <w:b/>
                <w:bCs/>
              </w:rPr>
              <w:t>Daño moderado</w:t>
            </w:r>
          </w:p>
        </w:tc>
        <w:tc>
          <w:tcPr>
            <w:tcW w:w="2737" w:type="dxa"/>
          </w:tcPr>
          <w:p w14:paraId="3D34E374" w14:textId="411778A1" w:rsidR="00895866" w:rsidRDefault="00923400" w:rsidP="00923400">
            <w:pPr>
              <w:jc w:val="center"/>
              <w:rPr>
                <w:b/>
                <w:bCs/>
              </w:rPr>
            </w:pPr>
            <w:r>
              <w:rPr>
                <w:b/>
                <w:bCs/>
              </w:rPr>
              <w:t>Daño extremo</w:t>
            </w:r>
          </w:p>
        </w:tc>
      </w:tr>
      <w:tr w:rsidR="00895866" w14:paraId="047D67C5" w14:textId="77777777" w:rsidTr="00B974D7">
        <w:tc>
          <w:tcPr>
            <w:tcW w:w="1271" w:type="dxa"/>
          </w:tcPr>
          <w:p w14:paraId="6624A7FC" w14:textId="66FFF23F" w:rsidR="00895866" w:rsidRDefault="00923400" w:rsidP="00923400">
            <w:pPr>
              <w:jc w:val="center"/>
              <w:rPr>
                <w:b/>
                <w:bCs/>
              </w:rPr>
            </w:pPr>
            <w:r>
              <w:rPr>
                <w:b/>
                <w:bCs/>
              </w:rPr>
              <w:lastRenderedPageBreak/>
              <w:t>Salud</w:t>
            </w:r>
          </w:p>
        </w:tc>
        <w:tc>
          <w:tcPr>
            <w:tcW w:w="2268" w:type="dxa"/>
          </w:tcPr>
          <w:p w14:paraId="3034776E" w14:textId="77777777" w:rsidR="00286A9E" w:rsidRDefault="00286A9E" w:rsidP="00286A9E">
            <w:r>
              <w:t>Molestias e irritación</w:t>
            </w:r>
          </w:p>
          <w:p w14:paraId="7801F79F" w14:textId="4EC1A806" w:rsidR="00286A9E" w:rsidRDefault="00286A9E" w:rsidP="00286A9E">
            <w:r>
              <w:t>(ejemplo: dolor de</w:t>
            </w:r>
            <w:r w:rsidR="000E37D3">
              <w:t xml:space="preserve"> </w:t>
            </w:r>
            <w:r>
              <w:t>cabeza), enfermedad</w:t>
            </w:r>
            <w:r w:rsidR="000E37D3">
              <w:t xml:space="preserve"> </w:t>
            </w:r>
            <w:r>
              <w:t>temporal que produce</w:t>
            </w:r>
            <w:r w:rsidR="000E37D3">
              <w:t xml:space="preserve"> </w:t>
            </w:r>
            <w:r>
              <w:t>malestar (ejemplo:</w:t>
            </w:r>
          </w:p>
          <w:p w14:paraId="274D69BB" w14:textId="7E857735" w:rsidR="00895866" w:rsidRPr="000110C2" w:rsidRDefault="00286A9E" w:rsidP="00286A9E">
            <w:r>
              <w:t>diarrea)</w:t>
            </w:r>
          </w:p>
        </w:tc>
        <w:tc>
          <w:tcPr>
            <w:tcW w:w="2552" w:type="dxa"/>
          </w:tcPr>
          <w:p w14:paraId="61063FBD" w14:textId="77777777" w:rsidR="0019748F" w:rsidRDefault="0019748F" w:rsidP="0019748F">
            <w:r>
              <w:t>Enfermedades que causan</w:t>
            </w:r>
          </w:p>
          <w:p w14:paraId="47C8198A" w14:textId="77777777" w:rsidR="0019748F" w:rsidRDefault="0019748F" w:rsidP="0019748F">
            <w:r>
              <w:t>incapacidad temporal.</w:t>
            </w:r>
          </w:p>
          <w:p w14:paraId="2EB5A5B9" w14:textId="2B3B3951" w:rsidR="0019748F" w:rsidRDefault="0019748F" w:rsidP="0019748F">
            <w:r>
              <w:t>Ejemplo: pérdida parcial de la</w:t>
            </w:r>
            <w:r w:rsidR="00B22161">
              <w:t xml:space="preserve"> </w:t>
            </w:r>
            <w:r>
              <w:t>audición,</w:t>
            </w:r>
            <w:r w:rsidR="00B22161">
              <w:t xml:space="preserve"> </w:t>
            </w:r>
            <w:r>
              <w:t>dermatitis, asma,</w:t>
            </w:r>
          </w:p>
          <w:p w14:paraId="09A38446" w14:textId="77777777" w:rsidR="0019748F" w:rsidRDefault="0019748F" w:rsidP="0019748F">
            <w:r>
              <w:t>desórdenes de las</w:t>
            </w:r>
          </w:p>
          <w:p w14:paraId="5FDDF616" w14:textId="611631A4" w:rsidR="00895866" w:rsidRPr="000110C2" w:rsidRDefault="0019748F" w:rsidP="0019748F">
            <w:r>
              <w:t>extremidades superiores.</w:t>
            </w:r>
          </w:p>
        </w:tc>
        <w:tc>
          <w:tcPr>
            <w:tcW w:w="2737" w:type="dxa"/>
          </w:tcPr>
          <w:p w14:paraId="61368AF3" w14:textId="66901575" w:rsidR="00895866" w:rsidRPr="000110C2" w:rsidRDefault="0019748F" w:rsidP="003A5BEA">
            <w:r>
              <w:t>Enfermedades agudas o crónicas,</w:t>
            </w:r>
            <w:r w:rsidR="003A5BEA">
              <w:t xml:space="preserve"> </w:t>
            </w:r>
            <w:r>
              <w:t>que generan incapacidad permanente</w:t>
            </w:r>
            <w:r w:rsidR="003A5BEA">
              <w:t xml:space="preserve"> </w:t>
            </w:r>
            <w:r>
              <w:t>parcial, invalidez o muerte.</w:t>
            </w:r>
          </w:p>
        </w:tc>
      </w:tr>
      <w:tr w:rsidR="00895866" w14:paraId="5B9F46B8" w14:textId="77777777" w:rsidTr="00B974D7">
        <w:tc>
          <w:tcPr>
            <w:tcW w:w="1271" w:type="dxa"/>
          </w:tcPr>
          <w:p w14:paraId="5A029BB9" w14:textId="3516884B" w:rsidR="00895866" w:rsidRDefault="00923400" w:rsidP="00923400">
            <w:pPr>
              <w:jc w:val="center"/>
              <w:rPr>
                <w:b/>
                <w:bCs/>
              </w:rPr>
            </w:pPr>
            <w:r>
              <w:rPr>
                <w:b/>
                <w:bCs/>
              </w:rPr>
              <w:t>Seguridad</w:t>
            </w:r>
          </w:p>
        </w:tc>
        <w:tc>
          <w:tcPr>
            <w:tcW w:w="2268" w:type="dxa"/>
          </w:tcPr>
          <w:p w14:paraId="30E918CC" w14:textId="68627BF1" w:rsidR="00724115" w:rsidRDefault="00724115" w:rsidP="00724115">
            <w:r>
              <w:t>Lesiones</w:t>
            </w:r>
            <w:r w:rsidR="00FE7A28">
              <w:t xml:space="preserve"> </w:t>
            </w:r>
            <w:r>
              <w:t>superficiales, heridas</w:t>
            </w:r>
          </w:p>
          <w:p w14:paraId="7969181B" w14:textId="77777777" w:rsidR="00724115" w:rsidRDefault="00724115" w:rsidP="00724115">
            <w:r>
              <w:t>de poca profundidad,</w:t>
            </w:r>
          </w:p>
          <w:p w14:paraId="4FCEC762" w14:textId="77777777" w:rsidR="00724115" w:rsidRDefault="00724115" w:rsidP="00724115">
            <w:r>
              <w:t>contusiones,</w:t>
            </w:r>
          </w:p>
          <w:p w14:paraId="311CFA06" w14:textId="36B6E23D" w:rsidR="00895866" w:rsidRPr="000110C2" w:rsidRDefault="00724115" w:rsidP="00B974D7">
            <w:r>
              <w:t>irritaciones del ojo por</w:t>
            </w:r>
            <w:r w:rsidR="00B974D7">
              <w:t xml:space="preserve"> </w:t>
            </w:r>
            <w:r>
              <w:t>material particulado.</w:t>
            </w:r>
          </w:p>
        </w:tc>
        <w:tc>
          <w:tcPr>
            <w:tcW w:w="2552" w:type="dxa"/>
          </w:tcPr>
          <w:p w14:paraId="048064FC" w14:textId="77777777" w:rsidR="00B22161" w:rsidRDefault="00B22161" w:rsidP="00B22161">
            <w:r>
              <w:t>Laceraciones, heridas</w:t>
            </w:r>
          </w:p>
          <w:p w14:paraId="00BF1369" w14:textId="3E8B51E9" w:rsidR="00B22161" w:rsidRDefault="00B22161" w:rsidP="00B22161">
            <w:r>
              <w:t>profundas, quemaduras de primer grado; conmoción cerebral, esguinces graves,</w:t>
            </w:r>
          </w:p>
          <w:p w14:paraId="3FB08EA6" w14:textId="3D584DC7" w:rsidR="00895866" w:rsidRPr="000110C2" w:rsidRDefault="00B22161" w:rsidP="00B22161">
            <w:r>
              <w:t>fracturas de huesos cortos.</w:t>
            </w:r>
          </w:p>
        </w:tc>
        <w:tc>
          <w:tcPr>
            <w:tcW w:w="2737" w:type="dxa"/>
          </w:tcPr>
          <w:p w14:paraId="05D5E342" w14:textId="77777777" w:rsidR="009E2E2A" w:rsidRDefault="009E2E2A" w:rsidP="009E2E2A">
            <w:r>
              <w:t>Lesiones que generen amputaciones,</w:t>
            </w:r>
          </w:p>
          <w:p w14:paraId="797C0815" w14:textId="77777777" w:rsidR="009E2E2A" w:rsidRDefault="009E2E2A" w:rsidP="009E2E2A">
            <w:r>
              <w:t>fracturas de huesos largos, trauma</w:t>
            </w:r>
          </w:p>
          <w:p w14:paraId="264EF4CF" w14:textId="77777777" w:rsidR="009E2E2A" w:rsidRDefault="009E2E2A" w:rsidP="009E2E2A">
            <w:r>
              <w:t>cráneo encefálico, quemaduras de</w:t>
            </w:r>
          </w:p>
          <w:p w14:paraId="5BCBAEED" w14:textId="6E63CDFD" w:rsidR="009E2E2A" w:rsidRDefault="009E2E2A" w:rsidP="009E2E2A">
            <w:r>
              <w:t>segundo y tercer grado, alteraciones severas de mano, de columna vertebral con compromiso de la médula espinal,</w:t>
            </w:r>
          </w:p>
          <w:p w14:paraId="30029F8D" w14:textId="506B19BE" w:rsidR="009E2E2A" w:rsidRDefault="009E2E2A" w:rsidP="009E2E2A">
            <w:r>
              <w:t>oculares que</w:t>
            </w:r>
            <w:r w:rsidR="00B974D7">
              <w:t xml:space="preserve"> </w:t>
            </w:r>
            <w:r>
              <w:t>comprometan el campo</w:t>
            </w:r>
          </w:p>
          <w:p w14:paraId="735D414E" w14:textId="4D8D9C86" w:rsidR="00895866" w:rsidRPr="000110C2" w:rsidRDefault="009E2E2A" w:rsidP="00B974D7">
            <w:r>
              <w:t>visual, disminuyan la capacidad</w:t>
            </w:r>
            <w:r w:rsidR="00B974D7">
              <w:t xml:space="preserve"> </w:t>
            </w:r>
            <w:r>
              <w:t>auditiva.</w:t>
            </w:r>
          </w:p>
        </w:tc>
      </w:tr>
    </w:tbl>
    <w:p w14:paraId="77EF7514" w14:textId="7226484E" w:rsidR="00065954" w:rsidRDefault="00E546EB" w:rsidP="00065954">
      <w:pPr>
        <w:spacing w:line="480" w:lineRule="auto"/>
        <w:rPr>
          <w:b/>
          <w:bCs/>
        </w:rPr>
      </w:pPr>
      <w:r>
        <w:rPr>
          <w:b/>
          <w:bCs/>
        </w:rPr>
        <w:t>Fuente: NTC GTC-45</w:t>
      </w:r>
    </w:p>
    <w:p w14:paraId="41B0DC6F" w14:textId="1E727519" w:rsidR="004853E7" w:rsidRPr="00DE1B9C" w:rsidRDefault="00DE1B9C" w:rsidP="00DE1B9C">
      <w:pPr>
        <w:pStyle w:val="Prrafodelista"/>
        <w:numPr>
          <w:ilvl w:val="2"/>
          <w:numId w:val="11"/>
        </w:numPr>
        <w:spacing w:line="480" w:lineRule="auto"/>
        <w:rPr>
          <w:b/>
          <w:bCs/>
        </w:rPr>
      </w:pPr>
      <w:r>
        <w:rPr>
          <w:b/>
          <w:bCs/>
        </w:rPr>
        <w:t>Paso 2. Determinar el nivel de deficiencia</w:t>
      </w:r>
    </w:p>
    <w:p w14:paraId="04B3138E" w14:textId="7316009E" w:rsidR="00132922" w:rsidRDefault="00132922" w:rsidP="00132922">
      <w:pPr>
        <w:pStyle w:val="Descripcin"/>
        <w:keepNext/>
      </w:pPr>
      <w:r>
        <w:t xml:space="preserve">Tabla </w:t>
      </w:r>
      <w:r w:rsidR="00AD0F2D">
        <w:fldChar w:fldCharType="begin"/>
      </w:r>
      <w:r w:rsidR="00AD0F2D">
        <w:instrText xml:space="preserve"> SEQ Tabla \* ARABIC </w:instrText>
      </w:r>
      <w:r w:rsidR="00AD0F2D">
        <w:fldChar w:fldCharType="separate"/>
      </w:r>
      <w:r w:rsidR="00AD0F2D">
        <w:rPr>
          <w:noProof/>
        </w:rPr>
        <w:t>4</w:t>
      </w:r>
      <w:r w:rsidR="00AD0F2D">
        <w:rPr>
          <w:noProof/>
        </w:rPr>
        <w:fldChar w:fldCharType="end"/>
      </w:r>
      <w:r>
        <w:t xml:space="preserve"> Determinación del Nivel de Deficiencia</w:t>
      </w:r>
    </w:p>
    <w:tbl>
      <w:tblPr>
        <w:tblStyle w:val="Tablaconcuadrcula"/>
        <w:tblW w:w="0" w:type="auto"/>
        <w:tblLook w:val="04A0" w:firstRow="1" w:lastRow="0" w:firstColumn="1" w:lastColumn="0" w:noHBand="0" w:noVBand="1"/>
      </w:tblPr>
      <w:tblGrid>
        <w:gridCol w:w="1826"/>
        <w:gridCol w:w="1430"/>
        <w:gridCol w:w="5572"/>
      </w:tblGrid>
      <w:tr w:rsidR="009F43AE" w14:paraId="1873D785" w14:textId="77777777" w:rsidTr="00FB360E">
        <w:tc>
          <w:tcPr>
            <w:tcW w:w="1826" w:type="dxa"/>
          </w:tcPr>
          <w:p w14:paraId="4C49EC41" w14:textId="2709D732" w:rsidR="009F43AE" w:rsidRPr="002F271C" w:rsidRDefault="002F271C" w:rsidP="002F271C">
            <w:pPr>
              <w:jc w:val="center"/>
              <w:rPr>
                <w:b/>
                <w:bCs/>
              </w:rPr>
            </w:pPr>
            <w:r>
              <w:rPr>
                <w:b/>
                <w:bCs/>
              </w:rPr>
              <w:t>Nivel de deficiencia</w:t>
            </w:r>
          </w:p>
        </w:tc>
        <w:tc>
          <w:tcPr>
            <w:tcW w:w="1430" w:type="dxa"/>
          </w:tcPr>
          <w:p w14:paraId="4AF9588C" w14:textId="1C08DE29" w:rsidR="009F43AE" w:rsidRPr="002F271C" w:rsidRDefault="000B6F30" w:rsidP="002F271C">
            <w:pPr>
              <w:jc w:val="center"/>
              <w:rPr>
                <w:b/>
                <w:bCs/>
              </w:rPr>
            </w:pPr>
            <w:r>
              <w:rPr>
                <w:b/>
                <w:bCs/>
              </w:rPr>
              <w:t>Valor de ND</w:t>
            </w:r>
          </w:p>
        </w:tc>
        <w:tc>
          <w:tcPr>
            <w:tcW w:w="5572" w:type="dxa"/>
          </w:tcPr>
          <w:p w14:paraId="5AC6D204" w14:textId="7B12F718" w:rsidR="009F43AE" w:rsidRPr="002F271C" w:rsidRDefault="000B6F30" w:rsidP="002F271C">
            <w:pPr>
              <w:jc w:val="center"/>
              <w:rPr>
                <w:b/>
                <w:bCs/>
              </w:rPr>
            </w:pPr>
            <w:r>
              <w:rPr>
                <w:b/>
                <w:bCs/>
              </w:rPr>
              <w:t>Significado</w:t>
            </w:r>
          </w:p>
        </w:tc>
      </w:tr>
      <w:tr w:rsidR="009F43AE" w14:paraId="0EC1793B" w14:textId="77777777" w:rsidTr="00FB360E">
        <w:tc>
          <w:tcPr>
            <w:tcW w:w="1826" w:type="dxa"/>
          </w:tcPr>
          <w:p w14:paraId="2F1FCAA8" w14:textId="427984D2" w:rsidR="009F43AE" w:rsidRPr="000B6F30" w:rsidRDefault="000B6F30" w:rsidP="00FD0C63">
            <w:r>
              <w:t>Muy Alto (MA)</w:t>
            </w:r>
          </w:p>
        </w:tc>
        <w:tc>
          <w:tcPr>
            <w:tcW w:w="1430" w:type="dxa"/>
          </w:tcPr>
          <w:p w14:paraId="71AE517D" w14:textId="56562496" w:rsidR="009F43AE" w:rsidRPr="000B6F30" w:rsidRDefault="006326A5" w:rsidP="006326A5">
            <w:pPr>
              <w:jc w:val="center"/>
            </w:pPr>
            <w:r>
              <w:t>10</w:t>
            </w:r>
          </w:p>
        </w:tc>
        <w:tc>
          <w:tcPr>
            <w:tcW w:w="5572" w:type="dxa"/>
          </w:tcPr>
          <w:p w14:paraId="47792D08" w14:textId="7030D97F" w:rsidR="009F43AE" w:rsidRPr="000B6F30" w:rsidRDefault="00F30B72" w:rsidP="00F30B72">
            <w:r>
              <w:t>Se ha(n) detectado peligro(s) que determina(n) como posible la generación de incidentes o consecuencias muy significativas, o la eficacia del conjunto de medidas preventivas existentes respecto al riesgo es nula o no existe, o ambos.</w:t>
            </w:r>
          </w:p>
        </w:tc>
      </w:tr>
      <w:tr w:rsidR="009F43AE" w14:paraId="36E2F492" w14:textId="77777777" w:rsidTr="00FB360E">
        <w:tc>
          <w:tcPr>
            <w:tcW w:w="1826" w:type="dxa"/>
          </w:tcPr>
          <w:p w14:paraId="2F54806F" w14:textId="41112905" w:rsidR="009F43AE" w:rsidRPr="000B6F30" w:rsidRDefault="000B6F30" w:rsidP="00FD0C63">
            <w:r>
              <w:t>Alto (A)</w:t>
            </w:r>
          </w:p>
        </w:tc>
        <w:tc>
          <w:tcPr>
            <w:tcW w:w="1430" w:type="dxa"/>
          </w:tcPr>
          <w:p w14:paraId="57CFFE69" w14:textId="41C6804F" w:rsidR="009F43AE" w:rsidRPr="000B6F30" w:rsidRDefault="006326A5" w:rsidP="006326A5">
            <w:pPr>
              <w:jc w:val="center"/>
            </w:pPr>
            <w:r>
              <w:t>6</w:t>
            </w:r>
          </w:p>
        </w:tc>
        <w:tc>
          <w:tcPr>
            <w:tcW w:w="5572" w:type="dxa"/>
          </w:tcPr>
          <w:p w14:paraId="0D1BA8BD" w14:textId="5377DEC3" w:rsidR="002924BA" w:rsidRDefault="002924BA" w:rsidP="002924BA">
            <w:r>
              <w:t>Se ha(n) detectado algún(os) peligro(s) que pueden dar lugar a consecuencias significativa(s), o la eficacia del conjunto de medidas preventivas existentes es baja, o</w:t>
            </w:r>
          </w:p>
          <w:p w14:paraId="615FE50C" w14:textId="792517CC" w:rsidR="009F43AE" w:rsidRPr="000B6F30" w:rsidRDefault="002924BA" w:rsidP="002924BA">
            <w:r>
              <w:t>ambos.</w:t>
            </w:r>
          </w:p>
        </w:tc>
      </w:tr>
      <w:tr w:rsidR="009F43AE" w14:paraId="22454CFC" w14:textId="77777777" w:rsidTr="00FB360E">
        <w:tc>
          <w:tcPr>
            <w:tcW w:w="1826" w:type="dxa"/>
          </w:tcPr>
          <w:p w14:paraId="3BCD5E81" w14:textId="5FDC26DF" w:rsidR="009F43AE" w:rsidRPr="000B6F30" w:rsidRDefault="006326A5" w:rsidP="00FD0C63">
            <w:r>
              <w:lastRenderedPageBreak/>
              <w:t>Medio (M)</w:t>
            </w:r>
          </w:p>
        </w:tc>
        <w:tc>
          <w:tcPr>
            <w:tcW w:w="1430" w:type="dxa"/>
          </w:tcPr>
          <w:p w14:paraId="50AF500E" w14:textId="3A02EE39" w:rsidR="009F43AE" w:rsidRPr="000B6F30" w:rsidRDefault="006326A5" w:rsidP="006326A5">
            <w:pPr>
              <w:jc w:val="center"/>
            </w:pPr>
            <w:r>
              <w:t>2</w:t>
            </w:r>
          </w:p>
        </w:tc>
        <w:tc>
          <w:tcPr>
            <w:tcW w:w="5572" w:type="dxa"/>
          </w:tcPr>
          <w:p w14:paraId="709F1714" w14:textId="4DAE7E41" w:rsidR="009F43AE" w:rsidRPr="000B6F30" w:rsidRDefault="000B46FC" w:rsidP="000B46FC">
            <w:r>
              <w:t>Se han detectado peligros que pueden dar lugar a consecuencias poco significativas o de menor importancia, o la eficacia del conjunto de medidas preventivas existentes es moderada, o ambos.</w:t>
            </w:r>
          </w:p>
        </w:tc>
      </w:tr>
      <w:tr w:rsidR="009F43AE" w14:paraId="278E5474" w14:textId="77777777" w:rsidTr="00FB360E">
        <w:tc>
          <w:tcPr>
            <w:tcW w:w="1826" w:type="dxa"/>
          </w:tcPr>
          <w:p w14:paraId="57A7169E" w14:textId="79988813" w:rsidR="009F43AE" w:rsidRPr="000B6F30" w:rsidRDefault="006326A5" w:rsidP="00FD0C63">
            <w:r>
              <w:t>Bajo (B)</w:t>
            </w:r>
          </w:p>
        </w:tc>
        <w:tc>
          <w:tcPr>
            <w:tcW w:w="1430" w:type="dxa"/>
          </w:tcPr>
          <w:p w14:paraId="401B98A5" w14:textId="7DA5AA86" w:rsidR="009F43AE" w:rsidRPr="000B6F30" w:rsidRDefault="00FB360E" w:rsidP="006326A5">
            <w:pPr>
              <w:jc w:val="center"/>
            </w:pPr>
            <w:r>
              <w:t>No se asigna valor</w:t>
            </w:r>
          </w:p>
        </w:tc>
        <w:tc>
          <w:tcPr>
            <w:tcW w:w="5572" w:type="dxa"/>
          </w:tcPr>
          <w:p w14:paraId="710EE666" w14:textId="77777777" w:rsidR="009F43AE" w:rsidRDefault="007E7AE5" w:rsidP="007E7AE5">
            <w:r>
              <w:t>No se ha detectado consecuencia alguna, o la eficacia del conjunto de medidas preventivas existentes es alta, o ambos. El riesgo está controlado.</w:t>
            </w:r>
          </w:p>
          <w:p w14:paraId="0515B7C4" w14:textId="77777777" w:rsidR="003E38B5" w:rsidRDefault="003E38B5" w:rsidP="007E7AE5"/>
          <w:p w14:paraId="7DBBC555" w14:textId="258C8565" w:rsidR="003E38B5" w:rsidRPr="000B6F30" w:rsidRDefault="003E38B5" w:rsidP="003E38B5">
            <w:r>
              <w:t>Estos peligros se clasifican directamente en el nivel de riesgo y de intervención cuatro (IV) V</w:t>
            </w:r>
            <w:r w:rsidR="00132922">
              <w:t>er</w:t>
            </w:r>
            <w:r>
              <w:t xml:space="preserve"> la Tabla 8.</w:t>
            </w:r>
          </w:p>
        </w:tc>
      </w:tr>
    </w:tbl>
    <w:p w14:paraId="0BF5C193" w14:textId="4F81DEDD" w:rsidR="00021C07" w:rsidRDefault="00C06D2B" w:rsidP="00065954">
      <w:pPr>
        <w:spacing w:line="480" w:lineRule="auto"/>
        <w:rPr>
          <w:b/>
          <w:bCs/>
        </w:rPr>
      </w:pPr>
      <w:r>
        <w:rPr>
          <w:b/>
          <w:bCs/>
        </w:rPr>
        <w:t>Fuente: NTC GTC-45</w:t>
      </w:r>
    </w:p>
    <w:p w14:paraId="444F96C8" w14:textId="6361BD1A" w:rsidR="00F9753C" w:rsidRPr="00595C63" w:rsidRDefault="00595C63" w:rsidP="00595C63">
      <w:pPr>
        <w:pStyle w:val="Prrafodelista"/>
        <w:numPr>
          <w:ilvl w:val="2"/>
          <w:numId w:val="11"/>
        </w:numPr>
        <w:spacing w:line="480" w:lineRule="auto"/>
        <w:rPr>
          <w:b/>
          <w:bCs/>
        </w:rPr>
      </w:pPr>
      <w:r>
        <w:rPr>
          <w:b/>
          <w:bCs/>
        </w:rPr>
        <w:t>Paso 3. Determinar el nivel de exposición</w:t>
      </w:r>
    </w:p>
    <w:p w14:paraId="3984E8C7" w14:textId="33415CAC" w:rsidR="00161AFE" w:rsidRDefault="00161AFE" w:rsidP="00161AFE">
      <w:pPr>
        <w:pStyle w:val="Descripcin"/>
        <w:keepNext/>
      </w:pPr>
      <w:r>
        <w:t xml:space="preserve">Tabla </w:t>
      </w:r>
      <w:r w:rsidR="00AD0F2D">
        <w:fldChar w:fldCharType="begin"/>
      </w:r>
      <w:r w:rsidR="00AD0F2D">
        <w:instrText xml:space="preserve"> SEQ Tabla \* ARABIC </w:instrText>
      </w:r>
      <w:r w:rsidR="00AD0F2D">
        <w:fldChar w:fldCharType="separate"/>
      </w:r>
      <w:r w:rsidR="00AD0F2D">
        <w:rPr>
          <w:noProof/>
        </w:rPr>
        <w:t>5</w:t>
      </w:r>
      <w:r w:rsidR="00AD0F2D">
        <w:rPr>
          <w:noProof/>
        </w:rPr>
        <w:fldChar w:fldCharType="end"/>
      </w:r>
      <w:r>
        <w:t xml:space="preserve"> Determinación del Nivel de exposición</w:t>
      </w:r>
    </w:p>
    <w:tbl>
      <w:tblPr>
        <w:tblStyle w:val="Tablaconcuadrcula"/>
        <w:tblW w:w="0" w:type="auto"/>
        <w:tblLook w:val="04A0" w:firstRow="1" w:lastRow="0" w:firstColumn="1" w:lastColumn="0" w:noHBand="0" w:noVBand="1"/>
      </w:tblPr>
      <w:tblGrid>
        <w:gridCol w:w="1838"/>
        <w:gridCol w:w="851"/>
        <w:gridCol w:w="6139"/>
      </w:tblGrid>
      <w:tr w:rsidR="00C90899" w14:paraId="7AD001DD" w14:textId="77777777" w:rsidTr="00B957E4">
        <w:tc>
          <w:tcPr>
            <w:tcW w:w="1838" w:type="dxa"/>
          </w:tcPr>
          <w:p w14:paraId="62C42CA3" w14:textId="46B0D2AE" w:rsidR="00C90899" w:rsidRDefault="004F7933" w:rsidP="001225BB">
            <w:pPr>
              <w:jc w:val="center"/>
              <w:rPr>
                <w:b/>
                <w:bCs/>
              </w:rPr>
            </w:pPr>
            <w:r>
              <w:rPr>
                <w:b/>
                <w:bCs/>
              </w:rPr>
              <w:t>Nivel de exposición</w:t>
            </w:r>
          </w:p>
        </w:tc>
        <w:tc>
          <w:tcPr>
            <w:tcW w:w="851" w:type="dxa"/>
          </w:tcPr>
          <w:p w14:paraId="1AF147DA" w14:textId="2426DD2A" w:rsidR="00C90899" w:rsidRDefault="004F7933" w:rsidP="001225BB">
            <w:pPr>
              <w:jc w:val="center"/>
              <w:rPr>
                <w:b/>
                <w:bCs/>
              </w:rPr>
            </w:pPr>
            <w:r>
              <w:rPr>
                <w:b/>
                <w:bCs/>
              </w:rPr>
              <w:t>Valor de NE</w:t>
            </w:r>
          </w:p>
        </w:tc>
        <w:tc>
          <w:tcPr>
            <w:tcW w:w="6139" w:type="dxa"/>
          </w:tcPr>
          <w:p w14:paraId="355E397B" w14:textId="04E8F310" w:rsidR="00C90899" w:rsidRDefault="00975FF9" w:rsidP="001225BB">
            <w:pPr>
              <w:jc w:val="center"/>
              <w:rPr>
                <w:b/>
                <w:bCs/>
              </w:rPr>
            </w:pPr>
            <w:r>
              <w:rPr>
                <w:b/>
                <w:bCs/>
              </w:rPr>
              <w:t>Significado</w:t>
            </w:r>
          </w:p>
        </w:tc>
      </w:tr>
      <w:tr w:rsidR="00C90899" w14:paraId="1753FE80" w14:textId="77777777" w:rsidTr="00B957E4">
        <w:tc>
          <w:tcPr>
            <w:tcW w:w="1838" w:type="dxa"/>
          </w:tcPr>
          <w:p w14:paraId="18E487DA" w14:textId="4D2EC265" w:rsidR="00C90899" w:rsidRPr="00BA40FA" w:rsidRDefault="00BA40FA" w:rsidP="004F7933">
            <w:pPr>
              <w:jc w:val="center"/>
            </w:pPr>
            <w:r>
              <w:t>Continua (EC)</w:t>
            </w:r>
          </w:p>
        </w:tc>
        <w:tc>
          <w:tcPr>
            <w:tcW w:w="851" w:type="dxa"/>
          </w:tcPr>
          <w:p w14:paraId="123C86BF" w14:textId="15E47077" w:rsidR="00C90899" w:rsidRPr="00BA40FA" w:rsidRDefault="00BA40FA" w:rsidP="004F7933">
            <w:pPr>
              <w:jc w:val="center"/>
            </w:pPr>
            <w:r>
              <w:t>4</w:t>
            </w:r>
          </w:p>
        </w:tc>
        <w:tc>
          <w:tcPr>
            <w:tcW w:w="6139" w:type="dxa"/>
          </w:tcPr>
          <w:p w14:paraId="370A0AFB" w14:textId="6FBFAF70" w:rsidR="00C90899" w:rsidRPr="00393582" w:rsidRDefault="00393582" w:rsidP="00393582">
            <w:r w:rsidRPr="00393582">
              <w:t>La situación de exposición se presenta sin interrupción o varias veces con tiempo prolongado durante la jornada laboral.</w:t>
            </w:r>
          </w:p>
        </w:tc>
      </w:tr>
      <w:tr w:rsidR="00C90899" w14:paraId="0B6455FA" w14:textId="77777777" w:rsidTr="00B957E4">
        <w:tc>
          <w:tcPr>
            <w:tcW w:w="1838" w:type="dxa"/>
          </w:tcPr>
          <w:p w14:paraId="0C573AA3" w14:textId="0D222F1F" w:rsidR="00C90899" w:rsidRPr="00BA40FA" w:rsidRDefault="00BA40FA" w:rsidP="004F7933">
            <w:pPr>
              <w:jc w:val="center"/>
            </w:pPr>
            <w:r>
              <w:t>Frecuente (EF)</w:t>
            </w:r>
          </w:p>
        </w:tc>
        <w:tc>
          <w:tcPr>
            <w:tcW w:w="851" w:type="dxa"/>
          </w:tcPr>
          <w:p w14:paraId="0971334B" w14:textId="1DC2724F" w:rsidR="00C90899" w:rsidRPr="00BA40FA" w:rsidRDefault="00975FF9" w:rsidP="004F7933">
            <w:pPr>
              <w:jc w:val="center"/>
            </w:pPr>
            <w:r>
              <w:t>3</w:t>
            </w:r>
          </w:p>
        </w:tc>
        <w:tc>
          <w:tcPr>
            <w:tcW w:w="6139" w:type="dxa"/>
          </w:tcPr>
          <w:p w14:paraId="56C980F0" w14:textId="03077341" w:rsidR="00C90899" w:rsidRDefault="009E1598" w:rsidP="009E1598">
            <w:pPr>
              <w:rPr>
                <w:b/>
                <w:bCs/>
              </w:rPr>
            </w:pPr>
            <w:r w:rsidRPr="009E1598">
              <w:t>La situación de exposición se presenta varias veces durante la jornada</w:t>
            </w:r>
            <w:r>
              <w:t xml:space="preserve"> </w:t>
            </w:r>
            <w:r w:rsidRPr="009E1598">
              <w:t>laboral por tiempos cortos.</w:t>
            </w:r>
          </w:p>
        </w:tc>
      </w:tr>
      <w:tr w:rsidR="00C90899" w14:paraId="4BABCCC4" w14:textId="77777777" w:rsidTr="00B957E4">
        <w:tc>
          <w:tcPr>
            <w:tcW w:w="1838" w:type="dxa"/>
          </w:tcPr>
          <w:p w14:paraId="234302AE" w14:textId="42010290" w:rsidR="00C90899" w:rsidRPr="00BA40FA" w:rsidRDefault="00975FF9" w:rsidP="004F7933">
            <w:pPr>
              <w:jc w:val="center"/>
            </w:pPr>
            <w:r>
              <w:t>Ocasional (EO)</w:t>
            </w:r>
          </w:p>
        </w:tc>
        <w:tc>
          <w:tcPr>
            <w:tcW w:w="851" w:type="dxa"/>
          </w:tcPr>
          <w:p w14:paraId="5CCAA327" w14:textId="47A803E9" w:rsidR="00C90899" w:rsidRPr="00BA40FA" w:rsidRDefault="00975FF9" w:rsidP="004F7933">
            <w:pPr>
              <w:jc w:val="center"/>
            </w:pPr>
            <w:r>
              <w:t>2</w:t>
            </w:r>
          </w:p>
        </w:tc>
        <w:tc>
          <w:tcPr>
            <w:tcW w:w="6139" w:type="dxa"/>
          </w:tcPr>
          <w:p w14:paraId="64E1F61E" w14:textId="2B0B4AB2" w:rsidR="00C90899" w:rsidRPr="000C10CD" w:rsidRDefault="000C10CD" w:rsidP="000C10CD">
            <w:r w:rsidRPr="000C10CD">
              <w:t>La situación de exposición se presenta alguna vez durante la jornada laboral</w:t>
            </w:r>
            <w:r>
              <w:t xml:space="preserve"> </w:t>
            </w:r>
            <w:r w:rsidRPr="000C10CD">
              <w:t>y por un periodo de tiempo corto.</w:t>
            </w:r>
          </w:p>
        </w:tc>
      </w:tr>
      <w:tr w:rsidR="00C90899" w14:paraId="08E1E07D" w14:textId="77777777" w:rsidTr="00B957E4">
        <w:tc>
          <w:tcPr>
            <w:tcW w:w="1838" w:type="dxa"/>
          </w:tcPr>
          <w:p w14:paraId="18DB5C50" w14:textId="4343DEAD" w:rsidR="00C90899" w:rsidRPr="00BA40FA" w:rsidRDefault="00975FF9" w:rsidP="004F7933">
            <w:pPr>
              <w:jc w:val="center"/>
            </w:pPr>
            <w:r>
              <w:t>Esporádica (EE)</w:t>
            </w:r>
          </w:p>
        </w:tc>
        <w:tc>
          <w:tcPr>
            <w:tcW w:w="851" w:type="dxa"/>
          </w:tcPr>
          <w:p w14:paraId="32712C20" w14:textId="13AAD8DD" w:rsidR="00C90899" w:rsidRPr="00BA40FA" w:rsidRDefault="00975FF9" w:rsidP="004F7933">
            <w:pPr>
              <w:jc w:val="center"/>
            </w:pPr>
            <w:r>
              <w:t>1</w:t>
            </w:r>
          </w:p>
        </w:tc>
        <w:tc>
          <w:tcPr>
            <w:tcW w:w="6139" w:type="dxa"/>
          </w:tcPr>
          <w:p w14:paraId="3AB690E8" w14:textId="1B38F943" w:rsidR="00C90899" w:rsidRPr="00B957E4" w:rsidRDefault="00B957E4" w:rsidP="00FD0C63">
            <w:r w:rsidRPr="00B957E4">
              <w:t>La situación de exposición se presenta de manera eventual.</w:t>
            </w:r>
          </w:p>
        </w:tc>
      </w:tr>
    </w:tbl>
    <w:p w14:paraId="58587136" w14:textId="37A07CF7" w:rsidR="004260AC" w:rsidRDefault="00161AFE" w:rsidP="009F43AE">
      <w:pPr>
        <w:spacing w:line="480" w:lineRule="auto"/>
        <w:rPr>
          <w:b/>
          <w:bCs/>
        </w:rPr>
      </w:pPr>
      <w:r>
        <w:rPr>
          <w:b/>
          <w:bCs/>
        </w:rPr>
        <w:t>Fuente: NTC GTC-45</w:t>
      </w:r>
    </w:p>
    <w:p w14:paraId="22E6E680" w14:textId="209DFC96" w:rsidR="00595C63" w:rsidRPr="00B70A9B" w:rsidRDefault="00B70A9B" w:rsidP="00B70A9B">
      <w:pPr>
        <w:pStyle w:val="Prrafodelista"/>
        <w:numPr>
          <w:ilvl w:val="2"/>
          <w:numId w:val="11"/>
        </w:numPr>
        <w:spacing w:line="480" w:lineRule="auto"/>
        <w:rPr>
          <w:b/>
          <w:bCs/>
        </w:rPr>
      </w:pPr>
      <w:r>
        <w:rPr>
          <w:b/>
          <w:bCs/>
        </w:rPr>
        <w:t xml:space="preserve">Paso 4. Determinar el nivel de </w:t>
      </w:r>
      <w:r w:rsidR="00F960D8">
        <w:rPr>
          <w:b/>
          <w:bCs/>
        </w:rPr>
        <w:t>probabilidad</w:t>
      </w:r>
    </w:p>
    <w:p w14:paraId="3C4339EA" w14:textId="2DA4211C" w:rsidR="008C5B8D" w:rsidRDefault="008C5B8D" w:rsidP="008C5B8D">
      <w:pPr>
        <w:pStyle w:val="Descripcin"/>
        <w:keepNext/>
      </w:pPr>
      <w:r>
        <w:t xml:space="preserve">Tabla </w:t>
      </w:r>
      <w:r w:rsidR="00AD0F2D">
        <w:fldChar w:fldCharType="begin"/>
      </w:r>
      <w:r w:rsidR="00AD0F2D">
        <w:instrText xml:space="preserve"> SEQ Tabla \* ARABIC </w:instrText>
      </w:r>
      <w:r w:rsidR="00AD0F2D">
        <w:fldChar w:fldCharType="separate"/>
      </w:r>
      <w:r w:rsidR="00AD0F2D">
        <w:rPr>
          <w:noProof/>
        </w:rPr>
        <w:t>6</w:t>
      </w:r>
      <w:r w:rsidR="00AD0F2D">
        <w:rPr>
          <w:noProof/>
        </w:rPr>
        <w:fldChar w:fldCharType="end"/>
      </w:r>
      <w:r>
        <w:t xml:space="preserve"> Determinación de</w:t>
      </w:r>
      <w:r w:rsidR="00F960D8">
        <w:t>l</w:t>
      </w:r>
      <w:r>
        <w:t xml:space="preserve"> Nivel de Probabilidad</w:t>
      </w:r>
    </w:p>
    <w:tbl>
      <w:tblPr>
        <w:tblStyle w:val="Tablaconcuadrcula"/>
        <w:tblW w:w="0" w:type="auto"/>
        <w:tblLook w:val="04A0" w:firstRow="1" w:lastRow="0" w:firstColumn="1" w:lastColumn="0" w:noHBand="0" w:noVBand="1"/>
      </w:tblPr>
      <w:tblGrid>
        <w:gridCol w:w="2405"/>
        <w:gridCol w:w="537"/>
        <w:gridCol w:w="1471"/>
        <w:gridCol w:w="1471"/>
        <w:gridCol w:w="1472"/>
        <w:gridCol w:w="1472"/>
      </w:tblGrid>
      <w:tr w:rsidR="00A11C40" w14:paraId="1FEFA635" w14:textId="77777777" w:rsidTr="000A009D">
        <w:tc>
          <w:tcPr>
            <w:tcW w:w="2942" w:type="dxa"/>
            <w:gridSpan w:val="2"/>
            <w:vMerge w:val="restart"/>
          </w:tcPr>
          <w:p w14:paraId="52B69079" w14:textId="2E3661AF" w:rsidR="00A11C40" w:rsidRDefault="00BE31A3" w:rsidP="00A11C40">
            <w:pPr>
              <w:jc w:val="center"/>
              <w:rPr>
                <w:b/>
                <w:bCs/>
              </w:rPr>
            </w:pPr>
            <w:r>
              <w:rPr>
                <w:b/>
                <w:bCs/>
              </w:rPr>
              <w:t xml:space="preserve">Niveles de </w:t>
            </w:r>
            <w:r w:rsidR="00CF058D">
              <w:rPr>
                <w:b/>
                <w:bCs/>
              </w:rPr>
              <w:t>P</w:t>
            </w:r>
            <w:r>
              <w:rPr>
                <w:b/>
                <w:bCs/>
              </w:rPr>
              <w:t>robabilidad</w:t>
            </w:r>
          </w:p>
        </w:tc>
        <w:tc>
          <w:tcPr>
            <w:tcW w:w="5886" w:type="dxa"/>
            <w:gridSpan w:val="4"/>
          </w:tcPr>
          <w:p w14:paraId="14B5DD18" w14:textId="4A720328" w:rsidR="00A11C40" w:rsidRDefault="00BE31A3" w:rsidP="00D00692">
            <w:pPr>
              <w:jc w:val="center"/>
              <w:rPr>
                <w:b/>
                <w:bCs/>
              </w:rPr>
            </w:pPr>
            <w:r>
              <w:rPr>
                <w:b/>
                <w:bCs/>
              </w:rPr>
              <w:t>Nivel de Exposición (NE)</w:t>
            </w:r>
          </w:p>
        </w:tc>
      </w:tr>
      <w:tr w:rsidR="00A11C40" w14:paraId="11882E0E" w14:textId="77777777" w:rsidTr="00C166D9">
        <w:tc>
          <w:tcPr>
            <w:tcW w:w="2942" w:type="dxa"/>
            <w:gridSpan w:val="2"/>
            <w:vMerge/>
          </w:tcPr>
          <w:p w14:paraId="5CD48050" w14:textId="77777777" w:rsidR="00A11C40" w:rsidRDefault="00A11C40" w:rsidP="00FD0C63">
            <w:pPr>
              <w:rPr>
                <w:b/>
                <w:bCs/>
              </w:rPr>
            </w:pPr>
          </w:p>
        </w:tc>
        <w:tc>
          <w:tcPr>
            <w:tcW w:w="1471" w:type="dxa"/>
          </w:tcPr>
          <w:p w14:paraId="5F4B539A" w14:textId="728F6DE5" w:rsidR="00A11C40" w:rsidRDefault="00A11C40" w:rsidP="00D00692">
            <w:pPr>
              <w:jc w:val="center"/>
              <w:rPr>
                <w:b/>
                <w:bCs/>
              </w:rPr>
            </w:pPr>
            <w:r>
              <w:rPr>
                <w:b/>
                <w:bCs/>
              </w:rPr>
              <w:t>4</w:t>
            </w:r>
          </w:p>
        </w:tc>
        <w:tc>
          <w:tcPr>
            <w:tcW w:w="1471" w:type="dxa"/>
          </w:tcPr>
          <w:p w14:paraId="67D33347" w14:textId="0377D6EB" w:rsidR="00A11C40" w:rsidRDefault="00A11C40" w:rsidP="00D00692">
            <w:pPr>
              <w:jc w:val="center"/>
              <w:rPr>
                <w:b/>
                <w:bCs/>
              </w:rPr>
            </w:pPr>
            <w:r>
              <w:rPr>
                <w:b/>
                <w:bCs/>
              </w:rPr>
              <w:t>3</w:t>
            </w:r>
          </w:p>
        </w:tc>
        <w:tc>
          <w:tcPr>
            <w:tcW w:w="1472" w:type="dxa"/>
          </w:tcPr>
          <w:p w14:paraId="2C63200F" w14:textId="277C9811" w:rsidR="00A11C40" w:rsidRDefault="00A11C40" w:rsidP="00D00692">
            <w:pPr>
              <w:jc w:val="center"/>
              <w:rPr>
                <w:b/>
                <w:bCs/>
              </w:rPr>
            </w:pPr>
            <w:r>
              <w:rPr>
                <w:b/>
                <w:bCs/>
              </w:rPr>
              <w:t>2</w:t>
            </w:r>
          </w:p>
        </w:tc>
        <w:tc>
          <w:tcPr>
            <w:tcW w:w="1472" w:type="dxa"/>
          </w:tcPr>
          <w:p w14:paraId="71D19D30" w14:textId="71E27B78" w:rsidR="00A11C40" w:rsidRDefault="00A11C40" w:rsidP="00D00692">
            <w:pPr>
              <w:jc w:val="center"/>
              <w:rPr>
                <w:b/>
                <w:bCs/>
              </w:rPr>
            </w:pPr>
            <w:r>
              <w:rPr>
                <w:b/>
                <w:bCs/>
              </w:rPr>
              <w:t>1</w:t>
            </w:r>
          </w:p>
        </w:tc>
      </w:tr>
      <w:tr w:rsidR="00A11C40" w14:paraId="2303BDCE" w14:textId="77777777" w:rsidTr="00813F3F">
        <w:tc>
          <w:tcPr>
            <w:tcW w:w="2405" w:type="dxa"/>
            <w:vMerge w:val="restart"/>
          </w:tcPr>
          <w:p w14:paraId="305B8D0E" w14:textId="6E56B011" w:rsidR="00A11C40" w:rsidRDefault="00CF058D" w:rsidP="00CF058D">
            <w:pPr>
              <w:jc w:val="center"/>
              <w:rPr>
                <w:b/>
                <w:bCs/>
              </w:rPr>
            </w:pPr>
            <w:r>
              <w:rPr>
                <w:b/>
                <w:bCs/>
              </w:rPr>
              <w:t>Nivel de Deficiencia (ND)</w:t>
            </w:r>
          </w:p>
        </w:tc>
        <w:tc>
          <w:tcPr>
            <w:tcW w:w="537" w:type="dxa"/>
          </w:tcPr>
          <w:p w14:paraId="433F0DE1" w14:textId="7A5D5139" w:rsidR="00A11C40" w:rsidRDefault="00A11C40" w:rsidP="002453CF">
            <w:pPr>
              <w:jc w:val="center"/>
              <w:rPr>
                <w:b/>
                <w:bCs/>
              </w:rPr>
            </w:pPr>
            <w:r>
              <w:rPr>
                <w:b/>
                <w:bCs/>
              </w:rPr>
              <w:t>10</w:t>
            </w:r>
          </w:p>
        </w:tc>
        <w:tc>
          <w:tcPr>
            <w:tcW w:w="1471" w:type="dxa"/>
            <w:shd w:val="clear" w:color="auto" w:fill="FF0000"/>
          </w:tcPr>
          <w:p w14:paraId="650448A1" w14:textId="60559E39" w:rsidR="00A11C40" w:rsidRDefault="00A11C40" w:rsidP="00D00692">
            <w:pPr>
              <w:jc w:val="center"/>
              <w:rPr>
                <w:b/>
                <w:bCs/>
              </w:rPr>
            </w:pPr>
            <w:r>
              <w:rPr>
                <w:b/>
                <w:bCs/>
              </w:rPr>
              <w:t>MA – 40</w:t>
            </w:r>
          </w:p>
        </w:tc>
        <w:tc>
          <w:tcPr>
            <w:tcW w:w="1471" w:type="dxa"/>
            <w:shd w:val="clear" w:color="auto" w:fill="FF0000"/>
          </w:tcPr>
          <w:p w14:paraId="706324CC" w14:textId="4776F4CA" w:rsidR="00A11C40" w:rsidRDefault="00A11C40" w:rsidP="00D00692">
            <w:pPr>
              <w:jc w:val="center"/>
              <w:rPr>
                <w:b/>
                <w:bCs/>
              </w:rPr>
            </w:pPr>
            <w:r>
              <w:rPr>
                <w:b/>
                <w:bCs/>
              </w:rPr>
              <w:t>MA - 30</w:t>
            </w:r>
          </w:p>
        </w:tc>
        <w:tc>
          <w:tcPr>
            <w:tcW w:w="1472" w:type="dxa"/>
            <w:shd w:val="clear" w:color="auto" w:fill="FFFF00"/>
          </w:tcPr>
          <w:p w14:paraId="26879DEC" w14:textId="72C0FCAA" w:rsidR="00A11C40" w:rsidRPr="00BF451C" w:rsidRDefault="00A11C40" w:rsidP="00BF451C">
            <w:pPr>
              <w:jc w:val="center"/>
              <w:rPr>
                <w:b/>
                <w:bCs/>
              </w:rPr>
            </w:pPr>
            <w:r>
              <w:rPr>
                <w:b/>
                <w:bCs/>
              </w:rPr>
              <w:t>A - 20</w:t>
            </w:r>
          </w:p>
        </w:tc>
        <w:tc>
          <w:tcPr>
            <w:tcW w:w="1472" w:type="dxa"/>
            <w:shd w:val="clear" w:color="auto" w:fill="FFFF00"/>
          </w:tcPr>
          <w:p w14:paraId="3BC22B4B" w14:textId="01DB7FFF" w:rsidR="00A11C40" w:rsidRDefault="00A11C40" w:rsidP="00D00692">
            <w:pPr>
              <w:jc w:val="center"/>
              <w:rPr>
                <w:b/>
                <w:bCs/>
              </w:rPr>
            </w:pPr>
            <w:r>
              <w:rPr>
                <w:b/>
                <w:bCs/>
              </w:rPr>
              <w:t>A - 10</w:t>
            </w:r>
          </w:p>
        </w:tc>
      </w:tr>
      <w:tr w:rsidR="00A11C40" w14:paraId="22BD7A4B" w14:textId="77777777" w:rsidTr="002602F0">
        <w:tc>
          <w:tcPr>
            <w:tcW w:w="2405" w:type="dxa"/>
            <w:vMerge/>
          </w:tcPr>
          <w:p w14:paraId="61954E57" w14:textId="77777777" w:rsidR="00A11C40" w:rsidRDefault="00A11C40" w:rsidP="00FD0C63">
            <w:pPr>
              <w:rPr>
                <w:b/>
                <w:bCs/>
              </w:rPr>
            </w:pPr>
          </w:p>
        </w:tc>
        <w:tc>
          <w:tcPr>
            <w:tcW w:w="537" w:type="dxa"/>
          </w:tcPr>
          <w:p w14:paraId="37EB5CE3" w14:textId="6901FD4D" w:rsidR="00A11C40" w:rsidRDefault="00A11C40" w:rsidP="002453CF">
            <w:pPr>
              <w:jc w:val="center"/>
              <w:rPr>
                <w:b/>
                <w:bCs/>
              </w:rPr>
            </w:pPr>
            <w:r>
              <w:rPr>
                <w:b/>
                <w:bCs/>
              </w:rPr>
              <w:t>6</w:t>
            </w:r>
          </w:p>
        </w:tc>
        <w:tc>
          <w:tcPr>
            <w:tcW w:w="1471" w:type="dxa"/>
            <w:shd w:val="clear" w:color="auto" w:fill="FF0000"/>
          </w:tcPr>
          <w:p w14:paraId="5B573EEA" w14:textId="2D56FEDC" w:rsidR="00A11C40" w:rsidRDefault="00A11C40" w:rsidP="00D00692">
            <w:pPr>
              <w:jc w:val="center"/>
              <w:rPr>
                <w:b/>
                <w:bCs/>
              </w:rPr>
            </w:pPr>
            <w:r>
              <w:rPr>
                <w:b/>
                <w:bCs/>
              </w:rPr>
              <w:t>MA – 24</w:t>
            </w:r>
          </w:p>
        </w:tc>
        <w:tc>
          <w:tcPr>
            <w:tcW w:w="1471" w:type="dxa"/>
            <w:shd w:val="clear" w:color="auto" w:fill="FFFF00"/>
          </w:tcPr>
          <w:p w14:paraId="3D1577AA" w14:textId="08498A76" w:rsidR="00A11C40" w:rsidRDefault="00A11C40" w:rsidP="00D00692">
            <w:pPr>
              <w:jc w:val="center"/>
              <w:rPr>
                <w:b/>
                <w:bCs/>
              </w:rPr>
            </w:pPr>
            <w:r>
              <w:rPr>
                <w:b/>
                <w:bCs/>
              </w:rPr>
              <w:t>A - 18</w:t>
            </w:r>
          </w:p>
        </w:tc>
        <w:tc>
          <w:tcPr>
            <w:tcW w:w="1472" w:type="dxa"/>
            <w:shd w:val="clear" w:color="auto" w:fill="FFFF00"/>
          </w:tcPr>
          <w:p w14:paraId="7B9C9ABB" w14:textId="1E2B1D17" w:rsidR="00A11C40" w:rsidRDefault="00A11C40" w:rsidP="00D00692">
            <w:pPr>
              <w:jc w:val="center"/>
              <w:rPr>
                <w:b/>
                <w:bCs/>
              </w:rPr>
            </w:pPr>
            <w:r>
              <w:rPr>
                <w:b/>
                <w:bCs/>
              </w:rPr>
              <w:t>A - 12</w:t>
            </w:r>
          </w:p>
        </w:tc>
        <w:tc>
          <w:tcPr>
            <w:tcW w:w="1472" w:type="dxa"/>
            <w:shd w:val="clear" w:color="auto" w:fill="92D050"/>
          </w:tcPr>
          <w:p w14:paraId="41E9004E" w14:textId="65C55D26" w:rsidR="00A11C40" w:rsidRDefault="00A11C40" w:rsidP="00D00692">
            <w:pPr>
              <w:jc w:val="center"/>
              <w:rPr>
                <w:b/>
                <w:bCs/>
              </w:rPr>
            </w:pPr>
            <w:r>
              <w:rPr>
                <w:b/>
                <w:bCs/>
              </w:rPr>
              <w:t>M – 6</w:t>
            </w:r>
          </w:p>
        </w:tc>
      </w:tr>
      <w:tr w:rsidR="00A11C40" w14:paraId="53A53266" w14:textId="77777777" w:rsidTr="002602F0">
        <w:tc>
          <w:tcPr>
            <w:tcW w:w="2405" w:type="dxa"/>
            <w:vMerge/>
          </w:tcPr>
          <w:p w14:paraId="5A094D6F" w14:textId="77777777" w:rsidR="00A11C40" w:rsidRDefault="00A11C40" w:rsidP="00FD0C63">
            <w:pPr>
              <w:rPr>
                <w:b/>
                <w:bCs/>
              </w:rPr>
            </w:pPr>
          </w:p>
        </w:tc>
        <w:tc>
          <w:tcPr>
            <w:tcW w:w="537" w:type="dxa"/>
          </w:tcPr>
          <w:p w14:paraId="31EC9263" w14:textId="0C5F6E15" w:rsidR="00A11C40" w:rsidRDefault="00A11C40" w:rsidP="002453CF">
            <w:pPr>
              <w:jc w:val="center"/>
              <w:rPr>
                <w:b/>
                <w:bCs/>
              </w:rPr>
            </w:pPr>
            <w:r>
              <w:rPr>
                <w:b/>
                <w:bCs/>
              </w:rPr>
              <w:t>2</w:t>
            </w:r>
          </w:p>
        </w:tc>
        <w:tc>
          <w:tcPr>
            <w:tcW w:w="1471" w:type="dxa"/>
            <w:shd w:val="clear" w:color="auto" w:fill="92D050"/>
          </w:tcPr>
          <w:p w14:paraId="5BB8AB7E" w14:textId="0DD8C466" w:rsidR="00A11C40" w:rsidRDefault="00A11C40" w:rsidP="00D00692">
            <w:pPr>
              <w:jc w:val="center"/>
              <w:rPr>
                <w:b/>
                <w:bCs/>
              </w:rPr>
            </w:pPr>
            <w:r>
              <w:rPr>
                <w:b/>
                <w:bCs/>
              </w:rPr>
              <w:t>M - 8</w:t>
            </w:r>
          </w:p>
        </w:tc>
        <w:tc>
          <w:tcPr>
            <w:tcW w:w="1471" w:type="dxa"/>
            <w:shd w:val="clear" w:color="auto" w:fill="92D050"/>
          </w:tcPr>
          <w:p w14:paraId="5697DE35" w14:textId="3FCB7BE2" w:rsidR="00A11C40" w:rsidRDefault="00A11C40" w:rsidP="00D00692">
            <w:pPr>
              <w:jc w:val="center"/>
              <w:rPr>
                <w:b/>
                <w:bCs/>
              </w:rPr>
            </w:pPr>
            <w:r>
              <w:rPr>
                <w:b/>
                <w:bCs/>
              </w:rPr>
              <w:t>M - 6</w:t>
            </w:r>
          </w:p>
        </w:tc>
        <w:tc>
          <w:tcPr>
            <w:tcW w:w="1472" w:type="dxa"/>
          </w:tcPr>
          <w:p w14:paraId="1B348480" w14:textId="4BFDBB19" w:rsidR="00A11C40" w:rsidRDefault="00A11C40" w:rsidP="00D00692">
            <w:pPr>
              <w:jc w:val="center"/>
              <w:rPr>
                <w:b/>
                <w:bCs/>
              </w:rPr>
            </w:pPr>
            <w:r>
              <w:rPr>
                <w:b/>
                <w:bCs/>
              </w:rPr>
              <w:t>B - 4</w:t>
            </w:r>
          </w:p>
        </w:tc>
        <w:tc>
          <w:tcPr>
            <w:tcW w:w="1472" w:type="dxa"/>
          </w:tcPr>
          <w:p w14:paraId="48CBF5E5" w14:textId="61123661" w:rsidR="00A11C40" w:rsidRDefault="00A11C40" w:rsidP="00D00692">
            <w:pPr>
              <w:jc w:val="center"/>
              <w:rPr>
                <w:b/>
                <w:bCs/>
              </w:rPr>
            </w:pPr>
            <w:r>
              <w:rPr>
                <w:b/>
                <w:bCs/>
              </w:rPr>
              <w:t>B - 2</w:t>
            </w:r>
          </w:p>
        </w:tc>
      </w:tr>
    </w:tbl>
    <w:p w14:paraId="74CF2478" w14:textId="7CAC56FA" w:rsidR="00F960D8" w:rsidRDefault="008C5B8D" w:rsidP="008B536B">
      <w:pPr>
        <w:spacing w:line="480" w:lineRule="auto"/>
        <w:rPr>
          <w:b/>
          <w:bCs/>
        </w:rPr>
      </w:pPr>
      <w:r>
        <w:rPr>
          <w:b/>
          <w:bCs/>
        </w:rPr>
        <w:t>Fuente: NTC GTC-45</w:t>
      </w:r>
    </w:p>
    <w:p w14:paraId="7A91B5FE" w14:textId="1C73E26B" w:rsidR="008B536B" w:rsidRPr="008B536B" w:rsidRDefault="00B42786" w:rsidP="008B536B">
      <w:pPr>
        <w:pStyle w:val="Prrafodelista"/>
        <w:numPr>
          <w:ilvl w:val="2"/>
          <w:numId w:val="11"/>
        </w:numPr>
        <w:spacing w:line="480" w:lineRule="auto"/>
        <w:rPr>
          <w:b/>
          <w:bCs/>
        </w:rPr>
      </w:pPr>
      <w:r>
        <w:rPr>
          <w:b/>
          <w:bCs/>
        </w:rPr>
        <w:t>Significado de los niveles de probabilidad</w:t>
      </w:r>
    </w:p>
    <w:p w14:paraId="6B5EC229" w14:textId="3028E92D" w:rsidR="00ED1A2B" w:rsidRDefault="00ED1A2B" w:rsidP="00ED1A2B">
      <w:pPr>
        <w:pStyle w:val="Descripcin"/>
        <w:keepNext/>
      </w:pPr>
      <w:r>
        <w:lastRenderedPageBreak/>
        <w:t xml:space="preserve">Tabla </w:t>
      </w:r>
      <w:r w:rsidR="00AD0F2D">
        <w:fldChar w:fldCharType="begin"/>
      </w:r>
      <w:r w:rsidR="00AD0F2D">
        <w:instrText xml:space="preserve"> SEQ Tabla \* ARABIC </w:instrText>
      </w:r>
      <w:r w:rsidR="00AD0F2D">
        <w:fldChar w:fldCharType="separate"/>
      </w:r>
      <w:r w:rsidR="00AD0F2D">
        <w:rPr>
          <w:noProof/>
        </w:rPr>
        <w:t>7</w:t>
      </w:r>
      <w:r w:rsidR="00AD0F2D">
        <w:rPr>
          <w:noProof/>
        </w:rPr>
        <w:fldChar w:fldCharType="end"/>
      </w:r>
      <w:r>
        <w:t xml:space="preserve"> </w:t>
      </w:r>
      <w:r w:rsidR="00FA48C7">
        <w:t>Significado</w:t>
      </w:r>
      <w:r>
        <w:t xml:space="preserve"> de los diferentes Niveles de Probabilidad</w:t>
      </w:r>
    </w:p>
    <w:tbl>
      <w:tblPr>
        <w:tblStyle w:val="Tablaconcuadrcula"/>
        <w:tblW w:w="0" w:type="auto"/>
        <w:tblLook w:val="04A0" w:firstRow="1" w:lastRow="0" w:firstColumn="1" w:lastColumn="0" w:noHBand="0" w:noVBand="1"/>
      </w:tblPr>
      <w:tblGrid>
        <w:gridCol w:w="1550"/>
        <w:gridCol w:w="1109"/>
        <w:gridCol w:w="6169"/>
      </w:tblGrid>
      <w:tr w:rsidR="00D0208C" w14:paraId="52CB42DB" w14:textId="77777777" w:rsidTr="00ED1A2B">
        <w:tc>
          <w:tcPr>
            <w:tcW w:w="1550" w:type="dxa"/>
          </w:tcPr>
          <w:p w14:paraId="3342BA1C" w14:textId="3700E801" w:rsidR="00D0208C" w:rsidRPr="00207DAD" w:rsidRDefault="00DB503D" w:rsidP="005205AC">
            <w:pPr>
              <w:jc w:val="center"/>
              <w:rPr>
                <w:b/>
                <w:bCs/>
              </w:rPr>
            </w:pPr>
            <w:r w:rsidRPr="00207DAD">
              <w:rPr>
                <w:b/>
                <w:bCs/>
              </w:rPr>
              <w:t>Nivel de probabilidad</w:t>
            </w:r>
          </w:p>
        </w:tc>
        <w:tc>
          <w:tcPr>
            <w:tcW w:w="1109" w:type="dxa"/>
          </w:tcPr>
          <w:p w14:paraId="21EA84E9" w14:textId="0F68C98D" w:rsidR="00D0208C" w:rsidRPr="00207DAD" w:rsidRDefault="00DB503D" w:rsidP="005205AC">
            <w:pPr>
              <w:jc w:val="center"/>
              <w:rPr>
                <w:b/>
                <w:bCs/>
              </w:rPr>
            </w:pPr>
            <w:r w:rsidRPr="00207DAD">
              <w:rPr>
                <w:b/>
                <w:bCs/>
              </w:rPr>
              <w:t>Valor de NP</w:t>
            </w:r>
          </w:p>
        </w:tc>
        <w:tc>
          <w:tcPr>
            <w:tcW w:w="6169" w:type="dxa"/>
          </w:tcPr>
          <w:p w14:paraId="3CF9B616" w14:textId="3C5BDD00" w:rsidR="00D0208C" w:rsidRPr="00207DAD" w:rsidRDefault="00DB503D" w:rsidP="005205AC">
            <w:pPr>
              <w:jc w:val="center"/>
              <w:rPr>
                <w:b/>
                <w:bCs/>
              </w:rPr>
            </w:pPr>
            <w:r w:rsidRPr="00207DAD">
              <w:rPr>
                <w:b/>
                <w:bCs/>
              </w:rPr>
              <w:t>Significa</w:t>
            </w:r>
            <w:r w:rsidR="00207DAD" w:rsidRPr="00207DAD">
              <w:rPr>
                <w:b/>
                <w:bCs/>
              </w:rPr>
              <w:t>do</w:t>
            </w:r>
          </w:p>
        </w:tc>
      </w:tr>
      <w:tr w:rsidR="00D0208C" w14:paraId="078672CD" w14:textId="77777777" w:rsidTr="00ED1A2B">
        <w:tc>
          <w:tcPr>
            <w:tcW w:w="1550" w:type="dxa"/>
          </w:tcPr>
          <w:p w14:paraId="5AD0B5BB" w14:textId="56B0D248" w:rsidR="00D0208C" w:rsidRPr="003D6930" w:rsidRDefault="001E2E9D" w:rsidP="00207DAD">
            <w:pPr>
              <w:jc w:val="center"/>
            </w:pPr>
            <w:r w:rsidRPr="003D6930">
              <w:t>Muy Alto (MA)</w:t>
            </w:r>
          </w:p>
        </w:tc>
        <w:tc>
          <w:tcPr>
            <w:tcW w:w="1109" w:type="dxa"/>
          </w:tcPr>
          <w:p w14:paraId="13D8AF89" w14:textId="41888BB4" w:rsidR="00D0208C" w:rsidRPr="003D6930" w:rsidRDefault="003D6930" w:rsidP="00207DAD">
            <w:pPr>
              <w:jc w:val="center"/>
            </w:pPr>
            <w:r>
              <w:t>Entre 40 y 24</w:t>
            </w:r>
          </w:p>
        </w:tc>
        <w:tc>
          <w:tcPr>
            <w:tcW w:w="6169" w:type="dxa"/>
          </w:tcPr>
          <w:p w14:paraId="00ACE223" w14:textId="36A56870" w:rsidR="00CD7AD0" w:rsidRDefault="00CD7AD0" w:rsidP="00CD7AD0">
            <w:r>
              <w:t>Situación deficiente con exposición continua, o muy deficiente con exposición frecuente.</w:t>
            </w:r>
          </w:p>
          <w:p w14:paraId="7AD2E41F" w14:textId="036C00A8" w:rsidR="00D0208C" w:rsidRPr="003D6930" w:rsidRDefault="00CD7AD0" w:rsidP="00CD7AD0">
            <w:r>
              <w:t>Normalmente la materialización del riesgo ocurre con frecuencia.</w:t>
            </w:r>
          </w:p>
        </w:tc>
      </w:tr>
      <w:tr w:rsidR="00D0208C" w14:paraId="2B0A1A6B" w14:textId="77777777" w:rsidTr="00ED1A2B">
        <w:tc>
          <w:tcPr>
            <w:tcW w:w="1550" w:type="dxa"/>
          </w:tcPr>
          <w:p w14:paraId="4BEEC790" w14:textId="074F1F67" w:rsidR="00D0208C" w:rsidRPr="003D6930" w:rsidRDefault="003D6930" w:rsidP="00207DAD">
            <w:pPr>
              <w:jc w:val="center"/>
            </w:pPr>
            <w:r>
              <w:t>Alto (A)</w:t>
            </w:r>
          </w:p>
        </w:tc>
        <w:tc>
          <w:tcPr>
            <w:tcW w:w="1109" w:type="dxa"/>
          </w:tcPr>
          <w:p w14:paraId="226AB5C8" w14:textId="432E61BF" w:rsidR="00D0208C" w:rsidRPr="003D6930" w:rsidRDefault="003D6930" w:rsidP="00207DAD">
            <w:pPr>
              <w:jc w:val="center"/>
            </w:pPr>
            <w:r>
              <w:t>Entre 20 y 10</w:t>
            </w:r>
          </w:p>
        </w:tc>
        <w:tc>
          <w:tcPr>
            <w:tcW w:w="6169" w:type="dxa"/>
          </w:tcPr>
          <w:p w14:paraId="5C27A2D4" w14:textId="0EBF7D62" w:rsidR="00266535" w:rsidRDefault="00266535" w:rsidP="00266535">
            <w:r>
              <w:t>Situación deficiente con exposición frecuente u ocasional, o bien situación muy deficiente con exposición ocasional o esporádica.</w:t>
            </w:r>
          </w:p>
          <w:p w14:paraId="72CC84A8" w14:textId="779E8D28" w:rsidR="00D0208C" w:rsidRPr="003D6930" w:rsidRDefault="00266535" w:rsidP="00266535">
            <w:r>
              <w:t>La materialización del riesgo es posible que suceda varias veces en la vida laboral.</w:t>
            </w:r>
          </w:p>
        </w:tc>
      </w:tr>
      <w:tr w:rsidR="00D0208C" w14:paraId="614C061A" w14:textId="77777777" w:rsidTr="00ED1A2B">
        <w:tc>
          <w:tcPr>
            <w:tcW w:w="1550" w:type="dxa"/>
          </w:tcPr>
          <w:p w14:paraId="3DA4383D" w14:textId="7B64AE60" w:rsidR="00D0208C" w:rsidRPr="003D6930" w:rsidRDefault="0039380F" w:rsidP="00207DAD">
            <w:pPr>
              <w:jc w:val="center"/>
            </w:pPr>
            <w:r>
              <w:t>Medio (M)</w:t>
            </w:r>
          </w:p>
        </w:tc>
        <w:tc>
          <w:tcPr>
            <w:tcW w:w="1109" w:type="dxa"/>
          </w:tcPr>
          <w:p w14:paraId="600E4CEE" w14:textId="3E02804C" w:rsidR="00D0208C" w:rsidRPr="003D6930" w:rsidRDefault="0039380F" w:rsidP="00207DAD">
            <w:pPr>
              <w:jc w:val="center"/>
            </w:pPr>
            <w:r>
              <w:t>Entre 8 y 6</w:t>
            </w:r>
          </w:p>
        </w:tc>
        <w:tc>
          <w:tcPr>
            <w:tcW w:w="6169" w:type="dxa"/>
          </w:tcPr>
          <w:p w14:paraId="3FA69147" w14:textId="38799D4F" w:rsidR="003344E3" w:rsidRDefault="003344E3" w:rsidP="003344E3">
            <w:r>
              <w:t>Situación deficiente con exposición esporádica, o bien situación mejorable con exposición continuada o frecuente.</w:t>
            </w:r>
          </w:p>
          <w:p w14:paraId="1FAA3F53" w14:textId="742037E4" w:rsidR="00D0208C" w:rsidRPr="003D6930" w:rsidRDefault="003344E3" w:rsidP="003344E3">
            <w:r>
              <w:t>Es posible que suceda el daño alguna vez.</w:t>
            </w:r>
          </w:p>
        </w:tc>
      </w:tr>
      <w:tr w:rsidR="00D0208C" w14:paraId="344A9BA2" w14:textId="77777777" w:rsidTr="00ED1A2B">
        <w:tc>
          <w:tcPr>
            <w:tcW w:w="1550" w:type="dxa"/>
          </w:tcPr>
          <w:p w14:paraId="3C930111" w14:textId="345BC8F9" w:rsidR="00D0208C" w:rsidRPr="003D6930" w:rsidRDefault="0039380F" w:rsidP="00207DAD">
            <w:pPr>
              <w:jc w:val="center"/>
            </w:pPr>
            <w:r>
              <w:t>Bajo (B)</w:t>
            </w:r>
          </w:p>
        </w:tc>
        <w:tc>
          <w:tcPr>
            <w:tcW w:w="1109" w:type="dxa"/>
          </w:tcPr>
          <w:p w14:paraId="6E9CB90C" w14:textId="66FC6A2D" w:rsidR="00D0208C" w:rsidRPr="003D6930" w:rsidRDefault="00CD7AD0" w:rsidP="00207DAD">
            <w:pPr>
              <w:jc w:val="center"/>
            </w:pPr>
            <w:r>
              <w:t>Entre 4 y 2</w:t>
            </w:r>
          </w:p>
        </w:tc>
        <w:tc>
          <w:tcPr>
            <w:tcW w:w="6169" w:type="dxa"/>
          </w:tcPr>
          <w:p w14:paraId="5086CCFC" w14:textId="45D21968" w:rsidR="003344E3" w:rsidRDefault="003344E3" w:rsidP="003344E3">
            <w:r>
              <w:t>Situación mejorable con exposición ocasional o esporádica, o situación sin anomalía destacable con cualquier nivel de exposición.</w:t>
            </w:r>
          </w:p>
          <w:p w14:paraId="0D73F354" w14:textId="5E72CCDE" w:rsidR="00D0208C" w:rsidRPr="003D6930" w:rsidRDefault="003344E3" w:rsidP="003344E3">
            <w:r>
              <w:t>No es esperable que se materialice el riesgo, aunque puede ser concebible.</w:t>
            </w:r>
          </w:p>
        </w:tc>
      </w:tr>
    </w:tbl>
    <w:p w14:paraId="7A967045" w14:textId="24C1F42C" w:rsidR="009158AB" w:rsidRDefault="00FA48C7" w:rsidP="009F43AE">
      <w:pPr>
        <w:spacing w:line="480" w:lineRule="auto"/>
        <w:rPr>
          <w:b/>
          <w:bCs/>
        </w:rPr>
      </w:pPr>
      <w:r>
        <w:rPr>
          <w:b/>
          <w:bCs/>
        </w:rPr>
        <w:t>Fuente: NTC GTC-45</w:t>
      </w:r>
    </w:p>
    <w:p w14:paraId="3FC0F288" w14:textId="724846A6" w:rsidR="00B42786" w:rsidRPr="00B42786" w:rsidRDefault="00B42786" w:rsidP="00B42786">
      <w:pPr>
        <w:pStyle w:val="Prrafodelista"/>
        <w:numPr>
          <w:ilvl w:val="2"/>
          <w:numId w:val="11"/>
        </w:numPr>
        <w:spacing w:line="480" w:lineRule="auto"/>
        <w:rPr>
          <w:b/>
          <w:bCs/>
        </w:rPr>
      </w:pPr>
      <w:r>
        <w:rPr>
          <w:b/>
          <w:bCs/>
        </w:rPr>
        <w:t>Paso 5. Determina</w:t>
      </w:r>
      <w:r w:rsidR="00550EA0">
        <w:rPr>
          <w:b/>
          <w:bCs/>
        </w:rPr>
        <w:t>r</w:t>
      </w:r>
      <w:r>
        <w:rPr>
          <w:b/>
          <w:bCs/>
        </w:rPr>
        <w:t xml:space="preserve"> l</w:t>
      </w:r>
      <w:r w:rsidR="00A83091">
        <w:rPr>
          <w:b/>
          <w:bCs/>
        </w:rPr>
        <w:t>os niveles de consecuencia</w:t>
      </w:r>
    </w:p>
    <w:p w14:paraId="6534C7D5" w14:textId="4B2E366C" w:rsidR="00352D02" w:rsidRDefault="00352D02" w:rsidP="00352D02">
      <w:pPr>
        <w:pStyle w:val="Descripcin"/>
        <w:keepNext/>
      </w:pPr>
      <w:r>
        <w:t xml:space="preserve">Tabla </w:t>
      </w:r>
      <w:r w:rsidR="00AD0F2D">
        <w:fldChar w:fldCharType="begin"/>
      </w:r>
      <w:r w:rsidR="00AD0F2D">
        <w:instrText xml:space="preserve"> SEQ Tabla \* ARABIC </w:instrText>
      </w:r>
      <w:r w:rsidR="00AD0F2D">
        <w:fldChar w:fldCharType="separate"/>
      </w:r>
      <w:r w:rsidR="00AD0F2D">
        <w:rPr>
          <w:noProof/>
        </w:rPr>
        <w:t>8</w:t>
      </w:r>
      <w:r w:rsidR="00AD0F2D">
        <w:rPr>
          <w:noProof/>
        </w:rPr>
        <w:fldChar w:fldCharType="end"/>
      </w:r>
      <w:r>
        <w:t xml:space="preserve"> Determinación de Niveles de Consecuencia</w:t>
      </w:r>
    </w:p>
    <w:tbl>
      <w:tblPr>
        <w:tblStyle w:val="Tablaconcuadrcula"/>
        <w:tblW w:w="0" w:type="auto"/>
        <w:tblLook w:val="04A0" w:firstRow="1" w:lastRow="0" w:firstColumn="1" w:lastColumn="0" w:noHBand="0" w:noVBand="1"/>
      </w:tblPr>
      <w:tblGrid>
        <w:gridCol w:w="2828"/>
        <w:gridCol w:w="576"/>
        <w:gridCol w:w="5424"/>
      </w:tblGrid>
      <w:tr w:rsidR="00B0360C" w14:paraId="7FB585E6" w14:textId="77777777" w:rsidTr="00352D02">
        <w:tc>
          <w:tcPr>
            <w:tcW w:w="2828" w:type="dxa"/>
            <w:vMerge w:val="restart"/>
          </w:tcPr>
          <w:p w14:paraId="1A3A1815" w14:textId="756D51A5" w:rsidR="00B0360C" w:rsidRDefault="007D4C3C" w:rsidP="008C34A8">
            <w:pPr>
              <w:jc w:val="center"/>
              <w:rPr>
                <w:b/>
                <w:bCs/>
              </w:rPr>
            </w:pPr>
            <w:r>
              <w:rPr>
                <w:b/>
                <w:bCs/>
              </w:rPr>
              <w:t>Niveles de consecuencia</w:t>
            </w:r>
          </w:p>
        </w:tc>
        <w:tc>
          <w:tcPr>
            <w:tcW w:w="576" w:type="dxa"/>
            <w:vMerge w:val="restart"/>
          </w:tcPr>
          <w:p w14:paraId="41BAAF60" w14:textId="6580A528" w:rsidR="00B0360C" w:rsidRDefault="007D4C3C" w:rsidP="008C34A8">
            <w:pPr>
              <w:jc w:val="center"/>
              <w:rPr>
                <w:b/>
                <w:bCs/>
              </w:rPr>
            </w:pPr>
            <w:r>
              <w:rPr>
                <w:b/>
                <w:bCs/>
              </w:rPr>
              <w:t>NC</w:t>
            </w:r>
          </w:p>
        </w:tc>
        <w:tc>
          <w:tcPr>
            <w:tcW w:w="5424" w:type="dxa"/>
          </w:tcPr>
          <w:p w14:paraId="31E6D63C" w14:textId="36486957" w:rsidR="00B0360C" w:rsidRDefault="002310AA" w:rsidP="008C34A8">
            <w:pPr>
              <w:jc w:val="center"/>
              <w:rPr>
                <w:b/>
                <w:bCs/>
              </w:rPr>
            </w:pPr>
            <w:r>
              <w:rPr>
                <w:b/>
                <w:bCs/>
              </w:rPr>
              <w:t>Significado</w:t>
            </w:r>
          </w:p>
        </w:tc>
      </w:tr>
      <w:tr w:rsidR="00B0360C" w14:paraId="50BA4227" w14:textId="77777777" w:rsidTr="00352D02">
        <w:tc>
          <w:tcPr>
            <w:tcW w:w="2828" w:type="dxa"/>
            <w:vMerge/>
          </w:tcPr>
          <w:p w14:paraId="71DEBB0B" w14:textId="77777777" w:rsidR="00B0360C" w:rsidRDefault="00B0360C" w:rsidP="008C34A8">
            <w:pPr>
              <w:jc w:val="center"/>
              <w:rPr>
                <w:b/>
                <w:bCs/>
              </w:rPr>
            </w:pPr>
          </w:p>
        </w:tc>
        <w:tc>
          <w:tcPr>
            <w:tcW w:w="576" w:type="dxa"/>
            <w:vMerge/>
          </w:tcPr>
          <w:p w14:paraId="08BA83D2" w14:textId="77777777" w:rsidR="00B0360C" w:rsidRDefault="00B0360C" w:rsidP="008C34A8">
            <w:pPr>
              <w:jc w:val="center"/>
              <w:rPr>
                <w:b/>
                <w:bCs/>
              </w:rPr>
            </w:pPr>
          </w:p>
        </w:tc>
        <w:tc>
          <w:tcPr>
            <w:tcW w:w="5424" w:type="dxa"/>
          </w:tcPr>
          <w:p w14:paraId="765FB546" w14:textId="079F956C" w:rsidR="00B0360C" w:rsidRDefault="002310AA" w:rsidP="008C34A8">
            <w:pPr>
              <w:jc w:val="center"/>
              <w:rPr>
                <w:b/>
                <w:bCs/>
              </w:rPr>
            </w:pPr>
            <w:r>
              <w:rPr>
                <w:b/>
                <w:bCs/>
              </w:rPr>
              <w:t>Daños personales</w:t>
            </w:r>
          </w:p>
        </w:tc>
      </w:tr>
      <w:tr w:rsidR="00F44320" w14:paraId="0AF4C9B5" w14:textId="77777777" w:rsidTr="00352D02">
        <w:tc>
          <w:tcPr>
            <w:tcW w:w="2828" w:type="dxa"/>
          </w:tcPr>
          <w:p w14:paraId="1488B899" w14:textId="5CAE8B42" w:rsidR="00F44320" w:rsidRPr="007D4C3C" w:rsidRDefault="007D4C3C" w:rsidP="00FD0C63">
            <w:r>
              <w:t>Mortal o Catastrófico (M)</w:t>
            </w:r>
          </w:p>
        </w:tc>
        <w:tc>
          <w:tcPr>
            <w:tcW w:w="576" w:type="dxa"/>
          </w:tcPr>
          <w:p w14:paraId="5C1E84AC" w14:textId="12D2ACB9" w:rsidR="00F44320" w:rsidRDefault="002310AA" w:rsidP="008C34A8">
            <w:pPr>
              <w:jc w:val="center"/>
              <w:rPr>
                <w:b/>
                <w:bCs/>
              </w:rPr>
            </w:pPr>
            <w:r>
              <w:rPr>
                <w:b/>
                <w:bCs/>
              </w:rPr>
              <w:t>100</w:t>
            </w:r>
          </w:p>
        </w:tc>
        <w:tc>
          <w:tcPr>
            <w:tcW w:w="5424" w:type="dxa"/>
          </w:tcPr>
          <w:p w14:paraId="19D49214" w14:textId="6E3D8C89" w:rsidR="00F44320" w:rsidRPr="00A33B45" w:rsidRDefault="00A33B45" w:rsidP="00FD0C63">
            <w:r w:rsidRPr="00A33B45">
              <w:t>Muerte (s)</w:t>
            </w:r>
          </w:p>
        </w:tc>
      </w:tr>
      <w:tr w:rsidR="00F44320" w14:paraId="4B8A2264" w14:textId="77777777" w:rsidTr="00352D02">
        <w:tc>
          <w:tcPr>
            <w:tcW w:w="2828" w:type="dxa"/>
          </w:tcPr>
          <w:p w14:paraId="6BEAE052" w14:textId="088DA518" w:rsidR="00F44320" w:rsidRPr="00F72094" w:rsidRDefault="00F72094" w:rsidP="00FD0C63">
            <w:r>
              <w:t>Muy Grave (MG)</w:t>
            </w:r>
          </w:p>
        </w:tc>
        <w:tc>
          <w:tcPr>
            <w:tcW w:w="576" w:type="dxa"/>
          </w:tcPr>
          <w:p w14:paraId="2CAC9324" w14:textId="1EDB80E2" w:rsidR="00F44320" w:rsidRDefault="002310AA" w:rsidP="008C34A8">
            <w:pPr>
              <w:jc w:val="center"/>
              <w:rPr>
                <w:b/>
                <w:bCs/>
              </w:rPr>
            </w:pPr>
            <w:r>
              <w:rPr>
                <w:b/>
                <w:bCs/>
              </w:rPr>
              <w:t>60</w:t>
            </w:r>
          </w:p>
        </w:tc>
        <w:tc>
          <w:tcPr>
            <w:tcW w:w="5424" w:type="dxa"/>
          </w:tcPr>
          <w:p w14:paraId="73958E89" w14:textId="6A804EAD" w:rsidR="00F44320" w:rsidRDefault="00A33B45" w:rsidP="00A33B45">
            <w:pPr>
              <w:rPr>
                <w:b/>
                <w:bCs/>
              </w:rPr>
            </w:pPr>
            <w:r w:rsidRPr="00A33B45">
              <w:t>Lesiones o enfermedades graves irreparables (Incapacidad permanente</w:t>
            </w:r>
            <w:r>
              <w:t xml:space="preserve"> </w:t>
            </w:r>
            <w:r w:rsidRPr="00A33B45">
              <w:t>parcial o invalidez).</w:t>
            </w:r>
          </w:p>
        </w:tc>
      </w:tr>
      <w:tr w:rsidR="00F44320" w14:paraId="7F703928" w14:textId="77777777" w:rsidTr="00352D02">
        <w:tc>
          <w:tcPr>
            <w:tcW w:w="2828" w:type="dxa"/>
          </w:tcPr>
          <w:p w14:paraId="0D5643A7" w14:textId="30F843AA" w:rsidR="00F44320" w:rsidRPr="00F72094" w:rsidRDefault="00F72094" w:rsidP="00FD0C63">
            <w:r>
              <w:t>Grave (G)</w:t>
            </w:r>
          </w:p>
        </w:tc>
        <w:tc>
          <w:tcPr>
            <w:tcW w:w="576" w:type="dxa"/>
          </w:tcPr>
          <w:p w14:paraId="416E11AB" w14:textId="30A3FBD0" w:rsidR="00F44320" w:rsidRDefault="002310AA" w:rsidP="008C34A8">
            <w:pPr>
              <w:jc w:val="center"/>
              <w:rPr>
                <w:b/>
                <w:bCs/>
              </w:rPr>
            </w:pPr>
            <w:r>
              <w:rPr>
                <w:b/>
                <w:bCs/>
              </w:rPr>
              <w:t>25</w:t>
            </w:r>
          </w:p>
        </w:tc>
        <w:tc>
          <w:tcPr>
            <w:tcW w:w="5424" w:type="dxa"/>
          </w:tcPr>
          <w:p w14:paraId="36A8A935" w14:textId="7A229050" w:rsidR="00F44320" w:rsidRPr="00027F37" w:rsidRDefault="00027F37" w:rsidP="00FD0C63">
            <w:r w:rsidRPr="00027F37">
              <w:t>Lesiones o enfermedades con incapacidad laboral temporal (ILT).</w:t>
            </w:r>
          </w:p>
        </w:tc>
      </w:tr>
      <w:tr w:rsidR="00F44320" w14:paraId="2D916FD5" w14:textId="77777777" w:rsidTr="00352D02">
        <w:tc>
          <w:tcPr>
            <w:tcW w:w="2828" w:type="dxa"/>
          </w:tcPr>
          <w:p w14:paraId="0F4DAABF" w14:textId="2C2A06BB" w:rsidR="00F44320" w:rsidRPr="00F72094" w:rsidRDefault="00F72094" w:rsidP="00FD0C63">
            <w:r>
              <w:t>Leve (L)</w:t>
            </w:r>
          </w:p>
        </w:tc>
        <w:tc>
          <w:tcPr>
            <w:tcW w:w="576" w:type="dxa"/>
          </w:tcPr>
          <w:p w14:paraId="319C1490" w14:textId="0696FFBC" w:rsidR="00F44320" w:rsidRDefault="002310AA" w:rsidP="008C34A8">
            <w:pPr>
              <w:jc w:val="center"/>
              <w:rPr>
                <w:b/>
                <w:bCs/>
              </w:rPr>
            </w:pPr>
            <w:r>
              <w:rPr>
                <w:b/>
                <w:bCs/>
              </w:rPr>
              <w:t>10</w:t>
            </w:r>
          </w:p>
        </w:tc>
        <w:tc>
          <w:tcPr>
            <w:tcW w:w="5424" w:type="dxa"/>
          </w:tcPr>
          <w:p w14:paraId="4BCDB479" w14:textId="6BBDD06A" w:rsidR="00F44320" w:rsidRPr="00F85E0D" w:rsidRDefault="00F85E0D" w:rsidP="00FD0C63">
            <w:r w:rsidRPr="00F85E0D">
              <w:t>Lesiones o enfermedades que no requieren incapacidad.</w:t>
            </w:r>
          </w:p>
        </w:tc>
      </w:tr>
    </w:tbl>
    <w:p w14:paraId="3FFCA6C7" w14:textId="39015F02" w:rsidR="00D0208C" w:rsidRDefault="00352D02" w:rsidP="009F43AE">
      <w:pPr>
        <w:spacing w:line="480" w:lineRule="auto"/>
        <w:rPr>
          <w:b/>
          <w:bCs/>
        </w:rPr>
      </w:pPr>
      <w:r>
        <w:rPr>
          <w:b/>
          <w:bCs/>
        </w:rPr>
        <w:t>Fuente: NTC GTC-45</w:t>
      </w:r>
    </w:p>
    <w:p w14:paraId="04A6AB38" w14:textId="55B90B7C" w:rsidR="00A83091" w:rsidRPr="00A83091" w:rsidRDefault="00A83091" w:rsidP="00A83091">
      <w:pPr>
        <w:pStyle w:val="Prrafodelista"/>
        <w:numPr>
          <w:ilvl w:val="2"/>
          <w:numId w:val="11"/>
        </w:numPr>
        <w:spacing w:line="480" w:lineRule="auto"/>
        <w:rPr>
          <w:b/>
          <w:bCs/>
        </w:rPr>
      </w:pPr>
      <w:r>
        <w:rPr>
          <w:b/>
          <w:bCs/>
        </w:rPr>
        <w:t>Determina</w:t>
      </w:r>
      <w:r w:rsidR="00550EA0">
        <w:rPr>
          <w:b/>
          <w:bCs/>
        </w:rPr>
        <w:t>r el nivel de riesgo</w:t>
      </w:r>
    </w:p>
    <w:p w14:paraId="51712DBC" w14:textId="48DA011C" w:rsidR="00F06628" w:rsidRDefault="00F06628" w:rsidP="00F06628">
      <w:pPr>
        <w:pStyle w:val="Descripcin"/>
        <w:keepNext/>
      </w:pPr>
      <w:r>
        <w:lastRenderedPageBreak/>
        <w:t xml:space="preserve">Tabla </w:t>
      </w:r>
      <w:r w:rsidR="00AD0F2D">
        <w:fldChar w:fldCharType="begin"/>
      </w:r>
      <w:r w:rsidR="00AD0F2D">
        <w:instrText xml:space="preserve"> SEQ Tabla \* ARABIC </w:instrText>
      </w:r>
      <w:r w:rsidR="00AD0F2D">
        <w:fldChar w:fldCharType="separate"/>
      </w:r>
      <w:r w:rsidR="00AD0F2D">
        <w:rPr>
          <w:noProof/>
        </w:rPr>
        <w:t>9</w:t>
      </w:r>
      <w:r w:rsidR="00AD0F2D">
        <w:rPr>
          <w:noProof/>
        </w:rPr>
        <w:fldChar w:fldCharType="end"/>
      </w:r>
      <w:r>
        <w:t xml:space="preserve"> Determinación del Nivel de Riesgo</w:t>
      </w:r>
    </w:p>
    <w:tbl>
      <w:tblPr>
        <w:tblStyle w:val="Tablaconcuadrcula"/>
        <w:tblW w:w="0" w:type="auto"/>
        <w:tblLook w:val="04A0" w:firstRow="1" w:lastRow="0" w:firstColumn="1" w:lastColumn="0" w:noHBand="0" w:noVBand="1"/>
      </w:tblPr>
      <w:tblGrid>
        <w:gridCol w:w="1616"/>
        <w:gridCol w:w="1073"/>
        <w:gridCol w:w="1559"/>
        <w:gridCol w:w="1559"/>
        <w:gridCol w:w="1418"/>
        <w:gridCol w:w="1603"/>
      </w:tblGrid>
      <w:tr w:rsidR="003C56FF" w14:paraId="385C3013" w14:textId="77777777" w:rsidTr="00D27EDE">
        <w:tc>
          <w:tcPr>
            <w:tcW w:w="2689" w:type="dxa"/>
            <w:gridSpan w:val="2"/>
            <w:vMerge w:val="restart"/>
          </w:tcPr>
          <w:p w14:paraId="78067119" w14:textId="77777777" w:rsidR="003C56FF" w:rsidRDefault="003C56FF" w:rsidP="003C56FF">
            <w:pPr>
              <w:jc w:val="center"/>
              <w:rPr>
                <w:b/>
                <w:bCs/>
              </w:rPr>
            </w:pPr>
            <w:r>
              <w:rPr>
                <w:b/>
                <w:bCs/>
              </w:rPr>
              <w:t>Nivel de Riesgo</w:t>
            </w:r>
          </w:p>
          <w:p w14:paraId="5D7B175F" w14:textId="7F2AE450" w:rsidR="003C56FF" w:rsidRDefault="003C56FF" w:rsidP="003C56FF">
            <w:pPr>
              <w:jc w:val="center"/>
              <w:rPr>
                <w:b/>
                <w:bCs/>
              </w:rPr>
            </w:pPr>
            <w:r>
              <w:rPr>
                <w:b/>
                <w:bCs/>
              </w:rPr>
              <w:t>NR=NP x NC</w:t>
            </w:r>
          </w:p>
        </w:tc>
        <w:tc>
          <w:tcPr>
            <w:tcW w:w="6139" w:type="dxa"/>
            <w:gridSpan w:val="4"/>
          </w:tcPr>
          <w:p w14:paraId="2CE716A3" w14:textId="14C4587B" w:rsidR="003C56FF" w:rsidRDefault="00204AB9" w:rsidP="00204AB9">
            <w:pPr>
              <w:jc w:val="center"/>
              <w:rPr>
                <w:b/>
                <w:bCs/>
              </w:rPr>
            </w:pPr>
            <w:r>
              <w:rPr>
                <w:b/>
                <w:bCs/>
              </w:rPr>
              <w:t>Nivel de Probabilidad (NP)</w:t>
            </w:r>
          </w:p>
        </w:tc>
      </w:tr>
      <w:tr w:rsidR="00D27EDE" w14:paraId="0CF550DA" w14:textId="77777777" w:rsidTr="00D27EDE">
        <w:tc>
          <w:tcPr>
            <w:tcW w:w="2689" w:type="dxa"/>
            <w:gridSpan w:val="2"/>
            <w:vMerge/>
          </w:tcPr>
          <w:p w14:paraId="63B0497A" w14:textId="77777777" w:rsidR="003C56FF" w:rsidRDefault="003C56FF" w:rsidP="00FD0C63">
            <w:pPr>
              <w:rPr>
                <w:b/>
                <w:bCs/>
              </w:rPr>
            </w:pPr>
          </w:p>
        </w:tc>
        <w:tc>
          <w:tcPr>
            <w:tcW w:w="1559" w:type="dxa"/>
          </w:tcPr>
          <w:p w14:paraId="7CFFCC18" w14:textId="42E59631" w:rsidR="003C56FF" w:rsidRDefault="00B66123" w:rsidP="00FD0C63">
            <w:pPr>
              <w:rPr>
                <w:b/>
                <w:bCs/>
              </w:rPr>
            </w:pPr>
            <w:r>
              <w:rPr>
                <w:b/>
                <w:bCs/>
              </w:rPr>
              <w:t>40-24</w:t>
            </w:r>
          </w:p>
        </w:tc>
        <w:tc>
          <w:tcPr>
            <w:tcW w:w="1559" w:type="dxa"/>
          </w:tcPr>
          <w:p w14:paraId="7C45C1CE" w14:textId="796BCBDC" w:rsidR="003C56FF" w:rsidRDefault="00B66123" w:rsidP="00FD0C63">
            <w:pPr>
              <w:rPr>
                <w:b/>
                <w:bCs/>
              </w:rPr>
            </w:pPr>
            <w:r>
              <w:rPr>
                <w:b/>
                <w:bCs/>
              </w:rPr>
              <w:t>20-10</w:t>
            </w:r>
          </w:p>
        </w:tc>
        <w:tc>
          <w:tcPr>
            <w:tcW w:w="1418" w:type="dxa"/>
          </w:tcPr>
          <w:p w14:paraId="1B28FD3D" w14:textId="34203CE9" w:rsidR="003C56FF" w:rsidRDefault="00B66123" w:rsidP="00FD0C63">
            <w:pPr>
              <w:rPr>
                <w:b/>
                <w:bCs/>
              </w:rPr>
            </w:pPr>
            <w:r>
              <w:rPr>
                <w:b/>
                <w:bCs/>
              </w:rPr>
              <w:t>8-6</w:t>
            </w:r>
          </w:p>
        </w:tc>
        <w:tc>
          <w:tcPr>
            <w:tcW w:w="1603" w:type="dxa"/>
          </w:tcPr>
          <w:p w14:paraId="0E87DB50" w14:textId="36745E12" w:rsidR="003C56FF" w:rsidRDefault="00B66123" w:rsidP="00FD0C63">
            <w:pPr>
              <w:rPr>
                <w:b/>
                <w:bCs/>
              </w:rPr>
            </w:pPr>
            <w:r>
              <w:rPr>
                <w:b/>
                <w:bCs/>
              </w:rPr>
              <w:t>4-2</w:t>
            </w:r>
          </w:p>
        </w:tc>
      </w:tr>
      <w:tr w:rsidR="00B95B08" w14:paraId="3488281E" w14:textId="77777777" w:rsidTr="00833623">
        <w:tc>
          <w:tcPr>
            <w:tcW w:w="1616" w:type="dxa"/>
            <w:vMerge w:val="restart"/>
          </w:tcPr>
          <w:p w14:paraId="3A2B64EE" w14:textId="060149B1" w:rsidR="00A04CE6" w:rsidRDefault="00A04CE6" w:rsidP="00A04CE6">
            <w:pPr>
              <w:jc w:val="center"/>
              <w:rPr>
                <w:b/>
                <w:bCs/>
              </w:rPr>
            </w:pPr>
            <w:r>
              <w:rPr>
                <w:b/>
                <w:bCs/>
              </w:rPr>
              <w:t>Nivel de Consecuencia</w:t>
            </w:r>
            <w:r w:rsidR="00204AB9">
              <w:rPr>
                <w:b/>
                <w:bCs/>
              </w:rPr>
              <w:t xml:space="preserve"> (NC)</w:t>
            </w:r>
          </w:p>
        </w:tc>
        <w:tc>
          <w:tcPr>
            <w:tcW w:w="1073" w:type="dxa"/>
          </w:tcPr>
          <w:p w14:paraId="2DCBDEF8" w14:textId="66DC507A" w:rsidR="003C56FF" w:rsidRDefault="008B77BD" w:rsidP="008B77BD">
            <w:pPr>
              <w:jc w:val="center"/>
              <w:rPr>
                <w:b/>
                <w:bCs/>
              </w:rPr>
            </w:pPr>
            <w:r>
              <w:rPr>
                <w:b/>
                <w:bCs/>
              </w:rPr>
              <w:t>100</w:t>
            </w:r>
          </w:p>
        </w:tc>
        <w:tc>
          <w:tcPr>
            <w:tcW w:w="1559" w:type="dxa"/>
            <w:shd w:val="clear" w:color="auto" w:fill="FF0000"/>
          </w:tcPr>
          <w:p w14:paraId="673FBE94" w14:textId="77777777" w:rsidR="003C56FF" w:rsidRDefault="00A03922" w:rsidP="00FD0C63">
            <w:pPr>
              <w:rPr>
                <w:b/>
                <w:bCs/>
              </w:rPr>
            </w:pPr>
            <w:r>
              <w:rPr>
                <w:b/>
                <w:bCs/>
              </w:rPr>
              <w:t>I</w:t>
            </w:r>
          </w:p>
          <w:p w14:paraId="0135A823" w14:textId="0A4F2278" w:rsidR="00A03922" w:rsidRDefault="00A03922" w:rsidP="00FD0C63">
            <w:pPr>
              <w:rPr>
                <w:b/>
                <w:bCs/>
              </w:rPr>
            </w:pPr>
            <w:r>
              <w:rPr>
                <w:b/>
                <w:bCs/>
              </w:rPr>
              <w:t>4000-</w:t>
            </w:r>
            <w:r w:rsidR="004A3230">
              <w:rPr>
                <w:b/>
                <w:bCs/>
              </w:rPr>
              <w:t>2400</w:t>
            </w:r>
          </w:p>
        </w:tc>
        <w:tc>
          <w:tcPr>
            <w:tcW w:w="1559" w:type="dxa"/>
            <w:shd w:val="clear" w:color="auto" w:fill="FF0000"/>
          </w:tcPr>
          <w:p w14:paraId="3EE94522" w14:textId="77777777" w:rsidR="003C56FF" w:rsidRDefault="004A3230" w:rsidP="00FD0C63">
            <w:pPr>
              <w:rPr>
                <w:b/>
                <w:bCs/>
              </w:rPr>
            </w:pPr>
            <w:r>
              <w:rPr>
                <w:b/>
                <w:bCs/>
              </w:rPr>
              <w:t>I</w:t>
            </w:r>
          </w:p>
          <w:p w14:paraId="02800A9B" w14:textId="38D9E37E" w:rsidR="004A3230" w:rsidRDefault="004A3230" w:rsidP="00FD0C63">
            <w:pPr>
              <w:rPr>
                <w:b/>
                <w:bCs/>
              </w:rPr>
            </w:pPr>
            <w:r>
              <w:rPr>
                <w:b/>
                <w:bCs/>
              </w:rPr>
              <w:t>2000-1200</w:t>
            </w:r>
          </w:p>
        </w:tc>
        <w:tc>
          <w:tcPr>
            <w:tcW w:w="1418" w:type="dxa"/>
            <w:shd w:val="clear" w:color="auto" w:fill="FF0000"/>
          </w:tcPr>
          <w:p w14:paraId="601494F2" w14:textId="77777777" w:rsidR="003C56FF" w:rsidRDefault="004A3230" w:rsidP="00FD0C63">
            <w:pPr>
              <w:rPr>
                <w:b/>
                <w:bCs/>
              </w:rPr>
            </w:pPr>
            <w:r>
              <w:rPr>
                <w:b/>
                <w:bCs/>
              </w:rPr>
              <w:t>I</w:t>
            </w:r>
          </w:p>
          <w:p w14:paraId="05237F28" w14:textId="49FE2D08" w:rsidR="004A3230" w:rsidRDefault="004A3230" w:rsidP="00FD0C63">
            <w:pPr>
              <w:rPr>
                <w:b/>
                <w:bCs/>
              </w:rPr>
            </w:pPr>
            <w:r>
              <w:rPr>
                <w:b/>
                <w:bCs/>
              </w:rPr>
              <w:t>800-600</w:t>
            </w:r>
          </w:p>
        </w:tc>
        <w:tc>
          <w:tcPr>
            <w:tcW w:w="1603" w:type="dxa"/>
            <w:shd w:val="clear" w:color="auto" w:fill="FFFF00"/>
          </w:tcPr>
          <w:p w14:paraId="0FB9B864" w14:textId="77777777" w:rsidR="003C56FF" w:rsidRDefault="004A3230" w:rsidP="00FD0C63">
            <w:pPr>
              <w:rPr>
                <w:b/>
                <w:bCs/>
              </w:rPr>
            </w:pPr>
            <w:r>
              <w:rPr>
                <w:b/>
                <w:bCs/>
              </w:rPr>
              <w:t>II</w:t>
            </w:r>
          </w:p>
          <w:p w14:paraId="3DD1CBE7" w14:textId="75DE65FA" w:rsidR="004A3230" w:rsidRDefault="002B01CE" w:rsidP="00FD0C63">
            <w:pPr>
              <w:rPr>
                <w:b/>
                <w:bCs/>
              </w:rPr>
            </w:pPr>
            <w:r>
              <w:rPr>
                <w:b/>
                <w:bCs/>
              </w:rPr>
              <w:t>400-200</w:t>
            </w:r>
          </w:p>
        </w:tc>
      </w:tr>
      <w:tr w:rsidR="008E5B19" w14:paraId="2ACFC257" w14:textId="77777777" w:rsidTr="00833623">
        <w:tc>
          <w:tcPr>
            <w:tcW w:w="1616" w:type="dxa"/>
            <w:vMerge/>
          </w:tcPr>
          <w:p w14:paraId="6677E767" w14:textId="77777777" w:rsidR="003C56FF" w:rsidRDefault="003C56FF" w:rsidP="00FD0C63">
            <w:pPr>
              <w:rPr>
                <w:b/>
                <w:bCs/>
              </w:rPr>
            </w:pPr>
          </w:p>
        </w:tc>
        <w:tc>
          <w:tcPr>
            <w:tcW w:w="1073" w:type="dxa"/>
          </w:tcPr>
          <w:p w14:paraId="20F558D3" w14:textId="2F481742" w:rsidR="003C56FF" w:rsidRDefault="008B77BD" w:rsidP="008B77BD">
            <w:pPr>
              <w:jc w:val="center"/>
              <w:rPr>
                <w:b/>
                <w:bCs/>
              </w:rPr>
            </w:pPr>
            <w:r>
              <w:rPr>
                <w:b/>
                <w:bCs/>
              </w:rPr>
              <w:t>60</w:t>
            </w:r>
          </w:p>
        </w:tc>
        <w:tc>
          <w:tcPr>
            <w:tcW w:w="1559" w:type="dxa"/>
            <w:shd w:val="clear" w:color="auto" w:fill="FF0000"/>
          </w:tcPr>
          <w:p w14:paraId="01CF5330" w14:textId="77777777" w:rsidR="003C56FF" w:rsidRDefault="002B01CE" w:rsidP="00FD0C63">
            <w:pPr>
              <w:rPr>
                <w:b/>
                <w:bCs/>
              </w:rPr>
            </w:pPr>
            <w:r>
              <w:rPr>
                <w:b/>
                <w:bCs/>
              </w:rPr>
              <w:t>I</w:t>
            </w:r>
          </w:p>
          <w:p w14:paraId="7F5D5A89" w14:textId="40442133" w:rsidR="002B01CE" w:rsidRDefault="002B01CE" w:rsidP="00FD0C63">
            <w:pPr>
              <w:rPr>
                <w:b/>
                <w:bCs/>
              </w:rPr>
            </w:pPr>
            <w:r>
              <w:rPr>
                <w:b/>
                <w:bCs/>
              </w:rPr>
              <w:t>2400-1440</w:t>
            </w:r>
          </w:p>
        </w:tc>
        <w:tc>
          <w:tcPr>
            <w:tcW w:w="1559" w:type="dxa"/>
            <w:shd w:val="clear" w:color="auto" w:fill="FF0000"/>
          </w:tcPr>
          <w:p w14:paraId="088816C3" w14:textId="77777777" w:rsidR="003C56FF" w:rsidRDefault="00235AA0" w:rsidP="00FD0C63">
            <w:pPr>
              <w:rPr>
                <w:b/>
                <w:bCs/>
              </w:rPr>
            </w:pPr>
            <w:r>
              <w:rPr>
                <w:b/>
                <w:bCs/>
              </w:rPr>
              <w:t>I</w:t>
            </w:r>
          </w:p>
          <w:p w14:paraId="3B672957" w14:textId="7A663795" w:rsidR="00235AA0" w:rsidRDefault="00235AA0" w:rsidP="00FD0C63">
            <w:pPr>
              <w:rPr>
                <w:b/>
                <w:bCs/>
              </w:rPr>
            </w:pPr>
            <w:r>
              <w:rPr>
                <w:b/>
                <w:bCs/>
              </w:rPr>
              <w:t>1200-600</w:t>
            </w:r>
          </w:p>
        </w:tc>
        <w:tc>
          <w:tcPr>
            <w:tcW w:w="1418" w:type="dxa"/>
            <w:shd w:val="clear" w:color="auto" w:fill="FFFF00"/>
          </w:tcPr>
          <w:p w14:paraId="279962CF" w14:textId="77777777" w:rsidR="003C56FF" w:rsidRDefault="00235AA0" w:rsidP="00FD0C63">
            <w:pPr>
              <w:rPr>
                <w:b/>
                <w:bCs/>
              </w:rPr>
            </w:pPr>
            <w:r>
              <w:rPr>
                <w:b/>
                <w:bCs/>
              </w:rPr>
              <w:t>II</w:t>
            </w:r>
          </w:p>
          <w:p w14:paraId="7FA9B3E9" w14:textId="48542F9C" w:rsidR="00235AA0" w:rsidRDefault="00235AA0" w:rsidP="00FD0C63">
            <w:pPr>
              <w:rPr>
                <w:b/>
                <w:bCs/>
              </w:rPr>
            </w:pPr>
            <w:r>
              <w:rPr>
                <w:b/>
                <w:bCs/>
              </w:rPr>
              <w:t>480-360</w:t>
            </w:r>
          </w:p>
        </w:tc>
        <w:tc>
          <w:tcPr>
            <w:tcW w:w="1603" w:type="dxa"/>
            <w:tcBorders>
              <w:tr2bl w:val="single" w:sz="4" w:space="0" w:color="auto"/>
            </w:tcBorders>
          </w:tcPr>
          <w:p w14:paraId="47639E71" w14:textId="76226FA3" w:rsidR="003C56FF" w:rsidRDefault="00235AA0" w:rsidP="00FD0C63">
            <w:pPr>
              <w:rPr>
                <w:b/>
                <w:bCs/>
              </w:rPr>
            </w:pPr>
            <w:r>
              <w:rPr>
                <w:b/>
                <w:bCs/>
              </w:rPr>
              <w:t>II</w:t>
            </w:r>
            <w:r w:rsidR="008E5B19">
              <w:rPr>
                <w:b/>
                <w:bCs/>
              </w:rPr>
              <w:t xml:space="preserve"> 200</w:t>
            </w:r>
          </w:p>
          <w:p w14:paraId="2C67F286" w14:textId="61C3B3E1" w:rsidR="00235AA0" w:rsidRDefault="00B95B08" w:rsidP="00FD0C63">
            <w:pPr>
              <w:rPr>
                <w:b/>
                <w:bCs/>
              </w:rPr>
            </w:pPr>
            <w:r>
              <w:rPr>
                <w:b/>
                <w:bCs/>
              </w:rPr>
              <w:t xml:space="preserve">           III 120</w:t>
            </w:r>
          </w:p>
        </w:tc>
      </w:tr>
      <w:tr w:rsidR="00B95B08" w14:paraId="4CCEE172" w14:textId="77777777" w:rsidTr="00DF4B89">
        <w:tc>
          <w:tcPr>
            <w:tcW w:w="1616" w:type="dxa"/>
            <w:vMerge/>
          </w:tcPr>
          <w:p w14:paraId="7F5F5E44" w14:textId="77777777" w:rsidR="003C56FF" w:rsidRDefault="003C56FF" w:rsidP="00FD0C63">
            <w:pPr>
              <w:rPr>
                <w:b/>
                <w:bCs/>
              </w:rPr>
            </w:pPr>
          </w:p>
        </w:tc>
        <w:tc>
          <w:tcPr>
            <w:tcW w:w="1073" w:type="dxa"/>
          </w:tcPr>
          <w:p w14:paraId="08B04EAB" w14:textId="02B01213" w:rsidR="003C56FF" w:rsidRDefault="00A04CE6" w:rsidP="008B77BD">
            <w:pPr>
              <w:jc w:val="center"/>
              <w:rPr>
                <w:b/>
                <w:bCs/>
              </w:rPr>
            </w:pPr>
            <w:r>
              <w:rPr>
                <w:b/>
                <w:bCs/>
              </w:rPr>
              <w:t>25</w:t>
            </w:r>
          </w:p>
        </w:tc>
        <w:tc>
          <w:tcPr>
            <w:tcW w:w="1559" w:type="dxa"/>
            <w:shd w:val="clear" w:color="auto" w:fill="FF0000"/>
          </w:tcPr>
          <w:p w14:paraId="18ED4663" w14:textId="77777777" w:rsidR="003C56FF" w:rsidRDefault="0003297B" w:rsidP="00FD0C63">
            <w:pPr>
              <w:rPr>
                <w:b/>
                <w:bCs/>
              </w:rPr>
            </w:pPr>
            <w:r>
              <w:rPr>
                <w:b/>
                <w:bCs/>
              </w:rPr>
              <w:t>I</w:t>
            </w:r>
          </w:p>
          <w:p w14:paraId="6EC6A240" w14:textId="3B8A1637" w:rsidR="0003297B" w:rsidRDefault="0003297B" w:rsidP="00FD0C63">
            <w:pPr>
              <w:rPr>
                <w:b/>
                <w:bCs/>
              </w:rPr>
            </w:pPr>
            <w:r>
              <w:rPr>
                <w:b/>
                <w:bCs/>
              </w:rPr>
              <w:t>1000-600</w:t>
            </w:r>
          </w:p>
        </w:tc>
        <w:tc>
          <w:tcPr>
            <w:tcW w:w="1559" w:type="dxa"/>
            <w:shd w:val="clear" w:color="auto" w:fill="FFFF00"/>
          </w:tcPr>
          <w:p w14:paraId="3F5F9855" w14:textId="77777777" w:rsidR="003C56FF" w:rsidRDefault="0003297B" w:rsidP="00FD0C63">
            <w:pPr>
              <w:rPr>
                <w:b/>
                <w:bCs/>
              </w:rPr>
            </w:pPr>
            <w:r>
              <w:rPr>
                <w:b/>
                <w:bCs/>
              </w:rPr>
              <w:t>II</w:t>
            </w:r>
          </w:p>
          <w:p w14:paraId="554B70ED" w14:textId="2C642122" w:rsidR="0003297B" w:rsidRDefault="0003297B" w:rsidP="00FD0C63">
            <w:pPr>
              <w:rPr>
                <w:b/>
                <w:bCs/>
              </w:rPr>
            </w:pPr>
            <w:r>
              <w:rPr>
                <w:b/>
                <w:bCs/>
              </w:rPr>
              <w:t>500-250</w:t>
            </w:r>
          </w:p>
        </w:tc>
        <w:tc>
          <w:tcPr>
            <w:tcW w:w="1418" w:type="dxa"/>
            <w:shd w:val="clear" w:color="auto" w:fill="FFFF00"/>
          </w:tcPr>
          <w:p w14:paraId="6751518C" w14:textId="77777777" w:rsidR="003C56FF" w:rsidRDefault="00FD5341" w:rsidP="00FD0C63">
            <w:pPr>
              <w:rPr>
                <w:b/>
                <w:bCs/>
              </w:rPr>
            </w:pPr>
            <w:r>
              <w:rPr>
                <w:b/>
                <w:bCs/>
              </w:rPr>
              <w:t>II</w:t>
            </w:r>
          </w:p>
          <w:p w14:paraId="4A3821B8" w14:textId="73020B80" w:rsidR="00FD5341" w:rsidRDefault="00FD5341" w:rsidP="00FD0C63">
            <w:pPr>
              <w:rPr>
                <w:b/>
                <w:bCs/>
              </w:rPr>
            </w:pPr>
            <w:r>
              <w:rPr>
                <w:b/>
                <w:bCs/>
              </w:rPr>
              <w:t>200-150</w:t>
            </w:r>
          </w:p>
        </w:tc>
        <w:tc>
          <w:tcPr>
            <w:tcW w:w="1603" w:type="dxa"/>
            <w:shd w:val="clear" w:color="auto" w:fill="92D050"/>
          </w:tcPr>
          <w:p w14:paraId="1DF746FC" w14:textId="77777777" w:rsidR="003C56FF" w:rsidRDefault="00FD5341" w:rsidP="00FD0C63">
            <w:pPr>
              <w:rPr>
                <w:b/>
                <w:bCs/>
              </w:rPr>
            </w:pPr>
            <w:r>
              <w:rPr>
                <w:b/>
                <w:bCs/>
              </w:rPr>
              <w:t>III</w:t>
            </w:r>
          </w:p>
          <w:p w14:paraId="66725FB7" w14:textId="62939DB0" w:rsidR="00FD5341" w:rsidRDefault="00FD5341" w:rsidP="00FD0C63">
            <w:pPr>
              <w:rPr>
                <w:b/>
                <w:bCs/>
              </w:rPr>
            </w:pPr>
            <w:r>
              <w:rPr>
                <w:b/>
                <w:bCs/>
              </w:rPr>
              <w:t>100-50</w:t>
            </w:r>
          </w:p>
        </w:tc>
      </w:tr>
      <w:tr w:rsidR="002B01CE" w14:paraId="2BBE8060" w14:textId="77777777" w:rsidTr="00DF4B89">
        <w:tc>
          <w:tcPr>
            <w:tcW w:w="1616" w:type="dxa"/>
            <w:vMerge/>
          </w:tcPr>
          <w:p w14:paraId="37ABB6D2" w14:textId="77777777" w:rsidR="003C56FF" w:rsidRDefault="003C56FF" w:rsidP="00FD0C63">
            <w:pPr>
              <w:rPr>
                <w:b/>
                <w:bCs/>
              </w:rPr>
            </w:pPr>
          </w:p>
        </w:tc>
        <w:tc>
          <w:tcPr>
            <w:tcW w:w="1073" w:type="dxa"/>
          </w:tcPr>
          <w:p w14:paraId="5191590D" w14:textId="443FADDD" w:rsidR="003C56FF" w:rsidRDefault="00A04CE6" w:rsidP="00A04CE6">
            <w:pPr>
              <w:jc w:val="center"/>
              <w:rPr>
                <w:b/>
                <w:bCs/>
              </w:rPr>
            </w:pPr>
            <w:r>
              <w:rPr>
                <w:b/>
                <w:bCs/>
              </w:rPr>
              <w:t>10</w:t>
            </w:r>
          </w:p>
        </w:tc>
        <w:tc>
          <w:tcPr>
            <w:tcW w:w="1559" w:type="dxa"/>
            <w:shd w:val="clear" w:color="auto" w:fill="FFFF00"/>
          </w:tcPr>
          <w:p w14:paraId="0339B21E" w14:textId="77777777" w:rsidR="003C56FF" w:rsidRDefault="00FD5341" w:rsidP="00FD0C63">
            <w:pPr>
              <w:rPr>
                <w:b/>
                <w:bCs/>
              </w:rPr>
            </w:pPr>
            <w:r>
              <w:rPr>
                <w:b/>
                <w:bCs/>
              </w:rPr>
              <w:t>II</w:t>
            </w:r>
          </w:p>
          <w:p w14:paraId="50121B7E" w14:textId="76D3FCA5" w:rsidR="00FD5341" w:rsidRDefault="00FD5341" w:rsidP="00FD0C63">
            <w:pPr>
              <w:rPr>
                <w:b/>
                <w:bCs/>
              </w:rPr>
            </w:pPr>
            <w:r>
              <w:rPr>
                <w:b/>
                <w:bCs/>
              </w:rPr>
              <w:t>400-240</w:t>
            </w:r>
          </w:p>
        </w:tc>
        <w:tc>
          <w:tcPr>
            <w:tcW w:w="1559" w:type="dxa"/>
            <w:tcBorders>
              <w:tr2bl w:val="single" w:sz="4" w:space="0" w:color="auto"/>
            </w:tcBorders>
          </w:tcPr>
          <w:p w14:paraId="423BEF1F" w14:textId="77777777" w:rsidR="003C56FF" w:rsidRDefault="006B2197" w:rsidP="00FD0C63">
            <w:pPr>
              <w:rPr>
                <w:b/>
                <w:bCs/>
              </w:rPr>
            </w:pPr>
            <w:r>
              <w:rPr>
                <w:b/>
                <w:bCs/>
              </w:rPr>
              <w:t>II 200</w:t>
            </w:r>
          </w:p>
          <w:p w14:paraId="61B58D75" w14:textId="23127AFC" w:rsidR="006B2197" w:rsidRDefault="006B2197" w:rsidP="00FD0C63">
            <w:pPr>
              <w:rPr>
                <w:b/>
                <w:bCs/>
              </w:rPr>
            </w:pPr>
            <w:r>
              <w:rPr>
                <w:b/>
                <w:bCs/>
              </w:rPr>
              <w:t xml:space="preserve">          III 100</w:t>
            </w:r>
          </w:p>
        </w:tc>
        <w:tc>
          <w:tcPr>
            <w:tcW w:w="1418" w:type="dxa"/>
            <w:shd w:val="clear" w:color="auto" w:fill="92D050"/>
          </w:tcPr>
          <w:p w14:paraId="46A34AEB" w14:textId="77777777" w:rsidR="003C56FF" w:rsidRDefault="006F56E3" w:rsidP="00FD0C63">
            <w:pPr>
              <w:rPr>
                <w:b/>
                <w:bCs/>
              </w:rPr>
            </w:pPr>
            <w:r>
              <w:rPr>
                <w:b/>
                <w:bCs/>
              </w:rPr>
              <w:t>III</w:t>
            </w:r>
          </w:p>
          <w:p w14:paraId="0D00B5CC" w14:textId="68047C6C" w:rsidR="006F56E3" w:rsidRDefault="006F56E3" w:rsidP="00FD0C63">
            <w:pPr>
              <w:rPr>
                <w:b/>
                <w:bCs/>
              </w:rPr>
            </w:pPr>
            <w:r>
              <w:rPr>
                <w:b/>
                <w:bCs/>
              </w:rPr>
              <w:t>80-60</w:t>
            </w:r>
          </w:p>
        </w:tc>
        <w:tc>
          <w:tcPr>
            <w:tcW w:w="1603" w:type="dxa"/>
            <w:tcBorders>
              <w:tr2bl w:val="single" w:sz="4" w:space="0" w:color="auto"/>
            </w:tcBorders>
            <w:shd w:val="clear" w:color="auto" w:fill="92D050"/>
          </w:tcPr>
          <w:p w14:paraId="30D2DB21" w14:textId="77777777" w:rsidR="003C56FF" w:rsidRDefault="006F56E3" w:rsidP="00FD0C63">
            <w:pPr>
              <w:rPr>
                <w:b/>
                <w:bCs/>
              </w:rPr>
            </w:pPr>
            <w:r>
              <w:rPr>
                <w:b/>
                <w:bCs/>
              </w:rPr>
              <w:t>III 40</w:t>
            </w:r>
          </w:p>
          <w:p w14:paraId="6F4B02FC" w14:textId="14A7BD54" w:rsidR="006F56E3" w:rsidRDefault="006F56E3" w:rsidP="00FD0C63">
            <w:pPr>
              <w:rPr>
                <w:b/>
                <w:bCs/>
              </w:rPr>
            </w:pPr>
            <w:r>
              <w:rPr>
                <w:b/>
                <w:bCs/>
              </w:rPr>
              <w:t xml:space="preserve">        </w:t>
            </w:r>
            <w:r w:rsidR="00D27EDE">
              <w:rPr>
                <w:b/>
                <w:bCs/>
              </w:rPr>
              <w:t xml:space="preserve">     IV 20</w:t>
            </w:r>
          </w:p>
        </w:tc>
      </w:tr>
    </w:tbl>
    <w:p w14:paraId="3AF86E6D" w14:textId="0BA36E94" w:rsidR="00F44320" w:rsidRDefault="00CA39D7" w:rsidP="009F43AE">
      <w:pPr>
        <w:spacing w:line="480" w:lineRule="auto"/>
        <w:rPr>
          <w:b/>
          <w:bCs/>
        </w:rPr>
      </w:pPr>
      <w:r>
        <w:rPr>
          <w:b/>
          <w:bCs/>
        </w:rPr>
        <w:t>Fuente: NTC GTC-45</w:t>
      </w:r>
    </w:p>
    <w:p w14:paraId="17D5D320" w14:textId="6817CDA0" w:rsidR="00EA5696" w:rsidRPr="00EA5696" w:rsidRDefault="00EA5696" w:rsidP="00EA5696">
      <w:pPr>
        <w:pStyle w:val="Prrafodelista"/>
        <w:numPr>
          <w:ilvl w:val="2"/>
          <w:numId w:val="11"/>
        </w:numPr>
        <w:spacing w:line="480" w:lineRule="auto"/>
        <w:rPr>
          <w:b/>
          <w:bCs/>
        </w:rPr>
      </w:pPr>
      <w:r>
        <w:rPr>
          <w:b/>
          <w:bCs/>
        </w:rPr>
        <w:t>Significado del nivel de riesgo</w:t>
      </w:r>
    </w:p>
    <w:p w14:paraId="48AE3147" w14:textId="524E851E" w:rsidR="00126565" w:rsidRDefault="00126565" w:rsidP="00126565">
      <w:pPr>
        <w:pStyle w:val="Descripcin"/>
        <w:keepNext/>
      </w:pPr>
      <w:r>
        <w:t xml:space="preserve">Tabla </w:t>
      </w:r>
      <w:r w:rsidR="00AD0F2D">
        <w:fldChar w:fldCharType="begin"/>
      </w:r>
      <w:r w:rsidR="00AD0F2D">
        <w:instrText xml:space="preserve"> SEQ Tabla \* ARABIC </w:instrText>
      </w:r>
      <w:r w:rsidR="00AD0F2D">
        <w:fldChar w:fldCharType="separate"/>
      </w:r>
      <w:r w:rsidR="00AD0F2D">
        <w:rPr>
          <w:noProof/>
        </w:rPr>
        <w:t>10</w:t>
      </w:r>
      <w:r w:rsidR="00AD0F2D">
        <w:rPr>
          <w:noProof/>
        </w:rPr>
        <w:fldChar w:fldCharType="end"/>
      </w:r>
      <w:r>
        <w:t xml:space="preserve"> Significado del Nivel de Riesgo</w:t>
      </w:r>
    </w:p>
    <w:tbl>
      <w:tblPr>
        <w:tblStyle w:val="Tablaconcuadrcula"/>
        <w:tblW w:w="0" w:type="auto"/>
        <w:tblLook w:val="04A0" w:firstRow="1" w:lastRow="0" w:firstColumn="1" w:lastColumn="0" w:noHBand="0" w:noVBand="1"/>
      </w:tblPr>
      <w:tblGrid>
        <w:gridCol w:w="1838"/>
        <w:gridCol w:w="1701"/>
        <w:gridCol w:w="5289"/>
      </w:tblGrid>
      <w:tr w:rsidR="00F66CC7" w14:paraId="6479C5BA" w14:textId="77777777" w:rsidTr="00362336">
        <w:tc>
          <w:tcPr>
            <w:tcW w:w="1838" w:type="dxa"/>
          </w:tcPr>
          <w:p w14:paraId="4BD1D4C4" w14:textId="2F01C4F6" w:rsidR="00F66CC7" w:rsidRPr="004A0CF5" w:rsidRDefault="004A0CF5" w:rsidP="00937865">
            <w:pPr>
              <w:pStyle w:val="Prrafodelista"/>
              <w:ind w:left="0"/>
              <w:jc w:val="center"/>
              <w:rPr>
                <w:b/>
                <w:bCs/>
              </w:rPr>
            </w:pPr>
            <w:r>
              <w:rPr>
                <w:b/>
                <w:bCs/>
              </w:rPr>
              <w:t>Nivel de Riesgo</w:t>
            </w:r>
          </w:p>
        </w:tc>
        <w:tc>
          <w:tcPr>
            <w:tcW w:w="1701" w:type="dxa"/>
          </w:tcPr>
          <w:p w14:paraId="4BDC3CE4" w14:textId="07C8AE7B" w:rsidR="00F66CC7" w:rsidRPr="004A0CF5" w:rsidRDefault="004A0CF5" w:rsidP="00937865">
            <w:pPr>
              <w:pStyle w:val="Prrafodelista"/>
              <w:ind w:left="0"/>
              <w:jc w:val="center"/>
              <w:rPr>
                <w:b/>
                <w:bCs/>
              </w:rPr>
            </w:pPr>
            <w:r w:rsidRPr="004A0CF5">
              <w:rPr>
                <w:b/>
                <w:bCs/>
              </w:rPr>
              <w:t>Valor de NR</w:t>
            </w:r>
          </w:p>
        </w:tc>
        <w:tc>
          <w:tcPr>
            <w:tcW w:w="5289" w:type="dxa"/>
          </w:tcPr>
          <w:p w14:paraId="5B18E0ED" w14:textId="66B84F64" w:rsidR="00F66CC7" w:rsidRPr="004A0CF5" w:rsidRDefault="004A0CF5" w:rsidP="00937865">
            <w:pPr>
              <w:pStyle w:val="Prrafodelista"/>
              <w:ind w:left="0"/>
              <w:jc w:val="center"/>
              <w:rPr>
                <w:b/>
                <w:bCs/>
              </w:rPr>
            </w:pPr>
            <w:r w:rsidRPr="004A0CF5">
              <w:rPr>
                <w:b/>
                <w:bCs/>
              </w:rPr>
              <w:t>Significado</w:t>
            </w:r>
          </w:p>
        </w:tc>
      </w:tr>
      <w:tr w:rsidR="00F66CC7" w14:paraId="0A7B6E04" w14:textId="77777777" w:rsidTr="00847EA3">
        <w:tc>
          <w:tcPr>
            <w:tcW w:w="1838" w:type="dxa"/>
            <w:shd w:val="clear" w:color="auto" w:fill="FF0000"/>
          </w:tcPr>
          <w:p w14:paraId="2EA36469" w14:textId="506D4D6E" w:rsidR="00F66CC7" w:rsidRPr="006D3113" w:rsidRDefault="006D3113" w:rsidP="006D3113">
            <w:pPr>
              <w:pStyle w:val="Prrafodelista"/>
              <w:ind w:left="0"/>
              <w:jc w:val="center"/>
              <w:rPr>
                <w:b/>
                <w:bCs/>
              </w:rPr>
            </w:pPr>
            <w:r>
              <w:rPr>
                <w:b/>
                <w:bCs/>
              </w:rPr>
              <w:t>I</w:t>
            </w:r>
          </w:p>
        </w:tc>
        <w:tc>
          <w:tcPr>
            <w:tcW w:w="1701" w:type="dxa"/>
            <w:shd w:val="clear" w:color="auto" w:fill="FF0000"/>
          </w:tcPr>
          <w:p w14:paraId="4D4FE2F1" w14:textId="3CCE42B4" w:rsidR="00F66CC7" w:rsidRPr="006D3113" w:rsidRDefault="00746948" w:rsidP="006D3113">
            <w:pPr>
              <w:pStyle w:val="Prrafodelista"/>
              <w:ind w:left="0"/>
              <w:jc w:val="center"/>
              <w:rPr>
                <w:b/>
                <w:bCs/>
              </w:rPr>
            </w:pPr>
            <w:r>
              <w:rPr>
                <w:b/>
                <w:bCs/>
              </w:rPr>
              <w:t>4000-600</w:t>
            </w:r>
          </w:p>
        </w:tc>
        <w:tc>
          <w:tcPr>
            <w:tcW w:w="5289" w:type="dxa"/>
          </w:tcPr>
          <w:p w14:paraId="0CC20661" w14:textId="045F5C3B" w:rsidR="00F66CC7" w:rsidRDefault="006D3075" w:rsidP="00362336">
            <w:r>
              <w:t>Situación crítica. Suspender actividades hasta que el riesgo esté bajo</w:t>
            </w:r>
            <w:r w:rsidR="00362336">
              <w:t xml:space="preserve"> </w:t>
            </w:r>
            <w:r>
              <w:t>control. Intervención urgente.</w:t>
            </w:r>
          </w:p>
        </w:tc>
      </w:tr>
      <w:tr w:rsidR="00F66CC7" w14:paraId="550B1356" w14:textId="77777777" w:rsidTr="00847EA3">
        <w:tc>
          <w:tcPr>
            <w:tcW w:w="1838" w:type="dxa"/>
            <w:shd w:val="clear" w:color="auto" w:fill="FFFF00"/>
          </w:tcPr>
          <w:p w14:paraId="3C383A76" w14:textId="1A0AA0EC" w:rsidR="00F66CC7" w:rsidRPr="006D3113" w:rsidRDefault="006D3113" w:rsidP="006D3113">
            <w:pPr>
              <w:pStyle w:val="Prrafodelista"/>
              <w:ind w:left="0"/>
              <w:jc w:val="center"/>
              <w:rPr>
                <w:b/>
                <w:bCs/>
              </w:rPr>
            </w:pPr>
            <w:r>
              <w:rPr>
                <w:b/>
                <w:bCs/>
              </w:rPr>
              <w:t>II</w:t>
            </w:r>
          </w:p>
        </w:tc>
        <w:tc>
          <w:tcPr>
            <w:tcW w:w="1701" w:type="dxa"/>
            <w:shd w:val="clear" w:color="auto" w:fill="FFFF00"/>
          </w:tcPr>
          <w:p w14:paraId="5427A4BF" w14:textId="4962C14F" w:rsidR="00F66CC7" w:rsidRPr="006D3113" w:rsidRDefault="00746948" w:rsidP="006D3113">
            <w:pPr>
              <w:pStyle w:val="Prrafodelista"/>
              <w:ind w:left="0"/>
              <w:jc w:val="center"/>
              <w:rPr>
                <w:b/>
                <w:bCs/>
              </w:rPr>
            </w:pPr>
            <w:r>
              <w:rPr>
                <w:b/>
                <w:bCs/>
              </w:rPr>
              <w:t>500-150</w:t>
            </w:r>
          </w:p>
        </w:tc>
        <w:tc>
          <w:tcPr>
            <w:tcW w:w="5289" w:type="dxa"/>
          </w:tcPr>
          <w:p w14:paraId="0FE81219" w14:textId="4A0A8E77" w:rsidR="00F66CC7" w:rsidRDefault="00362336" w:rsidP="00362336">
            <w:r>
              <w:t>Corregir y adoptar medidas de control de inmediato. Sin embargo, suspenda actividades si el nivel de riesgo está por encima o igual de 360.</w:t>
            </w:r>
          </w:p>
        </w:tc>
      </w:tr>
      <w:tr w:rsidR="00F66CC7" w14:paraId="1A49C89F" w14:textId="77777777" w:rsidTr="00847EA3">
        <w:tc>
          <w:tcPr>
            <w:tcW w:w="1838" w:type="dxa"/>
            <w:shd w:val="clear" w:color="auto" w:fill="92D050"/>
          </w:tcPr>
          <w:p w14:paraId="24F1A44F" w14:textId="50E412D9" w:rsidR="00F66CC7" w:rsidRPr="006D3113" w:rsidRDefault="006D3113" w:rsidP="006D3113">
            <w:pPr>
              <w:pStyle w:val="Prrafodelista"/>
              <w:ind w:left="0"/>
              <w:jc w:val="center"/>
              <w:rPr>
                <w:b/>
                <w:bCs/>
              </w:rPr>
            </w:pPr>
            <w:r>
              <w:rPr>
                <w:b/>
                <w:bCs/>
              </w:rPr>
              <w:t>III</w:t>
            </w:r>
          </w:p>
        </w:tc>
        <w:tc>
          <w:tcPr>
            <w:tcW w:w="1701" w:type="dxa"/>
            <w:shd w:val="clear" w:color="auto" w:fill="92D050"/>
          </w:tcPr>
          <w:p w14:paraId="65392AE9" w14:textId="402A97BA" w:rsidR="00F66CC7" w:rsidRPr="006D3113" w:rsidRDefault="00746948" w:rsidP="006D3113">
            <w:pPr>
              <w:pStyle w:val="Prrafodelista"/>
              <w:ind w:left="0"/>
              <w:jc w:val="center"/>
              <w:rPr>
                <w:b/>
                <w:bCs/>
              </w:rPr>
            </w:pPr>
            <w:r>
              <w:rPr>
                <w:b/>
                <w:bCs/>
              </w:rPr>
              <w:t>120-40</w:t>
            </w:r>
          </w:p>
        </w:tc>
        <w:tc>
          <w:tcPr>
            <w:tcW w:w="5289" w:type="dxa"/>
          </w:tcPr>
          <w:p w14:paraId="5D302008" w14:textId="4DDB6237" w:rsidR="00F66CC7" w:rsidRDefault="00CF65AA" w:rsidP="00CF65AA">
            <w:r>
              <w:t>Mejorar si es posible. Sería conveniente justificar la intervención y su rentabilidad.</w:t>
            </w:r>
          </w:p>
        </w:tc>
      </w:tr>
      <w:tr w:rsidR="00F66CC7" w14:paraId="3C1424E6" w14:textId="77777777" w:rsidTr="00847EA3">
        <w:tc>
          <w:tcPr>
            <w:tcW w:w="1838" w:type="dxa"/>
            <w:shd w:val="clear" w:color="auto" w:fill="92D050"/>
          </w:tcPr>
          <w:p w14:paraId="1BA23CF4" w14:textId="0825C958" w:rsidR="00F66CC7" w:rsidRPr="006D3113" w:rsidRDefault="006D3113" w:rsidP="006D3113">
            <w:pPr>
              <w:pStyle w:val="Prrafodelista"/>
              <w:ind w:left="0"/>
              <w:jc w:val="center"/>
              <w:rPr>
                <w:b/>
                <w:bCs/>
              </w:rPr>
            </w:pPr>
            <w:r>
              <w:rPr>
                <w:b/>
                <w:bCs/>
              </w:rPr>
              <w:t>IV</w:t>
            </w:r>
          </w:p>
        </w:tc>
        <w:tc>
          <w:tcPr>
            <w:tcW w:w="1701" w:type="dxa"/>
            <w:shd w:val="clear" w:color="auto" w:fill="92D050"/>
          </w:tcPr>
          <w:p w14:paraId="3A09112B" w14:textId="2267C376" w:rsidR="00F66CC7" w:rsidRPr="006D3113" w:rsidRDefault="00746948" w:rsidP="006D3113">
            <w:pPr>
              <w:pStyle w:val="Prrafodelista"/>
              <w:ind w:left="0"/>
              <w:jc w:val="center"/>
              <w:rPr>
                <w:b/>
                <w:bCs/>
              </w:rPr>
            </w:pPr>
            <w:r>
              <w:rPr>
                <w:b/>
                <w:bCs/>
              </w:rPr>
              <w:t>20</w:t>
            </w:r>
          </w:p>
        </w:tc>
        <w:tc>
          <w:tcPr>
            <w:tcW w:w="5289" w:type="dxa"/>
          </w:tcPr>
          <w:p w14:paraId="08E45EC3" w14:textId="01660C77" w:rsidR="00F66CC7" w:rsidRDefault="00754E54" w:rsidP="00754E54">
            <w:r>
              <w:t>Mantener las medidas de control existentes, pero se deberían considerar soluciones o mejoras y se deben hacer comprobaciones periódicas para asegurar que el riesgo aún es aceptable.</w:t>
            </w:r>
          </w:p>
        </w:tc>
      </w:tr>
    </w:tbl>
    <w:p w14:paraId="5ACCCC73" w14:textId="2D0595DD" w:rsidR="00303ACB" w:rsidRDefault="00126565" w:rsidP="00156AFF">
      <w:pPr>
        <w:pStyle w:val="Prrafodelista"/>
        <w:spacing w:line="480" w:lineRule="auto"/>
        <w:ind w:left="0"/>
        <w:rPr>
          <w:b/>
          <w:bCs/>
        </w:rPr>
      </w:pPr>
      <w:r>
        <w:rPr>
          <w:b/>
          <w:bCs/>
        </w:rPr>
        <w:t>Fuente: NTC GTC-45</w:t>
      </w:r>
    </w:p>
    <w:p w14:paraId="4A531CB8" w14:textId="5F6A8DD5" w:rsidR="00526B07" w:rsidRPr="00126565" w:rsidRDefault="00CD6EBD" w:rsidP="00526B07">
      <w:pPr>
        <w:pStyle w:val="Prrafodelista"/>
        <w:numPr>
          <w:ilvl w:val="2"/>
          <w:numId w:val="11"/>
        </w:numPr>
        <w:spacing w:line="480" w:lineRule="auto"/>
        <w:rPr>
          <w:b/>
          <w:bCs/>
        </w:rPr>
      </w:pPr>
      <w:r>
        <w:rPr>
          <w:b/>
          <w:bCs/>
        </w:rPr>
        <w:t>Determinar la aceptabilidad del riesgo</w:t>
      </w:r>
    </w:p>
    <w:p w14:paraId="09F51570" w14:textId="5FD693F5" w:rsidR="00143FCB" w:rsidRDefault="00143FCB" w:rsidP="00143FCB">
      <w:pPr>
        <w:pStyle w:val="Descripcin"/>
        <w:keepNext/>
      </w:pPr>
      <w:r>
        <w:t xml:space="preserve">Tabla </w:t>
      </w:r>
      <w:r w:rsidR="00AD0F2D">
        <w:fldChar w:fldCharType="begin"/>
      </w:r>
      <w:r w:rsidR="00AD0F2D">
        <w:instrText xml:space="preserve"> SEQ Tabla \* ARABIC </w:instrText>
      </w:r>
      <w:r w:rsidR="00AD0F2D">
        <w:fldChar w:fldCharType="separate"/>
      </w:r>
      <w:r w:rsidR="00AD0F2D">
        <w:rPr>
          <w:noProof/>
        </w:rPr>
        <w:t>11</w:t>
      </w:r>
      <w:r w:rsidR="00AD0F2D">
        <w:rPr>
          <w:noProof/>
        </w:rPr>
        <w:fldChar w:fldCharType="end"/>
      </w:r>
      <w:r>
        <w:t xml:space="preserve"> Aceptabilidad del Riesgo</w:t>
      </w:r>
    </w:p>
    <w:tbl>
      <w:tblPr>
        <w:tblStyle w:val="Tablaconcuadrcula"/>
        <w:tblW w:w="0" w:type="auto"/>
        <w:tblLook w:val="04A0" w:firstRow="1" w:lastRow="0" w:firstColumn="1" w:lastColumn="0" w:noHBand="0" w:noVBand="1"/>
      </w:tblPr>
      <w:tblGrid>
        <w:gridCol w:w="3114"/>
        <w:gridCol w:w="5714"/>
      </w:tblGrid>
      <w:tr w:rsidR="00BF54D5" w14:paraId="2F4486D1" w14:textId="77777777" w:rsidTr="00BD2BD1">
        <w:tc>
          <w:tcPr>
            <w:tcW w:w="3114" w:type="dxa"/>
          </w:tcPr>
          <w:p w14:paraId="2F3445D2" w14:textId="53AF4859" w:rsidR="00BF54D5" w:rsidRPr="00BD2BD1" w:rsidRDefault="00BD2BD1" w:rsidP="00BD2BD1">
            <w:pPr>
              <w:jc w:val="center"/>
              <w:rPr>
                <w:b/>
                <w:bCs/>
              </w:rPr>
            </w:pPr>
            <w:r>
              <w:rPr>
                <w:b/>
                <w:bCs/>
              </w:rPr>
              <w:t>Nivel de Riesgo</w:t>
            </w:r>
          </w:p>
        </w:tc>
        <w:tc>
          <w:tcPr>
            <w:tcW w:w="5714" w:type="dxa"/>
          </w:tcPr>
          <w:p w14:paraId="03675C17" w14:textId="5D97CC8F" w:rsidR="00BF54D5" w:rsidRPr="00716F0D" w:rsidRDefault="00BD2BD1" w:rsidP="00BD2BD1">
            <w:pPr>
              <w:jc w:val="center"/>
              <w:rPr>
                <w:b/>
                <w:bCs/>
              </w:rPr>
            </w:pPr>
            <w:r>
              <w:rPr>
                <w:b/>
                <w:bCs/>
              </w:rPr>
              <w:t>Significado</w:t>
            </w:r>
          </w:p>
        </w:tc>
      </w:tr>
      <w:tr w:rsidR="00BF54D5" w14:paraId="1E2F6F1B" w14:textId="77777777" w:rsidTr="00140C26">
        <w:tc>
          <w:tcPr>
            <w:tcW w:w="3114" w:type="dxa"/>
            <w:shd w:val="clear" w:color="auto" w:fill="FF0000"/>
          </w:tcPr>
          <w:p w14:paraId="72F4DD0F" w14:textId="7070DFCF" w:rsidR="00BF54D5" w:rsidRPr="00BD2BD1" w:rsidRDefault="00BD2BD1" w:rsidP="00BD2BD1">
            <w:pPr>
              <w:jc w:val="center"/>
              <w:rPr>
                <w:b/>
                <w:bCs/>
              </w:rPr>
            </w:pPr>
            <w:r>
              <w:rPr>
                <w:b/>
                <w:bCs/>
              </w:rPr>
              <w:t>I</w:t>
            </w:r>
          </w:p>
        </w:tc>
        <w:tc>
          <w:tcPr>
            <w:tcW w:w="5714" w:type="dxa"/>
          </w:tcPr>
          <w:p w14:paraId="36D1802F" w14:textId="13E9E069" w:rsidR="00BF54D5" w:rsidRPr="00A2600A" w:rsidRDefault="00A2600A" w:rsidP="00BF54D5">
            <w:pPr>
              <w:rPr>
                <w:b/>
                <w:bCs/>
              </w:rPr>
            </w:pPr>
            <w:r>
              <w:rPr>
                <w:b/>
                <w:bCs/>
              </w:rPr>
              <w:t>No Aceptable</w:t>
            </w:r>
          </w:p>
        </w:tc>
      </w:tr>
      <w:tr w:rsidR="00BF54D5" w14:paraId="59599FBF" w14:textId="77777777" w:rsidTr="00140C26">
        <w:tc>
          <w:tcPr>
            <w:tcW w:w="3114" w:type="dxa"/>
            <w:shd w:val="clear" w:color="auto" w:fill="FFFF00"/>
          </w:tcPr>
          <w:p w14:paraId="1CC62518" w14:textId="7CA7DC60" w:rsidR="00BF54D5" w:rsidRPr="00BD2BD1" w:rsidRDefault="00BD2BD1" w:rsidP="00BD2BD1">
            <w:pPr>
              <w:jc w:val="center"/>
              <w:rPr>
                <w:b/>
                <w:bCs/>
              </w:rPr>
            </w:pPr>
            <w:r>
              <w:rPr>
                <w:b/>
                <w:bCs/>
              </w:rPr>
              <w:t>II</w:t>
            </w:r>
          </w:p>
        </w:tc>
        <w:tc>
          <w:tcPr>
            <w:tcW w:w="5714" w:type="dxa"/>
          </w:tcPr>
          <w:p w14:paraId="7889CBBA" w14:textId="40555920" w:rsidR="00BF54D5" w:rsidRPr="00A2600A" w:rsidRDefault="00A2600A" w:rsidP="00BF54D5">
            <w:pPr>
              <w:rPr>
                <w:b/>
                <w:bCs/>
              </w:rPr>
            </w:pPr>
            <w:r>
              <w:rPr>
                <w:b/>
                <w:bCs/>
              </w:rPr>
              <w:t xml:space="preserve">No Aceptable o Aceptable con </w:t>
            </w:r>
            <w:r w:rsidR="008B4C6C">
              <w:rPr>
                <w:b/>
                <w:bCs/>
              </w:rPr>
              <w:t>control específico</w:t>
            </w:r>
          </w:p>
        </w:tc>
      </w:tr>
      <w:tr w:rsidR="00BF54D5" w14:paraId="690A181A" w14:textId="77777777" w:rsidTr="00140C26">
        <w:tc>
          <w:tcPr>
            <w:tcW w:w="3114" w:type="dxa"/>
            <w:shd w:val="clear" w:color="auto" w:fill="92D050"/>
          </w:tcPr>
          <w:p w14:paraId="5E5241EB" w14:textId="5E98859C" w:rsidR="00BF54D5" w:rsidRPr="00BD2BD1" w:rsidRDefault="00BD2BD1" w:rsidP="00BD2BD1">
            <w:pPr>
              <w:jc w:val="center"/>
              <w:rPr>
                <w:b/>
                <w:bCs/>
              </w:rPr>
            </w:pPr>
            <w:r>
              <w:rPr>
                <w:b/>
                <w:bCs/>
              </w:rPr>
              <w:t>III</w:t>
            </w:r>
          </w:p>
        </w:tc>
        <w:tc>
          <w:tcPr>
            <w:tcW w:w="5714" w:type="dxa"/>
          </w:tcPr>
          <w:p w14:paraId="14B7C4EB" w14:textId="66C1F328" w:rsidR="00BF54D5" w:rsidRPr="00A2600A" w:rsidRDefault="008B4C6C" w:rsidP="00BF54D5">
            <w:pPr>
              <w:rPr>
                <w:b/>
                <w:bCs/>
              </w:rPr>
            </w:pPr>
            <w:r>
              <w:rPr>
                <w:b/>
                <w:bCs/>
              </w:rPr>
              <w:t>Aceptable</w:t>
            </w:r>
          </w:p>
        </w:tc>
      </w:tr>
      <w:tr w:rsidR="00BD2BD1" w14:paraId="20B59063" w14:textId="77777777" w:rsidTr="00140C26">
        <w:tc>
          <w:tcPr>
            <w:tcW w:w="3114" w:type="dxa"/>
            <w:shd w:val="clear" w:color="auto" w:fill="92D050"/>
          </w:tcPr>
          <w:p w14:paraId="1A1F1F4B" w14:textId="7304F031" w:rsidR="00BD2BD1" w:rsidRPr="00BD2BD1" w:rsidRDefault="00BD2BD1" w:rsidP="00BD2BD1">
            <w:pPr>
              <w:jc w:val="center"/>
              <w:rPr>
                <w:b/>
                <w:bCs/>
              </w:rPr>
            </w:pPr>
            <w:r>
              <w:rPr>
                <w:b/>
                <w:bCs/>
              </w:rPr>
              <w:t>IV</w:t>
            </w:r>
          </w:p>
        </w:tc>
        <w:tc>
          <w:tcPr>
            <w:tcW w:w="5714" w:type="dxa"/>
          </w:tcPr>
          <w:p w14:paraId="37004721" w14:textId="0B2B5072" w:rsidR="00BD2BD1" w:rsidRPr="00A2600A" w:rsidRDefault="008B4C6C" w:rsidP="00BF54D5">
            <w:pPr>
              <w:rPr>
                <w:b/>
                <w:bCs/>
              </w:rPr>
            </w:pPr>
            <w:r>
              <w:rPr>
                <w:b/>
                <w:bCs/>
              </w:rPr>
              <w:t>Aceptable</w:t>
            </w:r>
          </w:p>
        </w:tc>
      </w:tr>
    </w:tbl>
    <w:p w14:paraId="08ABB715" w14:textId="49CDC9FF" w:rsidR="002644EF" w:rsidRPr="008B4C6C" w:rsidRDefault="008B4C6C" w:rsidP="00BF54D5">
      <w:pPr>
        <w:rPr>
          <w:b/>
          <w:bCs/>
        </w:rPr>
      </w:pPr>
      <w:r>
        <w:rPr>
          <w:b/>
          <w:bCs/>
        </w:rPr>
        <w:t xml:space="preserve">Fuente: </w:t>
      </w:r>
      <w:r w:rsidR="00143FCB">
        <w:rPr>
          <w:b/>
          <w:bCs/>
        </w:rPr>
        <w:t>NTC GTC-45</w:t>
      </w:r>
    </w:p>
    <w:p w14:paraId="7E8A0482" w14:textId="5F80ED3F" w:rsidR="00BF54D5" w:rsidRDefault="00E9577F" w:rsidP="008A5918">
      <w:pPr>
        <w:pStyle w:val="Prrafodelista"/>
        <w:numPr>
          <w:ilvl w:val="0"/>
          <w:numId w:val="11"/>
        </w:numPr>
        <w:spacing w:line="480" w:lineRule="auto"/>
        <w:rPr>
          <w:b/>
          <w:bCs/>
        </w:rPr>
      </w:pPr>
      <w:r>
        <w:rPr>
          <w:b/>
          <w:bCs/>
        </w:rPr>
        <w:lastRenderedPageBreak/>
        <w:t>Procedimiento para la identificación</w:t>
      </w:r>
      <w:r w:rsidR="005A59CD">
        <w:rPr>
          <w:b/>
          <w:bCs/>
        </w:rPr>
        <w:t xml:space="preserve"> de peligros</w:t>
      </w:r>
      <w:r w:rsidR="00344106">
        <w:rPr>
          <w:b/>
          <w:bCs/>
        </w:rPr>
        <w:t>, evaluación y valoración del riesgo</w:t>
      </w:r>
      <w:r w:rsidR="0058028C">
        <w:rPr>
          <w:b/>
          <w:bCs/>
        </w:rPr>
        <w:t xml:space="preserve"> en la empresa</w:t>
      </w:r>
    </w:p>
    <w:p w14:paraId="1E733AE2" w14:textId="20E95173" w:rsidR="00754EBA" w:rsidRDefault="008A5918" w:rsidP="00E05B1F">
      <w:pPr>
        <w:spacing w:line="480" w:lineRule="auto"/>
        <w:ind w:firstLine="360"/>
      </w:pPr>
      <w:r>
        <w:t xml:space="preserve">El </w:t>
      </w:r>
      <w:r w:rsidR="00294A2D">
        <w:t>procedimiento para la identificación de peligros, evaluación y valoración del riesgo en Resafe Marketing</w:t>
      </w:r>
      <w:r w:rsidR="00E05B1F">
        <w:t xml:space="preserve"> S.A.S, </w:t>
      </w:r>
      <w:r w:rsidR="00964541">
        <w:t xml:space="preserve">se hará teniendo en cuenta la participación de </w:t>
      </w:r>
      <w:r w:rsidR="00765F06">
        <w:t xml:space="preserve">todas las personas que hacen parte de la empresa </w:t>
      </w:r>
      <w:r w:rsidR="0078479F">
        <w:t xml:space="preserve">cualquiera que sea su tipo de contrato y vinculación, </w:t>
      </w:r>
      <w:r w:rsidR="005D1139">
        <w:t xml:space="preserve">con el propósito de poder determinar </w:t>
      </w:r>
      <w:r w:rsidR="008C27C5">
        <w:t xml:space="preserve">las medidas </w:t>
      </w:r>
      <w:r w:rsidR="0058028C">
        <w:t xml:space="preserve">necesarias </w:t>
      </w:r>
      <w:r w:rsidR="005D1139">
        <w:t xml:space="preserve">desde </w:t>
      </w:r>
      <w:r w:rsidR="008C27C5">
        <w:t>la fuente del peligro y los posible afectado</w:t>
      </w:r>
      <w:r w:rsidR="00970C88">
        <w:t>s de esta</w:t>
      </w:r>
      <w:r w:rsidR="00631900">
        <w:t xml:space="preserve"> con la evaluación y la valoración del riesgo.</w:t>
      </w:r>
    </w:p>
    <w:p w14:paraId="31E66EB0" w14:textId="7F8622E4" w:rsidR="00631900" w:rsidRDefault="007F6267" w:rsidP="00E05B1F">
      <w:pPr>
        <w:spacing w:line="480" w:lineRule="auto"/>
        <w:ind w:firstLine="360"/>
      </w:pPr>
      <w:r>
        <w:t>Las herramientas por utilizar</w:t>
      </w:r>
      <w:r w:rsidR="001F5E1C">
        <w:t xml:space="preserve"> en este procedimiento son: el formato de autorreporte </w:t>
      </w:r>
      <w:r w:rsidR="003832A3">
        <w:t xml:space="preserve">de condiciones de seguridad y salud en el trabajo, la </w:t>
      </w:r>
      <w:r w:rsidR="00D730B4">
        <w:t>M</w:t>
      </w:r>
      <w:r w:rsidR="003832A3">
        <w:t>atriz</w:t>
      </w:r>
      <w:r w:rsidR="00D730B4">
        <w:t xml:space="preserve"> GTC-45</w:t>
      </w:r>
      <w:r w:rsidR="00603D65">
        <w:t xml:space="preserve"> y </w:t>
      </w:r>
      <w:r w:rsidR="009122DB">
        <w:t>el formato de inspección</w:t>
      </w:r>
      <w:r w:rsidR="00F34880">
        <w:t xml:space="preserve"> de Higiene y Seguridad </w:t>
      </w:r>
      <w:r w:rsidR="00E5461A">
        <w:t xml:space="preserve">en el trabajo. </w:t>
      </w:r>
      <w:r w:rsidR="001653CC">
        <w:t xml:space="preserve">Estas herramientas ayudarán a determinar controles y puntos de </w:t>
      </w:r>
      <w:r w:rsidR="002436A0">
        <w:t>enfoque para desarrollar las medidas de intervención ante los hallazgos</w:t>
      </w:r>
      <w:r w:rsidR="00464235">
        <w:t xml:space="preserve">. A partir de estas se empezará </w:t>
      </w:r>
      <w:r w:rsidR="00F45C23">
        <w:t>a construir las acciones correctivas y el plan de mejoramiento en seguridad y salud en el trabajo</w:t>
      </w:r>
      <w:r w:rsidR="00C82046">
        <w:t>.</w:t>
      </w:r>
    </w:p>
    <w:p w14:paraId="24D6ADE9" w14:textId="33B5EDA2" w:rsidR="00A501DC" w:rsidRDefault="00A501DC" w:rsidP="00A501DC">
      <w:pPr>
        <w:pStyle w:val="Prrafodelista"/>
        <w:numPr>
          <w:ilvl w:val="1"/>
          <w:numId w:val="11"/>
        </w:numPr>
        <w:spacing w:line="480" w:lineRule="auto"/>
        <w:rPr>
          <w:b/>
          <w:bCs/>
        </w:rPr>
      </w:pPr>
      <w:r>
        <w:rPr>
          <w:b/>
          <w:bCs/>
        </w:rPr>
        <w:t>Descripción del procedimiento</w:t>
      </w:r>
    </w:p>
    <w:p w14:paraId="656A37F7" w14:textId="4228DD14" w:rsidR="00A501DC" w:rsidRPr="00C92387" w:rsidRDefault="009351CA" w:rsidP="00113805">
      <w:pPr>
        <w:spacing w:line="480" w:lineRule="auto"/>
        <w:ind w:firstLine="360"/>
      </w:pPr>
      <w:r>
        <w:t>E</w:t>
      </w:r>
      <w:r w:rsidR="00177B4D">
        <w:t>n</w:t>
      </w:r>
      <w:r w:rsidR="00AF0459">
        <w:t xml:space="preserve"> la</w:t>
      </w:r>
      <w:r w:rsidR="00C92387">
        <w:t xml:space="preserve"> siguiente </w:t>
      </w:r>
      <w:r w:rsidR="00AF0459">
        <w:t>ilustración se determina el f</w:t>
      </w:r>
      <w:r w:rsidR="00F27C32">
        <w:t xml:space="preserve">lujo del procedimiento para la identificación de </w:t>
      </w:r>
      <w:r w:rsidR="00113805">
        <w:t>peligros, evaluación y valoración del riesgo</w:t>
      </w:r>
      <w:r w:rsidR="008F7506">
        <w:t xml:space="preserve">, mostrando este </w:t>
      </w:r>
      <w:r w:rsidR="002A7D7E">
        <w:t>en su parte preliminar la necesidad del conocimiento</w:t>
      </w:r>
      <w:r w:rsidR="0079341E">
        <w:t xml:space="preserve"> de </w:t>
      </w:r>
      <w:r w:rsidR="0014792C">
        <w:t>la Política en Seguridad y Salud en el Trabajo</w:t>
      </w:r>
      <w:r w:rsidR="0079341E">
        <w:t xml:space="preserve">. </w:t>
      </w:r>
      <w:r w:rsidR="00C434B8">
        <w:t>La política en SST debe de ser de conocimiento de todas los trabajadores y contratistas de la empresa</w:t>
      </w:r>
      <w:r w:rsidR="00A055D1">
        <w:t xml:space="preserve">, porque desde ella se encuentra definido el compromiso que adquiere la empresa </w:t>
      </w:r>
      <w:r w:rsidR="004D3100">
        <w:t>y la alta dirección para la prevención y promoción del riesgo laboral.</w:t>
      </w:r>
    </w:p>
    <w:p w14:paraId="76547D78" w14:textId="621286C3" w:rsidR="00177B4D" w:rsidRDefault="00177B4D" w:rsidP="00177B4D">
      <w:pPr>
        <w:pStyle w:val="Descripcin"/>
        <w:keepNext/>
      </w:pPr>
      <w:r>
        <w:lastRenderedPageBreak/>
        <w:t xml:space="preserve">Ilustración </w:t>
      </w:r>
      <w:r w:rsidR="00AD0F2D">
        <w:fldChar w:fldCharType="begin"/>
      </w:r>
      <w:r w:rsidR="00AD0F2D">
        <w:instrText xml:space="preserve"> SEQ Ilustración \* ARABIC </w:instrText>
      </w:r>
      <w:r w:rsidR="00AD0F2D">
        <w:fldChar w:fldCharType="separate"/>
      </w:r>
      <w:r w:rsidR="00AD0F2D">
        <w:rPr>
          <w:noProof/>
        </w:rPr>
        <w:t>1</w:t>
      </w:r>
      <w:r w:rsidR="00AD0F2D">
        <w:rPr>
          <w:noProof/>
        </w:rPr>
        <w:fldChar w:fldCharType="end"/>
      </w:r>
      <w:r>
        <w:t xml:space="preserve"> Descripción del </w:t>
      </w:r>
      <w:proofErr w:type="spellStart"/>
      <w:r>
        <w:t>PIPEyV</w:t>
      </w:r>
      <w:proofErr w:type="spellEnd"/>
    </w:p>
    <w:p w14:paraId="127D8617" w14:textId="77777777" w:rsidR="00AE2F7F" w:rsidRDefault="008C38B1" w:rsidP="00AE2F7F">
      <w:pPr>
        <w:rPr>
          <w:b/>
          <w:bCs/>
        </w:rPr>
      </w:pPr>
      <w:r w:rsidRPr="008C38B1">
        <w:rPr>
          <w:noProof/>
        </w:rPr>
        <w:drawing>
          <wp:inline distT="0" distB="0" distL="0" distR="0" wp14:anchorId="2094C6A2" wp14:editId="71BC869A">
            <wp:extent cx="5612130" cy="3736975"/>
            <wp:effectExtent l="0" t="0" r="7620" b="0"/>
            <wp:docPr id="251" name="Imagen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736975"/>
                    </a:xfrm>
                    <a:prstGeom prst="rect">
                      <a:avLst/>
                    </a:prstGeom>
                    <a:noFill/>
                    <a:ln>
                      <a:noFill/>
                    </a:ln>
                  </pic:spPr>
                </pic:pic>
              </a:graphicData>
            </a:graphic>
          </wp:inline>
        </w:drawing>
      </w:r>
    </w:p>
    <w:p w14:paraId="4741672D" w14:textId="34B617FE" w:rsidR="008C38B1" w:rsidRDefault="00FD3F07" w:rsidP="0054543E">
      <w:pPr>
        <w:spacing w:line="480" w:lineRule="auto"/>
        <w:rPr>
          <w:b/>
          <w:bCs/>
        </w:rPr>
      </w:pPr>
      <w:r>
        <w:rPr>
          <w:b/>
          <w:bCs/>
        </w:rPr>
        <w:t>Fuente: Elaboración propia</w:t>
      </w:r>
      <w:r w:rsidR="00294A2D">
        <w:rPr>
          <w:b/>
          <w:bCs/>
        </w:rPr>
        <w:t>.</w:t>
      </w:r>
    </w:p>
    <w:p w14:paraId="4D179F2F" w14:textId="77777777" w:rsidR="00BD2718" w:rsidRDefault="00EB3398" w:rsidP="0054543E">
      <w:pPr>
        <w:spacing w:line="480" w:lineRule="auto"/>
      </w:pPr>
      <w:r>
        <w:tab/>
        <w:t xml:space="preserve">Es responsabilidad de la </w:t>
      </w:r>
      <w:r w:rsidR="007550A4">
        <w:t xml:space="preserve">Alta dirección </w:t>
      </w:r>
      <w:r w:rsidR="005528C3">
        <w:t xml:space="preserve">de Resafe Marketing S.A.S </w:t>
      </w:r>
      <w:r w:rsidR="0054543E">
        <w:t>establecer la política de SST de la empresa</w:t>
      </w:r>
      <w:r w:rsidR="005528C3">
        <w:t>, esta será socializada</w:t>
      </w:r>
      <w:r w:rsidR="006877B8">
        <w:t xml:space="preserve"> entre todos los miembros de la organización y los contratistas el tiempo</w:t>
      </w:r>
      <w:r w:rsidR="00BD2718">
        <w:t xml:space="preserve"> que dure el contrato. </w:t>
      </w:r>
    </w:p>
    <w:p w14:paraId="48C328F0" w14:textId="7C0FB476" w:rsidR="004D3100" w:rsidRDefault="00BD2718" w:rsidP="00BD2718">
      <w:pPr>
        <w:spacing w:line="480" w:lineRule="auto"/>
        <w:ind w:firstLine="360"/>
      </w:pPr>
      <w:r>
        <w:t>El propósito del Sistema de Gestión de la Seguridad y Salud en el Trabajo es</w:t>
      </w:r>
      <w:r w:rsidR="00095CD8">
        <w:t xml:space="preserve"> tener la participación de todos</w:t>
      </w:r>
      <w:r w:rsidR="00E92111">
        <w:t>;</w:t>
      </w:r>
      <w:r w:rsidR="00095CD8">
        <w:t xml:space="preserve"> debido a esto, </w:t>
      </w:r>
      <w:r w:rsidR="00CD3D31">
        <w:t xml:space="preserve">cualquiera de sus miembros que identifique un peligro deberá reportarlo </w:t>
      </w:r>
      <w:r w:rsidR="008132C2">
        <w:t>a los encargados de la SST</w:t>
      </w:r>
      <w:r w:rsidR="00E92111">
        <w:t xml:space="preserve"> en los formatos </w:t>
      </w:r>
      <w:r w:rsidR="00B544F3">
        <w:t>indicados (Autorreporte de las condiciones de SST)</w:t>
      </w:r>
      <w:r w:rsidR="00381DB4">
        <w:t>, de esta misma forma quien recibe la información</w:t>
      </w:r>
      <w:r w:rsidR="00974544">
        <w:t xml:space="preserve"> (Encargado de SST, COPASST o Vigía ocupacional</w:t>
      </w:r>
      <w:r w:rsidR="00D96DB9">
        <w:t xml:space="preserve">, </w:t>
      </w:r>
      <w:r w:rsidR="00003BD6">
        <w:t>jefe</w:t>
      </w:r>
      <w:r w:rsidR="00D96DB9">
        <w:t xml:space="preserve"> de área)</w:t>
      </w:r>
      <w:r w:rsidR="007A64BD">
        <w:t xml:space="preserve"> deberá</w:t>
      </w:r>
      <w:r w:rsidR="00D07154">
        <w:t xml:space="preserve"> </w:t>
      </w:r>
      <w:r w:rsidR="00267E49">
        <w:t xml:space="preserve">presentar la </w:t>
      </w:r>
      <w:r w:rsidR="00267E49">
        <w:lastRenderedPageBreak/>
        <w:t xml:space="preserve">información </w:t>
      </w:r>
      <w:r w:rsidR="007B04D3">
        <w:t xml:space="preserve">ante </w:t>
      </w:r>
      <w:r w:rsidR="00833DF8">
        <w:t xml:space="preserve">los responsables del SG-SST </w:t>
      </w:r>
      <w:r w:rsidR="00267E49">
        <w:t>para identificar los peligros y la potencialidad de los riesgos</w:t>
      </w:r>
      <w:r w:rsidR="0001158A">
        <w:t xml:space="preserve">. </w:t>
      </w:r>
      <w:r w:rsidR="0080616B">
        <w:t>De</w:t>
      </w:r>
      <w:r w:rsidR="00445AC9">
        <w:t xml:space="preserve"> esta misma manera, llevar la información a la Matriz de riesgos de la empresa y comunicar a la Alta dirección de los hallazgos</w:t>
      </w:r>
      <w:r w:rsidR="00171E6A">
        <w:t xml:space="preserve"> para generar la acción correctiva necesaria y determinar el plan de mejoramiento adecuado para subsanar </w:t>
      </w:r>
      <w:r w:rsidR="00106EE5">
        <w:t xml:space="preserve">cualquier irregularidad en el desarrollo de las actividades </w:t>
      </w:r>
      <w:r w:rsidR="00E31BED">
        <w:t>de la empresa.</w:t>
      </w:r>
    </w:p>
    <w:p w14:paraId="018AFCBF" w14:textId="664EF176" w:rsidR="00A33AAE" w:rsidRPr="00720AA1" w:rsidRDefault="00AE4EBE" w:rsidP="00BD2718">
      <w:pPr>
        <w:spacing w:line="480" w:lineRule="auto"/>
        <w:ind w:firstLine="360"/>
      </w:pPr>
      <w:r>
        <w:t>El plan de mejora quedará consignado en el plan de trabajo anual con las debidas actualizaciones y control documenta</w:t>
      </w:r>
      <w:r w:rsidR="00D93614">
        <w:t xml:space="preserve">l, adicional a esto, </w:t>
      </w:r>
      <w:r w:rsidR="003831B9">
        <w:t xml:space="preserve">todo el personal deberá conocer los procedimientos aplicados </w:t>
      </w:r>
      <w:r w:rsidR="00701B2D">
        <w:t xml:space="preserve">y participar del mejoramiento en SST y </w:t>
      </w:r>
      <w:r w:rsidR="00290F63">
        <w:t>todos los procesos de la empresa.</w:t>
      </w:r>
    </w:p>
    <w:p w14:paraId="14A34675" w14:textId="533AE648" w:rsidR="00E61651" w:rsidRDefault="00E61651" w:rsidP="00E9577F">
      <w:pPr>
        <w:pStyle w:val="Prrafodelista"/>
        <w:numPr>
          <w:ilvl w:val="0"/>
          <w:numId w:val="11"/>
        </w:numPr>
        <w:rPr>
          <w:b/>
          <w:bCs/>
        </w:rPr>
      </w:pPr>
      <w:r>
        <w:rPr>
          <w:b/>
          <w:bCs/>
        </w:rPr>
        <w:t>Control de cambios</w:t>
      </w:r>
    </w:p>
    <w:tbl>
      <w:tblPr>
        <w:tblStyle w:val="Tablaconcuadrcula"/>
        <w:tblW w:w="0" w:type="auto"/>
        <w:tblLook w:val="04A0" w:firstRow="1" w:lastRow="0" w:firstColumn="1" w:lastColumn="0" w:noHBand="0" w:noVBand="1"/>
      </w:tblPr>
      <w:tblGrid>
        <w:gridCol w:w="1271"/>
        <w:gridCol w:w="2835"/>
        <w:gridCol w:w="4722"/>
      </w:tblGrid>
      <w:tr w:rsidR="003F0058" w14:paraId="3A24FCA3" w14:textId="77777777" w:rsidTr="00E1315C">
        <w:tc>
          <w:tcPr>
            <w:tcW w:w="1271" w:type="dxa"/>
          </w:tcPr>
          <w:p w14:paraId="41DCFEA2" w14:textId="462DDC34" w:rsidR="003F0058" w:rsidRDefault="002C1641" w:rsidP="003F0058">
            <w:pPr>
              <w:jc w:val="center"/>
              <w:rPr>
                <w:b/>
                <w:bCs/>
              </w:rPr>
            </w:pPr>
            <w:r>
              <w:rPr>
                <w:b/>
                <w:bCs/>
              </w:rPr>
              <w:t>Versión</w:t>
            </w:r>
          </w:p>
        </w:tc>
        <w:tc>
          <w:tcPr>
            <w:tcW w:w="2835" w:type="dxa"/>
          </w:tcPr>
          <w:p w14:paraId="56215921" w14:textId="76A846A8" w:rsidR="003F0058" w:rsidRDefault="002C1641" w:rsidP="003F0058">
            <w:pPr>
              <w:jc w:val="center"/>
              <w:rPr>
                <w:b/>
                <w:bCs/>
              </w:rPr>
            </w:pPr>
            <w:r>
              <w:rPr>
                <w:b/>
                <w:bCs/>
              </w:rPr>
              <w:t>Fecha de aprobación</w:t>
            </w:r>
          </w:p>
        </w:tc>
        <w:tc>
          <w:tcPr>
            <w:tcW w:w="4722" w:type="dxa"/>
          </w:tcPr>
          <w:p w14:paraId="58651D61" w14:textId="6BD86CE5" w:rsidR="003F0058" w:rsidRDefault="002C1641" w:rsidP="003F0058">
            <w:pPr>
              <w:jc w:val="center"/>
              <w:rPr>
                <w:b/>
                <w:bCs/>
              </w:rPr>
            </w:pPr>
            <w:r>
              <w:rPr>
                <w:b/>
                <w:bCs/>
              </w:rPr>
              <w:t>Des</w:t>
            </w:r>
            <w:r w:rsidR="00E1315C">
              <w:rPr>
                <w:b/>
                <w:bCs/>
              </w:rPr>
              <w:t>cripción de los cambios realizados</w:t>
            </w:r>
          </w:p>
        </w:tc>
      </w:tr>
      <w:tr w:rsidR="003F0058" w14:paraId="18CF03A7" w14:textId="77777777" w:rsidTr="00E1315C">
        <w:tc>
          <w:tcPr>
            <w:tcW w:w="1271" w:type="dxa"/>
          </w:tcPr>
          <w:p w14:paraId="37FCD05B" w14:textId="77777777" w:rsidR="003F0058" w:rsidRDefault="003F0058" w:rsidP="003F0058">
            <w:pPr>
              <w:rPr>
                <w:b/>
                <w:bCs/>
              </w:rPr>
            </w:pPr>
          </w:p>
        </w:tc>
        <w:tc>
          <w:tcPr>
            <w:tcW w:w="2835" w:type="dxa"/>
          </w:tcPr>
          <w:p w14:paraId="78D21669" w14:textId="77777777" w:rsidR="003F0058" w:rsidRDefault="003F0058" w:rsidP="003F0058">
            <w:pPr>
              <w:rPr>
                <w:b/>
                <w:bCs/>
              </w:rPr>
            </w:pPr>
          </w:p>
        </w:tc>
        <w:tc>
          <w:tcPr>
            <w:tcW w:w="4722" w:type="dxa"/>
          </w:tcPr>
          <w:p w14:paraId="2EB2B4CE" w14:textId="77777777" w:rsidR="003F0058" w:rsidRDefault="003F0058" w:rsidP="003F0058">
            <w:pPr>
              <w:rPr>
                <w:b/>
                <w:bCs/>
              </w:rPr>
            </w:pPr>
          </w:p>
        </w:tc>
      </w:tr>
      <w:tr w:rsidR="00F17CCA" w14:paraId="259F88AA" w14:textId="77777777" w:rsidTr="00E1315C">
        <w:tc>
          <w:tcPr>
            <w:tcW w:w="1271" w:type="dxa"/>
          </w:tcPr>
          <w:p w14:paraId="5A6992C3" w14:textId="77777777" w:rsidR="00F17CCA" w:rsidRDefault="00F17CCA" w:rsidP="003F0058">
            <w:pPr>
              <w:rPr>
                <w:b/>
                <w:bCs/>
              </w:rPr>
            </w:pPr>
          </w:p>
        </w:tc>
        <w:tc>
          <w:tcPr>
            <w:tcW w:w="2835" w:type="dxa"/>
          </w:tcPr>
          <w:p w14:paraId="1F301A82" w14:textId="77777777" w:rsidR="00F17CCA" w:rsidRDefault="00F17CCA" w:rsidP="003F0058">
            <w:pPr>
              <w:rPr>
                <w:b/>
                <w:bCs/>
              </w:rPr>
            </w:pPr>
          </w:p>
        </w:tc>
        <w:tc>
          <w:tcPr>
            <w:tcW w:w="4722" w:type="dxa"/>
          </w:tcPr>
          <w:p w14:paraId="1375B4A3" w14:textId="77777777" w:rsidR="00F17CCA" w:rsidRDefault="00F17CCA" w:rsidP="003F0058">
            <w:pPr>
              <w:rPr>
                <w:b/>
                <w:bCs/>
              </w:rPr>
            </w:pPr>
          </w:p>
        </w:tc>
      </w:tr>
      <w:tr w:rsidR="003F0058" w14:paraId="343B55B1" w14:textId="77777777" w:rsidTr="00E1315C">
        <w:tc>
          <w:tcPr>
            <w:tcW w:w="1271" w:type="dxa"/>
          </w:tcPr>
          <w:p w14:paraId="58CBD5B7" w14:textId="77777777" w:rsidR="003F0058" w:rsidRDefault="003F0058" w:rsidP="003F0058">
            <w:pPr>
              <w:rPr>
                <w:b/>
                <w:bCs/>
              </w:rPr>
            </w:pPr>
          </w:p>
        </w:tc>
        <w:tc>
          <w:tcPr>
            <w:tcW w:w="2835" w:type="dxa"/>
          </w:tcPr>
          <w:p w14:paraId="1ED2A23A" w14:textId="77777777" w:rsidR="003F0058" w:rsidRDefault="003F0058" w:rsidP="003F0058">
            <w:pPr>
              <w:rPr>
                <w:b/>
                <w:bCs/>
              </w:rPr>
            </w:pPr>
          </w:p>
        </w:tc>
        <w:tc>
          <w:tcPr>
            <w:tcW w:w="4722" w:type="dxa"/>
          </w:tcPr>
          <w:p w14:paraId="11A64F42" w14:textId="77777777" w:rsidR="003F0058" w:rsidRDefault="003F0058" w:rsidP="003F0058">
            <w:pPr>
              <w:rPr>
                <w:b/>
                <w:bCs/>
              </w:rPr>
            </w:pPr>
          </w:p>
        </w:tc>
      </w:tr>
    </w:tbl>
    <w:p w14:paraId="15A13E83" w14:textId="47CB1FC3" w:rsidR="003F0058" w:rsidRPr="003F0058" w:rsidRDefault="00B37248" w:rsidP="003F0058">
      <w:pPr>
        <w:rPr>
          <w:b/>
          <w:bCs/>
        </w:rPr>
      </w:pPr>
      <w:r>
        <w:rPr>
          <w:b/>
          <w:bCs/>
        </w:rPr>
        <w:t>Fuente: Elaboración propia</w:t>
      </w:r>
    </w:p>
    <w:p w14:paraId="699A0E99" w14:textId="562EE91C" w:rsidR="002644EF" w:rsidRPr="005D588F" w:rsidRDefault="002644EF" w:rsidP="00BF54D5"/>
    <w:p w14:paraId="60B1B5BB" w14:textId="1C95A99E" w:rsidR="002644EF" w:rsidRPr="005D588F" w:rsidRDefault="002644EF" w:rsidP="00303ACB">
      <w:pPr>
        <w:pStyle w:val="Prrafodelista"/>
      </w:pPr>
    </w:p>
    <w:p w14:paraId="3498CE58" w14:textId="65809312" w:rsidR="002644EF" w:rsidRPr="005D588F" w:rsidRDefault="002644EF" w:rsidP="00303ACB">
      <w:pPr>
        <w:pStyle w:val="Prrafodelista"/>
      </w:pPr>
    </w:p>
    <w:p w14:paraId="10971121" w14:textId="0E78CE92" w:rsidR="00971669" w:rsidRPr="005D588F" w:rsidRDefault="00971669" w:rsidP="00303ACB">
      <w:pPr>
        <w:pStyle w:val="Prrafodelista"/>
      </w:pPr>
    </w:p>
    <w:p w14:paraId="4B9977A0" w14:textId="598F24FE" w:rsidR="00971669" w:rsidRPr="005D588F" w:rsidRDefault="00971669" w:rsidP="00303ACB">
      <w:pPr>
        <w:pStyle w:val="Prrafodelista"/>
      </w:pPr>
    </w:p>
    <w:p w14:paraId="638B0561" w14:textId="675A43A9" w:rsidR="00971669" w:rsidRPr="005D588F" w:rsidRDefault="00971669" w:rsidP="00303ACB">
      <w:pPr>
        <w:pStyle w:val="Prrafodelista"/>
      </w:pPr>
    </w:p>
    <w:p w14:paraId="0CE29A0B" w14:textId="6C3C3DD5" w:rsidR="00971669" w:rsidRPr="005D588F" w:rsidRDefault="00971669" w:rsidP="00303ACB">
      <w:pPr>
        <w:pStyle w:val="Prrafodelista"/>
      </w:pPr>
    </w:p>
    <w:p w14:paraId="5E1D0A2A" w14:textId="1B1BDBC8" w:rsidR="00971669" w:rsidRPr="005D588F" w:rsidRDefault="00971669" w:rsidP="00303ACB">
      <w:pPr>
        <w:pStyle w:val="Prrafodelista"/>
      </w:pPr>
    </w:p>
    <w:p w14:paraId="16CB3810" w14:textId="77777777" w:rsidR="00971669" w:rsidRPr="005D588F" w:rsidRDefault="00971669" w:rsidP="00303ACB">
      <w:pPr>
        <w:pStyle w:val="Prrafodelista"/>
      </w:pPr>
    </w:p>
    <w:p w14:paraId="1F7B3659" w14:textId="77777777" w:rsidR="00303ACB" w:rsidRPr="005D588F" w:rsidRDefault="00303ACB" w:rsidP="00303ACB">
      <w:pPr>
        <w:pStyle w:val="Prrafodelista"/>
      </w:pPr>
    </w:p>
    <w:p w14:paraId="53C0E9FC" w14:textId="77777777" w:rsidR="00BC082B" w:rsidRDefault="00BC082B" w:rsidP="008F2A7C">
      <w:pPr>
        <w:pStyle w:val="Prrafodelista"/>
        <w:numPr>
          <w:ilvl w:val="0"/>
          <w:numId w:val="3"/>
        </w:numPr>
      </w:pPr>
    </w:p>
    <w:sectPr w:rsidR="00BC082B">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A009" w14:textId="77777777" w:rsidR="00420400" w:rsidRDefault="00420400" w:rsidP="00EE5F09">
      <w:pPr>
        <w:spacing w:after="0" w:line="240" w:lineRule="auto"/>
      </w:pPr>
      <w:r>
        <w:separator/>
      </w:r>
    </w:p>
  </w:endnote>
  <w:endnote w:type="continuationSeparator" w:id="0">
    <w:p w14:paraId="5479565A" w14:textId="77777777" w:rsidR="00420400" w:rsidRDefault="00420400" w:rsidP="00EE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anst52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441310"/>
      <w:docPartObj>
        <w:docPartGallery w:val="Page Numbers (Bottom of Page)"/>
        <w:docPartUnique/>
      </w:docPartObj>
    </w:sdtPr>
    <w:sdtEndPr/>
    <w:sdtContent>
      <w:p w14:paraId="1118A14F" w14:textId="53E3618B" w:rsidR="00822803" w:rsidRDefault="00822803">
        <w:pPr>
          <w:pStyle w:val="Piedepgina"/>
          <w:jc w:val="center"/>
        </w:pPr>
        <w:r>
          <w:fldChar w:fldCharType="begin"/>
        </w:r>
        <w:r>
          <w:instrText>PAGE   \* MERGEFORMAT</w:instrText>
        </w:r>
        <w:r>
          <w:fldChar w:fldCharType="separate"/>
        </w:r>
        <w:r>
          <w:rPr>
            <w:lang w:val="es-ES"/>
          </w:rPr>
          <w:t>2</w:t>
        </w:r>
        <w:r>
          <w:fldChar w:fldCharType="end"/>
        </w:r>
      </w:p>
    </w:sdtContent>
  </w:sdt>
  <w:p w14:paraId="69A458C4" w14:textId="77777777" w:rsidR="00822803" w:rsidRDefault="008228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66AF" w14:textId="77777777" w:rsidR="00420400" w:rsidRDefault="00420400" w:rsidP="00EE5F09">
      <w:pPr>
        <w:spacing w:after="0" w:line="240" w:lineRule="auto"/>
      </w:pPr>
      <w:r>
        <w:separator/>
      </w:r>
    </w:p>
  </w:footnote>
  <w:footnote w:type="continuationSeparator" w:id="0">
    <w:p w14:paraId="726352DC" w14:textId="77777777" w:rsidR="00420400" w:rsidRDefault="00420400" w:rsidP="00EE5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2232"/>
      <w:gridCol w:w="4396"/>
      <w:gridCol w:w="2200"/>
    </w:tblGrid>
    <w:tr w:rsidR="00EE5F09" w14:paraId="5D8AA7F5" w14:textId="77777777" w:rsidTr="003B7427">
      <w:trPr>
        <w:trHeight w:val="416"/>
      </w:trPr>
      <w:tc>
        <w:tcPr>
          <w:tcW w:w="2232" w:type="dxa"/>
          <w:vMerge w:val="restart"/>
        </w:tcPr>
        <w:p w14:paraId="7CE9E34C" w14:textId="77777777" w:rsidR="00DF333C" w:rsidRDefault="00DF333C" w:rsidP="00EE5F09">
          <w:pPr>
            <w:pStyle w:val="Encabezado"/>
            <w:jc w:val="center"/>
            <w:rPr>
              <w:noProof/>
            </w:rPr>
          </w:pPr>
        </w:p>
        <w:p w14:paraId="4EDB67D6" w14:textId="3957EB47" w:rsidR="00EE5F09" w:rsidRDefault="00DF333C" w:rsidP="00EE5F09">
          <w:pPr>
            <w:pStyle w:val="Encabezado"/>
            <w:jc w:val="center"/>
          </w:pPr>
          <w:r>
            <w:rPr>
              <w:noProof/>
            </w:rPr>
            <w:drawing>
              <wp:inline distT="0" distB="0" distL="0" distR="0" wp14:anchorId="798292C6" wp14:editId="2145B682">
                <wp:extent cx="1280160" cy="341630"/>
                <wp:effectExtent l="0" t="0" r="0" b="1270"/>
                <wp:docPr id="252" name="Imagen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41630"/>
                        </a:xfrm>
                        <a:prstGeom prst="rect">
                          <a:avLst/>
                        </a:prstGeom>
                        <a:noFill/>
                      </pic:spPr>
                    </pic:pic>
                  </a:graphicData>
                </a:graphic>
              </wp:inline>
            </w:drawing>
          </w:r>
        </w:p>
      </w:tc>
      <w:tc>
        <w:tcPr>
          <w:tcW w:w="4396" w:type="dxa"/>
          <w:vMerge w:val="restart"/>
        </w:tcPr>
        <w:p w14:paraId="63D6419A" w14:textId="178824BC" w:rsidR="00EE5F09" w:rsidRPr="00AF5ADD" w:rsidRDefault="00AF5ADD" w:rsidP="00EE5F09">
          <w:pPr>
            <w:pStyle w:val="Encabezado"/>
            <w:jc w:val="center"/>
            <w:rPr>
              <w:b/>
              <w:bCs/>
            </w:rPr>
          </w:pPr>
          <w:r>
            <w:rPr>
              <w:b/>
              <w:bCs/>
            </w:rPr>
            <w:t xml:space="preserve">Procedimiento </w:t>
          </w:r>
          <w:r w:rsidR="00043764">
            <w:rPr>
              <w:b/>
              <w:bCs/>
            </w:rPr>
            <w:t>para identificar</w:t>
          </w:r>
          <w:r w:rsidR="0015711A">
            <w:rPr>
              <w:b/>
              <w:bCs/>
            </w:rPr>
            <w:t xml:space="preserve"> peligros y riesgos</w:t>
          </w:r>
          <w:r w:rsidR="006F085D">
            <w:rPr>
              <w:b/>
              <w:bCs/>
            </w:rPr>
            <w:t xml:space="preserve"> en SST</w:t>
          </w:r>
        </w:p>
      </w:tc>
      <w:tc>
        <w:tcPr>
          <w:tcW w:w="2200" w:type="dxa"/>
        </w:tcPr>
        <w:p w14:paraId="2D9F9101" w14:textId="67F440E9" w:rsidR="00EE5F09" w:rsidRPr="00944E4F" w:rsidRDefault="00944E4F">
          <w:pPr>
            <w:pStyle w:val="Encabezado"/>
            <w:rPr>
              <w:b/>
              <w:bCs/>
            </w:rPr>
          </w:pPr>
          <w:r>
            <w:rPr>
              <w:b/>
              <w:bCs/>
            </w:rPr>
            <w:t>Código:</w:t>
          </w:r>
          <w:r w:rsidR="00CD62EC">
            <w:rPr>
              <w:b/>
              <w:bCs/>
            </w:rPr>
            <w:t xml:space="preserve"> FR-P </w:t>
          </w:r>
          <w:r w:rsidR="00DA5DDC">
            <w:rPr>
              <w:b/>
              <w:bCs/>
            </w:rPr>
            <w:t>03</w:t>
          </w:r>
        </w:p>
      </w:tc>
    </w:tr>
    <w:tr w:rsidR="00EE5F09" w14:paraId="6F5232B1" w14:textId="77777777" w:rsidTr="003B7427">
      <w:trPr>
        <w:trHeight w:val="414"/>
      </w:trPr>
      <w:tc>
        <w:tcPr>
          <w:tcW w:w="2232" w:type="dxa"/>
          <w:vMerge/>
        </w:tcPr>
        <w:p w14:paraId="2B5A3E9E" w14:textId="77777777" w:rsidR="00EE5F09" w:rsidRDefault="00EE5F09" w:rsidP="00EE5F09">
          <w:pPr>
            <w:pStyle w:val="Encabezado"/>
            <w:jc w:val="center"/>
          </w:pPr>
        </w:p>
      </w:tc>
      <w:tc>
        <w:tcPr>
          <w:tcW w:w="4396" w:type="dxa"/>
          <w:vMerge/>
        </w:tcPr>
        <w:p w14:paraId="4C314F6C" w14:textId="77777777" w:rsidR="00EE5F09" w:rsidRDefault="00EE5F09" w:rsidP="00EE5F09">
          <w:pPr>
            <w:pStyle w:val="Encabezado"/>
            <w:jc w:val="center"/>
          </w:pPr>
        </w:p>
      </w:tc>
      <w:tc>
        <w:tcPr>
          <w:tcW w:w="2200" w:type="dxa"/>
        </w:tcPr>
        <w:p w14:paraId="1AC0BE53" w14:textId="18694B99" w:rsidR="00EE5F09" w:rsidRPr="00944E4F" w:rsidRDefault="005E1F20">
          <w:pPr>
            <w:pStyle w:val="Encabezado"/>
            <w:rPr>
              <w:b/>
              <w:bCs/>
            </w:rPr>
          </w:pPr>
          <w:r>
            <w:rPr>
              <w:b/>
              <w:bCs/>
            </w:rPr>
            <w:t>Versión:</w:t>
          </w:r>
          <w:r w:rsidR="00DA5DDC">
            <w:rPr>
              <w:b/>
              <w:bCs/>
            </w:rPr>
            <w:t xml:space="preserve"> 01</w:t>
          </w:r>
        </w:p>
      </w:tc>
    </w:tr>
    <w:tr w:rsidR="003B7427" w14:paraId="2B0EAAF0" w14:textId="77777777" w:rsidTr="003B7427">
      <w:trPr>
        <w:trHeight w:val="562"/>
      </w:trPr>
      <w:tc>
        <w:tcPr>
          <w:tcW w:w="2232" w:type="dxa"/>
          <w:vMerge/>
        </w:tcPr>
        <w:p w14:paraId="3F6FA783" w14:textId="77777777" w:rsidR="003B7427" w:rsidRDefault="003B7427" w:rsidP="00EE5F09">
          <w:pPr>
            <w:pStyle w:val="Encabezado"/>
            <w:jc w:val="center"/>
          </w:pPr>
        </w:p>
      </w:tc>
      <w:tc>
        <w:tcPr>
          <w:tcW w:w="4396" w:type="dxa"/>
        </w:tcPr>
        <w:p w14:paraId="1E159C27" w14:textId="5CDFB0B4" w:rsidR="003B7427" w:rsidRPr="00944E4F" w:rsidRDefault="003B7427" w:rsidP="00EE5F09">
          <w:pPr>
            <w:pStyle w:val="Encabezado"/>
            <w:jc w:val="center"/>
            <w:rPr>
              <w:b/>
              <w:bCs/>
            </w:rPr>
          </w:pPr>
          <w:r>
            <w:rPr>
              <w:b/>
              <w:bCs/>
            </w:rPr>
            <w:t>Gestión de la Seguridad y Salud en el Trabajo</w:t>
          </w:r>
        </w:p>
      </w:tc>
      <w:tc>
        <w:tcPr>
          <w:tcW w:w="2200" w:type="dxa"/>
        </w:tcPr>
        <w:p w14:paraId="3E1447AE" w14:textId="3CC86B74" w:rsidR="003B7427" w:rsidRPr="00944E4F" w:rsidRDefault="003B7427" w:rsidP="00687EF9">
          <w:pPr>
            <w:pStyle w:val="Encabezado"/>
            <w:rPr>
              <w:b/>
              <w:bCs/>
            </w:rPr>
          </w:pPr>
          <w:r>
            <w:rPr>
              <w:b/>
              <w:bCs/>
            </w:rPr>
            <w:t>Fecha:</w:t>
          </w:r>
          <w:r w:rsidR="00DA5DDC">
            <w:rPr>
              <w:b/>
              <w:bCs/>
            </w:rPr>
            <w:t xml:space="preserve"> </w:t>
          </w:r>
          <w:r w:rsidR="00F17CCA">
            <w:rPr>
              <w:b/>
              <w:bCs/>
            </w:rPr>
            <w:t>23/08/2021</w:t>
          </w:r>
        </w:p>
      </w:tc>
    </w:tr>
  </w:tbl>
  <w:p w14:paraId="3A1A3E23" w14:textId="77777777" w:rsidR="00EE5F09" w:rsidRDefault="00EE5F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0439"/>
    <w:multiLevelType w:val="hybridMultilevel"/>
    <w:tmpl w:val="7B96885A"/>
    <w:lvl w:ilvl="0" w:tplc="240A0001">
      <w:start w:val="1"/>
      <w:numFmt w:val="bullet"/>
      <w:lvlText w:val=""/>
      <w:lvlJc w:val="left"/>
      <w:pPr>
        <w:ind w:left="1859" w:hanging="360"/>
      </w:pPr>
      <w:rPr>
        <w:rFonts w:ascii="Symbol" w:hAnsi="Symbol" w:hint="default"/>
      </w:rPr>
    </w:lvl>
    <w:lvl w:ilvl="1" w:tplc="240A0003" w:tentative="1">
      <w:start w:val="1"/>
      <w:numFmt w:val="bullet"/>
      <w:lvlText w:val="o"/>
      <w:lvlJc w:val="left"/>
      <w:pPr>
        <w:ind w:left="2579" w:hanging="360"/>
      </w:pPr>
      <w:rPr>
        <w:rFonts w:ascii="Courier New" w:hAnsi="Courier New" w:cs="Courier New" w:hint="default"/>
      </w:rPr>
    </w:lvl>
    <w:lvl w:ilvl="2" w:tplc="240A0005" w:tentative="1">
      <w:start w:val="1"/>
      <w:numFmt w:val="bullet"/>
      <w:lvlText w:val=""/>
      <w:lvlJc w:val="left"/>
      <w:pPr>
        <w:ind w:left="3299" w:hanging="360"/>
      </w:pPr>
      <w:rPr>
        <w:rFonts w:ascii="Wingdings" w:hAnsi="Wingdings" w:hint="default"/>
      </w:rPr>
    </w:lvl>
    <w:lvl w:ilvl="3" w:tplc="240A0001" w:tentative="1">
      <w:start w:val="1"/>
      <w:numFmt w:val="bullet"/>
      <w:lvlText w:val=""/>
      <w:lvlJc w:val="left"/>
      <w:pPr>
        <w:ind w:left="4019" w:hanging="360"/>
      </w:pPr>
      <w:rPr>
        <w:rFonts w:ascii="Symbol" w:hAnsi="Symbol" w:hint="default"/>
      </w:rPr>
    </w:lvl>
    <w:lvl w:ilvl="4" w:tplc="240A0003" w:tentative="1">
      <w:start w:val="1"/>
      <w:numFmt w:val="bullet"/>
      <w:lvlText w:val="o"/>
      <w:lvlJc w:val="left"/>
      <w:pPr>
        <w:ind w:left="4739" w:hanging="360"/>
      </w:pPr>
      <w:rPr>
        <w:rFonts w:ascii="Courier New" w:hAnsi="Courier New" w:cs="Courier New" w:hint="default"/>
      </w:rPr>
    </w:lvl>
    <w:lvl w:ilvl="5" w:tplc="240A0005" w:tentative="1">
      <w:start w:val="1"/>
      <w:numFmt w:val="bullet"/>
      <w:lvlText w:val=""/>
      <w:lvlJc w:val="left"/>
      <w:pPr>
        <w:ind w:left="5459" w:hanging="360"/>
      </w:pPr>
      <w:rPr>
        <w:rFonts w:ascii="Wingdings" w:hAnsi="Wingdings" w:hint="default"/>
      </w:rPr>
    </w:lvl>
    <w:lvl w:ilvl="6" w:tplc="240A0001" w:tentative="1">
      <w:start w:val="1"/>
      <w:numFmt w:val="bullet"/>
      <w:lvlText w:val=""/>
      <w:lvlJc w:val="left"/>
      <w:pPr>
        <w:ind w:left="6179" w:hanging="360"/>
      </w:pPr>
      <w:rPr>
        <w:rFonts w:ascii="Symbol" w:hAnsi="Symbol" w:hint="default"/>
      </w:rPr>
    </w:lvl>
    <w:lvl w:ilvl="7" w:tplc="240A0003" w:tentative="1">
      <w:start w:val="1"/>
      <w:numFmt w:val="bullet"/>
      <w:lvlText w:val="o"/>
      <w:lvlJc w:val="left"/>
      <w:pPr>
        <w:ind w:left="6899" w:hanging="360"/>
      </w:pPr>
      <w:rPr>
        <w:rFonts w:ascii="Courier New" w:hAnsi="Courier New" w:cs="Courier New" w:hint="default"/>
      </w:rPr>
    </w:lvl>
    <w:lvl w:ilvl="8" w:tplc="240A0005" w:tentative="1">
      <w:start w:val="1"/>
      <w:numFmt w:val="bullet"/>
      <w:lvlText w:val=""/>
      <w:lvlJc w:val="left"/>
      <w:pPr>
        <w:ind w:left="7619" w:hanging="360"/>
      </w:pPr>
      <w:rPr>
        <w:rFonts w:ascii="Wingdings" w:hAnsi="Wingdings" w:hint="default"/>
      </w:rPr>
    </w:lvl>
  </w:abstractNum>
  <w:abstractNum w:abstractNumId="1" w15:restartNumberingAfterBreak="0">
    <w:nsid w:val="125F6E03"/>
    <w:multiLevelType w:val="hybridMultilevel"/>
    <w:tmpl w:val="95F0B2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876427"/>
    <w:multiLevelType w:val="multilevel"/>
    <w:tmpl w:val="219CD2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1197E"/>
    <w:multiLevelType w:val="hybridMultilevel"/>
    <w:tmpl w:val="59C671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9348ED"/>
    <w:multiLevelType w:val="hybridMultilevel"/>
    <w:tmpl w:val="1A06E122"/>
    <w:lvl w:ilvl="0" w:tplc="48044D86">
      <w:start w:val="6"/>
      <w:numFmt w:val="bullet"/>
      <w:lvlText w:val="-"/>
      <w:lvlJc w:val="left"/>
      <w:pPr>
        <w:ind w:left="1499" w:hanging="360"/>
      </w:pPr>
      <w:rPr>
        <w:rFonts w:ascii="Times New Roman" w:eastAsiaTheme="minorHAnsi" w:hAnsi="Times New Roman" w:cs="Times New Roman" w:hint="default"/>
      </w:rPr>
    </w:lvl>
    <w:lvl w:ilvl="1" w:tplc="240A0003" w:tentative="1">
      <w:start w:val="1"/>
      <w:numFmt w:val="bullet"/>
      <w:lvlText w:val="o"/>
      <w:lvlJc w:val="left"/>
      <w:pPr>
        <w:ind w:left="2219" w:hanging="360"/>
      </w:pPr>
      <w:rPr>
        <w:rFonts w:ascii="Courier New" w:hAnsi="Courier New" w:cs="Courier New" w:hint="default"/>
      </w:rPr>
    </w:lvl>
    <w:lvl w:ilvl="2" w:tplc="240A0005" w:tentative="1">
      <w:start w:val="1"/>
      <w:numFmt w:val="bullet"/>
      <w:lvlText w:val=""/>
      <w:lvlJc w:val="left"/>
      <w:pPr>
        <w:ind w:left="2939" w:hanging="360"/>
      </w:pPr>
      <w:rPr>
        <w:rFonts w:ascii="Wingdings" w:hAnsi="Wingdings" w:hint="default"/>
      </w:rPr>
    </w:lvl>
    <w:lvl w:ilvl="3" w:tplc="240A0001" w:tentative="1">
      <w:start w:val="1"/>
      <w:numFmt w:val="bullet"/>
      <w:lvlText w:val=""/>
      <w:lvlJc w:val="left"/>
      <w:pPr>
        <w:ind w:left="3659" w:hanging="360"/>
      </w:pPr>
      <w:rPr>
        <w:rFonts w:ascii="Symbol" w:hAnsi="Symbol" w:hint="default"/>
      </w:rPr>
    </w:lvl>
    <w:lvl w:ilvl="4" w:tplc="240A0003" w:tentative="1">
      <w:start w:val="1"/>
      <w:numFmt w:val="bullet"/>
      <w:lvlText w:val="o"/>
      <w:lvlJc w:val="left"/>
      <w:pPr>
        <w:ind w:left="4379" w:hanging="360"/>
      </w:pPr>
      <w:rPr>
        <w:rFonts w:ascii="Courier New" w:hAnsi="Courier New" w:cs="Courier New" w:hint="default"/>
      </w:rPr>
    </w:lvl>
    <w:lvl w:ilvl="5" w:tplc="240A0005" w:tentative="1">
      <w:start w:val="1"/>
      <w:numFmt w:val="bullet"/>
      <w:lvlText w:val=""/>
      <w:lvlJc w:val="left"/>
      <w:pPr>
        <w:ind w:left="5099" w:hanging="360"/>
      </w:pPr>
      <w:rPr>
        <w:rFonts w:ascii="Wingdings" w:hAnsi="Wingdings" w:hint="default"/>
      </w:rPr>
    </w:lvl>
    <w:lvl w:ilvl="6" w:tplc="240A0001" w:tentative="1">
      <w:start w:val="1"/>
      <w:numFmt w:val="bullet"/>
      <w:lvlText w:val=""/>
      <w:lvlJc w:val="left"/>
      <w:pPr>
        <w:ind w:left="5819" w:hanging="360"/>
      </w:pPr>
      <w:rPr>
        <w:rFonts w:ascii="Symbol" w:hAnsi="Symbol" w:hint="default"/>
      </w:rPr>
    </w:lvl>
    <w:lvl w:ilvl="7" w:tplc="240A0003" w:tentative="1">
      <w:start w:val="1"/>
      <w:numFmt w:val="bullet"/>
      <w:lvlText w:val="o"/>
      <w:lvlJc w:val="left"/>
      <w:pPr>
        <w:ind w:left="6539" w:hanging="360"/>
      </w:pPr>
      <w:rPr>
        <w:rFonts w:ascii="Courier New" w:hAnsi="Courier New" w:cs="Courier New" w:hint="default"/>
      </w:rPr>
    </w:lvl>
    <w:lvl w:ilvl="8" w:tplc="240A0005" w:tentative="1">
      <w:start w:val="1"/>
      <w:numFmt w:val="bullet"/>
      <w:lvlText w:val=""/>
      <w:lvlJc w:val="left"/>
      <w:pPr>
        <w:ind w:left="7259" w:hanging="360"/>
      </w:pPr>
      <w:rPr>
        <w:rFonts w:ascii="Wingdings" w:hAnsi="Wingdings" w:hint="default"/>
      </w:rPr>
    </w:lvl>
  </w:abstractNum>
  <w:abstractNum w:abstractNumId="5" w15:restartNumberingAfterBreak="0">
    <w:nsid w:val="26984105"/>
    <w:multiLevelType w:val="multilevel"/>
    <w:tmpl w:val="26AC1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667C4B"/>
    <w:multiLevelType w:val="hybridMultilevel"/>
    <w:tmpl w:val="554219B8"/>
    <w:lvl w:ilvl="0" w:tplc="1C786FE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4FB51460"/>
    <w:multiLevelType w:val="hybridMultilevel"/>
    <w:tmpl w:val="C1988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3800A0E"/>
    <w:multiLevelType w:val="hybridMultilevel"/>
    <w:tmpl w:val="7C346732"/>
    <w:lvl w:ilvl="0" w:tplc="BBA2AFDE">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72E579A"/>
    <w:multiLevelType w:val="hybridMultilevel"/>
    <w:tmpl w:val="5686E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84A6879"/>
    <w:multiLevelType w:val="hybridMultilevel"/>
    <w:tmpl w:val="E18432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B3C4FDF"/>
    <w:multiLevelType w:val="hybridMultilevel"/>
    <w:tmpl w:val="2F2275C4"/>
    <w:lvl w:ilvl="0" w:tplc="9F50304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EA52A19"/>
    <w:multiLevelType w:val="hybridMultilevel"/>
    <w:tmpl w:val="CFF0C0C6"/>
    <w:lvl w:ilvl="0" w:tplc="48044D86">
      <w:start w:val="6"/>
      <w:numFmt w:val="bullet"/>
      <w:lvlText w:val="-"/>
      <w:lvlJc w:val="left"/>
      <w:pPr>
        <w:ind w:left="1499" w:hanging="360"/>
      </w:pPr>
      <w:rPr>
        <w:rFonts w:ascii="Times New Roman" w:eastAsiaTheme="minorHAnsi" w:hAnsi="Times New Roman" w:cs="Times New Roman" w:hint="default"/>
      </w:rPr>
    </w:lvl>
    <w:lvl w:ilvl="1" w:tplc="240A0003" w:tentative="1">
      <w:start w:val="1"/>
      <w:numFmt w:val="bullet"/>
      <w:lvlText w:val="o"/>
      <w:lvlJc w:val="left"/>
      <w:pPr>
        <w:ind w:left="2219" w:hanging="360"/>
      </w:pPr>
      <w:rPr>
        <w:rFonts w:ascii="Courier New" w:hAnsi="Courier New" w:cs="Courier New" w:hint="default"/>
      </w:rPr>
    </w:lvl>
    <w:lvl w:ilvl="2" w:tplc="240A0005" w:tentative="1">
      <w:start w:val="1"/>
      <w:numFmt w:val="bullet"/>
      <w:lvlText w:val=""/>
      <w:lvlJc w:val="left"/>
      <w:pPr>
        <w:ind w:left="2939" w:hanging="360"/>
      </w:pPr>
      <w:rPr>
        <w:rFonts w:ascii="Wingdings" w:hAnsi="Wingdings" w:hint="default"/>
      </w:rPr>
    </w:lvl>
    <w:lvl w:ilvl="3" w:tplc="240A0001" w:tentative="1">
      <w:start w:val="1"/>
      <w:numFmt w:val="bullet"/>
      <w:lvlText w:val=""/>
      <w:lvlJc w:val="left"/>
      <w:pPr>
        <w:ind w:left="3659" w:hanging="360"/>
      </w:pPr>
      <w:rPr>
        <w:rFonts w:ascii="Symbol" w:hAnsi="Symbol" w:hint="default"/>
      </w:rPr>
    </w:lvl>
    <w:lvl w:ilvl="4" w:tplc="240A0003" w:tentative="1">
      <w:start w:val="1"/>
      <w:numFmt w:val="bullet"/>
      <w:lvlText w:val="o"/>
      <w:lvlJc w:val="left"/>
      <w:pPr>
        <w:ind w:left="4379" w:hanging="360"/>
      </w:pPr>
      <w:rPr>
        <w:rFonts w:ascii="Courier New" w:hAnsi="Courier New" w:cs="Courier New" w:hint="default"/>
      </w:rPr>
    </w:lvl>
    <w:lvl w:ilvl="5" w:tplc="240A0005" w:tentative="1">
      <w:start w:val="1"/>
      <w:numFmt w:val="bullet"/>
      <w:lvlText w:val=""/>
      <w:lvlJc w:val="left"/>
      <w:pPr>
        <w:ind w:left="5099" w:hanging="360"/>
      </w:pPr>
      <w:rPr>
        <w:rFonts w:ascii="Wingdings" w:hAnsi="Wingdings" w:hint="default"/>
      </w:rPr>
    </w:lvl>
    <w:lvl w:ilvl="6" w:tplc="240A0001" w:tentative="1">
      <w:start w:val="1"/>
      <w:numFmt w:val="bullet"/>
      <w:lvlText w:val=""/>
      <w:lvlJc w:val="left"/>
      <w:pPr>
        <w:ind w:left="5819" w:hanging="360"/>
      </w:pPr>
      <w:rPr>
        <w:rFonts w:ascii="Symbol" w:hAnsi="Symbol" w:hint="default"/>
      </w:rPr>
    </w:lvl>
    <w:lvl w:ilvl="7" w:tplc="240A0003" w:tentative="1">
      <w:start w:val="1"/>
      <w:numFmt w:val="bullet"/>
      <w:lvlText w:val="o"/>
      <w:lvlJc w:val="left"/>
      <w:pPr>
        <w:ind w:left="6539" w:hanging="360"/>
      </w:pPr>
      <w:rPr>
        <w:rFonts w:ascii="Courier New" w:hAnsi="Courier New" w:cs="Courier New" w:hint="default"/>
      </w:rPr>
    </w:lvl>
    <w:lvl w:ilvl="8" w:tplc="240A0005" w:tentative="1">
      <w:start w:val="1"/>
      <w:numFmt w:val="bullet"/>
      <w:lvlText w:val=""/>
      <w:lvlJc w:val="left"/>
      <w:pPr>
        <w:ind w:left="7259" w:hanging="360"/>
      </w:pPr>
      <w:rPr>
        <w:rFonts w:ascii="Wingdings" w:hAnsi="Wingdings" w:hint="default"/>
      </w:rPr>
    </w:lvl>
  </w:abstractNum>
  <w:abstractNum w:abstractNumId="13" w15:restartNumberingAfterBreak="0">
    <w:nsid w:val="667E465B"/>
    <w:multiLevelType w:val="hybridMultilevel"/>
    <w:tmpl w:val="C756B664"/>
    <w:lvl w:ilvl="0" w:tplc="240A0001">
      <w:start w:val="1"/>
      <w:numFmt w:val="bullet"/>
      <w:lvlText w:val=""/>
      <w:lvlJc w:val="left"/>
      <w:pPr>
        <w:ind w:left="1139" w:hanging="360"/>
      </w:pPr>
      <w:rPr>
        <w:rFonts w:ascii="Symbol" w:hAnsi="Symbol" w:hint="default"/>
      </w:rPr>
    </w:lvl>
    <w:lvl w:ilvl="1" w:tplc="240A0003" w:tentative="1">
      <w:start w:val="1"/>
      <w:numFmt w:val="bullet"/>
      <w:lvlText w:val="o"/>
      <w:lvlJc w:val="left"/>
      <w:pPr>
        <w:ind w:left="1859" w:hanging="360"/>
      </w:pPr>
      <w:rPr>
        <w:rFonts w:ascii="Courier New" w:hAnsi="Courier New" w:cs="Courier New" w:hint="default"/>
      </w:rPr>
    </w:lvl>
    <w:lvl w:ilvl="2" w:tplc="240A0005" w:tentative="1">
      <w:start w:val="1"/>
      <w:numFmt w:val="bullet"/>
      <w:lvlText w:val=""/>
      <w:lvlJc w:val="left"/>
      <w:pPr>
        <w:ind w:left="2579" w:hanging="360"/>
      </w:pPr>
      <w:rPr>
        <w:rFonts w:ascii="Wingdings" w:hAnsi="Wingdings" w:hint="default"/>
      </w:rPr>
    </w:lvl>
    <w:lvl w:ilvl="3" w:tplc="240A0001" w:tentative="1">
      <w:start w:val="1"/>
      <w:numFmt w:val="bullet"/>
      <w:lvlText w:val=""/>
      <w:lvlJc w:val="left"/>
      <w:pPr>
        <w:ind w:left="3299" w:hanging="360"/>
      </w:pPr>
      <w:rPr>
        <w:rFonts w:ascii="Symbol" w:hAnsi="Symbol" w:hint="default"/>
      </w:rPr>
    </w:lvl>
    <w:lvl w:ilvl="4" w:tplc="240A0003" w:tentative="1">
      <w:start w:val="1"/>
      <w:numFmt w:val="bullet"/>
      <w:lvlText w:val="o"/>
      <w:lvlJc w:val="left"/>
      <w:pPr>
        <w:ind w:left="4019" w:hanging="360"/>
      </w:pPr>
      <w:rPr>
        <w:rFonts w:ascii="Courier New" w:hAnsi="Courier New" w:cs="Courier New" w:hint="default"/>
      </w:rPr>
    </w:lvl>
    <w:lvl w:ilvl="5" w:tplc="240A0005" w:tentative="1">
      <w:start w:val="1"/>
      <w:numFmt w:val="bullet"/>
      <w:lvlText w:val=""/>
      <w:lvlJc w:val="left"/>
      <w:pPr>
        <w:ind w:left="4739" w:hanging="360"/>
      </w:pPr>
      <w:rPr>
        <w:rFonts w:ascii="Wingdings" w:hAnsi="Wingdings" w:hint="default"/>
      </w:rPr>
    </w:lvl>
    <w:lvl w:ilvl="6" w:tplc="240A0001" w:tentative="1">
      <w:start w:val="1"/>
      <w:numFmt w:val="bullet"/>
      <w:lvlText w:val=""/>
      <w:lvlJc w:val="left"/>
      <w:pPr>
        <w:ind w:left="5459" w:hanging="360"/>
      </w:pPr>
      <w:rPr>
        <w:rFonts w:ascii="Symbol" w:hAnsi="Symbol" w:hint="default"/>
      </w:rPr>
    </w:lvl>
    <w:lvl w:ilvl="7" w:tplc="240A0003" w:tentative="1">
      <w:start w:val="1"/>
      <w:numFmt w:val="bullet"/>
      <w:lvlText w:val="o"/>
      <w:lvlJc w:val="left"/>
      <w:pPr>
        <w:ind w:left="6179" w:hanging="360"/>
      </w:pPr>
      <w:rPr>
        <w:rFonts w:ascii="Courier New" w:hAnsi="Courier New" w:cs="Courier New" w:hint="default"/>
      </w:rPr>
    </w:lvl>
    <w:lvl w:ilvl="8" w:tplc="240A0005" w:tentative="1">
      <w:start w:val="1"/>
      <w:numFmt w:val="bullet"/>
      <w:lvlText w:val=""/>
      <w:lvlJc w:val="left"/>
      <w:pPr>
        <w:ind w:left="6899" w:hanging="360"/>
      </w:pPr>
      <w:rPr>
        <w:rFonts w:ascii="Wingdings" w:hAnsi="Wingdings" w:hint="default"/>
      </w:rPr>
    </w:lvl>
  </w:abstractNum>
  <w:abstractNum w:abstractNumId="14" w15:restartNumberingAfterBreak="0">
    <w:nsid w:val="66EE12ED"/>
    <w:multiLevelType w:val="hybridMultilevel"/>
    <w:tmpl w:val="5ED6A9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67B1327E"/>
    <w:multiLevelType w:val="multilevel"/>
    <w:tmpl w:val="AF20D23A"/>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A7A10A6"/>
    <w:multiLevelType w:val="hybridMultilevel"/>
    <w:tmpl w:val="C1B03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6491EA2"/>
    <w:multiLevelType w:val="hybridMultilevel"/>
    <w:tmpl w:val="F1F87B12"/>
    <w:lvl w:ilvl="0" w:tplc="D7186032">
      <w:start w:val="1"/>
      <w:numFmt w:val="decimal"/>
      <w:lvlText w:val="%1."/>
      <w:lvlJc w:val="left"/>
      <w:pPr>
        <w:ind w:left="930" w:hanging="360"/>
      </w:pPr>
      <w:rPr>
        <w:rFonts w:hint="default"/>
      </w:rPr>
    </w:lvl>
    <w:lvl w:ilvl="1" w:tplc="240A0019" w:tentative="1">
      <w:start w:val="1"/>
      <w:numFmt w:val="lowerLetter"/>
      <w:lvlText w:val="%2."/>
      <w:lvlJc w:val="left"/>
      <w:pPr>
        <w:ind w:left="1650" w:hanging="360"/>
      </w:pPr>
    </w:lvl>
    <w:lvl w:ilvl="2" w:tplc="240A001B" w:tentative="1">
      <w:start w:val="1"/>
      <w:numFmt w:val="lowerRoman"/>
      <w:lvlText w:val="%3."/>
      <w:lvlJc w:val="right"/>
      <w:pPr>
        <w:ind w:left="2370" w:hanging="180"/>
      </w:pPr>
    </w:lvl>
    <w:lvl w:ilvl="3" w:tplc="240A000F" w:tentative="1">
      <w:start w:val="1"/>
      <w:numFmt w:val="decimal"/>
      <w:lvlText w:val="%4."/>
      <w:lvlJc w:val="left"/>
      <w:pPr>
        <w:ind w:left="3090" w:hanging="360"/>
      </w:pPr>
    </w:lvl>
    <w:lvl w:ilvl="4" w:tplc="240A0019" w:tentative="1">
      <w:start w:val="1"/>
      <w:numFmt w:val="lowerLetter"/>
      <w:lvlText w:val="%5."/>
      <w:lvlJc w:val="left"/>
      <w:pPr>
        <w:ind w:left="3810" w:hanging="360"/>
      </w:pPr>
    </w:lvl>
    <w:lvl w:ilvl="5" w:tplc="240A001B" w:tentative="1">
      <w:start w:val="1"/>
      <w:numFmt w:val="lowerRoman"/>
      <w:lvlText w:val="%6."/>
      <w:lvlJc w:val="right"/>
      <w:pPr>
        <w:ind w:left="4530" w:hanging="180"/>
      </w:pPr>
    </w:lvl>
    <w:lvl w:ilvl="6" w:tplc="240A000F" w:tentative="1">
      <w:start w:val="1"/>
      <w:numFmt w:val="decimal"/>
      <w:lvlText w:val="%7."/>
      <w:lvlJc w:val="left"/>
      <w:pPr>
        <w:ind w:left="5250" w:hanging="360"/>
      </w:pPr>
    </w:lvl>
    <w:lvl w:ilvl="7" w:tplc="240A0019" w:tentative="1">
      <w:start w:val="1"/>
      <w:numFmt w:val="lowerLetter"/>
      <w:lvlText w:val="%8."/>
      <w:lvlJc w:val="left"/>
      <w:pPr>
        <w:ind w:left="5970" w:hanging="360"/>
      </w:pPr>
    </w:lvl>
    <w:lvl w:ilvl="8" w:tplc="240A001B" w:tentative="1">
      <w:start w:val="1"/>
      <w:numFmt w:val="lowerRoman"/>
      <w:lvlText w:val="%9."/>
      <w:lvlJc w:val="right"/>
      <w:pPr>
        <w:ind w:left="6690" w:hanging="180"/>
      </w:pPr>
    </w:lvl>
  </w:abstractNum>
  <w:abstractNum w:abstractNumId="18" w15:restartNumberingAfterBreak="0">
    <w:nsid w:val="7DFC70B4"/>
    <w:multiLevelType w:val="hybridMultilevel"/>
    <w:tmpl w:val="2A08F7B6"/>
    <w:lvl w:ilvl="0" w:tplc="F076933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
  </w:num>
  <w:num w:numId="2">
    <w:abstractNumId w:val="15"/>
  </w:num>
  <w:num w:numId="3">
    <w:abstractNumId w:val="8"/>
  </w:num>
  <w:num w:numId="4">
    <w:abstractNumId w:val="14"/>
  </w:num>
  <w:num w:numId="5">
    <w:abstractNumId w:val="9"/>
  </w:num>
  <w:num w:numId="6">
    <w:abstractNumId w:val="3"/>
  </w:num>
  <w:num w:numId="7">
    <w:abstractNumId w:val="6"/>
  </w:num>
  <w:num w:numId="8">
    <w:abstractNumId w:val="10"/>
  </w:num>
  <w:num w:numId="9">
    <w:abstractNumId w:val="18"/>
  </w:num>
  <w:num w:numId="10">
    <w:abstractNumId w:val="17"/>
  </w:num>
  <w:num w:numId="11">
    <w:abstractNumId w:val="5"/>
  </w:num>
  <w:num w:numId="12">
    <w:abstractNumId w:val="16"/>
  </w:num>
  <w:num w:numId="13">
    <w:abstractNumId w:val="13"/>
  </w:num>
  <w:num w:numId="14">
    <w:abstractNumId w:val="4"/>
  </w:num>
  <w:num w:numId="15">
    <w:abstractNumId w:val="1"/>
  </w:num>
  <w:num w:numId="16">
    <w:abstractNumId w:val="0"/>
  </w:num>
  <w:num w:numId="17">
    <w:abstractNumId w:val="7"/>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94"/>
    <w:rsid w:val="00000E26"/>
    <w:rsid w:val="000032F5"/>
    <w:rsid w:val="00003BD6"/>
    <w:rsid w:val="000110C2"/>
    <w:rsid w:val="0001158A"/>
    <w:rsid w:val="000120A4"/>
    <w:rsid w:val="00014AA9"/>
    <w:rsid w:val="0001719F"/>
    <w:rsid w:val="00017386"/>
    <w:rsid w:val="00021971"/>
    <w:rsid w:val="00021C07"/>
    <w:rsid w:val="000228C8"/>
    <w:rsid w:val="00025FAE"/>
    <w:rsid w:val="00027F37"/>
    <w:rsid w:val="00030F75"/>
    <w:rsid w:val="0003297B"/>
    <w:rsid w:val="000349DC"/>
    <w:rsid w:val="00035EC4"/>
    <w:rsid w:val="00043764"/>
    <w:rsid w:val="0004465C"/>
    <w:rsid w:val="00046BC6"/>
    <w:rsid w:val="0005040A"/>
    <w:rsid w:val="0005044E"/>
    <w:rsid w:val="00053F0C"/>
    <w:rsid w:val="000571F1"/>
    <w:rsid w:val="0006194B"/>
    <w:rsid w:val="00061BEC"/>
    <w:rsid w:val="00065954"/>
    <w:rsid w:val="000808D1"/>
    <w:rsid w:val="00095CD8"/>
    <w:rsid w:val="000A63FA"/>
    <w:rsid w:val="000A64EE"/>
    <w:rsid w:val="000B46FC"/>
    <w:rsid w:val="000B6F30"/>
    <w:rsid w:val="000B7DC1"/>
    <w:rsid w:val="000C10CD"/>
    <w:rsid w:val="000C2E39"/>
    <w:rsid w:val="000D71AA"/>
    <w:rsid w:val="000E37D3"/>
    <w:rsid w:val="000E5A0F"/>
    <w:rsid w:val="000F4BD4"/>
    <w:rsid w:val="000F7F40"/>
    <w:rsid w:val="00100883"/>
    <w:rsid w:val="00104ECB"/>
    <w:rsid w:val="00106EE5"/>
    <w:rsid w:val="00113805"/>
    <w:rsid w:val="001148EC"/>
    <w:rsid w:val="001225BB"/>
    <w:rsid w:val="00126565"/>
    <w:rsid w:val="00126F9C"/>
    <w:rsid w:val="00132922"/>
    <w:rsid w:val="00135F68"/>
    <w:rsid w:val="00140C26"/>
    <w:rsid w:val="00143FCB"/>
    <w:rsid w:val="001470B7"/>
    <w:rsid w:val="0014792C"/>
    <w:rsid w:val="00152745"/>
    <w:rsid w:val="00152C44"/>
    <w:rsid w:val="001551EB"/>
    <w:rsid w:val="00156AFF"/>
    <w:rsid w:val="0015711A"/>
    <w:rsid w:val="00161AFE"/>
    <w:rsid w:val="00162266"/>
    <w:rsid w:val="001653CC"/>
    <w:rsid w:val="001666D2"/>
    <w:rsid w:val="0017081A"/>
    <w:rsid w:val="00170DD8"/>
    <w:rsid w:val="00171E6A"/>
    <w:rsid w:val="00172775"/>
    <w:rsid w:val="00177B4D"/>
    <w:rsid w:val="001809D2"/>
    <w:rsid w:val="00181A66"/>
    <w:rsid w:val="00194E35"/>
    <w:rsid w:val="00197353"/>
    <w:rsid w:val="0019748F"/>
    <w:rsid w:val="001A1605"/>
    <w:rsid w:val="001A6662"/>
    <w:rsid w:val="001A75A5"/>
    <w:rsid w:val="001B71C0"/>
    <w:rsid w:val="001C527D"/>
    <w:rsid w:val="001D2E89"/>
    <w:rsid w:val="001D2FA4"/>
    <w:rsid w:val="001D696B"/>
    <w:rsid w:val="001E2E9D"/>
    <w:rsid w:val="001F1575"/>
    <w:rsid w:val="001F5E1C"/>
    <w:rsid w:val="00201B97"/>
    <w:rsid w:val="00203EF8"/>
    <w:rsid w:val="00204AB9"/>
    <w:rsid w:val="00207DAD"/>
    <w:rsid w:val="00212E66"/>
    <w:rsid w:val="0021374E"/>
    <w:rsid w:val="00214D56"/>
    <w:rsid w:val="00224E2A"/>
    <w:rsid w:val="002310AA"/>
    <w:rsid w:val="002320E4"/>
    <w:rsid w:val="002337F7"/>
    <w:rsid w:val="00235AA0"/>
    <w:rsid w:val="00236198"/>
    <w:rsid w:val="0024121A"/>
    <w:rsid w:val="002430F7"/>
    <w:rsid w:val="002436A0"/>
    <w:rsid w:val="002453CF"/>
    <w:rsid w:val="002476BD"/>
    <w:rsid w:val="00254034"/>
    <w:rsid w:val="00254887"/>
    <w:rsid w:val="00255A8B"/>
    <w:rsid w:val="002602F0"/>
    <w:rsid w:val="00263079"/>
    <w:rsid w:val="002644EF"/>
    <w:rsid w:val="00266535"/>
    <w:rsid w:val="00266EB4"/>
    <w:rsid w:val="00267E49"/>
    <w:rsid w:val="002840AB"/>
    <w:rsid w:val="002864AA"/>
    <w:rsid w:val="00286A9E"/>
    <w:rsid w:val="00290F63"/>
    <w:rsid w:val="002924BA"/>
    <w:rsid w:val="00294180"/>
    <w:rsid w:val="00294A2D"/>
    <w:rsid w:val="002A0FCC"/>
    <w:rsid w:val="002A3BE7"/>
    <w:rsid w:val="002A4ABB"/>
    <w:rsid w:val="002A7D7E"/>
    <w:rsid w:val="002B01CE"/>
    <w:rsid w:val="002B12F1"/>
    <w:rsid w:val="002B2121"/>
    <w:rsid w:val="002B5618"/>
    <w:rsid w:val="002B5BF4"/>
    <w:rsid w:val="002C1641"/>
    <w:rsid w:val="002C2207"/>
    <w:rsid w:val="002D10AD"/>
    <w:rsid w:val="002D43D6"/>
    <w:rsid w:val="002E6F31"/>
    <w:rsid w:val="002F271C"/>
    <w:rsid w:val="00303ACB"/>
    <w:rsid w:val="00304355"/>
    <w:rsid w:val="0031123E"/>
    <w:rsid w:val="00311360"/>
    <w:rsid w:val="003142A1"/>
    <w:rsid w:val="00320921"/>
    <w:rsid w:val="00322E69"/>
    <w:rsid w:val="00324E67"/>
    <w:rsid w:val="003255DC"/>
    <w:rsid w:val="003270AF"/>
    <w:rsid w:val="003277FF"/>
    <w:rsid w:val="00327E49"/>
    <w:rsid w:val="003344E3"/>
    <w:rsid w:val="00344106"/>
    <w:rsid w:val="00352D02"/>
    <w:rsid w:val="00356F7E"/>
    <w:rsid w:val="00362336"/>
    <w:rsid w:val="00363382"/>
    <w:rsid w:val="003649B2"/>
    <w:rsid w:val="0036544E"/>
    <w:rsid w:val="00367B57"/>
    <w:rsid w:val="003815B6"/>
    <w:rsid w:val="00381DB4"/>
    <w:rsid w:val="003831B9"/>
    <w:rsid w:val="003832A3"/>
    <w:rsid w:val="0038595E"/>
    <w:rsid w:val="00390B5B"/>
    <w:rsid w:val="00390EF5"/>
    <w:rsid w:val="0039116B"/>
    <w:rsid w:val="00393582"/>
    <w:rsid w:val="0039380F"/>
    <w:rsid w:val="00395B5A"/>
    <w:rsid w:val="00395D04"/>
    <w:rsid w:val="003A5BEA"/>
    <w:rsid w:val="003B2E55"/>
    <w:rsid w:val="003B5E71"/>
    <w:rsid w:val="003B7427"/>
    <w:rsid w:val="003C56FF"/>
    <w:rsid w:val="003C7A6B"/>
    <w:rsid w:val="003D025B"/>
    <w:rsid w:val="003D6622"/>
    <w:rsid w:val="003D6930"/>
    <w:rsid w:val="003E100A"/>
    <w:rsid w:val="003E38B5"/>
    <w:rsid w:val="003F0058"/>
    <w:rsid w:val="003F2C75"/>
    <w:rsid w:val="00400FE7"/>
    <w:rsid w:val="00404E76"/>
    <w:rsid w:val="00413FBD"/>
    <w:rsid w:val="00415518"/>
    <w:rsid w:val="0041729D"/>
    <w:rsid w:val="00417AAB"/>
    <w:rsid w:val="00420400"/>
    <w:rsid w:val="00421591"/>
    <w:rsid w:val="00425C04"/>
    <w:rsid w:val="004260AC"/>
    <w:rsid w:val="00426981"/>
    <w:rsid w:val="00427017"/>
    <w:rsid w:val="00431384"/>
    <w:rsid w:val="004324ED"/>
    <w:rsid w:val="004374D8"/>
    <w:rsid w:val="004441A8"/>
    <w:rsid w:val="0044426B"/>
    <w:rsid w:val="00445AC9"/>
    <w:rsid w:val="00453353"/>
    <w:rsid w:val="00464235"/>
    <w:rsid w:val="00464C0A"/>
    <w:rsid w:val="004758E7"/>
    <w:rsid w:val="00483EDE"/>
    <w:rsid w:val="004853E7"/>
    <w:rsid w:val="00492611"/>
    <w:rsid w:val="004979D5"/>
    <w:rsid w:val="004A0CF5"/>
    <w:rsid w:val="004A0E7B"/>
    <w:rsid w:val="004A3230"/>
    <w:rsid w:val="004B10BE"/>
    <w:rsid w:val="004C5126"/>
    <w:rsid w:val="004D3100"/>
    <w:rsid w:val="004E22B3"/>
    <w:rsid w:val="004E3BCD"/>
    <w:rsid w:val="004F3694"/>
    <w:rsid w:val="004F7933"/>
    <w:rsid w:val="00500036"/>
    <w:rsid w:val="00500BF2"/>
    <w:rsid w:val="00501919"/>
    <w:rsid w:val="00505F0A"/>
    <w:rsid w:val="00510CB0"/>
    <w:rsid w:val="00514995"/>
    <w:rsid w:val="005205AC"/>
    <w:rsid w:val="005214EC"/>
    <w:rsid w:val="005221A8"/>
    <w:rsid w:val="00526B07"/>
    <w:rsid w:val="00533371"/>
    <w:rsid w:val="00535CC6"/>
    <w:rsid w:val="005361A7"/>
    <w:rsid w:val="0054013C"/>
    <w:rsid w:val="0054543E"/>
    <w:rsid w:val="00550EA0"/>
    <w:rsid w:val="005528C3"/>
    <w:rsid w:val="00553BFB"/>
    <w:rsid w:val="005575A4"/>
    <w:rsid w:val="00562E32"/>
    <w:rsid w:val="00570A6C"/>
    <w:rsid w:val="00576975"/>
    <w:rsid w:val="0058028C"/>
    <w:rsid w:val="0058104E"/>
    <w:rsid w:val="00586BDF"/>
    <w:rsid w:val="00592CB8"/>
    <w:rsid w:val="00595C00"/>
    <w:rsid w:val="00595C63"/>
    <w:rsid w:val="005A26F6"/>
    <w:rsid w:val="005A45AF"/>
    <w:rsid w:val="005A59CD"/>
    <w:rsid w:val="005B01BF"/>
    <w:rsid w:val="005B098F"/>
    <w:rsid w:val="005B17B2"/>
    <w:rsid w:val="005B1896"/>
    <w:rsid w:val="005B3846"/>
    <w:rsid w:val="005B564F"/>
    <w:rsid w:val="005B6698"/>
    <w:rsid w:val="005C1AB6"/>
    <w:rsid w:val="005C2E1E"/>
    <w:rsid w:val="005D1139"/>
    <w:rsid w:val="005D1B54"/>
    <w:rsid w:val="005D2443"/>
    <w:rsid w:val="005D34EB"/>
    <w:rsid w:val="005D588F"/>
    <w:rsid w:val="005D6D1D"/>
    <w:rsid w:val="005E1F20"/>
    <w:rsid w:val="005E2A94"/>
    <w:rsid w:val="005E428C"/>
    <w:rsid w:val="005E547E"/>
    <w:rsid w:val="005F04A6"/>
    <w:rsid w:val="005F5FD9"/>
    <w:rsid w:val="005F7242"/>
    <w:rsid w:val="00600F0C"/>
    <w:rsid w:val="0060286D"/>
    <w:rsid w:val="00603D65"/>
    <w:rsid w:val="00605606"/>
    <w:rsid w:val="006203EA"/>
    <w:rsid w:val="006216E8"/>
    <w:rsid w:val="006221DE"/>
    <w:rsid w:val="00622EAC"/>
    <w:rsid w:val="006231F8"/>
    <w:rsid w:val="00631900"/>
    <w:rsid w:val="006326A5"/>
    <w:rsid w:val="006348FC"/>
    <w:rsid w:val="006371DC"/>
    <w:rsid w:val="00641614"/>
    <w:rsid w:val="00641745"/>
    <w:rsid w:val="00646DF2"/>
    <w:rsid w:val="00654302"/>
    <w:rsid w:val="00656B88"/>
    <w:rsid w:val="00663CE9"/>
    <w:rsid w:val="00675A15"/>
    <w:rsid w:val="0068660D"/>
    <w:rsid w:val="00686E2C"/>
    <w:rsid w:val="006877B8"/>
    <w:rsid w:val="00695255"/>
    <w:rsid w:val="006A1DDA"/>
    <w:rsid w:val="006B2197"/>
    <w:rsid w:val="006B2B8F"/>
    <w:rsid w:val="006B3734"/>
    <w:rsid w:val="006C040B"/>
    <w:rsid w:val="006D3075"/>
    <w:rsid w:val="006D3113"/>
    <w:rsid w:val="006D7A7E"/>
    <w:rsid w:val="006E1EF4"/>
    <w:rsid w:val="006F085D"/>
    <w:rsid w:val="006F56E3"/>
    <w:rsid w:val="006F7FB0"/>
    <w:rsid w:val="00700796"/>
    <w:rsid w:val="00701B2D"/>
    <w:rsid w:val="00716F0D"/>
    <w:rsid w:val="007204AB"/>
    <w:rsid w:val="00720AA1"/>
    <w:rsid w:val="007229CB"/>
    <w:rsid w:val="00723B77"/>
    <w:rsid w:val="00724115"/>
    <w:rsid w:val="00726558"/>
    <w:rsid w:val="007465E6"/>
    <w:rsid w:val="00746948"/>
    <w:rsid w:val="00747AA2"/>
    <w:rsid w:val="00754E54"/>
    <w:rsid w:val="00754EBA"/>
    <w:rsid w:val="007550A4"/>
    <w:rsid w:val="00756834"/>
    <w:rsid w:val="00760052"/>
    <w:rsid w:val="00765F06"/>
    <w:rsid w:val="00767962"/>
    <w:rsid w:val="007700AF"/>
    <w:rsid w:val="00782992"/>
    <w:rsid w:val="00782AC2"/>
    <w:rsid w:val="0078479F"/>
    <w:rsid w:val="0079341E"/>
    <w:rsid w:val="0079361B"/>
    <w:rsid w:val="007947B7"/>
    <w:rsid w:val="00796B34"/>
    <w:rsid w:val="007A266F"/>
    <w:rsid w:val="007A2798"/>
    <w:rsid w:val="007A2E62"/>
    <w:rsid w:val="007A64BD"/>
    <w:rsid w:val="007B04D3"/>
    <w:rsid w:val="007D4C3C"/>
    <w:rsid w:val="007D7161"/>
    <w:rsid w:val="007D75FC"/>
    <w:rsid w:val="007E1BD7"/>
    <w:rsid w:val="007E44CE"/>
    <w:rsid w:val="007E5AB6"/>
    <w:rsid w:val="007E5B1A"/>
    <w:rsid w:val="007E7AE5"/>
    <w:rsid w:val="007F56C2"/>
    <w:rsid w:val="007F6267"/>
    <w:rsid w:val="0080616B"/>
    <w:rsid w:val="00807248"/>
    <w:rsid w:val="008132C2"/>
    <w:rsid w:val="00813315"/>
    <w:rsid w:val="008138A8"/>
    <w:rsid w:val="00813F3F"/>
    <w:rsid w:val="00822803"/>
    <w:rsid w:val="00826A7B"/>
    <w:rsid w:val="0083000E"/>
    <w:rsid w:val="00831A23"/>
    <w:rsid w:val="00833623"/>
    <w:rsid w:val="00833DF8"/>
    <w:rsid w:val="00847EA3"/>
    <w:rsid w:val="0085560C"/>
    <w:rsid w:val="00856AA5"/>
    <w:rsid w:val="00857A14"/>
    <w:rsid w:val="00857CF4"/>
    <w:rsid w:val="00864F17"/>
    <w:rsid w:val="008661B1"/>
    <w:rsid w:val="00871120"/>
    <w:rsid w:val="008775B5"/>
    <w:rsid w:val="008778F3"/>
    <w:rsid w:val="00880714"/>
    <w:rsid w:val="008921C1"/>
    <w:rsid w:val="00895866"/>
    <w:rsid w:val="008A54CE"/>
    <w:rsid w:val="008A5918"/>
    <w:rsid w:val="008A6ABC"/>
    <w:rsid w:val="008B0DBB"/>
    <w:rsid w:val="008B2E01"/>
    <w:rsid w:val="008B4C6C"/>
    <w:rsid w:val="008B536B"/>
    <w:rsid w:val="008B77BD"/>
    <w:rsid w:val="008C0D22"/>
    <w:rsid w:val="008C27C5"/>
    <w:rsid w:val="008C34A8"/>
    <w:rsid w:val="008C38B1"/>
    <w:rsid w:val="008C5B8D"/>
    <w:rsid w:val="008C5BE4"/>
    <w:rsid w:val="008D253F"/>
    <w:rsid w:val="008E0510"/>
    <w:rsid w:val="008E0B2E"/>
    <w:rsid w:val="008E102C"/>
    <w:rsid w:val="008E5B19"/>
    <w:rsid w:val="008F1801"/>
    <w:rsid w:val="008F1DF9"/>
    <w:rsid w:val="008F2A7C"/>
    <w:rsid w:val="008F574D"/>
    <w:rsid w:val="008F7506"/>
    <w:rsid w:val="009028DA"/>
    <w:rsid w:val="00902CB3"/>
    <w:rsid w:val="009122DB"/>
    <w:rsid w:val="00913838"/>
    <w:rsid w:val="00913CBA"/>
    <w:rsid w:val="009158AB"/>
    <w:rsid w:val="009158BF"/>
    <w:rsid w:val="00916C72"/>
    <w:rsid w:val="00921B59"/>
    <w:rsid w:val="00923400"/>
    <w:rsid w:val="0092683C"/>
    <w:rsid w:val="009278B9"/>
    <w:rsid w:val="009351CA"/>
    <w:rsid w:val="00937865"/>
    <w:rsid w:val="0094378A"/>
    <w:rsid w:val="00944E4F"/>
    <w:rsid w:val="00947355"/>
    <w:rsid w:val="0095026D"/>
    <w:rsid w:val="00952166"/>
    <w:rsid w:val="00956BBB"/>
    <w:rsid w:val="00960188"/>
    <w:rsid w:val="00962E93"/>
    <w:rsid w:val="00963840"/>
    <w:rsid w:val="0096411C"/>
    <w:rsid w:val="00964541"/>
    <w:rsid w:val="00970C88"/>
    <w:rsid w:val="00971669"/>
    <w:rsid w:val="00974544"/>
    <w:rsid w:val="00975FF9"/>
    <w:rsid w:val="00981CA8"/>
    <w:rsid w:val="00981E35"/>
    <w:rsid w:val="00982FCD"/>
    <w:rsid w:val="00984DAE"/>
    <w:rsid w:val="009947E6"/>
    <w:rsid w:val="00994BDD"/>
    <w:rsid w:val="009A09CC"/>
    <w:rsid w:val="009A69F3"/>
    <w:rsid w:val="009B01E4"/>
    <w:rsid w:val="009B4883"/>
    <w:rsid w:val="009C4445"/>
    <w:rsid w:val="009D2C24"/>
    <w:rsid w:val="009E1598"/>
    <w:rsid w:val="009E2E2A"/>
    <w:rsid w:val="009E3744"/>
    <w:rsid w:val="009F43AE"/>
    <w:rsid w:val="009F5063"/>
    <w:rsid w:val="00A014E7"/>
    <w:rsid w:val="00A03922"/>
    <w:rsid w:val="00A04CE6"/>
    <w:rsid w:val="00A04DE1"/>
    <w:rsid w:val="00A055D1"/>
    <w:rsid w:val="00A11C40"/>
    <w:rsid w:val="00A2600A"/>
    <w:rsid w:val="00A33AAE"/>
    <w:rsid w:val="00A33B45"/>
    <w:rsid w:val="00A44F26"/>
    <w:rsid w:val="00A473DB"/>
    <w:rsid w:val="00A501DC"/>
    <w:rsid w:val="00A56672"/>
    <w:rsid w:val="00A61E27"/>
    <w:rsid w:val="00A6475D"/>
    <w:rsid w:val="00A76A8B"/>
    <w:rsid w:val="00A81406"/>
    <w:rsid w:val="00A83091"/>
    <w:rsid w:val="00A87891"/>
    <w:rsid w:val="00A916BF"/>
    <w:rsid w:val="00A95917"/>
    <w:rsid w:val="00A97DB4"/>
    <w:rsid w:val="00AA225F"/>
    <w:rsid w:val="00AA6AA5"/>
    <w:rsid w:val="00AB5A1D"/>
    <w:rsid w:val="00AD0F2D"/>
    <w:rsid w:val="00AD138C"/>
    <w:rsid w:val="00AD1E5D"/>
    <w:rsid w:val="00AE2F7F"/>
    <w:rsid w:val="00AE4EBE"/>
    <w:rsid w:val="00AF0459"/>
    <w:rsid w:val="00AF050D"/>
    <w:rsid w:val="00AF33CC"/>
    <w:rsid w:val="00AF5ADD"/>
    <w:rsid w:val="00AF6F52"/>
    <w:rsid w:val="00B00A86"/>
    <w:rsid w:val="00B02E37"/>
    <w:rsid w:val="00B0360C"/>
    <w:rsid w:val="00B0462D"/>
    <w:rsid w:val="00B0495C"/>
    <w:rsid w:val="00B0753D"/>
    <w:rsid w:val="00B07F29"/>
    <w:rsid w:val="00B2104A"/>
    <w:rsid w:val="00B215F8"/>
    <w:rsid w:val="00B22161"/>
    <w:rsid w:val="00B22FC1"/>
    <w:rsid w:val="00B24321"/>
    <w:rsid w:val="00B24359"/>
    <w:rsid w:val="00B37248"/>
    <w:rsid w:val="00B42786"/>
    <w:rsid w:val="00B50B0F"/>
    <w:rsid w:val="00B544F3"/>
    <w:rsid w:val="00B54536"/>
    <w:rsid w:val="00B568AE"/>
    <w:rsid w:val="00B626E6"/>
    <w:rsid w:val="00B64540"/>
    <w:rsid w:val="00B66123"/>
    <w:rsid w:val="00B70A9B"/>
    <w:rsid w:val="00B73B32"/>
    <w:rsid w:val="00B749A5"/>
    <w:rsid w:val="00B74C0C"/>
    <w:rsid w:val="00B74D9E"/>
    <w:rsid w:val="00B77630"/>
    <w:rsid w:val="00B77BEF"/>
    <w:rsid w:val="00B87309"/>
    <w:rsid w:val="00B90D97"/>
    <w:rsid w:val="00B957E4"/>
    <w:rsid w:val="00B95B08"/>
    <w:rsid w:val="00B974D7"/>
    <w:rsid w:val="00BA0C40"/>
    <w:rsid w:val="00BA0CD7"/>
    <w:rsid w:val="00BA40FA"/>
    <w:rsid w:val="00BA74D1"/>
    <w:rsid w:val="00BC082B"/>
    <w:rsid w:val="00BC6768"/>
    <w:rsid w:val="00BD2718"/>
    <w:rsid w:val="00BD2BD1"/>
    <w:rsid w:val="00BD7B73"/>
    <w:rsid w:val="00BE1092"/>
    <w:rsid w:val="00BE31A3"/>
    <w:rsid w:val="00BE4DA7"/>
    <w:rsid w:val="00BF1FE3"/>
    <w:rsid w:val="00BF451C"/>
    <w:rsid w:val="00BF54D5"/>
    <w:rsid w:val="00C01902"/>
    <w:rsid w:val="00C03A53"/>
    <w:rsid w:val="00C04CC0"/>
    <w:rsid w:val="00C06D2B"/>
    <w:rsid w:val="00C142A7"/>
    <w:rsid w:val="00C33DCA"/>
    <w:rsid w:val="00C34155"/>
    <w:rsid w:val="00C34D36"/>
    <w:rsid w:val="00C40043"/>
    <w:rsid w:val="00C4176A"/>
    <w:rsid w:val="00C434B8"/>
    <w:rsid w:val="00C44199"/>
    <w:rsid w:val="00C50F74"/>
    <w:rsid w:val="00C51E1A"/>
    <w:rsid w:val="00C54494"/>
    <w:rsid w:val="00C573E5"/>
    <w:rsid w:val="00C64921"/>
    <w:rsid w:val="00C82046"/>
    <w:rsid w:val="00C82E4C"/>
    <w:rsid w:val="00C90899"/>
    <w:rsid w:val="00C92387"/>
    <w:rsid w:val="00CA1A3F"/>
    <w:rsid w:val="00CA39D7"/>
    <w:rsid w:val="00CB3E6E"/>
    <w:rsid w:val="00CD374B"/>
    <w:rsid w:val="00CD3D31"/>
    <w:rsid w:val="00CD5DA9"/>
    <w:rsid w:val="00CD62EC"/>
    <w:rsid w:val="00CD6EBD"/>
    <w:rsid w:val="00CD7AD0"/>
    <w:rsid w:val="00CD7B00"/>
    <w:rsid w:val="00CF058D"/>
    <w:rsid w:val="00CF65AA"/>
    <w:rsid w:val="00CF7017"/>
    <w:rsid w:val="00D00692"/>
    <w:rsid w:val="00D0208C"/>
    <w:rsid w:val="00D024D6"/>
    <w:rsid w:val="00D027F7"/>
    <w:rsid w:val="00D028AE"/>
    <w:rsid w:val="00D063B7"/>
    <w:rsid w:val="00D07154"/>
    <w:rsid w:val="00D21747"/>
    <w:rsid w:val="00D269FE"/>
    <w:rsid w:val="00D27EDE"/>
    <w:rsid w:val="00D322C4"/>
    <w:rsid w:val="00D367E8"/>
    <w:rsid w:val="00D51FC6"/>
    <w:rsid w:val="00D57E10"/>
    <w:rsid w:val="00D708E9"/>
    <w:rsid w:val="00D72C0A"/>
    <w:rsid w:val="00D730B4"/>
    <w:rsid w:val="00D76BC1"/>
    <w:rsid w:val="00D83032"/>
    <w:rsid w:val="00D87B58"/>
    <w:rsid w:val="00D93614"/>
    <w:rsid w:val="00D96DB9"/>
    <w:rsid w:val="00DA2495"/>
    <w:rsid w:val="00DA5DDC"/>
    <w:rsid w:val="00DB31F2"/>
    <w:rsid w:val="00DB503D"/>
    <w:rsid w:val="00DC3448"/>
    <w:rsid w:val="00DC4C8A"/>
    <w:rsid w:val="00DE1B9C"/>
    <w:rsid w:val="00DE600A"/>
    <w:rsid w:val="00DF333C"/>
    <w:rsid w:val="00DF4B89"/>
    <w:rsid w:val="00E0111C"/>
    <w:rsid w:val="00E01500"/>
    <w:rsid w:val="00E02300"/>
    <w:rsid w:val="00E03A9A"/>
    <w:rsid w:val="00E05B1F"/>
    <w:rsid w:val="00E1315C"/>
    <w:rsid w:val="00E179A3"/>
    <w:rsid w:val="00E2540D"/>
    <w:rsid w:val="00E2709F"/>
    <w:rsid w:val="00E31BED"/>
    <w:rsid w:val="00E34D76"/>
    <w:rsid w:val="00E35719"/>
    <w:rsid w:val="00E36C8B"/>
    <w:rsid w:val="00E44B34"/>
    <w:rsid w:val="00E5461A"/>
    <w:rsid w:val="00E546EB"/>
    <w:rsid w:val="00E612B3"/>
    <w:rsid w:val="00E61651"/>
    <w:rsid w:val="00E6729C"/>
    <w:rsid w:val="00E67C16"/>
    <w:rsid w:val="00E878E2"/>
    <w:rsid w:val="00E92111"/>
    <w:rsid w:val="00E9577F"/>
    <w:rsid w:val="00EA056A"/>
    <w:rsid w:val="00EA185F"/>
    <w:rsid w:val="00EA5696"/>
    <w:rsid w:val="00EB0623"/>
    <w:rsid w:val="00EB3327"/>
    <w:rsid w:val="00EB3398"/>
    <w:rsid w:val="00EB34AD"/>
    <w:rsid w:val="00EB4969"/>
    <w:rsid w:val="00EC03EF"/>
    <w:rsid w:val="00EC579E"/>
    <w:rsid w:val="00ED1A2B"/>
    <w:rsid w:val="00ED2D47"/>
    <w:rsid w:val="00EE5F09"/>
    <w:rsid w:val="00EF1E61"/>
    <w:rsid w:val="00EF676B"/>
    <w:rsid w:val="00F04F08"/>
    <w:rsid w:val="00F06628"/>
    <w:rsid w:val="00F17B9B"/>
    <w:rsid w:val="00F17CCA"/>
    <w:rsid w:val="00F245AA"/>
    <w:rsid w:val="00F24FDF"/>
    <w:rsid w:val="00F27C32"/>
    <w:rsid w:val="00F30B72"/>
    <w:rsid w:val="00F3444B"/>
    <w:rsid w:val="00F34880"/>
    <w:rsid w:val="00F44320"/>
    <w:rsid w:val="00F45821"/>
    <w:rsid w:val="00F45C23"/>
    <w:rsid w:val="00F55648"/>
    <w:rsid w:val="00F65201"/>
    <w:rsid w:val="00F6687D"/>
    <w:rsid w:val="00F66CC7"/>
    <w:rsid w:val="00F72094"/>
    <w:rsid w:val="00F85E0D"/>
    <w:rsid w:val="00F8783F"/>
    <w:rsid w:val="00F95124"/>
    <w:rsid w:val="00F960D8"/>
    <w:rsid w:val="00F9753C"/>
    <w:rsid w:val="00FA2DC4"/>
    <w:rsid w:val="00FA48C7"/>
    <w:rsid w:val="00FA61B1"/>
    <w:rsid w:val="00FB360E"/>
    <w:rsid w:val="00FC1A09"/>
    <w:rsid w:val="00FC69C2"/>
    <w:rsid w:val="00FD0C63"/>
    <w:rsid w:val="00FD3F07"/>
    <w:rsid w:val="00FD5341"/>
    <w:rsid w:val="00FD601C"/>
    <w:rsid w:val="00FE07FC"/>
    <w:rsid w:val="00FE1D72"/>
    <w:rsid w:val="00FE362F"/>
    <w:rsid w:val="00FE7A28"/>
    <w:rsid w:val="00FF024B"/>
    <w:rsid w:val="00FF631E"/>
    <w:rsid w:val="00FF67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D41A"/>
  <w15:chartTrackingRefBased/>
  <w15:docId w15:val="{F169117F-62C7-42F9-A36E-01019EE9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605"/>
    <w:rPr>
      <w:rFonts w:ascii="Times New Roman" w:hAnsi="Times New Roman"/>
      <w:sz w:val="24"/>
    </w:rPr>
  </w:style>
  <w:style w:type="paragraph" w:styleId="Ttulo2">
    <w:name w:val="heading 2"/>
    <w:basedOn w:val="Normal"/>
    <w:next w:val="Normal"/>
    <w:link w:val="Ttulo2Car"/>
    <w:autoRedefine/>
    <w:uiPriority w:val="9"/>
    <w:semiHidden/>
    <w:unhideWhenUsed/>
    <w:qFormat/>
    <w:rsid w:val="00197353"/>
    <w:pPr>
      <w:keepNext/>
      <w:keepLines/>
      <w:numPr>
        <w:ilvl w:val="1"/>
        <w:numId w:val="2"/>
      </w:numPr>
      <w:spacing w:before="40" w:after="0" w:line="480" w:lineRule="auto"/>
      <w:ind w:left="720" w:hanging="360"/>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97353"/>
    <w:rPr>
      <w:rFonts w:ascii="Times New Roman" w:eastAsiaTheme="majorEastAsia" w:hAnsi="Times New Roman" w:cstheme="majorBidi"/>
      <w:sz w:val="24"/>
      <w:szCs w:val="26"/>
    </w:rPr>
  </w:style>
  <w:style w:type="paragraph" w:styleId="Prrafodelista">
    <w:name w:val="List Paragraph"/>
    <w:basedOn w:val="Normal"/>
    <w:uiPriority w:val="34"/>
    <w:qFormat/>
    <w:rsid w:val="005214EC"/>
    <w:pPr>
      <w:ind w:left="720"/>
      <w:contextualSpacing/>
    </w:pPr>
  </w:style>
  <w:style w:type="paragraph" w:styleId="Encabezado">
    <w:name w:val="header"/>
    <w:basedOn w:val="Normal"/>
    <w:link w:val="EncabezadoCar"/>
    <w:uiPriority w:val="99"/>
    <w:unhideWhenUsed/>
    <w:rsid w:val="00EE5F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5F09"/>
    <w:rPr>
      <w:rFonts w:ascii="Times New Roman" w:hAnsi="Times New Roman"/>
      <w:sz w:val="24"/>
    </w:rPr>
  </w:style>
  <w:style w:type="paragraph" w:styleId="Piedepgina">
    <w:name w:val="footer"/>
    <w:basedOn w:val="Normal"/>
    <w:link w:val="PiedepginaCar"/>
    <w:uiPriority w:val="99"/>
    <w:unhideWhenUsed/>
    <w:rsid w:val="00EE5F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5F09"/>
    <w:rPr>
      <w:rFonts w:ascii="Times New Roman" w:hAnsi="Times New Roman"/>
      <w:sz w:val="24"/>
    </w:rPr>
  </w:style>
  <w:style w:type="table" w:styleId="Tablaconcuadrcula">
    <w:name w:val="Table Grid"/>
    <w:basedOn w:val="Tablanormal"/>
    <w:uiPriority w:val="39"/>
    <w:rsid w:val="00EE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8A6ABC"/>
    <w:pPr>
      <w:spacing w:after="120"/>
    </w:pPr>
  </w:style>
  <w:style w:type="character" w:customStyle="1" w:styleId="TextoindependienteCar">
    <w:name w:val="Texto independiente Car"/>
    <w:basedOn w:val="Fuentedeprrafopredeter"/>
    <w:link w:val="Textoindependiente"/>
    <w:uiPriority w:val="99"/>
    <w:semiHidden/>
    <w:rsid w:val="008A6ABC"/>
    <w:rPr>
      <w:rFonts w:ascii="Times New Roman" w:hAnsi="Times New Roman"/>
      <w:sz w:val="24"/>
    </w:rPr>
  </w:style>
  <w:style w:type="paragraph" w:styleId="Textoindependienteprimerasangra">
    <w:name w:val="Body Text First Indent"/>
    <w:basedOn w:val="Textoindependiente"/>
    <w:link w:val="TextoindependienteprimerasangraCar"/>
    <w:uiPriority w:val="99"/>
    <w:unhideWhenUsed/>
    <w:rsid w:val="008A6ABC"/>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8A6ABC"/>
    <w:rPr>
      <w:rFonts w:ascii="Times New Roman" w:hAnsi="Times New Roman"/>
      <w:sz w:val="24"/>
    </w:rPr>
  </w:style>
  <w:style w:type="paragraph" w:customStyle="1" w:styleId="Default">
    <w:name w:val="Default"/>
    <w:rsid w:val="00782AC2"/>
    <w:pPr>
      <w:autoSpaceDE w:val="0"/>
      <w:autoSpaceDN w:val="0"/>
      <w:adjustRightInd w:val="0"/>
      <w:spacing w:after="0" w:line="240" w:lineRule="auto"/>
    </w:pPr>
    <w:rPr>
      <w:rFonts w:ascii="Humanst521 BT" w:hAnsi="Humanst521 BT" w:cs="Humanst521 BT"/>
      <w:color w:val="000000"/>
      <w:sz w:val="24"/>
      <w:szCs w:val="24"/>
    </w:rPr>
  </w:style>
  <w:style w:type="paragraph" w:styleId="Descripcin">
    <w:name w:val="caption"/>
    <w:basedOn w:val="Normal"/>
    <w:next w:val="Normal"/>
    <w:uiPriority w:val="35"/>
    <w:unhideWhenUsed/>
    <w:qFormat/>
    <w:rsid w:val="00535CC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6256">
      <w:bodyDiv w:val="1"/>
      <w:marLeft w:val="0"/>
      <w:marRight w:val="0"/>
      <w:marTop w:val="0"/>
      <w:marBottom w:val="0"/>
      <w:divBdr>
        <w:top w:val="none" w:sz="0" w:space="0" w:color="auto"/>
        <w:left w:val="none" w:sz="0" w:space="0" w:color="auto"/>
        <w:bottom w:val="none" w:sz="0" w:space="0" w:color="auto"/>
        <w:right w:val="none" w:sz="0" w:space="0" w:color="auto"/>
      </w:divBdr>
    </w:div>
    <w:div w:id="1398238649">
      <w:bodyDiv w:val="1"/>
      <w:marLeft w:val="0"/>
      <w:marRight w:val="0"/>
      <w:marTop w:val="0"/>
      <w:marBottom w:val="0"/>
      <w:divBdr>
        <w:top w:val="none" w:sz="0" w:space="0" w:color="auto"/>
        <w:left w:val="none" w:sz="0" w:space="0" w:color="auto"/>
        <w:bottom w:val="none" w:sz="0" w:space="0" w:color="auto"/>
        <w:right w:val="none" w:sz="0" w:space="0" w:color="auto"/>
      </w:divBdr>
    </w:div>
    <w:div w:id="21066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F9693-0290-477A-9B2D-2A283E48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3060</TotalTime>
  <Pages>23</Pages>
  <Words>4572</Words>
  <Characters>25152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ALBERTO SILVA MESA</dc:creator>
  <cp:keywords/>
  <dc:description/>
  <cp:lastModifiedBy>FELIPE ALBERTO SILVA MESA</cp:lastModifiedBy>
  <cp:revision>580</cp:revision>
  <cp:lastPrinted>2021-11-16T17:29:00Z</cp:lastPrinted>
  <dcterms:created xsi:type="dcterms:W3CDTF">2021-10-30T05:33:00Z</dcterms:created>
  <dcterms:modified xsi:type="dcterms:W3CDTF">2021-11-16T17:29:00Z</dcterms:modified>
</cp:coreProperties>
</file>