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8A2F1" w14:textId="77777777" w:rsidR="00B90529" w:rsidRDefault="00601EDB">
      <w:pPr>
        <w:rPr>
          <w:color w:val="000000"/>
        </w:rPr>
        <w:sectPr w:rsidR="00B90529">
          <w:headerReference w:type="default" r:id="rId8"/>
          <w:footerReference w:type="default" r:id="rId9"/>
          <w:headerReference w:type="first" r:id="rId10"/>
          <w:pgSz w:w="12240" w:h="15840"/>
          <w:pgMar w:top="1440" w:right="1440" w:bottom="1440" w:left="1440" w:header="708" w:footer="708" w:gutter="0"/>
          <w:pgNumType w:start="1"/>
          <w:cols w:space="720"/>
          <w:titlePg/>
        </w:sectPr>
      </w:pPr>
      <w:r>
        <w:rPr>
          <w:noProof/>
        </w:rPr>
        <w:drawing>
          <wp:anchor distT="0" distB="0" distL="114300" distR="114300" simplePos="0" relativeHeight="251658240" behindDoc="0" locked="0" layoutInCell="1" hidden="0" allowOverlap="1" wp14:anchorId="3298DC7F" wp14:editId="2D4FBE2B">
            <wp:simplePos x="0" y="0"/>
            <wp:positionH relativeFrom="column">
              <wp:posOffset>4574291</wp:posOffset>
            </wp:positionH>
            <wp:positionV relativeFrom="paragraph">
              <wp:posOffset>8249588</wp:posOffset>
            </wp:positionV>
            <wp:extent cx="1729409" cy="619115"/>
            <wp:effectExtent l="0" t="0" r="0" b="0"/>
            <wp:wrapNone/>
            <wp:docPr id="969" name="image96.jpg"/>
            <wp:cNvGraphicFramePr/>
            <a:graphic xmlns:a="http://schemas.openxmlformats.org/drawingml/2006/main">
              <a:graphicData uri="http://schemas.openxmlformats.org/drawingml/2006/picture">
                <pic:pic xmlns:pic="http://schemas.openxmlformats.org/drawingml/2006/picture">
                  <pic:nvPicPr>
                    <pic:cNvPr id="0" name="image96.jpg"/>
                    <pic:cNvPicPr preferRelativeResize="0"/>
                  </pic:nvPicPr>
                  <pic:blipFill>
                    <a:blip r:embed="rId11"/>
                    <a:srcRect/>
                    <a:stretch>
                      <a:fillRect/>
                    </a:stretch>
                  </pic:blipFill>
                  <pic:spPr>
                    <a:xfrm>
                      <a:off x="0" y="0"/>
                      <a:ext cx="1729409" cy="61911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73F3CC7" wp14:editId="000B913D">
                <wp:simplePos x="0" y="0"/>
                <wp:positionH relativeFrom="column">
                  <wp:posOffset>495300</wp:posOffset>
                </wp:positionH>
                <wp:positionV relativeFrom="paragraph">
                  <wp:posOffset>622300</wp:posOffset>
                </wp:positionV>
                <wp:extent cx="4918075" cy="1270000"/>
                <wp:effectExtent l="0" t="0" r="0" b="0"/>
                <wp:wrapNone/>
                <wp:docPr id="870" name="Rectángulo 870"/>
                <wp:cNvGraphicFramePr/>
                <a:graphic xmlns:a="http://schemas.openxmlformats.org/drawingml/2006/main">
                  <a:graphicData uri="http://schemas.microsoft.com/office/word/2010/wordprocessingShape">
                    <wps:wsp>
                      <wps:cNvSpPr/>
                      <wps:spPr>
                        <a:xfrm>
                          <a:off x="2896488" y="3154525"/>
                          <a:ext cx="4899025" cy="1250950"/>
                        </a:xfrm>
                        <a:prstGeom prst="rect">
                          <a:avLst/>
                        </a:prstGeom>
                        <a:solidFill>
                          <a:schemeClr val="lt1">
                            <a:alpha val="0"/>
                          </a:schemeClr>
                        </a:solidFill>
                        <a:ln>
                          <a:noFill/>
                        </a:ln>
                      </wps:spPr>
                      <wps:txbx>
                        <w:txbxContent>
                          <w:p w14:paraId="3D71F870" w14:textId="77777777" w:rsidR="00BE3A47" w:rsidRDefault="00BE3A47">
                            <w:pPr>
                              <w:spacing w:line="258" w:lineRule="auto"/>
                              <w:jc w:val="center"/>
                              <w:textDirection w:val="btLr"/>
                            </w:pPr>
                            <w:r>
                              <w:rPr>
                                <w:b/>
                                <w:color w:val="000000"/>
                                <w:sz w:val="32"/>
                              </w:rPr>
                              <w:t>Correlación entre la práctica de la Gimnasia Artística y las Competencias Socio-Emocionales de niños, niñas y Adolescentes del INDER Medellín y LAGIM Liga Antioqueña de Gimnasia</w:t>
                            </w:r>
                          </w:p>
                          <w:p w14:paraId="5854BFEC" w14:textId="77777777" w:rsidR="00BE3A47" w:rsidRDefault="00BE3A47">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673F3CC7" id="Rectángulo 870" o:spid="_x0000_s1026" style="position:absolute;left:0;text-align:left;margin-left:39pt;margin-top:49pt;width:387.25pt;height:10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" fillcolor="white [3201]" stroked="f">
                <v:fill opacity="0"/>
                <v:textbox inset="2.53958mm,1.2694mm,2.53958mm,1.2694mm">
                  <w:txbxContent>
                    <w:p w14:paraId="3D71F870" w14:textId="77777777" w:rsidR="00BE3A47" w:rsidRDefault="00BE3A47">
                      <w:pPr>
                        <w:spacing w:line="258" w:lineRule="auto"/>
                        <w:jc w:val="center"/>
                        <w:textDirection w:val="btLr"/>
                      </w:pPr>
                      <w:r>
                        <w:rPr>
                          <w:b/>
                          <w:color w:val="000000"/>
                          <w:sz w:val="32"/>
                        </w:rPr>
                        <w:t>Correlación entre la práctica de la Gimnasia Artística y las Competencias Socio-Emocionales de niños, niñas y Adolescentes del INDER Medellín y LAGIM Liga Antioqueña de Gimnasia</w:t>
                      </w:r>
                    </w:p>
                    <w:p w14:paraId="5854BFEC" w14:textId="77777777" w:rsidR="00BE3A47" w:rsidRDefault="00BE3A47">
                      <w:pPr>
                        <w:spacing w:line="258" w:lineRule="auto"/>
                        <w:jc w:val="cente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56CF76B3" wp14:editId="70098AF1">
                <wp:simplePos x="0" y="0"/>
                <wp:positionH relativeFrom="column">
                  <wp:posOffset>330200</wp:posOffset>
                </wp:positionH>
                <wp:positionV relativeFrom="paragraph">
                  <wp:posOffset>3657600</wp:posOffset>
                </wp:positionV>
                <wp:extent cx="4918710" cy="891540"/>
                <wp:effectExtent l="0" t="0" r="0" b="0"/>
                <wp:wrapTopAndBottom distT="0" distB="0"/>
                <wp:docPr id="872" name="Rectángulo 872"/>
                <wp:cNvGraphicFramePr/>
                <a:graphic xmlns:a="http://schemas.openxmlformats.org/drawingml/2006/main">
                  <a:graphicData uri="http://schemas.microsoft.com/office/word/2010/wordprocessingShape">
                    <wps:wsp>
                      <wps:cNvSpPr/>
                      <wps:spPr>
                        <a:xfrm>
                          <a:off x="2896170" y="3343755"/>
                          <a:ext cx="4899660" cy="872490"/>
                        </a:xfrm>
                        <a:prstGeom prst="rect">
                          <a:avLst/>
                        </a:prstGeom>
                        <a:solidFill>
                          <a:schemeClr val="lt1">
                            <a:alpha val="0"/>
                          </a:schemeClr>
                        </a:solidFill>
                        <a:ln>
                          <a:noFill/>
                        </a:ln>
                      </wps:spPr>
                      <wps:txbx>
                        <w:txbxContent>
                          <w:p w14:paraId="0F977400" w14:textId="77777777" w:rsidR="00BE3A47" w:rsidRDefault="00BE3A47">
                            <w:pPr>
                              <w:spacing w:line="258" w:lineRule="auto"/>
                              <w:jc w:val="center"/>
                              <w:textDirection w:val="btLr"/>
                            </w:pPr>
                            <w:r>
                              <w:rPr>
                                <w:color w:val="000000"/>
                                <w:sz w:val="32"/>
                              </w:rPr>
                              <w:t>Autora</w:t>
                            </w:r>
                          </w:p>
                          <w:p w14:paraId="4049E6D6" w14:textId="77777777" w:rsidR="00BE3A47" w:rsidRDefault="00BE3A47">
                            <w:pPr>
                              <w:spacing w:line="258" w:lineRule="auto"/>
                              <w:jc w:val="center"/>
                              <w:textDirection w:val="btLr"/>
                            </w:pPr>
                            <w:r>
                              <w:rPr>
                                <w:color w:val="000000"/>
                                <w:sz w:val="32"/>
                              </w:rPr>
                              <w:t>Sandra Milena Arroyave Mora</w:t>
                            </w:r>
                          </w:p>
                          <w:p w14:paraId="6E297A7A" w14:textId="77777777" w:rsidR="00BE3A47" w:rsidRDefault="00BE3A47">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56CF76B3" id="Rectángulo 872" o:spid="_x0000_s1027" style="position:absolute;left:0;text-align:left;margin-left:26pt;margin-top:4in;width:387.3pt;height:70.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" fillcolor="white [3201]" stroked="f">
                <v:fill opacity="0"/>
                <v:textbox inset="2.53958mm,1.2694mm,2.53958mm,1.2694mm">
                  <w:txbxContent>
                    <w:p w14:paraId="0F977400" w14:textId="77777777" w:rsidR="00BE3A47" w:rsidRDefault="00BE3A47">
                      <w:pPr>
                        <w:spacing w:line="258" w:lineRule="auto"/>
                        <w:jc w:val="center"/>
                        <w:textDirection w:val="btLr"/>
                      </w:pPr>
                      <w:r>
                        <w:rPr>
                          <w:color w:val="000000"/>
                          <w:sz w:val="32"/>
                        </w:rPr>
                        <w:t>Autora</w:t>
                      </w:r>
                    </w:p>
                    <w:p w14:paraId="4049E6D6" w14:textId="77777777" w:rsidR="00BE3A47" w:rsidRDefault="00BE3A47">
                      <w:pPr>
                        <w:spacing w:line="258" w:lineRule="auto"/>
                        <w:jc w:val="center"/>
                        <w:textDirection w:val="btLr"/>
                      </w:pPr>
                      <w:r>
                        <w:rPr>
                          <w:color w:val="000000"/>
                          <w:sz w:val="32"/>
                        </w:rPr>
                        <w:t>Sandra Milena Arroyave Mora</w:t>
                      </w:r>
                    </w:p>
                    <w:p w14:paraId="6E297A7A" w14:textId="77777777" w:rsidR="00BE3A47" w:rsidRDefault="00BE3A47">
                      <w:pPr>
                        <w:spacing w:line="258" w:lineRule="auto"/>
                        <w:jc w:val="center"/>
                        <w:textDirection w:val="btLr"/>
                      </w:pPr>
                    </w:p>
                  </w:txbxContent>
                </v:textbox>
                <w10:wrap type="topAndBottom"/>
              </v:rect>
            </w:pict>
          </mc:Fallback>
        </mc:AlternateContent>
      </w:r>
      <w:r>
        <w:rPr>
          <w:noProof/>
        </w:rPr>
        <mc:AlternateContent>
          <mc:Choice Requires="wps">
            <w:drawing>
              <wp:anchor distT="0" distB="0" distL="114300" distR="114300" simplePos="0" relativeHeight="251661312" behindDoc="0" locked="0" layoutInCell="1" hidden="0" allowOverlap="1" wp14:anchorId="392425D4" wp14:editId="3ACC0D9C">
                <wp:simplePos x="0" y="0"/>
                <wp:positionH relativeFrom="column">
                  <wp:posOffset>215900</wp:posOffset>
                </wp:positionH>
                <wp:positionV relativeFrom="paragraph">
                  <wp:posOffset>5842000</wp:posOffset>
                </wp:positionV>
                <wp:extent cx="4918075" cy="1869440"/>
                <wp:effectExtent l="0" t="0" r="0" b="0"/>
                <wp:wrapTopAndBottom distT="0" distB="0"/>
                <wp:docPr id="871" name="Rectángulo 871"/>
                <wp:cNvGraphicFramePr/>
                <a:graphic xmlns:a="http://schemas.openxmlformats.org/drawingml/2006/main">
                  <a:graphicData uri="http://schemas.microsoft.com/office/word/2010/wordprocessingShape">
                    <wps:wsp>
                      <wps:cNvSpPr/>
                      <wps:spPr>
                        <a:xfrm>
                          <a:off x="2896488" y="2854805"/>
                          <a:ext cx="4899025" cy="1850390"/>
                        </a:xfrm>
                        <a:prstGeom prst="rect">
                          <a:avLst/>
                        </a:prstGeom>
                        <a:solidFill>
                          <a:schemeClr val="lt1">
                            <a:alpha val="0"/>
                          </a:schemeClr>
                        </a:solidFill>
                        <a:ln>
                          <a:noFill/>
                        </a:ln>
                      </wps:spPr>
                      <wps:txbx>
                        <w:txbxContent>
                          <w:p w14:paraId="3D9FFAB3" w14:textId="77777777" w:rsidR="00BE3A47" w:rsidRDefault="00BE3A47">
                            <w:pPr>
                              <w:spacing w:line="258" w:lineRule="auto"/>
                              <w:jc w:val="center"/>
                              <w:textDirection w:val="btLr"/>
                            </w:pPr>
                          </w:p>
                          <w:p w14:paraId="3D6185AF" w14:textId="77777777" w:rsidR="00BE3A47" w:rsidRDefault="00BE3A47">
                            <w:pPr>
                              <w:spacing w:line="258" w:lineRule="auto"/>
                              <w:jc w:val="center"/>
                              <w:textDirection w:val="btLr"/>
                            </w:pPr>
                            <w:r>
                              <w:rPr>
                                <w:color w:val="000000"/>
                                <w:sz w:val="32"/>
                              </w:rPr>
                              <w:t>Universidad de Antioquia</w:t>
                            </w:r>
                          </w:p>
                          <w:p w14:paraId="6152708D" w14:textId="77777777" w:rsidR="00BE3A47" w:rsidRDefault="00BE3A47">
                            <w:pPr>
                              <w:spacing w:line="258" w:lineRule="auto"/>
                              <w:jc w:val="center"/>
                              <w:textDirection w:val="btLr"/>
                            </w:pPr>
                            <w:r>
                              <w:rPr>
                                <w:color w:val="000000"/>
                                <w:sz w:val="32"/>
                              </w:rPr>
                              <w:t>Facultad de Educación</w:t>
                            </w:r>
                          </w:p>
                          <w:p w14:paraId="32B4B33B" w14:textId="77777777" w:rsidR="00BE3A47" w:rsidRDefault="00BE3A47">
                            <w:pPr>
                              <w:spacing w:line="258" w:lineRule="auto"/>
                              <w:jc w:val="center"/>
                              <w:textDirection w:val="btLr"/>
                            </w:pPr>
                            <w:r>
                              <w:rPr>
                                <w:color w:val="000000"/>
                                <w:sz w:val="32"/>
                              </w:rPr>
                              <w:t>Medellín, Colombia</w:t>
                            </w:r>
                          </w:p>
                          <w:p w14:paraId="594CA863" w14:textId="6735F711" w:rsidR="00BE3A47" w:rsidRDefault="00BE3A47">
                            <w:pPr>
                              <w:spacing w:line="258" w:lineRule="auto"/>
                              <w:jc w:val="center"/>
                              <w:textDirection w:val="btLr"/>
                            </w:pPr>
                            <w:r>
                              <w:rPr>
                                <w:color w:val="000000"/>
                                <w:sz w:val="32"/>
                              </w:rPr>
                              <w:t>202</w:t>
                            </w:r>
                            <w:r w:rsidR="002C6915">
                              <w:rPr>
                                <w:color w:val="000000"/>
                                <w:sz w:val="32"/>
                              </w:rPr>
                              <w:t>2</w:t>
                            </w:r>
                          </w:p>
                        </w:txbxContent>
                      </wps:txbx>
                      <wps:bodyPr spcFirstLastPara="1" wrap="square" lIns="91425" tIns="45700" rIns="91425" bIns="45700" anchor="t" anchorCtr="0">
                        <a:noAutofit/>
                      </wps:bodyPr>
                    </wps:wsp>
                  </a:graphicData>
                </a:graphic>
              </wp:anchor>
            </w:drawing>
          </mc:Choice>
          <mc:Fallback>
            <w:pict>
              <v:rect w14:anchorId="392425D4" id="Rectángulo 871" o:spid="_x0000_s1028" style="position:absolute;left:0;text-align:left;margin-left:17pt;margin-top:460pt;width:387.25pt;height:147.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" fillcolor="white [3201]" stroked="f">
                <v:fill opacity="0"/>
                <v:textbox inset="2.53958mm,1.2694mm,2.53958mm,1.2694mm">
                  <w:txbxContent>
                    <w:p w14:paraId="3D9FFAB3" w14:textId="77777777" w:rsidR="00BE3A47" w:rsidRDefault="00BE3A47">
                      <w:pPr>
                        <w:spacing w:line="258" w:lineRule="auto"/>
                        <w:jc w:val="center"/>
                        <w:textDirection w:val="btLr"/>
                      </w:pPr>
                    </w:p>
                    <w:p w14:paraId="3D6185AF" w14:textId="77777777" w:rsidR="00BE3A47" w:rsidRDefault="00BE3A47">
                      <w:pPr>
                        <w:spacing w:line="258" w:lineRule="auto"/>
                        <w:jc w:val="center"/>
                        <w:textDirection w:val="btLr"/>
                      </w:pPr>
                      <w:r>
                        <w:rPr>
                          <w:color w:val="000000"/>
                          <w:sz w:val="32"/>
                        </w:rPr>
                        <w:t>Universidad de Antioquia</w:t>
                      </w:r>
                    </w:p>
                    <w:p w14:paraId="6152708D" w14:textId="77777777" w:rsidR="00BE3A47" w:rsidRDefault="00BE3A47">
                      <w:pPr>
                        <w:spacing w:line="258" w:lineRule="auto"/>
                        <w:jc w:val="center"/>
                        <w:textDirection w:val="btLr"/>
                      </w:pPr>
                      <w:r>
                        <w:rPr>
                          <w:color w:val="000000"/>
                          <w:sz w:val="32"/>
                        </w:rPr>
                        <w:t>Facultad de Educación</w:t>
                      </w:r>
                    </w:p>
                    <w:p w14:paraId="32B4B33B" w14:textId="77777777" w:rsidR="00BE3A47" w:rsidRDefault="00BE3A47">
                      <w:pPr>
                        <w:spacing w:line="258" w:lineRule="auto"/>
                        <w:jc w:val="center"/>
                        <w:textDirection w:val="btLr"/>
                      </w:pPr>
                      <w:r>
                        <w:rPr>
                          <w:color w:val="000000"/>
                          <w:sz w:val="32"/>
                        </w:rPr>
                        <w:t>Medellín, Colombia</w:t>
                      </w:r>
                    </w:p>
                    <w:p w14:paraId="594CA863" w14:textId="6735F711" w:rsidR="00BE3A47" w:rsidRDefault="00BE3A47">
                      <w:pPr>
                        <w:spacing w:line="258" w:lineRule="auto"/>
                        <w:jc w:val="center"/>
                        <w:textDirection w:val="btLr"/>
                      </w:pPr>
                      <w:r>
                        <w:rPr>
                          <w:color w:val="000000"/>
                          <w:sz w:val="32"/>
                        </w:rPr>
                        <w:t>202</w:t>
                      </w:r>
                      <w:r w:rsidR="002C6915">
                        <w:rPr>
                          <w:color w:val="000000"/>
                          <w:sz w:val="32"/>
                        </w:rPr>
                        <w:t>2</w:t>
                      </w:r>
                    </w:p>
                  </w:txbxContent>
                </v:textbox>
                <w10:wrap type="topAndBottom"/>
              </v:rect>
            </w:pict>
          </mc:Fallback>
        </mc:AlternateContent>
      </w:r>
    </w:p>
    <w:p w14:paraId="272FBECF" w14:textId="77777777" w:rsidR="00B90529" w:rsidRDefault="00601EDB">
      <w:pPr>
        <w:spacing w:line="276" w:lineRule="auto"/>
        <w:jc w:val="center"/>
        <w:rPr>
          <w:color w:val="000000"/>
        </w:rPr>
      </w:pPr>
      <w:bookmarkStart w:id="0" w:name="_heading=h.3znysh7" w:colFirst="0" w:colLast="0"/>
      <w:bookmarkEnd w:id="0"/>
      <w:r>
        <w:rPr>
          <w:color w:val="000000"/>
        </w:rPr>
        <w:lastRenderedPageBreak/>
        <w:t>Correlación entre la práctica de la Gimnasia Artística y las Competencias Socio-Emocionales de niños, niñas y Adolescentes del INDER Medellín y LAGIM Liga Antioqueña de Gimnasia</w:t>
      </w:r>
      <w:r>
        <w:rPr>
          <w:noProof/>
        </w:rPr>
        <w:drawing>
          <wp:anchor distT="0" distB="0" distL="0" distR="0" simplePos="0" relativeHeight="251662336" behindDoc="1" locked="0" layoutInCell="1" hidden="0" allowOverlap="1" wp14:anchorId="4132DA1C" wp14:editId="56E6461A">
            <wp:simplePos x="0" y="0"/>
            <wp:positionH relativeFrom="column">
              <wp:posOffset>-1032505</wp:posOffset>
            </wp:positionH>
            <wp:positionV relativeFrom="paragraph">
              <wp:posOffset>-10672440</wp:posOffset>
            </wp:positionV>
            <wp:extent cx="7891145" cy="10212070"/>
            <wp:effectExtent l="0" t="0" r="0" b="0"/>
            <wp:wrapNone/>
            <wp:docPr id="96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2"/>
                    <a:srcRect/>
                    <a:stretch>
                      <a:fillRect/>
                    </a:stretch>
                  </pic:blipFill>
                  <pic:spPr>
                    <a:xfrm>
                      <a:off x="0" y="0"/>
                      <a:ext cx="7891145" cy="10212070"/>
                    </a:xfrm>
                    <a:prstGeom prst="rect">
                      <a:avLst/>
                    </a:prstGeom>
                    <a:ln/>
                  </pic:spPr>
                </pic:pic>
              </a:graphicData>
            </a:graphic>
          </wp:anchor>
        </w:drawing>
      </w:r>
    </w:p>
    <w:p w14:paraId="6DB7DB12" w14:textId="77777777" w:rsidR="00B90529" w:rsidRDefault="00B90529">
      <w:pPr>
        <w:spacing w:line="276" w:lineRule="auto"/>
        <w:jc w:val="center"/>
        <w:rPr>
          <w:color w:val="000000"/>
        </w:rPr>
      </w:pPr>
    </w:p>
    <w:p w14:paraId="415C3381" w14:textId="77777777" w:rsidR="00B90529" w:rsidRDefault="00B90529">
      <w:pPr>
        <w:spacing w:line="276" w:lineRule="auto"/>
        <w:jc w:val="center"/>
        <w:rPr>
          <w:color w:val="000000"/>
        </w:rPr>
      </w:pPr>
    </w:p>
    <w:p w14:paraId="0930C059" w14:textId="77777777" w:rsidR="00B90529" w:rsidRDefault="00B90529">
      <w:pPr>
        <w:spacing w:line="276" w:lineRule="auto"/>
        <w:jc w:val="center"/>
        <w:rPr>
          <w:color w:val="000000"/>
        </w:rPr>
      </w:pPr>
    </w:p>
    <w:p w14:paraId="2E4FB9B3" w14:textId="77777777" w:rsidR="00B90529" w:rsidRDefault="00B90529">
      <w:pPr>
        <w:spacing w:line="276" w:lineRule="auto"/>
        <w:jc w:val="center"/>
        <w:rPr>
          <w:color w:val="000000"/>
        </w:rPr>
      </w:pPr>
    </w:p>
    <w:p w14:paraId="4393D7AD" w14:textId="77777777" w:rsidR="00B90529" w:rsidRDefault="00B90529">
      <w:pPr>
        <w:spacing w:line="276" w:lineRule="auto"/>
        <w:jc w:val="center"/>
        <w:rPr>
          <w:color w:val="000000"/>
        </w:rPr>
      </w:pPr>
    </w:p>
    <w:p w14:paraId="19C5E4E9" w14:textId="77777777" w:rsidR="00B90529" w:rsidRDefault="00B90529">
      <w:pPr>
        <w:spacing w:line="276" w:lineRule="auto"/>
        <w:jc w:val="center"/>
        <w:rPr>
          <w:color w:val="000000"/>
        </w:rPr>
      </w:pPr>
    </w:p>
    <w:p w14:paraId="57EB890C" w14:textId="77777777" w:rsidR="00B90529" w:rsidRDefault="00B90529">
      <w:pPr>
        <w:spacing w:line="276" w:lineRule="auto"/>
        <w:jc w:val="center"/>
        <w:rPr>
          <w:color w:val="000000"/>
        </w:rPr>
      </w:pPr>
    </w:p>
    <w:p w14:paraId="01F5795D" w14:textId="77777777" w:rsidR="00B90529" w:rsidRDefault="00601EDB">
      <w:pPr>
        <w:spacing w:line="276" w:lineRule="auto"/>
        <w:jc w:val="center"/>
        <w:rPr>
          <w:b/>
          <w:color w:val="000000"/>
        </w:rPr>
      </w:pPr>
      <w:r>
        <w:rPr>
          <w:b/>
          <w:color w:val="000000"/>
        </w:rPr>
        <w:t>S</w:t>
      </w:r>
      <w:r>
        <w:rPr>
          <w:b/>
        </w:rPr>
        <w:t>a</w:t>
      </w:r>
      <w:r>
        <w:rPr>
          <w:b/>
          <w:color w:val="000000"/>
        </w:rPr>
        <w:t>ndra Milena Arroyave Mora</w:t>
      </w:r>
    </w:p>
    <w:p w14:paraId="413D9CC2" w14:textId="77777777" w:rsidR="00B90529" w:rsidRDefault="00B90529">
      <w:pPr>
        <w:spacing w:line="276" w:lineRule="auto"/>
        <w:jc w:val="center"/>
        <w:rPr>
          <w:b/>
          <w:color w:val="000000"/>
        </w:rPr>
      </w:pPr>
    </w:p>
    <w:p w14:paraId="73B38C40" w14:textId="77777777" w:rsidR="00B90529" w:rsidRDefault="00B90529">
      <w:pPr>
        <w:spacing w:line="276" w:lineRule="auto"/>
        <w:jc w:val="center"/>
        <w:rPr>
          <w:color w:val="000000"/>
        </w:rPr>
      </w:pPr>
    </w:p>
    <w:p w14:paraId="4A1878EC" w14:textId="77777777" w:rsidR="00B90529" w:rsidRDefault="00601EDB">
      <w:pPr>
        <w:spacing w:line="276" w:lineRule="auto"/>
        <w:jc w:val="center"/>
        <w:rPr>
          <w:color w:val="000000"/>
        </w:rPr>
      </w:pPr>
      <w:bookmarkStart w:id="1" w:name="_heading=h.gjdgxs" w:colFirst="0" w:colLast="0"/>
      <w:bookmarkEnd w:id="1"/>
      <w:r>
        <w:rPr>
          <w:color w:val="000000"/>
        </w:rPr>
        <w:t>Tesis de maestría presentada para optar al título de Magíster en Educación</w:t>
      </w:r>
    </w:p>
    <w:p w14:paraId="27E3D160" w14:textId="77777777" w:rsidR="00B90529" w:rsidRDefault="00B90529">
      <w:pPr>
        <w:spacing w:line="276" w:lineRule="auto"/>
        <w:jc w:val="center"/>
        <w:rPr>
          <w:color w:val="000000"/>
        </w:rPr>
      </w:pPr>
    </w:p>
    <w:p w14:paraId="69E408F8" w14:textId="77777777" w:rsidR="00B90529" w:rsidRDefault="00B90529">
      <w:pPr>
        <w:spacing w:line="276" w:lineRule="auto"/>
        <w:jc w:val="center"/>
        <w:rPr>
          <w:color w:val="000000"/>
        </w:rPr>
      </w:pPr>
    </w:p>
    <w:p w14:paraId="6C38FBAA" w14:textId="77777777" w:rsidR="00B90529" w:rsidRDefault="00B90529">
      <w:pPr>
        <w:spacing w:line="276" w:lineRule="auto"/>
        <w:jc w:val="center"/>
        <w:rPr>
          <w:color w:val="000000"/>
        </w:rPr>
      </w:pPr>
    </w:p>
    <w:p w14:paraId="611BA656" w14:textId="77777777" w:rsidR="00B90529" w:rsidRDefault="00B90529">
      <w:pPr>
        <w:spacing w:line="276" w:lineRule="auto"/>
        <w:jc w:val="center"/>
        <w:rPr>
          <w:color w:val="000000"/>
        </w:rPr>
      </w:pPr>
    </w:p>
    <w:p w14:paraId="7CC91B90" w14:textId="77777777" w:rsidR="00B90529" w:rsidRDefault="00B90529">
      <w:pPr>
        <w:spacing w:line="276" w:lineRule="auto"/>
        <w:jc w:val="center"/>
        <w:rPr>
          <w:color w:val="000000"/>
        </w:rPr>
      </w:pPr>
    </w:p>
    <w:p w14:paraId="4A3359D9" w14:textId="77777777" w:rsidR="00B90529" w:rsidRDefault="00B90529">
      <w:pPr>
        <w:spacing w:line="276" w:lineRule="auto"/>
        <w:jc w:val="center"/>
        <w:rPr>
          <w:color w:val="000000"/>
        </w:rPr>
      </w:pPr>
    </w:p>
    <w:p w14:paraId="2F0AC176" w14:textId="77777777" w:rsidR="00B90529" w:rsidRDefault="00601EDB">
      <w:pPr>
        <w:spacing w:line="276" w:lineRule="auto"/>
        <w:jc w:val="center"/>
        <w:rPr>
          <w:color w:val="000000"/>
          <w:highlight w:val="white"/>
        </w:rPr>
      </w:pPr>
      <w:r>
        <w:rPr>
          <w:color w:val="000000"/>
        </w:rPr>
        <w:t>Aseso</w:t>
      </w:r>
      <w:r>
        <w:rPr>
          <w:color w:val="000000"/>
          <w:highlight w:val="white"/>
        </w:rPr>
        <w:t>ra:</w:t>
      </w:r>
    </w:p>
    <w:p w14:paraId="4AAC875C" w14:textId="77777777" w:rsidR="00B90529" w:rsidRDefault="00601EDB">
      <w:pPr>
        <w:spacing w:line="276" w:lineRule="auto"/>
        <w:jc w:val="center"/>
        <w:rPr>
          <w:color w:val="000000"/>
          <w:highlight w:val="white"/>
        </w:rPr>
      </w:pPr>
      <w:r>
        <w:rPr>
          <w:color w:val="000000"/>
        </w:rPr>
        <w:t>Patricia Parra Moncada, Magíster en</w:t>
      </w:r>
      <w:r>
        <w:rPr>
          <w:color w:val="000000"/>
          <w:highlight w:val="white"/>
        </w:rPr>
        <w:t xml:space="preserve"> Psicopedagogía</w:t>
      </w:r>
    </w:p>
    <w:p w14:paraId="57D1B6CD" w14:textId="77777777" w:rsidR="00B90529" w:rsidRDefault="00B90529">
      <w:pPr>
        <w:spacing w:line="276" w:lineRule="auto"/>
        <w:jc w:val="center"/>
        <w:rPr>
          <w:color w:val="000000"/>
        </w:rPr>
      </w:pPr>
    </w:p>
    <w:p w14:paraId="235EC345" w14:textId="77777777" w:rsidR="00B90529" w:rsidRDefault="00B90529">
      <w:pPr>
        <w:spacing w:line="276" w:lineRule="auto"/>
        <w:jc w:val="center"/>
        <w:rPr>
          <w:color w:val="000000"/>
        </w:rPr>
      </w:pPr>
    </w:p>
    <w:p w14:paraId="0575FE05" w14:textId="77777777" w:rsidR="00B90529" w:rsidRDefault="00B90529">
      <w:pPr>
        <w:spacing w:line="276" w:lineRule="auto"/>
        <w:jc w:val="center"/>
        <w:rPr>
          <w:color w:val="000000"/>
        </w:rPr>
      </w:pPr>
    </w:p>
    <w:p w14:paraId="1A9EB207" w14:textId="77777777" w:rsidR="00B90529" w:rsidRDefault="00B90529">
      <w:pPr>
        <w:spacing w:line="276" w:lineRule="auto"/>
        <w:jc w:val="center"/>
        <w:rPr>
          <w:color w:val="000000"/>
        </w:rPr>
      </w:pPr>
    </w:p>
    <w:p w14:paraId="55207076" w14:textId="77777777" w:rsidR="00B90529" w:rsidRDefault="00B90529">
      <w:pPr>
        <w:spacing w:line="276" w:lineRule="auto"/>
        <w:jc w:val="center"/>
        <w:rPr>
          <w:color w:val="000000"/>
        </w:rPr>
      </w:pPr>
    </w:p>
    <w:p w14:paraId="5887485D" w14:textId="2E242104" w:rsidR="00B90529" w:rsidRDefault="00601EDB">
      <w:pPr>
        <w:spacing w:line="276" w:lineRule="auto"/>
        <w:jc w:val="center"/>
        <w:rPr>
          <w:color w:val="000000"/>
        </w:rPr>
      </w:pPr>
      <w:r>
        <w:rPr>
          <w:color w:val="000000"/>
        </w:rPr>
        <w:t xml:space="preserve">Línea de investigación: Cognición y </w:t>
      </w:r>
      <w:r w:rsidR="002C6915">
        <w:rPr>
          <w:color w:val="000000"/>
        </w:rPr>
        <w:t>C</w:t>
      </w:r>
      <w:r>
        <w:rPr>
          <w:color w:val="000000"/>
        </w:rPr>
        <w:t>reatividad</w:t>
      </w:r>
    </w:p>
    <w:p w14:paraId="58F00E65" w14:textId="77777777" w:rsidR="00B90529" w:rsidRDefault="00601EDB">
      <w:pPr>
        <w:spacing w:line="276" w:lineRule="auto"/>
        <w:jc w:val="center"/>
        <w:rPr>
          <w:color w:val="000000"/>
          <w:highlight w:val="white"/>
        </w:rPr>
      </w:pPr>
      <w:r>
        <w:rPr>
          <w:color w:val="000000"/>
        </w:rPr>
        <w:t xml:space="preserve">Grupo de Investigación: </w:t>
      </w:r>
      <w:r>
        <w:rPr>
          <w:color w:val="000000"/>
          <w:highlight w:val="white"/>
        </w:rPr>
        <w:t xml:space="preserve">Educación, </w:t>
      </w:r>
      <w:r>
        <w:rPr>
          <w:highlight w:val="white"/>
        </w:rPr>
        <w:t>L</w:t>
      </w:r>
      <w:r>
        <w:rPr>
          <w:color w:val="000000"/>
          <w:highlight w:val="white"/>
        </w:rPr>
        <w:t xml:space="preserve">enguaje y </w:t>
      </w:r>
      <w:r>
        <w:rPr>
          <w:highlight w:val="white"/>
        </w:rPr>
        <w:t>C</w:t>
      </w:r>
      <w:r>
        <w:rPr>
          <w:color w:val="000000"/>
          <w:highlight w:val="white"/>
        </w:rPr>
        <w:t>ognición</w:t>
      </w:r>
    </w:p>
    <w:p w14:paraId="0C652724" w14:textId="77777777" w:rsidR="00B90529" w:rsidRDefault="00B90529">
      <w:pPr>
        <w:spacing w:line="276" w:lineRule="auto"/>
        <w:jc w:val="center"/>
        <w:rPr>
          <w:color w:val="000000"/>
          <w:highlight w:val="green"/>
        </w:rPr>
      </w:pPr>
    </w:p>
    <w:p w14:paraId="1F9B3984" w14:textId="77777777" w:rsidR="00B90529" w:rsidRDefault="00B90529">
      <w:pPr>
        <w:spacing w:line="276" w:lineRule="auto"/>
        <w:jc w:val="center"/>
        <w:rPr>
          <w:color w:val="000000"/>
        </w:rPr>
      </w:pPr>
    </w:p>
    <w:p w14:paraId="20FA4197" w14:textId="77777777" w:rsidR="00B90529" w:rsidRDefault="00B90529">
      <w:pPr>
        <w:spacing w:line="276" w:lineRule="auto"/>
        <w:jc w:val="center"/>
        <w:rPr>
          <w:color w:val="000000"/>
        </w:rPr>
      </w:pPr>
    </w:p>
    <w:p w14:paraId="3BB30005" w14:textId="77777777" w:rsidR="00B90529" w:rsidRDefault="00B90529">
      <w:pPr>
        <w:spacing w:line="276" w:lineRule="auto"/>
        <w:ind w:firstLine="0"/>
        <w:rPr>
          <w:color w:val="000000"/>
        </w:rPr>
      </w:pPr>
    </w:p>
    <w:p w14:paraId="5D148234" w14:textId="77777777" w:rsidR="00B90529" w:rsidRDefault="00B90529">
      <w:pPr>
        <w:spacing w:line="276" w:lineRule="auto"/>
        <w:jc w:val="center"/>
        <w:rPr>
          <w:color w:val="000000"/>
        </w:rPr>
      </w:pPr>
    </w:p>
    <w:p w14:paraId="76D3DC2E" w14:textId="77777777" w:rsidR="00B90529" w:rsidRDefault="00601EDB">
      <w:pPr>
        <w:spacing w:line="276" w:lineRule="auto"/>
        <w:jc w:val="center"/>
        <w:rPr>
          <w:color w:val="000000"/>
        </w:rPr>
      </w:pPr>
      <w:r>
        <w:rPr>
          <w:color w:val="000000"/>
        </w:rPr>
        <w:t>Universidad de Antioquia</w:t>
      </w:r>
    </w:p>
    <w:p w14:paraId="38B2C201" w14:textId="77777777" w:rsidR="00B90529" w:rsidRDefault="00601EDB">
      <w:pPr>
        <w:spacing w:line="276" w:lineRule="auto"/>
        <w:jc w:val="center"/>
        <w:rPr>
          <w:color w:val="000000"/>
        </w:rPr>
      </w:pPr>
      <w:r>
        <w:rPr>
          <w:color w:val="000000"/>
        </w:rPr>
        <w:t>Facultad de Educación</w:t>
      </w:r>
    </w:p>
    <w:p w14:paraId="3CC96C6B" w14:textId="77777777" w:rsidR="00B90529" w:rsidRDefault="00601EDB">
      <w:pPr>
        <w:spacing w:line="276" w:lineRule="auto"/>
        <w:jc w:val="center"/>
        <w:rPr>
          <w:color w:val="000000"/>
        </w:rPr>
      </w:pPr>
      <w:r>
        <w:rPr>
          <w:color w:val="000000"/>
        </w:rPr>
        <w:t>Medellín, Colombia</w:t>
      </w:r>
    </w:p>
    <w:p w14:paraId="1651065C" w14:textId="63EAB7F5" w:rsidR="00B90529" w:rsidRDefault="00601EDB">
      <w:pPr>
        <w:spacing w:line="276" w:lineRule="auto"/>
        <w:jc w:val="center"/>
        <w:rPr>
          <w:color w:val="000000"/>
        </w:rPr>
      </w:pPr>
      <w:r>
        <w:rPr>
          <w:color w:val="000000"/>
        </w:rPr>
        <w:t>202</w:t>
      </w:r>
      <w:r w:rsidR="002C6915">
        <w:rPr>
          <w:color w:val="000000"/>
        </w:rPr>
        <w:t>2</w:t>
      </w:r>
    </w:p>
    <w:p w14:paraId="3D6DC7D2" w14:textId="77777777" w:rsidR="00B90529" w:rsidRDefault="00601EDB">
      <w:pPr>
        <w:rPr>
          <w:color w:val="000000"/>
        </w:rPr>
      </w:pPr>
      <w:r>
        <w:br w:type="page"/>
      </w:r>
    </w:p>
    <w:p w14:paraId="3797994F" w14:textId="77777777" w:rsidR="00B90529" w:rsidRDefault="00601EDB">
      <w:pPr>
        <w:jc w:val="center"/>
        <w:rPr>
          <w:b/>
          <w:color w:val="000000"/>
        </w:rPr>
      </w:pPr>
      <w:bookmarkStart w:id="2" w:name="_heading=h.3dy6vkm" w:colFirst="0" w:colLast="0"/>
      <w:bookmarkEnd w:id="2"/>
      <w:r>
        <w:rPr>
          <w:b/>
          <w:color w:val="000000"/>
        </w:rPr>
        <w:lastRenderedPageBreak/>
        <w:t>Agradecimientos</w:t>
      </w:r>
    </w:p>
    <w:p w14:paraId="4DE13341" w14:textId="77777777" w:rsidR="00B90529" w:rsidRDefault="00601EDB">
      <w:r>
        <w:rPr>
          <w:color w:val="000000"/>
        </w:rPr>
        <w:t xml:space="preserve">En primer lugar, a Dios ya que gracias a su bendición todo ha sido posible, a mi asesora </w:t>
      </w:r>
      <w:r>
        <w:t>Patricia</w:t>
      </w:r>
      <w:r>
        <w:rPr>
          <w:color w:val="000000"/>
        </w:rPr>
        <w:t xml:space="preserve"> Parra Moncada por su </w:t>
      </w:r>
      <w:r>
        <w:t>incondicional apoyo</w:t>
      </w:r>
      <w:r>
        <w:rPr>
          <w:color w:val="000000"/>
        </w:rPr>
        <w:t xml:space="preserve"> en la elaboración de este proyecto, a mi gran amigo William Vallejo</w:t>
      </w:r>
      <w:r>
        <w:t>.</w:t>
      </w:r>
    </w:p>
    <w:p w14:paraId="5378305C" w14:textId="77777777" w:rsidR="00B90529" w:rsidRDefault="00B90529"/>
    <w:p w14:paraId="44E41AE7" w14:textId="77777777" w:rsidR="00B90529" w:rsidRDefault="00601EDB">
      <w:pPr>
        <w:spacing w:before="240" w:after="240" w:line="276" w:lineRule="auto"/>
        <w:ind w:firstLine="0"/>
      </w:pPr>
      <w:r>
        <w:t xml:space="preserve"> </w:t>
      </w:r>
    </w:p>
    <w:p w14:paraId="6D2B5453" w14:textId="28009B0A" w:rsidR="00B90529" w:rsidRPr="005C6310" w:rsidRDefault="00601EDB" w:rsidP="005C6310">
      <w:pPr>
        <w:keepNext/>
        <w:keepLines/>
        <w:pBdr>
          <w:top w:val="nil"/>
          <w:left w:val="nil"/>
          <w:bottom w:val="nil"/>
          <w:right w:val="nil"/>
          <w:between w:val="nil"/>
        </w:pBdr>
        <w:spacing w:before="240"/>
        <w:jc w:val="center"/>
        <w:rPr>
          <w:b/>
          <w:color w:val="000000"/>
        </w:rPr>
      </w:pPr>
      <w:r>
        <w:br w:type="page"/>
      </w:r>
      <w:r>
        <w:rPr>
          <w:b/>
          <w:color w:val="000000"/>
        </w:rPr>
        <w:lastRenderedPageBreak/>
        <w:t>Índice de contenido</w:t>
      </w:r>
    </w:p>
    <w:sdt>
      <w:sdtPr>
        <w:rPr>
          <w:b w:val="0"/>
          <w:bCs w:val="0"/>
          <w:noProof w:val="0"/>
        </w:rPr>
        <w:id w:val="1952432420"/>
        <w:docPartObj>
          <w:docPartGallery w:val="Table of Contents"/>
          <w:docPartUnique/>
        </w:docPartObj>
      </w:sdtPr>
      <w:sdtEndPr/>
      <w:sdtContent>
        <w:p w14:paraId="324EE8AB" w14:textId="40086512" w:rsidR="00601EDB" w:rsidRDefault="00601EDB">
          <w:pPr>
            <w:pStyle w:val="TDC1"/>
            <w:rPr>
              <w:rFonts w:asciiTheme="minorHAnsi" w:eastAsiaTheme="minorEastAsia" w:hAnsiTheme="minorHAnsi" w:cstheme="minorBidi"/>
              <w:b w:val="0"/>
              <w:bCs w:val="0"/>
              <w:sz w:val="22"/>
              <w:szCs w:val="22"/>
            </w:rPr>
          </w:pPr>
          <w:r>
            <w:fldChar w:fldCharType="begin"/>
          </w:r>
          <w:r>
            <w:instrText xml:space="preserve"> TOC \h \u \z </w:instrText>
          </w:r>
          <w:r>
            <w:fldChar w:fldCharType="separate"/>
          </w:r>
          <w:hyperlink w:anchor="_Toc88172031" w:history="1">
            <w:r w:rsidRPr="002C2975">
              <w:rPr>
                <w:rStyle w:val="Hipervnculo"/>
              </w:rPr>
              <w:t>Resumen</w:t>
            </w:r>
            <w:r>
              <w:rPr>
                <w:webHidden/>
              </w:rPr>
              <w:tab/>
            </w:r>
            <w:r>
              <w:rPr>
                <w:webHidden/>
              </w:rPr>
              <w:fldChar w:fldCharType="begin"/>
            </w:r>
            <w:r>
              <w:rPr>
                <w:webHidden/>
              </w:rPr>
              <w:instrText xml:space="preserve"> PAGEREF _Toc88172031 \h </w:instrText>
            </w:r>
            <w:r>
              <w:rPr>
                <w:webHidden/>
              </w:rPr>
            </w:r>
            <w:r>
              <w:rPr>
                <w:webHidden/>
              </w:rPr>
              <w:fldChar w:fldCharType="separate"/>
            </w:r>
            <w:r w:rsidR="007A1B62">
              <w:rPr>
                <w:webHidden/>
              </w:rPr>
              <w:t>9</w:t>
            </w:r>
            <w:r>
              <w:rPr>
                <w:webHidden/>
              </w:rPr>
              <w:fldChar w:fldCharType="end"/>
            </w:r>
          </w:hyperlink>
        </w:p>
        <w:p w14:paraId="1840ACFC" w14:textId="730C324E" w:rsidR="00601EDB" w:rsidRDefault="008049A6">
          <w:pPr>
            <w:pStyle w:val="TDC1"/>
            <w:rPr>
              <w:rFonts w:asciiTheme="minorHAnsi" w:eastAsiaTheme="minorEastAsia" w:hAnsiTheme="minorHAnsi" w:cstheme="minorBidi"/>
              <w:b w:val="0"/>
              <w:bCs w:val="0"/>
              <w:sz w:val="22"/>
              <w:szCs w:val="22"/>
            </w:rPr>
          </w:pPr>
          <w:hyperlink w:anchor="_Toc88172032" w:history="1">
            <w:r w:rsidR="00601EDB" w:rsidRPr="002C2975">
              <w:rPr>
                <w:rStyle w:val="Hipervnculo"/>
              </w:rPr>
              <w:t>Introducción</w:t>
            </w:r>
            <w:r w:rsidR="00601EDB">
              <w:rPr>
                <w:webHidden/>
              </w:rPr>
              <w:tab/>
            </w:r>
            <w:r w:rsidR="00601EDB">
              <w:rPr>
                <w:webHidden/>
              </w:rPr>
              <w:fldChar w:fldCharType="begin"/>
            </w:r>
            <w:r w:rsidR="00601EDB">
              <w:rPr>
                <w:webHidden/>
              </w:rPr>
              <w:instrText xml:space="preserve"> PAGEREF _Toc88172032 \h </w:instrText>
            </w:r>
            <w:r w:rsidR="00601EDB">
              <w:rPr>
                <w:webHidden/>
              </w:rPr>
            </w:r>
            <w:r w:rsidR="00601EDB">
              <w:rPr>
                <w:webHidden/>
              </w:rPr>
              <w:fldChar w:fldCharType="separate"/>
            </w:r>
            <w:r w:rsidR="007A1B62">
              <w:rPr>
                <w:webHidden/>
              </w:rPr>
              <w:t>11</w:t>
            </w:r>
            <w:r w:rsidR="00601EDB">
              <w:rPr>
                <w:webHidden/>
              </w:rPr>
              <w:fldChar w:fldCharType="end"/>
            </w:r>
          </w:hyperlink>
        </w:p>
        <w:p w14:paraId="0438F041" w14:textId="4082F435" w:rsidR="00601EDB" w:rsidRDefault="008049A6">
          <w:pPr>
            <w:pStyle w:val="TDC1"/>
            <w:rPr>
              <w:rFonts w:asciiTheme="minorHAnsi" w:eastAsiaTheme="minorEastAsia" w:hAnsiTheme="minorHAnsi" w:cstheme="minorBidi"/>
              <w:b w:val="0"/>
              <w:bCs w:val="0"/>
              <w:sz w:val="22"/>
              <w:szCs w:val="22"/>
            </w:rPr>
          </w:pPr>
          <w:hyperlink w:anchor="_Toc88172033" w:history="1">
            <w:r w:rsidR="00601EDB" w:rsidRPr="002C2975">
              <w:rPr>
                <w:rStyle w:val="Hipervnculo"/>
              </w:rPr>
              <w:t>Revisión de antecedentes</w:t>
            </w:r>
            <w:r w:rsidR="00601EDB">
              <w:rPr>
                <w:webHidden/>
              </w:rPr>
              <w:tab/>
            </w:r>
            <w:r w:rsidR="00601EDB">
              <w:rPr>
                <w:webHidden/>
              </w:rPr>
              <w:fldChar w:fldCharType="begin"/>
            </w:r>
            <w:r w:rsidR="00601EDB">
              <w:rPr>
                <w:webHidden/>
              </w:rPr>
              <w:instrText xml:space="preserve"> PAGEREF _Toc88172033 \h </w:instrText>
            </w:r>
            <w:r w:rsidR="00601EDB">
              <w:rPr>
                <w:webHidden/>
              </w:rPr>
            </w:r>
            <w:r w:rsidR="00601EDB">
              <w:rPr>
                <w:webHidden/>
              </w:rPr>
              <w:fldChar w:fldCharType="separate"/>
            </w:r>
            <w:r w:rsidR="007A1B62">
              <w:rPr>
                <w:webHidden/>
              </w:rPr>
              <w:t>16</w:t>
            </w:r>
            <w:r w:rsidR="00601EDB">
              <w:rPr>
                <w:webHidden/>
              </w:rPr>
              <w:fldChar w:fldCharType="end"/>
            </w:r>
          </w:hyperlink>
        </w:p>
        <w:p w14:paraId="1765A3A4" w14:textId="694E1689" w:rsidR="00601EDB" w:rsidRDefault="008049A6">
          <w:pPr>
            <w:pStyle w:val="TDC2"/>
            <w:tabs>
              <w:tab w:val="left" w:pos="1540"/>
            </w:tabs>
            <w:rPr>
              <w:rFonts w:asciiTheme="minorHAnsi" w:eastAsiaTheme="minorEastAsia" w:hAnsiTheme="minorHAnsi" w:cstheme="minorBidi"/>
              <w:sz w:val="22"/>
              <w:szCs w:val="22"/>
            </w:rPr>
          </w:pPr>
          <w:hyperlink w:anchor="_Toc88172034" w:history="1">
            <w:r w:rsidR="00601EDB" w:rsidRPr="002C2975">
              <w:rPr>
                <w:rStyle w:val="Hipervnculo"/>
              </w:rPr>
              <w:t>Situación problemática de la investigación</w:t>
            </w:r>
            <w:r w:rsidR="00601EDB">
              <w:rPr>
                <w:webHidden/>
              </w:rPr>
              <w:tab/>
            </w:r>
            <w:r w:rsidR="00601EDB">
              <w:rPr>
                <w:webHidden/>
              </w:rPr>
              <w:fldChar w:fldCharType="begin"/>
            </w:r>
            <w:r w:rsidR="00601EDB">
              <w:rPr>
                <w:webHidden/>
              </w:rPr>
              <w:instrText xml:space="preserve"> PAGEREF _Toc88172034 \h </w:instrText>
            </w:r>
            <w:r w:rsidR="00601EDB">
              <w:rPr>
                <w:webHidden/>
              </w:rPr>
            </w:r>
            <w:r w:rsidR="00601EDB">
              <w:rPr>
                <w:webHidden/>
              </w:rPr>
              <w:fldChar w:fldCharType="separate"/>
            </w:r>
            <w:r w:rsidR="007A1B62">
              <w:rPr>
                <w:webHidden/>
              </w:rPr>
              <w:t>34</w:t>
            </w:r>
            <w:r w:rsidR="00601EDB">
              <w:rPr>
                <w:webHidden/>
              </w:rPr>
              <w:fldChar w:fldCharType="end"/>
            </w:r>
          </w:hyperlink>
        </w:p>
        <w:p w14:paraId="31437CA2" w14:textId="2AECA1B0" w:rsidR="00601EDB" w:rsidRDefault="008049A6">
          <w:pPr>
            <w:pStyle w:val="TDC2"/>
            <w:tabs>
              <w:tab w:val="left" w:pos="1540"/>
            </w:tabs>
            <w:rPr>
              <w:rFonts w:asciiTheme="minorHAnsi" w:eastAsiaTheme="minorEastAsia" w:hAnsiTheme="minorHAnsi" w:cstheme="minorBidi"/>
              <w:sz w:val="22"/>
              <w:szCs w:val="22"/>
            </w:rPr>
          </w:pPr>
          <w:hyperlink w:anchor="_Toc88172035" w:history="1">
            <w:r w:rsidR="00601EDB" w:rsidRPr="002C2975">
              <w:rPr>
                <w:rStyle w:val="Hipervnculo"/>
              </w:rPr>
              <w:t>Pregunta de investigación</w:t>
            </w:r>
            <w:r w:rsidR="00601EDB">
              <w:rPr>
                <w:webHidden/>
              </w:rPr>
              <w:tab/>
            </w:r>
            <w:r w:rsidR="00601EDB">
              <w:rPr>
                <w:webHidden/>
              </w:rPr>
              <w:fldChar w:fldCharType="begin"/>
            </w:r>
            <w:r w:rsidR="00601EDB">
              <w:rPr>
                <w:webHidden/>
              </w:rPr>
              <w:instrText xml:space="preserve"> PAGEREF _Toc88172035 \h </w:instrText>
            </w:r>
            <w:r w:rsidR="00601EDB">
              <w:rPr>
                <w:webHidden/>
              </w:rPr>
            </w:r>
            <w:r w:rsidR="00601EDB">
              <w:rPr>
                <w:webHidden/>
              </w:rPr>
              <w:fldChar w:fldCharType="separate"/>
            </w:r>
            <w:r w:rsidR="007A1B62">
              <w:rPr>
                <w:webHidden/>
              </w:rPr>
              <w:t>40</w:t>
            </w:r>
            <w:r w:rsidR="00601EDB">
              <w:rPr>
                <w:webHidden/>
              </w:rPr>
              <w:fldChar w:fldCharType="end"/>
            </w:r>
          </w:hyperlink>
        </w:p>
        <w:p w14:paraId="05111338" w14:textId="4E995835" w:rsidR="00601EDB" w:rsidRDefault="008049A6">
          <w:pPr>
            <w:pStyle w:val="TDC2"/>
            <w:tabs>
              <w:tab w:val="left" w:pos="1540"/>
            </w:tabs>
            <w:rPr>
              <w:rFonts w:asciiTheme="minorHAnsi" w:eastAsiaTheme="minorEastAsia" w:hAnsiTheme="minorHAnsi" w:cstheme="minorBidi"/>
              <w:sz w:val="22"/>
              <w:szCs w:val="22"/>
            </w:rPr>
          </w:pPr>
          <w:hyperlink w:anchor="_Toc88172036" w:history="1">
            <w:r w:rsidR="00601EDB">
              <w:rPr>
                <w:rFonts w:asciiTheme="minorHAnsi" w:eastAsiaTheme="minorEastAsia" w:hAnsiTheme="minorHAnsi" w:cstheme="minorBidi"/>
                <w:sz w:val="22"/>
                <w:szCs w:val="22"/>
              </w:rPr>
              <w:tab/>
            </w:r>
            <w:r w:rsidR="00601EDB" w:rsidRPr="002C2975">
              <w:rPr>
                <w:rStyle w:val="Hipervnculo"/>
              </w:rPr>
              <w:t>Objetivos de la investigación</w:t>
            </w:r>
            <w:r w:rsidR="00601EDB">
              <w:rPr>
                <w:webHidden/>
              </w:rPr>
              <w:tab/>
            </w:r>
            <w:r w:rsidR="00601EDB">
              <w:rPr>
                <w:webHidden/>
              </w:rPr>
              <w:fldChar w:fldCharType="begin"/>
            </w:r>
            <w:r w:rsidR="00601EDB">
              <w:rPr>
                <w:webHidden/>
              </w:rPr>
              <w:instrText xml:space="preserve"> PAGEREF _Toc88172036 \h </w:instrText>
            </w:r>
            <w:r w:rsidR="00601EDB">
              <w:rPr>
                <w:webHidden/>
              </w:rPr>
            </w:r>
            <w:r w:rsidR="00601EDB">
              <w:rPr>
                <w:webHidden/>
              </w:rPr>
              <w:fldChar w:fldCharType="separate"/>
            </w:r>
            <w:r w:rsidR="007A1B62">
              <w:rPr>
                <w:webHidden/>
              </w:rPr>
              <w:t>40</w:t>
            </w:r>
            <w:r w:rsidR="00601EDB">
              <w:rPr>
                <w:webHidden/>
              </w:rPr>
              <w:fldChar w:fldCharType="end"/>
            </w:r>
          </w:hyperlink>
        </w:p>
        <w:p w14:paraId="7B1AFFF1" w14:textId="1ECA629D" w:rsidR="00601EDB" w:rsidRDefault="008049A6" w:rsidP="00122210">
          <w:pPr>
            <w:pStyle w:val="TDC3"/>
            <w:rPr>
              <w:rFonts w:asciiTheme="minorHAnsi" w:eastAsiaTheme="minorEastAsia" w:hAnsiTheme="minorHAnsi" w:cstheme="minorBidi"/>
              <w:noProof/>
              <w:sz w:val="22"/>
              <w:szCs w:val="22"/>
            </w:rPr>
          </w:pPr>
          <w:hyperlink w:anchor="_Toc88172037" w:history="1">
            <w:r w:rsidR="00601EDB">
              <w:rPr>
                <w:rFonts w:asciiTheme="minorHAnsi" w:eastAsiaTheme="minorEastAsia" w:hAnsiTheme="minorHAnsi" w:cstheme="minorBidi"/>
                <w:noProof/>
                <w:sz w:val="22"/>
                <w:szCs w:val="22"/>
              </w:rPr>
              <w:tab/>
            </w:r>
            <w:r w:rsidR="00601EDB" w:rsidRPr="002C2975">
              <w:rPr>
                <w:rStyle w:val="Hipervnculo"/>
                <w:noProof/>
              </w:rPr>
              <w:t>Objetiv</w:t>
            </w:r>
            <w:r w:rsidR="00601EDB" w:rsidRPr="002C2975">
              <w:rPr>
                <w:rStyle w:val="Hipervnculo"/>
                <w:noProof/>
                <w:highlight w:val="white"/>
              </w:rPr>
              <w:t>o Gen</w:t>
            </w:r>
            <w:r w:rsidR="00601EDB" w:rsidRPr="002C2975">
              <w:rPr>
                <w:rStyle w:val="Hipervnculo"/>
                <w:noProof/>
              </w:rPr>
              <w:t>eral</w:t>
            </w:r>
            <w:r w:rsidR="00601EDB">
              <w:rPr>
                <w:noProof/>
                <w:webHidden/>
              </w:rPr>
              <w:tab/>
            </w:r>
            <w:r w:rsidR="00601EDB">
              <w:rPr>
                <w:noProof/>
                <w:webHidden/>
              </w:rPr>
              <w:fldChar w:fldCharType="begin"/>
            </w:r>
            <w:r w:rsidR="00601EDB">
              <w:rPr>
                <w:noProof/>
                <w:webHidden/>
              </w:rPr>
              <w:instrText xml:space="preserve"> PAGEREF _Toc88172037 \h </w:instrText>
            </w:r>
            <w:r w:rsidR="00601EDB">
              <w:rPr>
                <w:noProof/>
                <w:webHidden/>
              </w:rPr>
            </w:r>
            <w:r w:rsidR="00601EDB">
              <w:rPr>
                <w:noProof/>
                <w:webHidden/>
              </w:rPr>
              <w:fldChar w:fldCharType="separate"/>
            </w:r>
            <w:r w:rsidR="007A1B62">
              <w:rPr>
                <w:noProof/>
                <w:webHidden/>
              </w:rPr>
              <w:t>40</w:t>
            </w:r>
            <w:r w:rsidR="00601EDB">
              <w:rPr>
                <w:noProof/>
                <w:webHidden/>
              </w:rPr>
              <w:fldChar w:fldCharType="end"/>
            </w:r>
          </w:hyperlink>
        </w:p>
        <w:p w14:paraId="55D9AE05" w14:textId="0F935B55" w:rsidR="00601EDB" w:rsidRDefault="008049A6" w:rsidP="00122210">
          <w:pPr>
            <w:pStyle w:val="TDC3"/>
            <w:rPr>
              <w:rFonts w:asciiTheme="minorHAnsi" w:eastAsiaTheme="minorEastAsia" w:hAnsiTheme="minorHAnsi" w:cstheme="minorBidi"/>
              <w:noProof/>
              <w:sz w:val="22"/>
              <w:szCs w:val="22"/>
            </w:rPr>
          </w:pPr>
          <w:hyperlink w:anchor="_Toc88172038" w:history="1">
            <w:r w:rsidR="00601EDB">
              <w:rPr>
                <w:rFonts w:asciiTheme="minorHAnsi" w:eastAsiaTheme="minorEastAsia" w:hAnsiTheme="minorHAnsi" w:cstheme="minorBidi"/>
                <w:noProof/>
                <w:sz w:val="22"/>
                <w:szCs w:val="22"/>
              </w:rPr>
              <w:tab/>
            </w:r>
            <w:r w:rsidR="00601EDB" w:rsidRPr="002C2975">
              <w:rPr>
                <w:rStyle w:val="Hipervnculo"/>
                <w:noProof/>
              </w:rPr>
              <w:t>Objetivos Específicos</w:t>
            </w:r>
            <w:r w:rsidR="00601EDB">
              <w:rPr>
                <w:noProof/>
                <w:webHidden/>
              </w:rPr>
              <w:tab/>
            </w:r>
            <w:r w:rsidR="00601EDB">
              <w:rPr>
                <w:noProof/>
                <w:webHidden/>
              </w:rPr>
              <w:fldChar w:fldCharType="begin"/>
            </w:r>
            <w:r w:rsidR="00601EDB">
              <w:rPr>
                <w:noProof/>
                <w:webHidden/>
              </w:rPr>
              <w:instrText xml:space="preserve"> PAGEREF _Toc88172038 \h </w:instrText>
            </w:r>
            <w:r w:rsidR="00601EDB">
              <w:rPr>
                <w:noProof/>
                <w:webHidden/>
              </w:rPr>
            </w:r>
            <w:r w:rsidR="00601EDB">
              <w:rPr>
                <w:noProof/>
                <w:webHidden/>
              </w:rPr>
              <w:fldChar w:fldCharType="separate"/>
            </w:r>
            <w:r w:rsidR="007A1B62">
              <w:rPr>
                <w:noProof/>
                <w:webHidden/>
              </w:rPr>
              <w:t>40</w:t>
            </w:r>
            <w:r w:rsidR="00601EDB">
              <w:rPr>
                <w:noProof/>
                <w:webHidden/>
              </w:rPr>
              <w:fldChar w:fldCharType="end"/>
            </w:r>
          </w:hyperlink>
        </w:p>
        <w:p w14:paraId="1AF5DE32" w14:textId="229D65F5" w:rsidR="00601EDB" w:rsidRDefault="008049A6">
          <w:pPr>
            <w:pStyle w:val="TDC2"/>
            <w:tabs>
              <w:tab w:val="left" w:pos="1540"/>
            </w:tabs>
            <w:rPr>
              <w:rFonts w:asciiTheme="minorHAnsi" w:eastAsiaTheme="minorEastAsia" w:hAnsiTheme="minorHAnsi" w:cstheme="minorBidi"/>
              <w:sz w:val="22"/>
              <w:szCs w:val="22"/>
            </w:rPr>
          </w:pPr>
          <w:hyperlink w:anchor="_Toc88172039" w:history="1">
            <w:r w:rsidR="00601EDB" w:rsidRPr="002C2975">
              <w:rPr>
                <w:rStyle w:val="Hipervnculo"/>
              </w:rPr>
              <w:t>Hipótesis</w:t>
            </w:r>
            <w:r w:rsidR="00601EDB">
              <w:rPr>
                <w:webHidden/>
              </w:rPr>
              <w:tab/>
            </w:r>
            <w:r w:rsidR="00601EDB">
              <w:rPr>
                <w:webHidden/>
              </w:rPr>
              <w:fldChar w:fldCharType="begin"/>
            </w:r>
            <w:r w:rsidR="00601EDB">
              <w:rPr>
                <w:webHidden/>
              </w:rPr>
              <w:instrText xml:space="preserve"> PAGEREF _Toc88172039 \h </w:instrText>
            </w:r>
            <w:r w:rsidR="00601EDB">
              <w:rPr>
                <w:webHidden/>
              </w:rPr>
            </w:r>
            <w:r w:rsidR="00601EDB">
              <w:rPr>
                <w:webHidden/>
              </w:rPr>
              <w:fldChar w:fldCharType="separate"/>
            </w:r>
            <w:r w:rsidR="007A1B62">
              <w:rPr>
                <w:webHidden/>
              </w:rPr>
              <w:t>41</w:t>
            </w:r>
            <w:r w:rsidR="00601EDB">
              <w:rPr>
                <w:webHidden/>
              </w:rPr>
              <w:fldChar w:fldCharType="end"/>
            </w:r>
          </w:hyperlink>
        </w:p>
        <w:p w14:paraId="42D7DE92" w14:textId="12945A14" w:rsidR="00601EDB" w:rsidRPr="00ED6CFB" w:rsidRDefault="008049A6" w:rsidP="00ED6CFB">
          <w:pPr>
            <w:pStyle w:val="TDC2"/>
            <w:tabs>
              <w:tab w:val="left" w:pos="1540"/>
            </w:tabs>
            <w:rPr>
              <w:rFonts w:asciiTheme="minorHAnsi" w:eastAsiaTheme="minorEastAsia" w:hAnsiTheme="minorHAnsi" w:cstheme="minorBidi"/>
              <w:sz w:val="22"/>
              <w:szCs w:val="22"/>
            </w:rPr>
          </w:pPr>
          <w:hyperlink w:anchor="_Toc88172040" w:history="1">
            <w:r w:rsidR="00601EDB">
              <w:rPr>
                <w:rFonts w:asciiTheme="minorHAnsi" w:eastAsiaTheme="minorEastAsia" w:hAnsiTheme="minorHAnsi" w:cstheme="minorBidi"/>
                <w:sz w:val="22"/>
                <w:szCs w:val="22"/>
              </w:rPr>
              <w:tab/>
            </w:r>
            <w:r w:rsidR="00601EDB" w:rsidRPr="002C2975">
              <w:rPr>
                <w:rStyle w:val="Hipervnculo"/>
              </w:rPr>
              <w:t>Justificación</w:t>
            </w:r>
            <w:r w:rsidR="00601EDB">
              <w:rPr>
                <w:webHidden/>
              </w:rPr>
              <w:tab/>
            </w:r>
            <w:r w:rsidR="00601EDB">
              <w:rPr>
                <w:webHidden/>
              </w:rPr>
              <w:fldChar w:fldCharType="begin"/>
            </w:r>
            <w:r w:rsidR="00601EDB">
              <w:rPr>
                <w:webHidden/>
              </w:rPr>
              <w:instrText xml:space="preserve"> PAGEREF _Toc88172040 \h </w:instrText>
            </w:r>
            <w:r w:rsidR="00601EDB">
              <w:rPr>
                <w:webHidden/>
              </w:rPr>
            </w:r>
            <w:r w:rsidR="00601EDB">
              <w:rPr>
                <w:webHidden/>
              </w:rPr>
              <w:fldChar w:fldCharType="separate"/>
            </w:r>
            <w:r w:rsidR="007A1B62">
              <w:rPr>
                <w:webHidden/>
              </w:rPr>
              <w:t>41</w:t>
            </w:r>
            <w:r w:rsidR="00601EDB">
              <w:rPr>
                <w:webHidden/>
              </w:rPr>
              <w:fldChar w:fldCharType="end"/>
            </w:r>
          </w:hyperlink>
        </w:p>
        <w:p w14:paraId="6E825137" w14:textId="05A8F08C" w:rsidR="00601EDB" w:rsidRDefault="008049A6">
          <w:pPr>
            <w:pStyle w:val="TDC2"/>
            <w:tabs>
              <w:tab w:val="left" w:pos="1540"/>
            </w:tabs>
            <w:rPr>
              <w:rFonts w:asciiTheme="minorHAnsi" w:eastAsiaTheme="minorEastAsia" w:hAnsiTheme="minorHAnsi" w:cstheme="minorBidi"/>
              <w:sz w:val="22"/>
              <w:szCs w:val="22"/>
            </w:rPr>
          </w:pPr>
          <w:hyperlink w:anchor="_Toc88172042" w:history="1">
            <w:r w:rsidR="00601EDB" w:rsidRPr="002C2975">
              <w:rPr>
                <w:rStyle w:val="Hipervnculo"/>
              </w:rPr>
              <w:t>Caracterización de la gimnasia artística</w:t>
            </w:r>
            <w:r w:rsidR="00601EDB">
              <w:rPr>
                <w:webHidden/>
              </w:rPr>
              <w:tab/>
            </w:r>
            <w:r w:rsidR="00601EDB">
              <w:rPr>
                <w:webHidden/>
              </w:rPr>
              <w:fldChar w:fldCharType="begin"/>
            </w:r>
            <w:r w:rsidR="00601EDB">
              <w:rPr>
                <w:webHidden/>
              </w:rPr>
              <w:instrText xml:space="preserve"> PAGEREF _Toc88172042 \h </w:instrText>
            </w:r>
            <w:r w:rsidR="00601EDB">
              <w:rPr>
                <w:webHidden/>
              </w:rPr>
            </w:r>
            <w:r w:rsidR="00601EDB">
              <w:rPr>
                <w:webHidden/>
              </w:rPr>
              <w:fldChar w:fldCharType="separate"/>
            </w:r>
            <w:r w:rsidR="007A1B62">
              <w:rPr>
                <w:webHidden/>
              </w:rPr>
              <w:t>44</w:t>
            </w:r>
            <w:r w:rsidR="00601EDB">
              <w:rPr>
                <w:webHidden/>
              </w:rPr>
              <w:fldChar w:fldCharType="end"/>
            </w:r>
          </w:hyperlink>
        </w:p>
        <w:p w14:paraId="1872A471" w14:textId="2FEA6755" w:rsidR="00601EDB" w:rsidRDefault="008049A6" w:rsidP="00122210">
          <w:pPr>
            <w:pStyle w:val="TDC3"/>
            <w:rPr>
              <w:rFonts w:asciiTheme="minorHAnsi" w:eastAsiaTheme="minorEastAsia" w:hAnsiTheme="minorHAnsi" w:cstheme="minorBidi"/>
              <w:noProof/>
              <w:sz w:val="22"/>
              <w:szCs w:val="22"/>
            </w:rPr>
          </w:pPr>
          <w:hyperlink w:anchor="_Toc88172043" w:history="1">
            <w:r w:rsidR="00601EDB">
              <w:rPr>
                <w:rFonts w:asciiTheme="minorHAnsi" w:eastAsiaTheme="minorEastAsia" w:hAnsiTheme="minorHAnsi" w:cstheme="minorBidi"/>
                <w:noProof/>
                <w:sz w:val="22"/>
                <w:szCs w:val="22"/>
              </w:rPr>
              <w:tab/>
            </w:r>
            <w:r w:rsidR="00601EDB" w:rsidRPr="002C2975">
              <w:rPr>
                <w:rStyle w:val="Hipervnculo"/>
                <w:noProof/>
              </w:rPr>
              <w:t>La gimnasia artística como estrategia de movimiento</w:t>
            </w:r>
            <w:r w:rsidR="00601EDB">
              <w:rPr>
                <w:noProof/>
                <w:webHidden/>
              </w:rPr>
              <w:tab/>
            </w:r>
            <w:r w:rsidR="00601EDB">
              <w:rPr>
                <w:noProof/>
                <w:webHidden/>
              </w:rPr>
              <w:fldChar w:fldCharType="begin"/>
            </w:r>
            <w:r w:rsidR="00601EDB">
              <w:rPr>
                <w:noProof/>
                <w:webHidden/>
              </w:rPr>
              <w:instrText xml:space="preserve"> PAGEREF _Toc88172043 \h </w:instrText>
            </w:r>
            <w:r w:rsidR="00601EDB">
              <w:rPr>
                <w:noProof/>
                <w:webHidden/>
              </w:rPr>
            </w:r>
            <w:r w:rsidR="00601EDB">
              <w:rPr>
                <w:noProof/>
                <w:webHidden/>
              </w:rPr>
              <w:fldChar w:fldCharType="separate"/>
            </w:r>
            <w:r w:rsidR="007A1B62">
              <w:rPr>
                <w:noProof/>
                <w:webHidden/>
              </w:rPr>
              <w:t>46</w:t>
            </w:r>
            <w:r w:rsidR="00601EDB">
              <w:rPr>
                <w:noProof/>
                <w:webHidden/>
              </w:rPr>
              <w:fldChar w:fldCharType="end"/>
            </w:r>
          </w:hyperlink>
        </w:p>
        <w:p w14:paraId="011B4777" w14:textId="41C8AFD1" w:rsidR="00601EDB" w:rsidRDefault="008049A6">
          <w:pPr>
            <w:pStyle w:val="TDC2"/>
            <w:tabs>
              <w:tab w:val="left" w:pos="1540"/>
            </w:tabs>
            <w:rPr>
              <w:rFonts w:asciiTheme="minorHAnsi" w:eastAsiaTheme="minorEastAsia" w:hAnsiTheme="minorHAnsi" w:cstheme="minorBidi"/>
              <w:sz w:val="22"/>
              <w:szCs w:val="22"/>
            </w:rPr>
          </w:pPr>
          <w:hyperlink w:anchor="_Toc88172044" w:history="1">
            <w:r w:rsidR="00601EDB" w:rsidRPr="002C2975">
              <w:rPr>
                <w:rStyle w:val="Hipervnculo"/>
                <w:highlight w:val="white"/>
              </w:rPr>
              <w:t>Noción de Socio-Emocionalidad</w:t>
            </w:r>
            <w:r w:rsidR="00601EDB">
              <w:rPr>
                <w:webHidden/>
              </w:rPr>
              <w:tab/>
            </w:r>
            <w:r w:rsidR="00601EDB">
              <w:rPr>
                <w:webHidden/>
              </w:rPr>
              <w:fldChar w:fldCharType="begin"/>
            </w:r>
            <w:r w:rsidR="00601EDB">
              <w:rPr>
                <w:webHidden/>
              </w:rPr>
              <w:instrText xml:space="preserve"> PAGEREF _Toc88172044 \h </w:instrText>
            </w:r>
            <w:r w:rsidR="00601EDB">
              <w:rPr>
                <w:webHidden/>
              </w:rPr>
            </w:r>
            <w:r w:rsidR="00601EDB">
              <w:rPr>
                <w:webHidden/>
              </w:rPr>
              <w:fldChar w:fldCharType="separate"/>
            </w:r>
            <w:r w:rsidR="007A1B62">
              <w:rPr>
                <w:webHidden/>
              </w:rPr>
              <w:t>48</w:t>
            </w:r>
            <w:r w:rsidR="00601EDB">
              <w:rPr>
                <w:webHidden/>
              </w:rPr>
              <w:fldChar w:fldCharType="end"/>
            </w:r>
          </w:hyperlink>
        </w:p>
        <w:p w14:paraId="0E914D7E" w14:textId="662BDB9A" w:rsidR="00601EDB" w:rsidRDefault="008049A6">
          <w:pPr>
            <w:pStyle w:val="TDC2"/>
            <w:tabs>
              <w:tab w:val="left" w:pos="1540"/>
            </w:tabs>
            <w:rPr>
              <w:rFonts w:asciiTheme="minorHAnsi" w:eastAsiaTheme="minorEastAsia" w:hAnsiTheme="minorHAnsi" w:cstheme="minorBidi"/>
              <w:sz w:val="22"/>
              <w:szCs w:val="22"/>
            </w:rPr>
          </w:pPr>
          <w:hyperlink w:anchor="_Toc88172045" w:history="1">
            <w:r w:rsidR="00601EDB" w:rsidRPr="002C2975">
              <w:rPr>
                <w:rStyle w:val="Hipervnculo"/>
              </w:rPr>
              <w:t>Componentes Socio-emocionales</w:t>
            </w:r>
            <w:r w:rsidR="00601EDB">
              <w:rPr>
                <w:webHidden/>
              </w:rPr>
              <w:tab/>
            </w:r>
            <w:r w:rsidR="00601EDB">
              <w:rPr>
                <w:webHidden/>
              </w:rPr>
              <w:fldChar w:fldCharType="begin"/>
            </w:r>
            <w:r w:rsidR="00601EDB">
              <w:rPr>
                <w:webHidden/>
              </w:rPr>
              <w:instrText xml:space="preserve"> PAGEREF _Toc88172045 \h </w:instrText>
            </w:r>
            <w:r w:rsidR="00601EDB">
              <w:rPr>
                <w:webHidden/>
              </w:rPr>
            </w:r>
            <w:r w:rsidR="00601EDB">
              <w:rPr>
                <w:webHidden/>
              </w:rPr>
              <w:fldChar w:fldCharType="separate"/>
            </w:r>
            <w:r w:rsidR="007A1B62">
              <w:rPr>
                <w:webHidden/>
              </w:rPr>
              <w:t>57</w:t>
            </w:r>
            <w:r w:rsidR="00601EDB">
              <w:rPr>
                <w:webHidden/>
              </w:rPr>
              <w:fldChar w:fldCharType="end"/>
            </w:r>
          </w:hyperlink>
        </w:p>
        <w:p w14:paraId="77568328" w14:textId="4D5E1BD8" w:rsidR="00601EDB" w:rsidRDefault="008049A6" w:rsidP="00122210">
          <w:pPr>
            <w:pStyle w:val="TDC3"/>
            <w:rPr>
              <w:rFonts w:asciiTheme="minorHAnsi" w:eastAsiaTheme="minorEastAsia" w:hAnsiTheme="minorHAnsi" w:cstheme="minorBidi"/>
              <w:noProof/>
              <w:sz w:val="22"/>
              <w:szCs w:val="22"/>
            </w:rPr>
          </w:pPr>
          <w:hyperlink w:anchor="_Toc88172046" w:history="1">
            <w:r w:rsidR="00601EDB" w:rsidRPr="002C2975">
              <w:rPr>
                <w:rStyle w:val="Hipervnculo"/>
                <w:noProof/>
              </w:rPr>
              <w:t>Componente Emocional y Afectivo Motivacional</w:t>
            </w:r>
            <w:r w:rsidR="00601EDB">
              <w:rPr>
                <w:noProof/>
                <w:webHidden/>
              </w:rPr>
              <w:tab/>
            </w:r>
            <w:r w:rsidR="00601EDB">
              <w:rPr>
                <w:noProof/>
                <w:webHidden/>
              </w:rPr>
              <w:fldChar w:fldCharType="begin"/>
            </w:r>
            <w:r w:rsidR="00601EDB">
              <w:rPr>
                <w:noProof/>
                <w:webHidden/>
              </w:rPr>
              <w:instrText xml:space="preserve"> PAGEREF _Toc88172046 \h </w:instrText>
            </w:r>
            <w:r w:rsidR="00601EDB">
              <w:rPr>
                <w:noProof/>
                <w:webHidden/>
              </w:rPr>
            </w:r>
            <w:r w:rsidR="00601EDB">
              <w:rPr>
                <w:noProof/>
                <w:webHidden/>
              </w:rPr>
              <w:fldChar w:fldCharType="separate"/>
            </w:r>
            <w:r w:rsidR="007A1B62">
              <w:rPr>
                <w:noProof/>
                <w:webHidden/>
              </w:rPr>
              <w:t>57</w:t>
            </w:r>
            <w:r w:rsidR="00601EDB">
              <w:rPr>
                <w:noProof/>
                <w:webHidden/>
              </w:rPr>
              <w:fldChar w:fldCharType="end"/>
            </w:r>
          </w:hyperlink>
        </w:p>
        <w:p w14:paraId="4CF29D90" w14:textId="0CF34708" w:rsidR="00601EDB" w:rsidRDefault="008049A6" w:rsidP="00122210">
          <w:pPr>
            <w:pStyle w:val="TDC3"/>
            <w:rPr>
              <w:rFonts w:asciiTheme="minorHAnsi" w:eastAsiaTheme="minorEastAsia" w:hAnsiTheme="minorHAnsi" w:cstheme="minorBidi"/>
              <w:noProof/>
              <w:sz w:val="22"/>
              <w:szCs w:val="22"/>
            </w:rPr>
          </w:pPr>
          <w:hyperlink w:anchor="_Toc88172047" w:history="1">
            <w:r w:rsidR="00601EDB" w:rsidRPr="002C2975">
              <w:rPr>
                <w:rStyle w:val="Hipervnculo"/>
                <w:noProof/>
              </w:rPr>
              <w:t>Componente cognitivo</w:t>
            </w:r>
            <w:r w:rsidR="00601EDB">
              <w:rPr>
                <w:noProof/>
                <w:webHidden/>
              </w:rPr>
              <w:tab/>
            </w:r>
            <w:r w:rsidR="00601EDB">
              <w:rPr>
                <w:noProof/>
                <w:webHidden/>
              </w:rPr>
              <w:fldChar w:fldCharType="begin"/>
            </w:r>
            <w:r w:rsidR="00601EDB">
              <w:rPr>
                <w:noProof/>
                <w:webHidden/>
              </w:rPr>
              <w:instrText xml:space="preserve"> PAGEREF _Toc88172047 \h </w:instrText>
            </w:r>
            <w:r w:rsidR="00601EDB">
              <w:rPr>
                <w:noProof/>
                <w:webHidden/>
              </w:rPr>
            </w:r>
            <w:r w:rsidR="00601EDB">
              <w:rPr>
                <w:noProof/>
                <w:webHidden/>
              </w:rPr>
              <w:fldChar w:fldCharType="separate"/>
            </w:r>
            <w:r w:rsidR="007A1B62">
              <w:rPr>
                <w:noProof/>
                <w:webHidden/>
              </w:rPr>
              <w:t>60</w:t>
            </w:r>
            <w:r w:rsidR="00601EDB">
              <w:rPr>
                <w:noProof/>
                <w:webHidden/>
              </w:rPr>
              <w:fldChar w:fldCharType="end"/>
            </w:r>
          </w:hyperlink>
        </w:p>
        <w:p w14:paraId="1293817F" w14:textId="408B7953" w:rsidR="00601EDB" w:rsidRDefault="008049A6" w:rsidP="00122210">
          <w:pPr>
            <w:pStyle w:val="TDC3"/>
            <w:rPr>
              <w:rFonts w:asciiTheme="minorHAnsi" w:eastAsiaTheme="minorEastAsia" w:hAnsiTheme="minorHAnsi" w:cstheme="minorBidi"/>
              <w:noProof/>
              <w:sz w:val="22"/>
              <w:szCs w:val="22"/>
            </w:rPr>
          </w:pPr>
          <w:hyperlink w:anchor="_Toc88172048" w:history="1">
            <w:r w:rsidR="00601EDB">
              <w:rPr>
                <w:rFonts w:asciiTheme="minorHAnsi" w:eastAsiaTheme="minorEastAsia" w:hAnsiTheme="minorHAnsi" w:cstheme="minorBidi"/>
                <w:noProof/>
                <w:sz w:val="22"/>
                <w:szCs w:val="22"/>
              </w:rPr>
              <w:tab/>
            </w:r>
            <w:r w:rsidR="00601EDB" w:rsidRPr="002C2975">
              <w:rPr>
                <w:rStyle w:val="Hipervnculo"/>
                <w:noProof/>
              </w:rPr>
              <w:t>Componente Relacional</w:t>
            </w:r>
            <w:r w:rsidR="00601EDB">
              <w:rPr>
                <w:noProof/>
                <w:webHidden/>
              </w:rPr>
              <w:tab/>
            </w:r>
            <w:r w:rsidR="00601EDB">
              <w:rPr>
                <w:noProof/>
                <w:webHidden/>
              </w:rPr>
              <w:fldChar w:fldCharType="begin"/>
            </w:r>
            <w:r w:rsidR="00601EDB">
              <w:rPr>
                <w:noProof/>
                <w:webHidden/>
              </w:rPr>
              <w:instrText xml:space="preserve"> PAGEREF _Toc88172048 \h </w:instrText>
            </w:r>
            <w:r w:rsidR="00601EDB">
              <w:rPr>
                <w:noProof/>
                <w:webHidden/>
              </w:rPr>
            </w:r>
            <w:r w:rsidR="00601EDB">
              <w:rPr>
                <w:noProof/>
                <w:webHidden/>
              </w:rPr>
              <w:fldChar w:fldCharType="separate"/>
            </w:r>
            <w:r w:rsidR="007A1B62">
              <w:rPr>
                <w:noProof/>
                <w:webHidden/>
              </w:rPr>
              <w:t>61</w:t>
            </w:r>
            <w:r w:rsidR="00601EDB">
              <w:rPr>
                <w:noProof/>
                <w:webHidden/>
              </w:rPr>
              <w:fldChar w:fldCharType="end"/>
            </w:r>
          </w:hyperlink>
        </w:p>
        <w:p w14:paraId="3FDB92FE" w14:textId="1EAE035D" w:rsidR="00601EDB" w:rsidRDefault="008049A6">
          <w:pPr>
            <w:pStyle w:val="TDC1"/>
            <w:rPr>
              <w:rFonts w:asciiTheme="minorHAnsi" w:eastAsiaTheme="minorEastAsia" w:hAnsiTheme="minorHAnsi" w:cstheme="minorBidi"/>
              <w:b w:val="0"/>
              <w:bCs w:val="0"/>
              <w:sz w:val="22"/>
              <w:szCs w:val="22"/>
            </w:rPr>
          </w:pPr>
          <w:hyperlink w:anchor="_Toc88172049" w:history="1">
            <w:r w:rsidR="00601EDB" w:rsidRPr="002C2975">
              <w:rPr>
                <w:rStyle w:val="Hipervnculo"/>
              </w:rPr>
              <w:t>Diseño metodológico</w:t>
            </w:r>
            <w:r w:rsidR="00601EDB">
              <w:rPr>
                <w:webHidden/>
              </w:rPr>
              <w:tab/>
            </w:r>
            <w:r w:rsidR="00601EDB">
              <w:rPr>
                <w:webHidden/>
              </w:rPr>
              <w:fldChar w:fldCharType="begin"/>
            </w:r>
            <w:r w:rsidR="00601EDB">
              <w:rPr>
                <w:webHidden/>
              </w:rPr>
              <w:instrText xml:space="preserve"> PAGEREF _Toc88172049 \h </w:instrText>
            </w:r>
            <w:r w:rsidR="00601EDB">
              <w:rPr>
                <w:webHidden/>
              </w:rPr>
            </w:r>
            <w:r w:rsidR="00601EDB">
              <w:rPr>
                <w:webHidden/>
              </w:rPr>
              <w:fldChar w:fldCharType="separate"/>
            </w:r>
            <w:r w:rsidR="007A1B62">
              <w:rPr>
                <w:webHidden/>
              </w:rPr>
              <w:t>64</w:t>
            </w:r>
            <w:r w:rsidR="00601EDB">
              <w:rPr>
                <w:webHidden/>
              </w:rPr>
              <w:fldChar w:fldCharType="end"/>
            </w:r>
          </w:hyperlink>
        </w:p>
        <w:p w14:paraId="65A2FA68" w14:textId="382E7B93" w:rsidR="00601EDB" w:rsidRDefault="008049A6">
          <w:pPr>
            <w:pStyle w:val="TDC2"/>
            <w:tabs>
              <w:tab w:val="left" w:pos="1540"/>
            </w:tabs>
            <w:rPr>
              <w:rFonts w:asciiTheme="minorHAnsi" w:eastAsiaTheme="minorEastAsia" w:hAnsiTheme="minorHAnsi" w:cstheme="minorBidi"/>
              <w:sz w:val="22"/>
              <w:szCs w:val="22"/>
            </w:rPr>
          </w:pPr>
          <w:hyperlink w:anchor="_Toc88172050" w:history="1">
            <w:r w:rsidR="00601EDB" w:rsidRPr="002C2975">
              <w:rPr>
                <w:rStyle w:val="Hipervnculo"/>
              </w:rPr>
              <w:t>Paradigma de la investigación</w:t>
            </w:r>
            <w:r w:rsidR="00601EDB">
              <w:rPr>
                <w:webHidden/>
              </w:rPr>
              <w:tab/>
            </w:r>
            <w:r w:rsidR="00601EDB">
              <w:rPr>
                <w:webHidden/>
              </w:rPr>
              <w:fldChar w:fldCharType="begin"/>
            </w:r>
            <w:r w:rsidR="00601EDB">
              <w:rPr>
                <w:webHidden/>
              </w:rPr>
              <w:instrText xml:space="preserve"> PAGEREF _Toc88172050 \h </w:instrText>
            </w:r>
            <w:r w:rsidR="00601EDB">
              <w:rPr>
                <w:webHidden/>
              </w:rPr>
            </w:r>
            <w:r w:rsidR="00601EDB">
              <w:rPr>
                <w:webHidden/>
              </w:rPr>
              <w:fldChar w:fldCharType="separate"/>
            </w:r>
            <w:r w:rsidR="007A1B62">
              <w:rPr>
                <w:webHidden/>
              </w:rPr>
              <w:t>64</w:t>
            </w:r>
            <w:r w:rsidR="00601EDB">
              <w:rPr>
                <w:webHidden/>
              </w:rPr>
              <w:fldChar w:fldCharType="end"/>
            </w:r>
          </w:hyperlink>
        </w:p>
        <w:p w14:paraId="386D4358" w14:textId="56FF65FD" w:rsidR="00601EDB" w:rsidRDefault="008049A6">
          <w:pPr>
            <w:pStyle w:val="TDC2"/>
            <w:tabs>
              <w:tab w:val="left" w:pos="1760"/>
            </w:tabs>
            <w:rPr>
              <w:rFonts w:asciiTheme="minorHAnsi" w:eastAsiaTheme="minorEastAsia" w:hAnsiTheme="minorHAnsi" w:cstheme="minorBidi"/>
              <w:sz w:val="22"/>
              <w:szCs w:val="22"/>
            </w:rPr>
          </w:pPr>
          <w:hyperlink w:anchor="_Toc88172051" w:history="1">
            <w:r w:rsidR="00601EDB" w:rsidRPr="002C2975">
              <w:rPr>
                <w:rStyle w:val="Hipervnculo"/>
              </w:rPr>
              <w:t>Alcance de la investigación</w:t>
            </w:r>
            <w:r w:rsidR="00601EDB">
              <w:rPr>
                <w:webHidden/>
              </w:rPr>
              <w:tab/>
            </w:r>
            <w:r w:rsidR="00601EDB">
              <w:rPr>
                <w:webHidden/>
              </w:rPr>
              <w:fldChar w:fldCharType="begin"/>
            </w:r>
            <w:r w:rsidR="00601EDB">
              <w:rPr>
                <w:webHidden/>
              </w:rPr>
              <w:instrText xml:space="preserve"> PAGEREF _Toc88172051 \h </w:instrText>
            </w:r>
            <w:r w:rsidR="00601EDB">
              <w:rPr>
                <w:webHidden/>
              </w:rPr>
            </w:r>
            <w:r w:rsidR="00601EDB">
              <w:rPr>
                <w:webHidden/>
              </w:rPr>
              <w:fldChar w:fldCharType="separate"/>
            </w:r>
            <w:r w:rsidR="007A1B62">
              <w:rPr>
                <w:webHidden/>
              </w:rPr>
              <w:t>64</w:t>
            </w:r>
            <w:r w:rsidR="00601EDB">
              <w:rPr>
                <w:webHidden/>
              </w:rPr>
              <w:fldChar w:fldCharType="end"/>
            </w:r>
          </w:hyperlink>
        </w:p>
        <w:p w14:paraId="52BD5F75" w14:textId="3BAC868B" w:rsidR="00601EDB" w:rsidRDefault="008049A6">
          <w:pPr>
            <w:pStyle w:val="TDC2"/>
            <w:tabs>
              <w:tab w:val="left" w:pos="1760"/>
            </w:tabs>
            <w:rPr>
              <w:rFonts w:asciiTheme="minorHAnsi" w:eastAsiaTheme="minorEastAsia" w:hAnsiTheme="minorHAnsi" w:cstheme="minorBidi"/>
              <w:sz w:val="22"/>
              <w:szCs w:val="22"/>
            </w:rPr>
          </w:pPr>
          <w:hyperlink w:anchor="_Toc88172052" w:history="1">
            <w:r w:rsidR="00601EDB" w:rsidRPr="002C2975">
              <w:rPr>
                <w:rStyle w:val="Hipervnculo"/>
              </w:rPr>
              <w:t>Variables</w:t>
            </w:r>
            <w:r w:rsidR="00601EDB">
              <w:rPr>
                <w:webHidden/>
              </w:rPr>
              <w:tab/>
            </w:r>
            <w:r w:rsidR="00601EDB">
              <w:rPr>
                <w:webHidden/>
              </w:rPr>
              <w:fldChar w:fldCharType="begin"/>
            </w:r>
            <w:r w:rsidR="00601EDB">
              <w:rPr>
                <w:webHidden/>
              </w:rPr>
              <w:instrText xml:space="preserve"> PAGEREF _Toc88172052 \h </w:instrText>
            </w:r>
            <w:r w:rsidR="00601EDB">
              <w:rPr>
                <w:webHidden/>
              </w:rPr>
            </w:r>
            <w:r w:rsidR="00601EDB">
              <w:rPr>
                <w:webHidden/>
              </w:rPr>
              <w:fldChar w:fldCharType="separate"/>
            </w:r>
            <w:r w:rsidR="007A1B62">
              <w:rPr>
                <w:webHidden/>
              </w:rPr>
              <w:t>64</w:t>
            </w:r>
            <w:r w:rsidR="00601EDB">
              <w:rPr>
                <w:webHidden/>
              </w:rPr>
              <w:fldChar w:fldCharType="end"/>
            </w:r>
          </w:hyperlink>
        </w:p>
        <w:p w14:paraId="4603F933" w14:textId="2ADA91EA" w:rsidR="00601EDB" w:rsidRDefault="008049A6" w:rsidP="00122210">
          <w:pPr>
            <w:pStyle w:val="TDC3"/>
            <w:rPr>
              <w:rFonts w:asciiTheme="minorHAnsi" w:eastAsiaTheme="minorEastAsia" w:hAnsiTheme="minorHAnsi" w:cstheme="minorBidi"/>
              <w:noProof/>
              <w:sz w:val="22"/>
              <w:szCs w:val="22"/>
            </w:rPr>
          </w:pPr>
          <w:hyperlink w:anchor="_Toc88172053" w:history="1">
            <w:r w:rsidR="00601EDB" w:rsidRPr="002C2975">
              <w:rPr>
                <w:rStyle w:val="Hipervnculo"/>
                <w:noProof/>
              </w:rPr>
              <w:t>Variable de Competencia Socio-Emocional CSE</w:t>
            </w:r>
            <w:r w:rsidR="00601EDB">
              <w:rPr>
                <w:noProof/>
                <w:webHidden/>
              </w:rPr>
              <w:tab/>
            </w:r>
            <w:r w:rsidR="00601EDB">
              <w:rPr>
                <w:noProof/>
                <w:webHidden/>
              </w:rPr>
              <w:fldChar w:fldCharType="begin"/>
            </w:r>
            <w:r w:rsidR="00601EDB">
              <w:rPr>
                <w:noProof/>
                <w:webHidden/>
              </w:rPr>
              <w:instrText xml:space="preserve"> PAGEREF _Toc88172053 \h </w:instrText>
            </w:r>
            <w:r w:rsidR="00601EDB">
              <w:rPr>
                <w:noProof/>
                <w:webHidden/>
              </w:rPr>
            </w:r>
            <w:r w:rsidR="00601EDB">
              <w:rPr>
                <w:noProof/>
                <w:webHidden/>
              </w:rPr>
              <w:fldChar w:fldCharType="separate"/>
            </w:r>
            <w:r w:rsidR="007A1B62">
              <w:rPr>
                <w:noProof/>
                <w:webHidden/>
              </w:rPr>
              <w:t>65</w:t>
            </w:r>
            <w:r w:rsidR="00601EDB">
              <w:rPr>
                <w:noProof/>
                <w:webHidden/>
              </w:rPr>
              <w:fldChar w:fldCharType="end"/>
            </w:r>
          </w:hyperlink>
        </w:p>
        <w:p w14:paraId="217BF05F" w14:textId="474290CD" w:rsidR="00601EDB" w:rsidRDefault="008049A6" w:rsidP="00122210">
          <w:pPr>
            <w:pStyle w:val="TDC3"/>
            <w:rPr>
              <w:rFonts w:asciiTheme="minorHAnsi" w:eastAsiaTheme="minorEastAsia" w:hAnsiTheme="minorHAnsi" w:cstheme="minorBidi"/>
              <w:noProof/>
              <w:sz w:val="22"/>
              <w:szCs w:val="22"/>
            </w:rPr>
          </w:pPr>
          <w:hyperlink w:anchor="_Toc88172054" w:history="1">
            <w:r w:rsidR="00601EDB" w:rsidRPr="002C2975">
              <w:rPr>
                <w:rStyle w:val="Hipervnculo"/>
                <w:noProof/>
              </w:rPr>
              <w:t>Técnica de recolección de la información</w:t>
            </w:r>
            <w:r w:rsidR="00601EDB">
              <w:rPr>
                <w:noProof/>
                <w:webHidden/>
              </w:rPr>
              <w:tab/>
            </w:r>
            <w:r w:rsidR="00601EDB">
              <w:rPr>
                <w:noProof/>
                <w:webHidden/>
              </w:rPr>
              <w:fldChar w:fldCharType="begin"/>
            </w:r>
            <w:r w:rsidR="00601EDB">
              <w:rPr>
                <w:noProof/>
                <w:webHidden/>
              </w:rPr>
              <w:instrText xml:space="preserve"> PAGEREF _Toc88172054 \h </w:instrText>
            </w:r>
            <w:r w:rsidR="00601EDB">
              <w:rPr>
                <w:noProof/>
                <w:webHidden/>
              </w:rPr>
            </w:r>
            <w:r w:rsidR="00601EDB">
              <w:rPr>
                <w:noProof/>
                <w:webHidden/>
              </w:rPr>
              <w:fldChar w:fldCharType="separate"/>
            </w:r>
            <w:r w:rsidR="007A1B62">
              <w:rPr>
                <w:noProof/>
                <w:webHidden/>
              </w:rPr>
              <w:t>66</w:t>
            </w:r>
            <w:r w:rsidR="00601EDB">
              <w:rPr>
                <w:noProof/>
                <w:webHidden/>
              </w:rPr>
              <w:fldChar w:fldCharType="end"/>
            </w:r>
          </w:hyperlink>
        </w:p>
        <w:p w14:paraId="2AC133FF" w14:textId="7914E9C4" w:rsidR="00601EDB" w:rsidRDefault="008049A6" w:rsidP="00122210">
          <w:pPr>
            <w:pStyle w:val="TDC3"/>
            <w:rPr>
              <w:rFonts w:asciiTheme="minorHAnsi" w:eastAsiaTheme="minorEastAsia" w:hAnsiTheme="minorHAnsi" w:cstheme="minorBidi"/>
              <w:noProof/>
              <w:sz w:val="22"/>
              <w:szCs w:val="22"/>
            </w:rPr>
          </w:pPr>
          <w:hyperlink w:anchor="_Toc88172055" w:history="1">
            <w:r w:rsidR="00601EDB" w:rsidRPr="002C2975">
              <w:rPr>
                <w:rStyle w:val="Hipervnculo"/>
                <w:noProof/>
              </w:rPr>
              <w:t>Instrumento de recolección de la información</w:t>
            </w:r>
            <w:r w:rsidR="00601EDB">
              <w:rPr>
                <w:noProof/>
                <w:webHidden/>
              </w:rPr>
              <w:tab/>
            </w:r>
            <w:r w:rsidR="00601EDB">
              <w:rPr>
                <w:noProof/>
                <w:webHidden/>
              </w:rPr>
              <w:fldChar w:fldCharType="begin"/>
            </w:r>
            <w:r w:rsidR="00601EDB">
              <w:rPr>
                <w:noProof/>
                <w:webHidden/>
              </w:rPr>
              <w:instrText xml:space="preserve"> PAGEREF _Toc88172055 \h </w:instrText>
            </w:r>
            <w:r w:rsidR="00601EDB">
              <w:rPr>
                <w:noProof/>
                <w:webHidden/>
              </w:rPr>
            </w:r>
            <w:r w:rsidR="00601EDB">
              <w:rPr>
                <w:noProof/>
                <w:webHidden/>
              </w:rPr>
              <w:fldChar w:fldCharType="separate"/>
            </w:r>
            <w:r w:rsidR="007A1B62">
              <w:rPr>
                <w:noProof/>
                <w:webHidden/>
              </w:rPr>
              <w:t>67</w:t>
            </w:r>
            <w:r w:rsidR="00601EDB">
              <w:rPr>
                <w:noProof/>
                <w:webHidden/>
              </w:rPr>
              <w:fldChar w:fldCharType="end"/>
            </w:r>
          </w:hyperlink>
        </w:p>
        <w:p w14:paraId="50F47C0D" w14:textId="1B2AA59E" w:rsidR="00601EDB" w:rsidRDefault="008049A6">
          <w:pPr>
            <w:pStyle w:val="TDC2"/>
            <w:tabs>
              <w:tab w:val="left" w:pos="1760"/>
            </w:tabs>
            <w:rPr>
              <w:rFonts w:asciiTheme="minorHAnsi" w:eastAsiaTheme="minorEastAsia" w:hAnsiTheme="minorHAnsi" w:cstheme="minorBidi"/>
              <w:sz w:val="22"/>
              <w:szCs w:val="22"/>
            </w:rPr>
          </w:pPr>
          <w:hyperlink w:anchor="_Toc88172056" w:history="1">
            <w:r w:rsidR="00601EDB" w:rsidRPr="002C2975">
              <w:rPr>
                <w:rStyle w:val="Hipervnculo"/>
              </w:rPr>
              <w:t>Variable Características de los Participantes</w:t>
            </w:r>
            <w:r w:rsidR="00601EDB">
              <w:rPr>
                <w:webHidden/>
              </w:rPr>
              <w:tab/>
            </w:r>
            <w:r w:rsidR="00601EDB">
              <w:rPr>
                <w:webHidden/>
              </w:rPr>
              <w:fldChar w:fldCharType="begin"/>
            </w:r>
            <w:r w:rsidR="00601EDB">
              <w:rPr>
                <w:webHidden/>
              </w:rPr>
              <w:instrText xml:space="preserve"> PAGEREF _Toc88172056 \h </w:instrText>
            </w:r>
            <w:r w:rsidR="00601EDB">
              <w:rPr>
                <w:webHidden/>
              </w:rPr>
            </w:r>
            <w:r w:rsidR="00601EDB">
              <w:rPr>
                <w:webHidden/>
              </w:rPr>
              <w:fldChar w:fldCharType="separate"/>
            </w:r>
            <w:r w:rsidR="007A1B62">
              <w:rPr>
                <w:webHidden/>
              </w:rPr>
              <w:t>67</w:t>
            </w:r>
            <w:r w:rsidR="00601EDB">
              <w:rPr>
                <w:webHidden/>
              </w:rPr>
              <w:fldChar w:fldCharType="end"/>
            </w:r>
          </w:hyperlink>
        </w:p>
        <w:p w14:paraId="4E47E453" w14:textId="4C198BB5" w:rsidR="00601EDB" w:rsidRDefault="008049A6" w:rsidP="00122210">
          <w:pPr>
            <w:pStyle w:val="TDC3"/>
            <w:rPr>
              <w:rFonts w:asciiTheme="minorHAnsi" w:eastAsiaTheme="minorEastAsia" w:hAnsiTheme="minorHAnsi" w:cstheme="minorBidi"/>
              <w:noProof/>
              <w:sz w:val="22"/>
              <w:szCs w:val="22"/>
            </w:rPr>
          </w:pPr>
          <w:hyperlink w:anchor="_Toc88172057" w:history="1">
            <w:r w:rsidR="00601EDB" w:rsidRPr="002C2975">
              <w:rPr>
                <w:rStyle w:val="Hipervnculo"/>
                <w:noProof/>
              </w:rPr>
              <w:t>Técnica de recolección de información</w:t>
            </w:r>
            <w:r w:rsidR="00601EDB">
              <w:rPr>
                <w:noProof/>
                <w:webHidden/>
              </w:rPr>
              <w:tab/>
            </w:r>
            <w:r w:rsidR="00601EDB">
              <w:rPr>
                <w:noProof/>
                <w:webHidden/>
              </w:rPr>
              <w:fldChar w:fldCharType="begin"/>
            </w:r>
            <w:r w:rsidR="00601EDB">
              <w:rPr>
                <w:noProof/>
                <w:webHidden/>
              </w:rPr>
              <w:instrText xml:space="preserve"> PAGEREF _Toc88172057 \h </w:instrText>
            </w:r>
            <w:r w:rsidR="00601EDB">
              <w:rPr>
                <w:noProof/>
                <w:webHidden/>
              </w:rPr>
            </w:r>
            <w:r w:rsidR="00601EDB">
              <w:rPr>
                <w:noProof/>
                <w:webHidden/>
              </w:rPr>
              <w:fldChar w:fldCharType="separate"/>
            </w:r>
            <w:r w:rsidR="007A1B62">
              <w:rPr>
                <w:noProof/>
                <w:webHidden/>
              </w:rPr>
              <w:t>67</w:t>
            </w:r>
            <w:r w:rsidR="00601EDB">
              <w:rPr>
                <w:noProof/>
                <w:webHidden/>
              </w:rPr>
              <w:fldChar w:fldCharType="end"/>
            </w:r>
          </w:hyperlink>
        </w:p>
        <w:p w14:paraId="370F29AE" w14:textId="3729DDF4" w:rsidR="00601EDB" w:rsidRDefault="008049A6" w:rsidP="00122210">
          <w:pPr>
            <w:pStyle w:val="TDC3"/>
            <w:rPr>
              <w:rFonts w:asciiTheme="minorHAnsi" w:eastAsiaTheme="minorEastAsia" w:hAnsiTheme="minorHAnsi" w:cstheme="minorBidi"/>
              <w:noProof/>
              <w:sz w:val="22"/>
              <w:szCs w:val="22"/>
            </w:rPr>
          </w:pPr>
          <w:hyperlink w:anchor="_Toc88172058" w:history="1">
            <w:r w:rsidR="00601EDB" w:rsidRPr="002C2975">
              <w:rPr>
                <w:rStyle w:val="Hipervnculo"/>
                <w:noProof/>
              </w:rPr>
              <w:t>Instrumento de recolección de la información</w:t>
            </w:r>
            <w:r w:rsidR="00601EDB">
              <w:rPr>
                <w:noProof/>
                <w:webHidden/>
              </w:rPr>
              <w:tab/>
            </w:r>
            <w:r w:rsidR="00601EDB">
              <w:rPr>
                <w:noProof/>
                <w:webHidden/>
              </w:rPr>
              <w:fldChar w:fldCharType="begin"/>
            </w:r>
            <w:r w:rsidR="00601EDB">
              <w:rPr>
                <w:noProof/>
                <w:webHidden/>
              </w:rPr>
              <w:instrText xml:space="preserve"> PAGEREF _Toc88172058 \h </w:instrText>
            </w:r>
            <w:r w:rsidR="00601EDB">
              <w:rPr>
                <w:noProof/>
                <w:webHidden/>
              </w:rPr>
            </w:r>
            <w:r w:rsidR="00601EDB">
              <w:rPr>
                <w:noProof/>
                <w:webHidden/>
              </w:rPr>
              <w:fldChar w:fldCharType="separate"/>
            </w:r>
            <w:r w:rsidR="007A1B62">
              <w:rPr>
                <w:noProof/>
                <w:webHidden/>
              </w:rPr>
              <w:t>68</w:t>
            </w:r>
            <w:r w:rsidR="00601EDB">
              <w:rPr>
                <w:noProof/>
                <w:webHidden/>
              </w:rPr>
              <w:fldChar w:fldCharType="end"/>
            </w:r>
          </w:hyperlink>
        </w:p>
        <w:p w14:paraId="5BBED6C5" w14:textId="6BE7B216" w:rsidR="00601EDB" w:rsidRDefault="008049A6">
          <w:pPr>
            <w:pStyle w:val="TDC2"/>
            <w:tabs>
              <w:tab w:val="left" w:pos="1760"/>
            </w:tabs>
            <w:rPr>
              <w:rFonts w:asciiTheme="minorHAnsi" w:eastAsiaTheme="minorEastAsia" w:hAnsiTheme="minorHAnsi" w:cstheme="minorBidi"/>
              <w:sz w:val="22"/>
              <w:szCs w:val="22"/>
            </w:rPr>
          </w:pPr>
          <w:hyperlink w:anchor="_Toc88172059" w:history="1">
            <w:r w:rsidR="00601EDB" w:rsidRPr="002C2975">
              <w:rPr>
                <w:rStyle w:val="Hipervnculo"/>
              </w:rPr>
              <w:t>Consideraciones Éticas</w:t>
            </w:r>
            <w:r w:rsidR="00601EDB">
              <w:rPr>
                <w:webHidden/>
              </w:rPr>
              <w:tab/>
            </w:r>
            <w:r w:rsidR="00601EDB">
              <w:rPr>
                <w:webHidden/>
              </w:rPr>
              <w:fldChar w:fldCharType="begin"/>
            </w:r>
            <w:r w:rsidR="00601EDB">
              <w:rPr>
                <w:webHidden/>
              </w:rPr>
              <w:instrText xml:space="preserve"> PAGEREF _Toc88172059 \h </w:instrText>
            </w:r>
            <w:r w:rsidR="00601EDB">
              <w:rPr>
                <w:webHidden/>
              </w:rPr>
            </w:r>
            <w:r w:rsidR="00601EDB">
              <w:rPr>
                <w:webHidden/>
              </w:rPr>
              <w:fldChar w:fldCharType="separate"/>
            </w:r>
            <w:r w:rsidR="007A1B62">
              <w:rPr>
                <w:webHidden/>
              </w:rPr>
              <w:t>70</w:t>
            </w:r>
            <w:r w:rsidR="00601EDB">
              <w:rPr>
                <w:webHidden/>
              </w:rPr>
              <w:fldChar w:fldCharType="end"/>
            </w:r>
          </w:hyperlink>
        </w:p>
        <w:p w14:paraId="4342263F" w14:textId="700FD452" w:rsidR="00601EDB" w:rsidRDefault="008049A6">
          <w:pPr>
            <w:pStyle w:val="TDC2"/>
            <w:tabs>
              <w:tab w:val="left" w:pos="1760"/>
            </w:tabs>
            <w:rPr>
              <w:rFonts w:asciiTheme="minorHAnsi" w:eastAsiaTheme="minorEastAsia" w:hAnsiTheme="minorHAnsi" w:cstheme="minorBidi"/>
              <w:sz w:val="22"/>
              <w:szCs w:val="22"/>
            </w:rPr>
          </w:pPr>
          <w:hyperlink w:anchor="_Toc88172060" w:history="1">
            <w:r w:rsidR="00601EDB" w:rsidRPr="002C2975">
              <w:rPr>
                <w:rStyle w:val="Hipervnculo"/>
              </w:rPr>
              <w:t>Plan de análisis estadístico</w:t>
            </w:r>
            <w:r w:rsidR="00601EDB">
              <w:rPr>
                <w:webHidden/>
              </w:rPr>
              <w:tab/>
            </w:r>
            <w:r w:rsidR="00601EDB">
              <w:rPr>
                <w:webHidden/>
              </w:rPr>
              <w:fldChar w:fldCharType="begin"/>
            </w:r>
            <w:r w:rsidR="00601EDB">
              <w:rPr>
                <w:webHidden/>
              </w:rPr>
              <w:instrText xml:space="preserve"> PAGEREF _Toc88172060 \h </w:instrText>
            </w:r>
            <w:r w:rsidR="00601EDB">
              <w:rPr>
                <w:webHidden/>
              </w:rPr>
            </w:r>
            <w:r w:rsidR="00601EDB">
              <w:rPr>
                <w:webHidden/>
              </w:rPr>
              <w:fldChar w:fldCharType="separate"/>
            </w:r>
            <w:r w:rsidR="007A1B62">
              <w:rPr>
                <w:webHidden/>
              </w:rPr>
              <w:t>72</w:t>
            </w:r>
            <w:r w:rsidR="00601EDB">
              <w:rPr>
                <w:webHidden/>
              </w:rPr>
              <w:fldChar w:fldCharType="end"/>
            </w:r>
          </w:hyperlink>
        </w:p>
        <w:p w14:paraId="5BC22131" w14:textId="09F39493" w:rsidR="00601EDB" w:rsidRDefault="008049A6">
          <w:pPr>
            <w:pStyle w:val="TDC1"/>
            <w:rPr>
              <w:rFonts w:asciiTheme="minorHAnsi" w:eastAsiaTheme="minorEastAsia" w:hAnsiTheme="minorHAnsi" w:cstheme="minorBidi"/>
              <w:b w:val="0"/>
              <w:bCs w:val="0"/>
              <w:sz w:val="22"/>
              <w:szCs w:val="22"/>
            </w:rPr>
          </w:pPr>
          <w:hyperlink w:anchor="_Toc88172061" w:history="1">
            <w:r w:rsidR="00601EDB" w:rsidRPr="002C2975">
              <w:rPr>
                <w:rStyle w:val="Hipervnculo"/>
              </w:rPr>
              <w:t>Resultados</w:t>
            </w:r>
            <w:r w:rsidR="00601EDB" w:rsidRPr="002C2975">
              <w:rPr>
                <w:rStyle w:val="Hipervnculo"/>
                <w:highlight w:val="white"/>
              </w:rPr>
              <w:t xml:space="preserve"> del análisis estadístico de los datos</w:t>
            </w:r>
            <w:r w:rsidR="00601EDB">
              <w:rPr>
                <w:webHidden/>
              </w:rPr>
              <w:tab/>
            </w:r>
            <w:r w:rsidR="00601EDB">
              <w:rPr>
                <w:webHidden/>
              </w:rPr>
              <w:fldChar w:fldCharType="begin"/>
            </w:r>
            <w:r w:rsidR="00601EDB">
              <w:rPr>
                <w:webHidden/>
              </w:rPr>
              <w:instrText xml:space="preserve"> PAGEREF _Toc88172061 \h </w:instrText>
            </w:r>
            <w:r w:rsidR="00601EDB">
              <w:rPr>
                <w:webHidden/>
              </w:rPr>
            </w:r>
            <w:r w:rsidR="00601EDB">
              <w:rPr>
                <w:webHidden/>
              </w:rPr>
              <w:fldChar w:fldCharType="separate"/>
            </w:r>
            <w:r w:rsidR="007A1B62">
              <w:rPr>
                <w:webHidden/>
              </w:rPr>
              <w:t>73</w:t>
            </w:r>
            <w:r w:rsidR="00601EDB">
              <w:rPr>
                <w:webHidden/>
              </w:rPr>
              <w:fldChar w:fldCharType="end"/>
            </w:r>
          </w:hyperlink>
        </w:p>
        <w:p w14:paraId="41803AA1" w14:textId="31DF4D66" w:rsidR="00601EDB" w:rsidRDefault="008049A6">
          <w:pPr>
            <w:pStyle w:val="TDC2"/>
            <w:tabs>
              <w:tab w:val="left" w:pos="1760"/>
            </w:tabs>
            <w:rPr>
              <w:rFonts w:asciiTheme="minorHAnsi" w:eastAsiaTheme="minorEastAsia" w:hAnsiTheme="minorHAnsi" w:cstheme="minorBidi"/>
              <w:sz w:val="22"/>
              <w:szCs w:val="22"/>
            </w:rPr>
          </w:pPr>
          <w:hyperlink w:anchor="_Toc88172062" w:history="1">
            <w:r w:rsidR="00601EDB" w:rsidRPr="002C2975">
              <w:rPr>
                <w:rStyle w:val="Hipervnculo"/>
              </w:rPr>
              <w:t>Análisis de estadística descriptiva</w:t>
            </w:r>
            <w:r w:rsidR="00601EDB">
              <w:rPr>
                <w:webHidden/>
              </w:rPr>
              <w:tab/>
            </w:r>
            <w:r w:rsidR="00601EDB">
              <w:rPr>
                <w:webHidden/>
              </w:rPr>
              <w:fldChar w:fldCharType="begin"/>
            </w:r>
            <w:r w:rsidR="00601EDB">
              <w:rPr>
                <w:webHidden/>
              </w:rPr>
              <w:instrText xml:space="preserve"> PAGEREF _Toc88172062 \h </w:instrText>
            </w:r>
            <w:r w:rsidR="00601EDB">
              <w:rPr>
                <w:webHidden/>
              </w:rPr>
            </w:r>
            <w:r w:rsidR="00601EDB">
              <w:rPr>
                <w:webHidden/>
              </w:rPr>
              <w:fldChar w:fldCharType="separate"/>
            </w:r>
            <w:r w:rsidR="007A1B62">
              <w:rPr>
                <w:webHidden/>
              </w:rPr>
              <w:t>74</w:t>
            </w:r>
            <w:r w:rsidR="00601EDB">
              <w:rPr>
                <w:webHidden/>
              </w:rPr>
              <w:fldChar w:fldCharType="end"/>
            </w:r>
          </w:hyperlink>
        </w:p>
        <w:p w14:paraId="6F56068E" w14:textId="171BE353" w:rsidR="00601EDB" w:rsidRDefault="008049A6">
          <w:pPr>
            <w:pStyle w:val="TDC2"/>
            <w:tabs>
              <w:tab w:val="left" w:pos="1760"/>
            </w:tabs>
            <w:rPr>
              <w:rFonts w:asciiTheme="minorHAnsi" w:eastAsiaTheme="minorEastAsia" w:hAnsiTheme="minorHAnsi" w:cstheme="minorBidi"/>
              <w:sz w:val="22"/>
              <w:szCs w:val="22"/>
            </w:rPr>
          </w:pPr>
          <w:hyperlink w:anchor="_Toc88172063" w:history="1">
            <w:r w:rsidR="00601EDB" w:rsidRPr="002C2975">
              <w:rPr>
                <w:rStyle w:val="Hipervnculo"/>
              </w:rPr>
              <w:t>Análisi</w:t>
            </w:r>
            <w:r w:rsidR="00601EDB" w:rsidRPr="002C2975">
              <w:rPr>
                <w:rStyle w:val="Hipervnculo"/>
                <w:highlight w:val="white"/>
              </w:rPr>
              <w:t>s de los componentes CEAM, CC y CR de Preescolar a Segundo de Primaria</w:t>
            </w:r>
            <w:r w:rsidR="00601EDB">
              <w:rPr>
                <w:webHidden/>
              </w:rPr>
              <w:tab/>
            </w:r>
            <w:r w:rsidR="00601EDB">
              <w:rPr>
                <w:webHidden/>
              </w:rPr>
              <w:fldChar w:fldCharType="begin"/>
            </w:r>
            <w:r w:rsidR="00601EDB">
              <w:rPr>
                <w:webHidden/>
              </w:rPr>
              <w:instrText xml:space="preserve"> PAGEREF _Toc88172063 \h </w:instrText>
            </w:r>
            <w:r w:rsidR="00601EDB">
              <w:rPr>
                <w:webHidden/>
              </w:rPr>
            </w:r>
            <w:r w:rsidR="00601EDB">
              <w:rPr>
                <w:webHidden/>
              </w:rPr>
              <w:fldChar w:fldCharType="separate"/>
            </w:r>
            <w:r w:rsidR="007A1B62">
              <w:rPr>
                <w:webHidden/>
              </w:rPr>
              <w:t>74</w:t>
            </w:r>
            <w:r w:rsidR="00601EDB">
              <w:rPr>
                <w:webHidden/>
              </w:rPr>
              <w:fldChar w:fldCharType="end"/>
            </w:r>
          </w:hyperlink>
        </w:p>
        <w:p w14:paraId="52466E25" w14:textId="49C663B3" w:rsidR="00601EDB" w:rsidRDefault="008049A6">
          <w:pPr>
            <w:pStyle w:val="TDC2"/>
            <w:tabs>
              <w:tab w:val="left" w:pos="1760"/>
            </w:tabs>
            <w:rPr>
              <w:rFonts w:asciiTheme="minorHAnsi" w:eastAsiaTheme="minorEastAsia" w:hAnsiTheme="minorHAnsi" w:cstheme="minorBidi"/>
              <w:sz w:val="22"/>
              <w:szCs w:val="22"/>
            </w:rPr>
          </w:pPr>
          <w:hyperlink w:anchor="_Toc88172064" w:history="1">
            <w:r w:rsidR="00601EDB" w:rsidRPr="002C2975">
              <w:rPr>
                <w:rStyle w:val="Hipervnculo"/>
              </w:rPr>
              <w:t xml:space="preserve">Análisis </w:t>
            </w:r>
            <w:r w:rsidR="00601EDB" w:rsidRPr="002C2975">
              <w:rPr>
                <w:rStyle w:val="Hipervnculo"/>
                <w:highlight w:val="white"/>
              </w:rPr>
              <w:t xml:space="preserve">descriptivo del Componente </w:t>
            </w:r>
            <w:r w:rsidR="00601EDB" w:rsidRPr="002C2975">
              <w:rPr>
                <w:rStyle w:val="Hipervnculo"/>
              </w:rPr>
              <w:t>Emocional y Afectivo Motiv</w:t>
            </w:r>
            <w:r w:rsidR="00601EDB" w:rsidRPr="002C2975">
              <w:rPr>
                <w:rStyle w:val="Hipervnculo"/>
                <w:highlight w:val="white"/>
              </w:rPr>
              <w:t>acional CEAM de Preescolar a segundo de primaria</w:t>
            </w:r>
            <w:r w:rsidR="00601EDB">
              <w:rPr>
                <w:webHidden/>
              </w:rPr>
              <w:tab/>
            </w:r>
            <w:r w:rsidR="00601EDB">
              <w:rPr>
                <w:webHidden/>
              </w:rPr>
              <w:fldChar w:fldCharType="begin"/>
            </w:r>
            <w:r w:rsidR="00601EDB">
              <w:rPr>
                <w:webHidden/>
              </w:rPr>
              <w:instrText xml:space="preserve"> PAGEREF _Toc88172064 \h </w:instrText>
            </w:r>
            <w:r w:rsidR="00601EDB">
              <w:rPr>
                <w:webHidden/>
              </w:rPr>
            </w:r>
            <w:r w:rsidR="00601EDB">
              <w:rPr>
                <w:webHidden/>
              </w:rPr>
              <w:fldChar w:fldCharType="separate"/>
            </w:r>
            <w:r w:rsidR="007A1B62">
              <w:rPr>
                <w:webHidden/>
              </w:rPr>
              <w:t>74</w:t>
            </w:r>
            <w:r w:rsidR="00601EDB">
              <w:rPr>
                <w:webHidden/>
              </w:rPr>
              <w:fldChar w:fldCharType="end"/>
            </w:r>
          </w:hyperlink>
        </w:p>
        <w:p w14:paraId="72FC6551" w14:textId="1D1FABA4" w:rsidR="00601EDB" w:rsidRDefault="008049A6" w:rsidP="00122210">
          <w:pPr>
            <w:pStyle w:val="TDC3"/>
            <w:rPr>
              <w:rFonts w:asciiTheme="minorHAnsi" w:eastAsiaTheme="minorEastAsia" w:hAnsiTheme="minorHAnsi" w:cstheme="minorBidi"/>
              <w:noProof/>
              <w:sz w:val="22"/>
              <w:szCs w:val="22"/>
            </w:rPr>
          </w:pPr>
          <w:hyperlink w:anchor="_Toc88172065" w:history="1">
            <w:r w:rsidR="00601EDB" w:rsidRPr="002C2975">
              <w:rPr>
                <w:rStyle w:val="Hipervnculo"/>
                <w:noProof/>
              </w:rPr>
              <w:t>Componente Cognitiv</w:t>
            </w:r>
            <w:r w:rsidR="00601EDB" w:rsidRPr="002C2975">
              <w:rPr>
                <w:rStyle w:val="Hipervnculo"/>
                <w:noProof/>
                <w:highlight w:val="white"/>
              </w:rPr>
              <w:t>o CC de Preescolar a segundo de primaria</w:t>
            </w:r>
            <w:r w:rsidR="00601EDB">
              <w:rPr>
                <w:noProof/>
                <w:webHidden/>
              </w:rPr>
              <w:tab/>
            </w:r>
            <w:r w:rsidR="00601EDB">
              <w:rPr>
                <w:noProof/>
                <w:webHidden/>
              </w:rPr>
              <w:fldChar w:fldCharType="begin"/>
            </w:r>
            <w:r w:rsidR="00601EDB">
              <w:rPr>
                <w:noProof/>
                <w:webHidden/>
              </w:rPr>
              <w:instrText xml:space="preserve"> PAGEREF _Toc88172065 \h </w:instrText>
            </w:r>
            <w:r w:rsidR="00601EDB">
              <w:rPr>
                <w:noProof/>
                <w:webHidden/>
              </w:rPr>
            </w:r>
            <w:r w:rsidR="00601EDB">
              <w:rPr>
                <w:noProof/>
                <w:webHidden/>
              </w:rPr>
              <w:fldChar w:fldCharType="separate"/>
            </w:r>
            <w:r w:rsidR="007A1B62">
              <w:rPr>
                <w:noProof/>
                <w:webHidden/>
              </w:rPr>
              <w:t>80</w:t>
            </w:r>
            <w:r w:rsidR="00601EDB">
              <w:rPr>
                <w:noProof/>
                <w:webHidden/>
              </w:rPr>
              <w:fldChar w:fldCharType="end"/>
            </w:r>
          </w:hyperlink>
        </w:p>
        <w:p w14:paraId="28EFCDC1" w14:textId="57A6F192" w:rsidR="00601EDB" w:rsidRDefault="008049A6" w:rsidP="00E87859">
          <w:pPr>
            <w:pStyle w:val="TDC3"/>
            <w:rPr>
              <w:rFonts w:asciiTheme="minorHAnsi" w:eastAsiaTheme="minorEastAsia" w:hAnsiTheme="minorHAnsi" w:cstheme="minorBidi"/>
              <w:noProof/>
              <w:sz w:val="22"/>
              <w:szCs w:val="22"/>
            </w:rPr>
          </w:pPr>
          <w:hyperlink w:anchor="_Toc88172066" w:history="1">
            <w:r w:rsidR="00601EDB" w:rsidRPr="002C2975">
              <w:rPr>
                <w:rStyle w:val="Hipervnculo"/>
                <w:noProof/>
              </w:rPr>
              <w:t>Componente Relacion</w:t>
            </w:r>
            <w:r w:rsidR="00601EDB" w:rsidRPr="002C2975">
              <w:rPr>
                <w:rStyle w:val="Hipervnculo"/>
                <w:noProof/>
                <w:highlight w:val="white"/>
              </w:rPr>
              <w:t>al de Preescolar a segundo de primaria</w:t>
            </w:r>
            <w:r w:rsidR="00601EDB">
              <w:rPr>
                <w:noProof/>
                <w:webHidden/>
              </w:rPr>
              <w:tab/>
            </w:r>
            <w:r w:rsidR="00601EDB">
              <w:rPr>
                <w:noProof/>
                <w:webHidden/>
              </w:rPr>
              <w:fldChar w:fldCharType="begin"/>
            </w:r>
            <w:r w:rsidR="00601EDB">
              <w:rPr>
                <w:noProof/>
                <w:webHidden/>
              </w:rPr>
              <w:instrText xml:space="preserve"> PAGEREF _Toc88172066 \h </w:instrText>
            </w:r>
            <w:r w:rsidR="00601EDB">
              <w:rPr>
                <w:noProof/>
                <w:webHidden/>
              </w:rPr>
            </w:r>
            <w:r w:rsidR="00601EDB">
              <w:rPr>
                <w:noProof/>
                <w:webHidden/>
              </w:rPr>
              <w:fldChar w:fldCharType="separate"/>
            </w:r>
            <w:r w:rsidR="007A1B62">
              <w:rPr>
                <w:noProof/>
                <w:webHidden/>
              </w:rPr>
              <w:t>87</w:t>
            </w:r>
            <w:r w:rsidR="00601EDB">
              <w:rPr>
                <w:noProof/>
                <w:webHidden/>
              </w:rPr>
              <w:fldChar w:fldCharType="end"/>
            </w:r>
          </w:hyperlink>
        </w:p>
        <w:p w14:paraId="12B53F2E" w14:textId="01EF1751" w:rsidR="00601EDB" w:rsidRDefault="008049A6" w:rsidP="00122210">
          <w:pPr>
            <w:pStyle w:val="TDC3"/>
            <w:rPr>
              <w:rFonts w:asciiTheme="minorHAnsi" w:eastAsiaTheme="minorEastAsia" w:hAnsiTheme="minorHAnsi" w:cstheme="minorBidi"/>
              <w:noProof/>
              <w:sz w:val="22"/>
              <w:szCs w:val="22"/>
            </w:rPr>
          </w:pPr>
          <w:hyperlink w:anchor="_Toc88172068" w:history="1">
            <w:r w:rsidR="00601EDB" w:rsidRPr="002C2975">
              <w:rPr>
                <w:rStyle w:val="Hipervnculo"/>
                <w:noProof/>
              </w:rPr>
              <w:t>Componente Emocional y Afectivo Motivacional de Tercero a Quinto de Primaria</w:t>
            </w:r>
            <w:r w:rsidR="00601EDB">
              <w:rPr>
                <w:noProof/>
                <w:webHidden/>
              </w:rPr>
              <w:tab/>
            </w:r>
            <w:r w:rsidR="00601EDB">
              <w:rPr>
                <w:noProof/>
                <w:webHidden/>
              </w:rPr>
              <w:fldChar w:fldCharType="begin"/>
            </w:r>
            <w:r w:rsidR="00601EDB">
              <w:rPr>
                <w:noProof/>
                <w:webHidden/>
              </w:rPr>
              <w:instrText xml:space="preserve"> PAGEREF _Toc88172068 \h </w:instrText>
            </w:r>
            <w:r w:rsidR="00601EDB">
              <w:rPr>
                <w:noProof/>
                <w:webHidden/>
              </w:rPr>
            </w:r>
            <w:r w:rsidR="00601EDB">
              <w:rPr>
                <w:noProof/>
                <w:webHidden/>
              </w:rPr>
              <w:fldChar w:fldCharType="separate"/>
            </w:r>
            <w:r w:rsidR="007A1B62">
              <w:rPr>
                <w:noProof/>
                <w:webHidden/>
              </w:rPr>
              <w:t>93</w:t>
            </w:r>
            <w:r w:rsidR="00601EDB">
              <w:rPr>
                <w:noProof/>
                <w:webHidden/>
              </w:rPr>
              <w:fldChar w:fldCharType="end"/>
            </w:r>
          </w:hyperlink>
        </w:p>
        <w:p w14:paraId="5C7C5C1F" w14:textId="53A1E89E" w:rsidR="00601EDB" w:rsidRDefault="008049A6" w:rsidP="0001340C">
          <w:pPr>
            <w:pStyle w:val="TDC3"/>
            <w:rPr>
              <w:rFonts w:asciiTheme="minorHAnsi" w:eastAsiaTheme="minorEastAsia" w:hAnsiTheme="minorHAnsi" w:cstheme="minorBidi"/>
              <w:noProof/>
              <w:sz w:val="22"/>
              <w:szCs w:val="22"/>
            </w:rPr>
          </w:pPr>
          <w:hyperlink w:anchor="_Toc88172069" w:history="1">
            <w:r w:rsidR="00601EDB" w:rsidRPr="002C2975">
              <w:rPr>
                <w:rStyle w:val="Hipervnculo"/>
                <w:noProof/>
              </w:rPr>
              <w:t>Componente relacional de Tercero a Quinto de Primaria</w:t>
            </w:r>
            <w:r w:rsidR="00601EDB">
              <w:rPr>
                <w:noProof/>
                <w:webHidden/>
              </w:rPr>
              <w:tab/>
            </w:r>
            <w:r w:rsidR="00601EDB">
              <w:rPr>
                <w:noProof/>
                <w:webHidden/>
              </w:rPr>
              <w:fldChar w:fldCharType="begin"/>
            </w:r>
            <w:r w:rsidR="00601EDB">
              <w:rPr>
                <w:noProof/>
                <w:webHidden/>
              </w:rPr>
              <w:instrText xml:space="preserve"> PAGEREF _Toc88172069 \h </w:instrText>
            </w:r>
            <w:r w:rsidR="00601EDB">
              <w:rPr>
                <w:noProof/>
                <w:webHidden/>
              </w:rPr>
            </w:r>
            <w:r w:rsidR="00601EDB">
              <w:rPr>
                <w:noProof/>
                <w:webHidden/>
              </w:rPr>
              <w:fldChar w:fldCharType="separate"/>
            </w:r>
            <w:r w:rsidR="007A1B62">
              <w:rPr>
                <w:noProof/>
                <w:webHidden/>
              </w:rPr>
              <w:t>100</w:t>
            </w:r>
            <w:r w:rsidR="00601EDB">
              <w:rPr>
                <w:noProof/>
                <w:webHidden/>
              </w:rPr>
              <w:fldChar w:fldCharType="end"/>
            </w:r>
          </w:hyperlink>
        </w:p>
        <w:p w14:paraId="29E706FA" w14:textId="311F028E" w:rsidR="00601EDB" w:rsidRDefault="008049A6" w:rsidP="00122210">
          <w:pPr>
            <w:pStyle w:val="TDC3"/>
            <w:rPr>
              <w:rFonts w:asciiTheme="minorHAnsi" w:eastAsiaTheme="minorEastAsia" w:hAnsiTheme="minorHAnsi" w:cstheme="minorBidi"/>
              <w:noProof/>
              <w:sz w:val="22"/>
              <w:szCs w:val="22"/>
            </w:rPr>
          </w:pPr>
          <w:hyperlink w:anchor="_Toc88172071" w:history="1">
            <w:r w:rsidR="00601EDB" w:rsidRPr="002C2975">
              <w:rPr>
                <w:rStyle w:val="Hipervnculo"/>
                <w:noProof/>
                <w:highlight w:val="white"/>
              </w:rPr>
              <w:t>Componente Motivacional y Afectivo Motivacional de Sexto a Undécimo</w:t>
            </w:r>
            <w:r w:rsidR="00601EDB">
              <w:rPr>
                <w:noProof/>
                <w:webHidden/>
              </w:rPr>
              <w:tab/>
            </w:r>
            <w:r w:rsidR="00601EDB">
              <w:rPr>
                <w:noProof/>
                <w:webHidden/>
              </w:rPr>
              <w:fldChar w:fldCharType="begin"/>
            </w:r>
            <w:r w:rsidR="00601EDB">
              <w:rPr>
                <w:noProof/>
                <w:webHidden/>
              </w:rPr>
              <w:instrText xml:space="preserve"> PAGEREF _Toc88172071 \h </w:instrText>
            </w:r>
            <w:r w:rsidR="00601EDB">
              <w:rPr>
                <w:noProof/>
                <w:webHidden/>
              </w:rPr>
            </w:r>
            <w:r w:rsidR="00601EDB">
              <w:rPr>
                <w:noProof/>
                <w:webHidden/>
              </w:rPr>
              <w:fldChar w:fldCharType="separate"/>
            </w:r>
            <w:r w:rsidR="007A1B62">
              <w:rPr>
                <w:noProof/>
                <w:webHidden/>
              </w:rPr>
              <w:t>103</w:t>
            </w:r>
            <w:r w:rsidR="00601EDB">
              <w:rPr>
                <w:noProof/>
                <w:webHidden/>
              </w:rPr>
              <w:fldChar w:fldCharType="end"/>
            </w:r>
          </w:hyperlink>
        </w:p>
        <w:p w14:paraId="1F036603" w14:textId="7695ABCF" w:rsidR="00601EDB" w:rsidRDefault="008049A6" w:rsidP="00122210">
          <w:pPr>
            <w:pStyle w:val="TDC4"/>
            <w:rPr>
              <w:rFonts w:asciiTheme="minorHAnsi" w:eastAsiaTheme="minorEastAsia" w:hAnsiTheme="minorHAnsi" w:cstheme="minorBidi"/>
              <w:noProof/>
              <w:sz w:val="22"/>
              <w:szCs w:val="22"/>
            </w:rPr>
          </w:pPr>
          <w:hyperlink w:anchor="_Toc88172072" w:history="1">
            <w:r w:rsidR="00601EDB" w:rsidRPr="002C2975">
              <w:rPr>
                <w:rStyle w:val="Hipervnculo"/>
                <w:noProof/>
                <w:highlight w:val="white"/>
              </w:rPr>
              <w:t>Componente Cognitivo de Sexto a Undécimo</w:t>
            </w:r>
            <w:r w:rsidR="00601EDB">
              <w:rPr>
                <w:noProof/>
                <w:webHidden/>
              </w:rPr>
              <w:tab/>
            </w:r>
            <w:r w:rsidR="00601EDB">
              <w:rPr>
                <w:noProof/>
                <w:webHidden/>
              </w:rPr>
              <w:fldChar w:fldCharType="begin"/>
            </w:r>
            <w:r w:rsidR="00601EDB">
              <w:rPr>
                <w:noProof/>
                <w:webHidden/>
              </w:rPr>
              <w:instrText xml:space="preserve"> PAGEREF _Toc88172072 \h </w:instrText>
            </w:r>
            <w:r w:rsidR="00601EDB">
              <w:rPr>
                <w:noProof/>
                <w:webHidden/>
              </w:rPr>
            </w:r>
            <w:r w:rsidR="00601EDB">
              <w:rPr>
                <w:noProof/>
                <w:webHidden/>
              </w:rPr>
              <w:fldChar w:fldCharType="separate"/>
            </w:r>
            <w:r w:rsidR="007A1B62">
              <w:rPr>
                <w:noProof/>
                <w:webHidden/>
              </w:rPr>
              <w:t>106</w:t>
            </w:r>
            <w:r w:rsidR="00601EDB">
              <w:rPr>
                <w:noProof/>
                <w:webHidden/>
              </w:rPr>
              <w:fldChar w:fldCharType="end"/>
            </w:r>
          </w:hyperlink>
        </w:p>
        <w:p w14:paraId="606D359D" w14:textId="2F80F8DC" w:rsidR="00601EDB" w:rsidRDefault="008049A6" w:rsidP="00122210">
          <w:pPr>
            <w:pStyle w:val="TDC4"/>
            <w:rPr>
              <w:rFonts w:asciiTheme="minorHAnsi" w:eastAsiaTheme="minorEastAsia" w:hAnsiTheme="minorHAnsi" w:cstheme="minorBidi"/>
              <w:noProof/>
              <w:sz w:val="22"/>
              <w:szCs w:val="22"/>
            </w:rPr>
          </w:pPr>
          <w:hyperlink w:anchor="_Toc88172073" w:history="1">
            <w:r w:rsidR="00601EDB" w:rsidRPr="002C2975">
              <w:rPr>
                <w:rStyle w:val="Hipervnculo"/>
                <w:noProof/>
                <w:highlight w:val="white"/>
              </w:rPr>
              <w:t>Componente Relacional de Sexto a Undécimo</w:t>
            </w:r>
            <w:r w:rsidR="00601EDB">
              <w:rPr>
                <w:noProof/>
                <w:webHidden/>
              </w:rPr>
              <w:tab/>
            </w:r>
            <w:r w:rsidR="00601EDB">
              <w:rPr>
                <w:noProof/>
                <w:webHidden/>
              </w:rPr>
              <w:fldChar w:fldCharType="begin"/>
            </w:r>
            <w:r w:rsidR="00601EDB">
              <w:rPr>
                <w:noProof/>
                <w:webHidden/>
              </w:rPr>
              <w:instrText xml:space="preserve"> PAGEREF _Toc88172073 \h </w:instrText>
            </w:r>
            <w:r w:rsidR="00601EDB">
              <w:rPr>
                <w:noProof/>
                <w:webHidden/>
              </w:rPr>
            </w:r>
            <w:r w:rsidR="00601EDB">
              <w:rPr>
                <w:noProof/>
                <w:webHidden/>
              </w:rPr>
              <w:fldChar w:fldCharType="separate"/>
            </w:r>
            <w:r w:rsidR="007A1B62">
              <w:rPr>
                <w:noProof/>
                <w:webHidden/>
              </w:rPr>
              <w:t>110</w:t>
            </w:r>
            <w:r w:rsidR="00601EDB">
              <w:rPr>
                <w:noProof/>
                <w:webHidden/>
              </w:rPr>
              <w:fldChar w:fldCharType="end"/>
            </w:r>
          </w:hyperlink>
        </w:p>
        <w:p w14:paraId="58AEAE89" w14:textId="52245B8A" w:rsidR="00601EDB" w:rsidRDefault="008049A6">
          <w:pPr>
            <w:pStyle w:val="TDC2"/>
            <w:tabs>
              <w:tab w:val="left" w:pos="1760"/>
            </w:tabs>
            <w:rPr>
              <w:rFonts w:asciiTheme="minorHAnsi" w:eastAsiaTheme="minorEastAsia" w:hAnsiTheme="minorHAnsi" w:cstheme="minorBidi"/>
              <w:sz w:val="22"/>
              <w:szCs w:val="22"/>
            </w:rPr>
          </w:pPr>
          <w:hyperlink w:anchor="_Toc88172074" w:history="1">
            <w:r w:rsidR="00601EDB" w:rsidRPr="002C2975">
              <w:rPr>
                <w:rStyle w:val="Hipervnculo"/>
                <w:highlight w:val="white"/>
              </w:rPr>
              <w:t>Análisis de estadística inferencial</w:t>
            </w:r>
            <w:r w:rsidR="00601EDB">
              <w:rPr>
                <w:webHidden/>
              </w:rPr>
              <w:tab/>
            </w:r>
            <w:r w:rsidR="00601EDB">
              <w:rPr>
                <w:webHidden/>
              </w:rPr>
              <w:fldChar w:fldCharType="begin"/>
            </w:r>
            <w:r w:rsidR="00601EDB">
              <w:rPr>
                <w:webHidden/>
              </w:rPr>
              <w:instrText xml:space="preserve"> PAGEREF _Toc88172074 \h </w:instrText>
            </w:r>
            <w:r w:rsidR="00601EDB">
              <w:rPr>
                <w:webHidden/>
              </w:rPr>
            </w:r>
            <w:r w:rsidR="00601EDB">
              <w:rPr>
                <w:webHidden/>
              </w:rPr>
              <w:fldChar w:fldCharType="separate"/>
            </w:r>
            <w:r w:rsidR="007A1B62">
              <w:rPr>
                <w:webHidden/>
              </w:rPr>
              <w:t>113</w:t>
            </w:r>
            <w:r w:rsidR="00601EDB">
              <w:rPr>
                <w:webHidden/>
              </w:rPr>
              <w:fldChar w:fldCharType="end"/>
            </w:r>
          </w:hyperlink>
        </w:p>
        <w:p w14:paraId="406AAA31" w14:textId="2B05188E" w:rsidR="00601EDB" w:rsidRDefault="008049A6" w:rsidP="00122210">
          <w:pPr>
            <w:pStyle w:val="TDC3"/>
            <w:rPr>
              <w:rFonts w:asciiTheme="minorHAnsi" w:eastAsiaTheme="minorEastAsia" w:hAnsiTheme="minorHAnsi" w:cstheme="minorBidi"/>
              <w:noProof/>
              <w:sz w:val="22"/>
              <w:szCs w:val="22"/>
            </w:rPr>
          </w:pPr>
          <w:hyperlink w:anchor="_Toc88172075" w:history="1">
            <w:r w:rsidR="00601EDB" w:rsidRPr="002C2975">
              <w:rPr>
                <w:rStyle w:val="Hipervnculo"/>
                <w:noProof/>
                <w:highlight w:val="white"/>
              </w:rPr>
              <w:t>A</w:t>
            </w:r>
            <w:r w:rsidR="00601EDB" w:rsidRPr="002C2975">
              <w:rPr>
                <w:rStyle w:val="Hipervnculo"/>
                <w:noProof/>
              </w:rPr>
              <w:t>nálisis de correlaciones entre variables</w:t>
            </w:r>
            <w:r w:rsidR="00601EDB">
              <w:rPr>
                <w:noProof/>
                <w:webHidden/>
              </w:rPr>
              <w:tab/>
            </w:r>
            <w:r w:rsidR="00601EDB">
              <w:rPr>
                <w:noProof/>
                <w:webHidden/>
              </w:rPr>
              <w:fldChar w:fldCharType="begin"/>
            </w:r>
            <w:r w:rsidR="00601EDB">
              <w:rPr>
                <w:noProof/>
                <w:webHidden/>
              </w:rPr>
              <w:instrText xml:space="preserve"> PAGEREF _Toc88172075 \h </w:instrText>
            </w:r>
            <w:r w:rsidR="00601EDB">
              <w:rPr>
                <w:noProof/>
                <w:webHidden/>
              </w:rPr>
            </w:r>
            <w:r w:rsidR="00601EDB">
              <w:rPr>
                <w:noProof/>
                <w:webHidden/>
              </w:rPr>
              <w:fldChar w:fldCharType="separate"/>
            </w:r>
            <w:r w:rsidR="007A1B62">
              <w:rPr>
                <w:noProof/>
                <w:webHidden/>
              </w:rPr>
              <w:t>114</w:t>
            </w:r>
            <w:r w:rsidR="00601EDB">
              <w:rPr>
                <w:noProof/>
                <w:webHidden/>
              </w:rPr>
              <w:fldChar w:fldCharType="end"/>
            </w:r>
          </w:hyperlink>
        </w:p>
        <w:p w14:paraId="570FED45" w14:textId="78BF40AA" w:rsidR="00601EDB" w:rsidRDefault="008049A6" w:rsidP="00122210">
          <w:pPr>
            <w:pStyle w:val="TDC3"/>
            <w:rPr>
              <w:rFonts w:asciiTheme="minorHAnsi" w:eastAsiaTheme="minorEastAsia" w:hAnsiTheme="minorHAnsi" w:cstheme="minorBidi"/>
              <w:noProof/>
              <w:sz w:val="22"/>
              <w:szCs w:val="22"/>
            </w:rPr>
          </w:pPr>
          <w:hyperlink w:anchor="_Toc88172076" w:history="1">
            <w:r w:rsidR="00601EDB" w:rsidRPr="002C2975">
              <w:rPr>
                <w:rStyle w:val="Hipervnculo"/>
                <w:noProof/>
              </w:rPr>
              <w:t>Prueba de correlación</w:t>
            </w:r>
            <w:r w:rsidR="00601EDB">
              <w:rPr>
                <w:noProof/>
                <w:webHidden/>
              </w:rPr>
              <w:tab/>
            </w:r>
            <w:r w:rsidR="00601EDB">
              <w:rPr>
                <w:noProof/>
                <w:webHidden/>
              </w:rPr>
              <w:fldChar w:fldCharType="begin"/>
            </w:r>
            <w:r w:rsidR="00601EDB">
              <w:rPr>
                <w:noProof/>
                <w:webHidden/>
              </w:rPr>
              <w:instrText xml:space="preserve"> PAGEREF _Toc88172076 \h </w:instrText>
            </w:r>
            <w:r w:rsidR="00601EDB">
              <w:rPr>
                <w:noProof/>
                <w:webHidden/>
              </w:rPr>
            </w:r>
            <w:r w:rsidR="00601EDB">
              <w:rPr>
                <w:noProof/>
                <w:webHidden/>
              </w:rPr>
              <w:fldChar w:fldCharType="separate"/>
            </w:r>
            <w:r w:rsidR="007A1B62">
              <w:rPr>
                <w:noProof/>
                <w:webHidden/>
              </w:rPr>
              <w:t>122</w:t>
            </w:r>
            <w:r w:rsidR="00601EDB">
              <w:rPr>
                <w:noProof/>
                <w:webHidden/>
              </w:rPr>
              <w:fldChar w:fldCharType="end"/>
            </w:r>
          </w:hyperlink>
        </w:p>
        <w:p w14:paraId="190E573F" w14:textId="6C79FBE8" w:rsidR="00601EDB" w:rsidRDefault="008049A6">
          <w:pPr>
            <w:pStyle w:val="TDC2"/>
            <w:tabs>
              <w:tab w:val="left" w:pos="1760"/>
            </w:tabs>
            <w:rPr>
              <w:rFonts w:asciiTheme="minorHAnsi" w:eastAsiaTheme="minorEastAsia" w:hAnsiTheme="minorHAnsi" w:cstheme="minorBidi"/>
              <w:sz w:val="22"/>
              <w:szCs w:val="22"/>
            </w:rPr>
          </w:pPr>
          <w:hyperlink w:anchor="_Toc88172077" w:history="1">
            <w:r w:rsidR="00601EDB" w:rsidRPr="002C2975">
              <w:rPr>
                <w:rStyle w:val="Hipervnculo"/>
                <w:highlight w:val="white"/>
              </w:rPr>
              <w:t>Disc</w:t>
            </w:r>
            <w:r w:rsidR="00601EDB" w:rsidRPr="002C2975">
              <w:rPr>
                <w:rStyle w:val="Hipervnculo"/>
              </w:rPr>
              <w:t>usión de resultados</w:t>
            </w:r>
            <w:r w:rsidR="00601EDB">
              <w:rPr>
                <w:webHidden/>
              </w:rPr>
              <w:tab/>
            </w:r>
            <w:r w:rsidR="00601EDB">
              <w:rPr>
                <w:webHidden/>
              </w:rPr>
              <w:fldChar w:fldCharType="begin"/>
            </w:r>
            <w:r w:rsidR="00601EDB">
              <w:rPr>
                <w:webHidden/>
              </w:rPr>
              <w:instrText xml:space="preserve"> PAGEREF _Toc88172077 \h </w:instrText>
            </w:r>
            <w:r w:rsidR="00601EDB">
              <w:rPr>
                <w:webHidden/>
              </w:rPr>
            </w:r>
            <w:r w:rsidR="00601EDB">
              <w:rPr>
                <w:webHidden/>
              </w:rPr>
              <w:fldChar w:fldCharType="separate"/>
            </w:r>
            <w:r w:rsidR="007A1B62">
              <w:rPr>
                <w:webHidden/>
              </w:rPr>
              <w:t>135</w:t>
            </w:r>
            <w:r w:rsidR="00601EDB">
              <w:rPr>
                <w:webHidden/>
              </w:rPr>
              <w:fldChar w:fldCharType="end"/>
            </w:r>
          </w:hyperlink>
        </w:p>
        <w:p w14:paraId="5635C3EF" w14:textId="1147D224" w:rsidR="00601EDB" w:rsidRDefault="008049A6">
          <w:pPr>
            <w:pStyle w:val="TDC1"/>
            <w:rPr>
              <w:rFonts w:asciiTheme="minorHAnsi" w:eastAsiaTheme="minorEastAsia" w:hAnsiTheme="minorHAnsi" w:cstheme="minorBidi"/>
              <w:b w:val="0"/>
              <w:bCs w:val="0"/>
              <w:sz w:val="22"/>
              <w:szCs w:val="22"/>
            </w:rPr>
          </w:pPr>
          <w:hyperlink w:anchor="_Toc88172078" w:history="1">
            <w:r w:rsidR="00601EDB" w:rsidRPr="00887B68">
              <w:rPr>
                <w:rStyle w:val="Hipervnculo"/>
              </w:rPr>
              <w:t>Conclusiones</w:t>
            </w:r>
            <w:r w:rsidR="00601EDB" w:rsidRPr="00887B68">
              <w:rPr>
                <w:webHidden/>
              </w:rPr>
              <w:tab/>
            </w:r>
            <w:r w:rsidR="00601EDB" w:rsidRPr="00887B68">
              <w:rPr>
                <w:webHidden/>
              </w:rPr>
              <w:fldChar w:fldCharType="begin"/>
            </w:r>
            <w:r w:rsidR="00601EDB" w:rsidRPr="00887B68">
              <w:rPr>
                <w:webHidden/>
              </w:rPr>
              <w:instrText xml:space="preserve"> PAGEREF _Toc88172078 \h </w:instrText>
            </w:r>
            <w:r w:rsidR="00601EDB" w:rsidRPr="00887B68">
              <w:rPr>
                <w:webHidden/>
              </w:rPr>
            </w:r>
            <w:r w:rsidR="00601EDB" w:rsidRPr="00887B68">
              <w:rPr>
                <w:webHidden/>
              </w:rPr>
              <w:fldChar w:fldCharType="separate"/>
            </w:r>
            <w:r w:rsidR="007A1B62">
              <w:rPr>
                <w:webHidden/>
              </w:rPr>
              <w:t>142</w:t>
            </w:r>
            <w:r w:rsidR="00601EDB" w:rsidRPr="00887B68">
              <w:rPr>
                <w:webHidden/>
              </w:rPr>
              <w:fldChar w:fldCharType="end"/>
            </w:r>
          </w:hyperlink>
        </w:p>
        <w:p w14:paraId="67AA7C91" w14:textId="651A5A1C" w:rsidR="00601EDB" w:rsidRDefault="008049A6" w:rsidP="00122210">
          <w:pPr>
            <w:pStyle w:val="TDC3"/>
            <w:rPr>
              <w:rFonts w:asciiTheme="minorHAnsi" w:eastAsiaTheme="minorEastAsia" w:hAnsiTheme="minorHAnsi" w:cstheme="minorBidi"/>
              <w:noProof/>
              <w:sz w:val="22"/>
              <w:szCs w:val="22"/>
            </w:rPr>
          </w:pPr>
          <w:hyperlink w:anchor="_Toc88172079" w:history="1">
            <w:r w:rsidR="00601EDB">
              <w:rPr>
                <w:rFonts w:asciiTheme="minorHAnsi" w:eastAsiaTheme="minorEastAsia" w:hAnsiTheme="minorHAnsi" w:cstheme="minorBidi"/>
                <w:noProof/>
                <w:sz w:val="22"/>
                <w:szCs w:val="22"/>
              </w:rPr>
              <w:tab/>
            </w:r>
            <w:r w:rsidR="00601EDB" w:rsidRPr="002C2975">
              <w:rPr>
                <w:rStyle w:val="Hipervnculo"/>
                <w:noProof/>
              </w:rPr>
              <w:t>Recomendaciones</w:t>
            </w:r>
            <w:r w:rsidR="00601EDB">
              <w:rPr>
                <w:noProof/>
                <w:webHidden/>
              </w:rPr>
              <w:tab/>
            </w:r>
            <w:r w:rsidR="00601EDB">
              <w:rPr>
                <w:noProof/>
                <w:webHidden/>
              </w:rPr>
              <w:fldChar w:fldCharType="begin"/>
            </w:r>
            <w:r w:rsidR="00601EDB">
              <w:rPr>
                <w:noProof/>
                <w:webHidden/>
              </w:rPr>
              <w:instrText xml:space="preserve"> PAGEREF _Toc88172079 \h </w:instrText>
            </w:r>
            <w:r w:rsidR="00601EDB">
              <w:rPr>
                <w:noProof/>
                <w:webHidden/>
              </w:rPr>
            </w:r>
            <w:r w:rsidR="00601EDB">
              <w:rPr>
                <w:noProof/>
                <w:webHidden/>
              </w:rPr>
              <w:fldChar w:fldCharType="separate"/>
            </w:r>
            <w:r w:rsidR="007A1B62">
              <w:rPr>
                <w:noProof/>
                <w:webHidden/>
              </w:rPr>
              <w:t>147</w:t>
            </w:r>
            <w:r w:rsidR="00601EDB">
              <w:rPr>
                <w:noProof/>
                <w:webHidden/>
              </w:rPr>
              <w:fldChar w:fldCharType="end"/>
            </w:r>
          </w:hyperlink>
        </w:p>
        <w:p w14:paraId="1279B13A" w14:textId="78147DA0" w:rsidR="00601EDB" w:rsidRDefault="008049A6">
          <w:pPr>
            <w:pStyle w:val="TDC1"/>
            <w:rPr>
              <w:rFonts w:asciiTheme="minorHAnsi" w:eastAsiaTheme="minorEastAsia" w:hAnsiTheme="minorHAnsi" w:cstheme="minorBidi"/>
              <w:b w:val="0"/>
              <w:bCs w:val="0"/>
              <w:sz w:val="22"/>
              <w:szCs w:val="22"/>
            </w:rPr>
          </w:pPr>
          <w:hyperlink w:anchor="_Toc88172080" w:history="1">
            <w:r w:rsidR="00601EDB" w:rsidRPr="002C2975">
              <w:rPr>
                <w:rStyle w:val="Hipervnculo"/>
              </w:rPr>
              <w:t xml:space="preserve">Referencias </w:t>
            </w:r>
            <w:r w:rsidR="00601EDB">
              <w:rPr>
                <w:webHidden/>
              </w:rPr>
              <w:tab/>
            </w:r>
            <w:r w:rsidR="00601EDB">
              <w:rPr>
                <w:webHidden/>
              </w:rPr>
              <w:fldChar w:fldCharType="begin"/>
            </w:r>
            <w:r w:rsidR="00601EDB">
              <w:rPr>
                <w:webHidden/>
              </w:rPr>
              <w:instrText xml:space="preserve"> PAGEREF _Toc88172080 \h </w:instrText>
            </w:r>
            <w:r w:rsidR="00601EDB">
              <w:rPr>
                <w:webHidden/>
              </w:rPr>
            </w:r>
            <w:r w:rsidR="00601EDB">
              <w:rPr>
                <w:webHidden/>
              </w:rPr>
              <w:fldChar w:fldCharType="separate"/>
            </w:r>
            <w:r w:rsidR="007A1B62">
              <w:rPr>
                <w:webHidden/>
              </w:rPr>
              <w:t>148</w:t>
            </w:r>
            <w:r w:rsidR="00601EDB">
              <w:rPr>
                <w:webHidden/>
              </w:rPr>
              <w:fldChar w:fldCharType="end"/>
            </w:r>
          </w:hyperlink>
        </w:p>
        <w:p w14:paraId="6190BCC9" w14:textId="77777777" w:rsidR="00B90529" w:rsidRDefault="00601EDB">
          <w:r>
            <w:fldChar w:fldCharType="end"/>
          </w:r>
        </w:p>
      </w:sdtContent>
    </w:sdt>
    <w:p w14:paraId="08A74623" w14:textId="77777777" w:rsidR="00B90529" w:rsidRDefault="00B90529">
      <w:pPr>
        <w:spacing w:after="240" w:line="360" w:lineRule="auto"/>
        <w:ind w:firstLine="0"/>
        <w:rPr>
          <w:b/>
        </w:rPr>
      </w:pPr>
    </w:p>
    <w:p w14:paraId="143A5B66" w14:textId="77777777" w:rsidR="00666059" w:rsidRDefault="00666059">
      <w:pPr>
        <w:spacing w:after="240" w:line="360" w:lineRule="auto"/>
        <w:ind w:firstLine="851"/>
        <w:jc w:val="center"/>
        <w:rPr>
          <w:b/>
        </w:rPr>
      </w:pPr>
    </w:p>
    <w:p w14:paraId="1DD111C0" w14:textId="0A10C3F1" w:rsidR="00666059" w:rsidRDefault="00666059">
      <w:pPr>
        <w:spacing w:after="240" w:line="360" w:lineRule="auto"/>
        <w:ind w:firstLine="851"/>
        <w:jc w:val="center"/>
        <w:rPr>
          <w:b/>
        </w:rPr>
      </w:pPr>
    </w:p>
    <w:p w14:paraId="4039BDC2" w14:textId="023180B7" w:rsidR="005C6310" w:rsidRDefault="005C6310">
      <w:pPr>
        <w:spacing w:after="240" w:line="360" w:lineRule="auto"/>
        <w:ind w:firstLine="851"/>
        <w:jc w:val="center"/>
        <w:rPr>
          <w:b/>
        </w:rPr>
      </w:pPr>
    </w:p>
    <w:p w14:paraId="402399AA" w14:textId="77777777" w:rsidR="005C6310" w:rsidRDefault="005C6310">
      <w:pPr>
        <w:spacing w:after="240" w:line="360" w:lineRule="auto"/>
        <w:ind w:firstLine="851"/>
        <w:jc w:val="center"/>
        <w:rPr>
          <w:b/>
        </w:rPr>
      </w:pPr>
    </w:p>
    <w:p w14:paraId="78A2C757" w14:textId="1BA4AC78" w:rsidR="00601EDB" w:rsidRPr="00666059" w:rsidRDefault="00196394" w:rsidP="00666059">
      <w:pPr>
        <w:spacing w:after="240" w:line="360" w:lineRule="auto"/>
        <w:ind w:firstLine="851"/>
        <w:jc w:val="center"/>
        <w:rPr>
          <w:b/>
        </w:rPr>
      </w:pPr>
      <w:r>
        <w:rPr>
          <w:b/>
        </w:rPr>
        <w:t>Índice de tablas</w:t>
      </w:r>
    </w:p>
    <w:p w14:paraId="17C65795" w14:textId="4EAE1D8D" w:rsidR="00BE3A47" w:rsidRDefault="00E042BD">
      <w:pPr>
        <w:pStyle w:val="Tabladeilustraciones"/>
        <w:tabs>
          <w:tab w:val="right" w:leader="dot" w:pos="9350"/>
        </w:tabs>
        <w:rPr>
          <w:rFonts w:asciiTheme="minorHAnsi" w:eastAsiaTheme="minorEastAsia" w:hAnsiTheme="minorHAnsi" w:cstheme="minorBidi"/>
          <w:noProof/>
          <w:sz w:val="22"/>
          <w:szCs w:val="22"/>
        </w:rPr>
      </w:pPr>
      <w:r>
        <w:fldChar w:fldCharType="begin"/>
      </w:r>
      <w:r>
        <w:instrText xml:space="preserve"> TOC \h \z \c "Tabla" </w:instrText>
      </w:r>
      <w:r>
        <w:fldChar w:fldCharType="separate"/>
      </w:r>
      <w:hyperlink w:anchor="_Toc88174686" w:history="1">
        <w:r w:rsidR="00BE3A47" w:rsidRPr="00812BA2">
          <w:rPr>
            <w:rStyle w:val="Hipervnculo"/>
            <w:noProof/>
          </w:rPr>
          <w:t>Tabla 1 Habilidades del componente de la Competencia Socio-Emocional</w:t>
        </w:r>
        <w:r w:rsidR="00BE3A47">
          <w:rPr>
            <w:noProof/>
            <w:webHidden/>
          </w:rPr>
          <w:tab/>
        </w:r>
        <w:r w:rsidR="00BE3A47">
          <w:rPr>
            <w:noProof/>
            <w:webHidden/>
          </w:rPr>
          <w:fldChar w:fldCharType="begin"/>
        </w:r>
        <w:r w:rsidR="00BE3A47">
          <w:rPr>
            <w:noProof/>
            <w:webHidden/>
          </w:rPr>
          <w:instrText xml:space="preserve"> PAGEREF _Toc88174686 \h </w:instrText>
        </w:r>
        <w:r w:rsidR="00BE3A47">
          <w:rPr>
            <w:noProof/>
            <w:webHidden/>
          </w:rPr>
        </w:r>
        <w:r w:rsidR="00BE3A47">
          <w:rPr>
            <w:noProof/>
            <w:webHidden/>
          </w:rPr>
          <w:fldChar w:fldCharType="separate"/>
        </w:r>
        <w:r w:rsidR="007A1B62">
          <w:rPr>
            <w:noProof/>
            <w:webHidden/>
          </w:rPr>
          <w:t>65</w:t>
        </w:r>
        <w:r w:rsidR="00BE3A47">
          <w:rPr>
            <w:noProof/>
            <w:webHidden/>
          </w:rPr>
          <w:fldChar w:fldCharType="end"/>
        </w:r>
      </w:hyperlink>
    </w:p>
    <w:p w14:paraId="2F1AB616" w14:textId="7A00265D"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687" w:history="1">
        <w:r w:rsidR="00BE3A47" w:rsidRPr="00812BA2">
          <w:rPr>
            <w:rStyle w:val="Hipervnculo"/>
            <w:noProof/>
          </w:rPr>
          <w:t>Tabla 2 Fases de evaluación del instrumento</w:t>
        </w:r>
        <w:r w:rsidR="00BE3A47">
          <w:rPr>
            <w:noProof/>
            <w:webHidden/>
          </w:rPr>
          <w:tab/>
        </w:r>
        <w:r w:rsidR="00BE3A47">
          <w:rPr>
            <w:noProof/>
            <w:webHidden/>
          </w:rPr>
          <w:fldChar w:fldCharType="begin"/>
        </w:r>
        <w:r w:rsidR="00BE3A47">
          <w:rPr>
            <w:noProof/>
            <w:webHidden/>
          </w:rPr>
          <w:instrText xml:space="preserve"> PAGEREF _Toc88174687 \h </w:instrText>
        </w:r>
        <w:r w:rsidR="00BE3A47">
          <w:rPr>
            <w:noProof/>
            <w:webHidden/>
          </w:rPr>
        </w:r>
        <w:r w:rsidR="00BE3A47">
          <w:rPr>
            <w:noProof/>
            <w:webHidden/>
          </w:rPr>
          <w:fldChar w:fldCharType="separate"/>
        </w:r>
        <w:r w:rsidR="007A1B62">
          <w:rPr>
            <w:noProof/>
            <w:webHidden/>
          </w:rPr>
          <w:t>65</w:t>
        </w:r>
        <w:r w:rsidR="00BE3A47">
          <w:rPr>
            <w:noProof/>
            <w:webHidden/>
          </w:rPr>
          <w:fldChar w:fldCharType="end"/>
        </w:r>
      </w:hyperlink>
    </w:p>
    <w:p w14:paraId="2EC8445B" w14:textId="348A3A1C"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688" w:history="1">
        <w:r w:rsidR="00BE3A47" w:rsidRPr="00812BA2">
          <w:rPr>
            <w:rStyle w:val="Hipervnculo"/>
            <w:noProof/>
          </w:rPr>
          <w:t>Tabla 3 Variable Características de los Participantes.</w:t>
        </w:r>
        <w:r w:rsidR="00BE3A47">
          <w:rPr>
            <w:noProof/>
            <w:webHidden/>
          </w:rPr>
          <w:tab/>
        </w:r>
        <w:r w:rsidR="00BE3A47">
          <w:rPr>
            <w:noProof/>
            <w:webHidden/>
          </w:rPr>
          <w:fldChar w:fldCharType="begin"/>
        </w:r>
        <w:r w:rsidR="00BE3A47">
          <w:rPr>
            <w:noProof/>
            <w:webHidden/>
          </w:rPr>
          <w:instrText xml:space="preserve"> PAGEREF _Toc88174688 \h </w:instrText>
        </w:r>
        <w:r w:rsidR="00BE3A47">
          <w:rPr>
            <w:noProof/>
            <w:webHidden/>
          </w:rPr>
        </w:r>
        <w:r w:rsidR="00BE3A47">
          <w:rPr>
            <w:noProof/>
            <w:webHidden/>
          </w:rPr>
          <w:fldChar w:fldCharType="separate"/>
        </w:r>
        <w:r w:rsidR="007A1B62">
          <w:rPr>
            <w:noProof/>
            <w:webHidden/>
          </w:rPr>
          <w:t>68</w:t>
        </w:r>
        <w:r w:rsidR="00BE3A47">
          <w:rPr>
            <w:noProof/>
            <w:webHidden/>
          </w:rPr>
          <w:fldChar w:fldCharType="end"/>
        </w:r>
      </w:hyperlink>
    </w:p>
    <w:p w14:paraId="53F33325" w14:textId="0749D9D7"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689" w:history="1">
        <w:r w:rsidR="00BE3A47" w:rsidRPr="00812BA2">
          <w:rPr>
            <w:rStyle w:val="Hipervnculo"/>
            <w:noProof/>
          </w:rPr>
          <w:t>Tabla 4 Población participante</w:t>
        </w:r>
        <w:r w:rsidR="00BE3A47">
          <w:rPr>
            <w:noProof/>
            <w:webHidden/>
          </w:rPr>
          <w:tab/>
        </w:r>
        <w:r w:rsidR="00BE3A47">
          <w:rPr>
            <w:noProof/>
            <w:webHidden/>
          </w:rPr>
          <w:fldChar w:fldCharType="begin"/>
        </w:r>
        <w:r w:rsidR="00BE3A47">
          <w:rPr>
            <w:noProof/>
            <w:webHidden/>
          </w:rPr>
          <w:instrText xml:space="preserve"> PAGEREF _Toc88174689 \h </w:instrText>
        </w:r>
        <w:r w:rsidR="00BE3A47">
          <w:rPr>
            <w:noProof/>
            <w:webHidden/>
          </w:rPr>
        </w:r>
        <w:r w:rsidR="00BE3A47">
          <w:rPr>
            <w:noProof/>
            <w:webHidden/>
          </w:rPr>
          <w:fldChar w:fldCharType="separate"/>
        </w:r>
        <w:r w:rsidR="007A1B62">
          <w:rPr>
            <w:noProof/>
            <w:webHidden/>
          </w:rPr>
          <w:t>70</w:t>
        </w:r>
        <w:r w:rsidR="00BE3A47">
          <w:rPr>
            <w:noProof/>
            <w:webHidden/>
          </w:rPr>
          <w:fldChar w:fldCharType="end"/>
        </w:r>
      </w:hyperlink>
    </w:p>
    <w:p w14:paraId="33FDF559" w14:textId="4B0B1FDA"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690" w:history="1">
        <w:r w:rsidR="00BE3A47" w:rsidRPr="00812BA2">
          <w:rPr>
            <w:rStyle w:val="Hipervnculo"/>
            <w:noProof/>
          </w:rPr>
          <w:t>Tabla 5 Respuestas del Componente Emocional y Afectivo Motivacional de los participantes de preescolar a segundo de primaria que practican gimnasia artística</w:t>
        </w:r>
        <w:r w:rsidR="00BE3A47">
          <w:rPr>
            <w:noProof/>
            <w:webHidden/>
          </w:rPr>
          <w:tab/>
        </w:r>
        <w:r w:rsidR="00BE3A47">
          <w:rPr>
            <w:noProof/>
            <w:webHidden/>
          </w:rPr>
          <w:fldChar w:fldCharType="begin"/>
        </w:r>
        <w:r w:rsidR="00BE3A47">
          <w:rPr>
            <w:noProof/>
            <w:webHidden/>
          </w:rPr>
          <w:instrText xml:space="preserve"> PAGEREF _Toc88174690 \h </w:instrText>
        </w:r>
        <w:r w:rsidR="00BE3A47">
          <w:rPr>
            <w:noProof/>
            <w:webHidden/>
          </w:rPr>
        </w:r>
        <w:r w:rsidR="00BE3A47">
          <w:rPr>
            <w:noProof/>
            <w:webHidden/>
          </w:rPr>
          <w:fldChar w:fldCharType="separate"/>
        </w:r>
        <w:r w:rsidR="007A1B62">
          <w:rPr>
            <w:noProof/>
            <w:webHidden/>
          </w:rPr>
          <w:t>73</w:t>
        </w:r>
        <w:r w:rsidR="00BE3A47">
          <w:rPr>
            <w:noProof/>
            <w:webHidden/>
          </w:rPr>
          <w:fldChar w:fldCharType="end"/>
        </w:r>
      </w:hyperlink>
    </w:p>
    <w:p w14:paraId="30BA282E" w14:textId="7F38CFD6"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691" w:history="1">
        <w:r w:rsidR="00BE3A47" w:rsidRPr="00812BA2">
          <w:rPr>
            <w:rStyle w:val="Hipervnculo"/>
            <w:noProof/>
          </w:rPr>
          <w:t>Tabla 6 CAM E Pre-2do / Experiencia deportiva / frecuencia de entrenamiento</w:t>
        </w:r>
        <w:r w:rsidR="00BE3A47">
          <w:rPr>
            <w:noProof/>
            <w:webHidden/>
          </w:rPr>
          <w:tab/>
        </w:r>
        <w:r w:rsidR="00BE3A47">
          <w:rPr>
            <w:noProof/>
            <w:webHidden/>
          </w:rPr>
          <w:fldChar w:fldCharType="begin"/>
        </w:r>
        <w:r w:rsidR="00BE3A47">
          <w:rPr>
            <w:noProof/>
            <w:webHidden/>
          </w:rPr>
          <w:instrText xml:space="preserve"> PAGEREF _Toc88174691 \h </w:instrText>
        </w:r>
        <w:r w:rsidR="00BE3A47">
          <w:rPr>
            <w:noProof/>
            <w:webHidden/>
          </w:rPr>
        </w:r>
        <w:r w:rsidR="00BE3A47">
          <w:rPr>
            <w:noProof/>
            <w:webHidden/>
          </w:rPr>
          <w:fldChar w:fldCharType="separate"/>
        </w:r>
        <w:r w:rsidR="007A1B62">
          <w:rPr>
            <w:noProof/>
            <w:webHidden/>
          </w:rPr>
          <w:t>75</w:t>
        </w:r>
        <w:r w:rsidR="00BE3A47">
          <w:rPr>
            <w:noProof/>
            <w:webHidden/>
          </w:rPr>
          <w:fldChar w:fldCharType="end"/>
        </w:r>
      </w:hyperlink>
    </w:p>
    <w:p w14:paraId="70A4462C" w14:textId="6D1FB0B7"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692" w:history="1">
        <w:r w:rsidR="00BE3A47" w:rsidRPr="00812BA2">
          <w:rPr>
            <w:rStyle w:val="Hipervnculo"/>
            <w:noProof/>
            <w:highlight w:val="white"/>
          </w:rPr>
          <w:t>Tabla 7 CEAM Pre-2do / por rango Etario / grupo de GA y que NPD</w:t>
        </w:r>
        <w:r w:rsidR="00BE3A47">
          <w:rPr>
            <w:noProof/>
            <w:webHidden/>
          </w:rPr>
          <w:tab/>
        </w:r>
        <w:r w:rsidR="00BE3A47">
          <w:rPr>
            <w:noProof/>
            <w:webHidden/>
          </w:rPr>
          <w:fldChar w:fldCharType="begin"/>
        </w:r>
        <w:r w:rsidR="00BE3A47">
          <w:rPr>
            <w:noProof/>
            <w:webHidden/>
          </w:rPr>
          <w:instrText xml:space="preserve"> PAGEREF _Toc88174692 \h </w:instrText>
        </w:r>
        <w:r w:rsidR="00BE3A47">
          <w:rPr>
            <w:noProof/>
            <w:webHidden/>
          </w:rPr>
        </w:r>
        <w:r w:rsidR="00BE3A47">
          <w:rPr>
            <w:noProof/>
            <w:webHidden/>
          </w:rPr>
          <w:fldChar w:fldCharType="separate"/>
        </w:r>
        <w:r w:rsidR="007A1B62">
          <w:rPr>
            <w:noProof/>
            <w:webHidden/>
          </w:rPr>
          <w:t>76</w:t>
        </w:r>
        <w:r w:rsidR="00BE3A47">
          <w:rPr>
            <w:noProof/>
            <w:webHidden/>
          </w:rPr>
          <w:fldChar w:fldCharType="end"/>
        </w:r>
      </w:hyperlink>
    </w:p>
    <w:p w14:paraId="6925018A" w14:textId="597370FB"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693" w:history="1">
        <w:r w:rsidR="00BE3A47" w:rsidRPr="00812BA2">
          <w:rPr>
            <w:rStyle w:val="Hipervnculo"/>
            <w:noProof/>
          </w:rPr>
          <w:t>Tabla 8 CEAM Pre-2do/ Sexo / grupo de GA y que no practica deporte</w:t>
        </w:r>
        <w:r w:rsidR="00BE3A47">
          <w:rPr>
            <w:noProof/>
            <w:webHidden/>
          </w:rPr>
          <w:tab/>
        </w:r>
        <w:r w:rsidR="00BE3A47">
          <w:rPr>
            <w:noProof/>
            <w:webHidden/>
          </w:rPr>
          <w:fldChar w:fldCharType="begin"/>
        </w:r>
        <w:r w:rsidR="00BE3A47">
          <w:rPr>
            <w:noProof/>
            <w:webHidden/>
          </w:rPr>
          <w:instrText xml:space="preserve"> PAGEREF _Toc88174693 \h </w:instrText>
        </w:r>
        <w:r w:rsidR="00BE3A47">
          <w:rPr>
            <w:noProof/>
            <w:webHidden/>
          </w:rPr>
        </w:r>
        <w:r w:rsidR="00BE3A47">
          <w:rPr>
            <w:noProof/>
            <w:webHidden/>
          </w:rPr>
          <w:fldChar w:fldCharType="separate"/>
        </w:r>
        <w:r w:rsidR="007A1B62">
          <w:rPr>
            <w:noProof/>
            <w:webHidden/>
          </w:rPr>
          <w:t>78</w:t>
        </w:r>
        <w:r w:rsidR="00BE3A47">
          <w:rPr>
            <w:noProof/>
            <w:webHidden/>
          </w:rPr>
          <w:fldChar w:fldCharType="end"/>
        </w:r>
      </w:hyperlink>
    </w:p>
    <w:p w14:paraId="4BB8F934" w14:textId="017C4A8B"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694" w:history="1">
        <w:r w:rsidR="00BE3A47" w:rsidRPr="00812BA2">
          <w:rPr>
            <w:rStyle w:val="Hipervnculo"/>
            <w:noProof/>
            <w:highlight w:val="white"/>
          </w:rPr>
          <w:t>Tabla 9 CEAM Pre-2do / Estrato / grupo de GA y que no practica deporte</w:t>
        </w:r>
        <w:r w:rsidR="00BE3A47">
          <w:rPr>
            <w:noProof/>
            <w:webHidden/>
          </w:rPr>
          <w:tab/>
        </w:r>
        <w:r w:rsidR="00BE3A47">
          <w:rPr>
            <w:noProof/>
            <w:webHidden/>
          </w:rPr>
          <w:fldChar w:fldCharType="begin"/>
        </w:r>
        <w:r w:rsidR="00BE3A47">
          <w:rPr>
            <w:noProof/>
            <w:webHidden/>
          </w:rPr>
          <w:instrText xml:space="preserve"> PAGEREF _Toc88174694 \h </w:instrText>
        </w:r>
        <w:r w:rsidR="00BE3A47">
          <w:rPr>
            <w:noProof/>
            <w:webHidden/>
          </w:rPr>
        </w:r>
        <w:r w:rsidR="00BE3A47">
          <w:rPr>
            <w:noProof/>
            <w:webHidden/>
          </w:rPr>
          <w:fldChar w:fldCharType="separate"/>
        </w:r>
        <w:r w:rsidR="007A1B62">
          <w:rPr>
            <w:noProof/>
            <w:webHidden/>
          </w:rPr>
          <w:t>79</w:t>
        </w:r>
        <w:r w:rsidR="00BE3A47">
          <w:rPr>
            <w:noProof/>
            <w:webHidden/>
          </w:rPr>
          <w:fldChar w:fldCharType="end"/>
        </w:r>
      </w:hyperlink>
    </w:p>
    <w:p w14:paraId="123D1337" w14:textId="127194D7"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695" w:history="1">
        <w:r w:rsidR="00BE3A47" w:rsidRPr="00812BA2">
          <w:rPr>
            <w:rStyle w:val="Hipervnculo"/>
            <w:noProof/>
          </w:rPr>
          <w:t>Tabla 10 CC Pre-2do / Experiencia deportiva / frecuencia de entrenamiento</w:t>
        </w:r>
        <w:r w:rsidR="00BE3A47">
          <w:rPr>
            <w:noProof/>
            <w:webHidden/>
          </w:rPr>
          <w:tab/>
        </w:r>
        <w:r w:rsidR="00BE3A47">
          <w:rPr>
            <w:noProof/>
            <w:webHidden/>
          </w:rPr>
          <w:fldChar w:fldCharType="begin"/>
        </w:r>
        <w:r w:rsidR="00BE3A47">
          <w:rPr>
            <w:noProof/>
            <w:webHidden/>
          </w:rPr>
          <w:instrText xml:space="preserve"> PAGEREF _Toc88174695 \h </w:instrText>
        </w:r>
        <w:r w:rsidR="00BE3A47">
          <w:rPr>
            <w:noProof/>
            <w:webHidden/>
          </w:rPr>
        </w:r>
        <w:r w:rsidR="00BE3A47">
          <w:rPr>
            <w:noProof/>
            <w:webHidden/>
          </w:rPr>
          <w:fldChar w:fldCharType="separate"/>
        </w:r>
        <w:r w:rsidR="007A1B62">
          <w:rPr>
            <w:noProof/>
            <w:webHidden/>
          </w:rPr>
          <w:t>80</w:t>
        </w:r>
        <w:r w:rsidR="00BE3A47">
          <w:rPr>
            <w:noProof/>
            <w:webHidden/>
          </w:rPr>
          <w:fldChar w:fldCharType="end"/>
        </w:r>
      </w:hyperlink>
    </w:p>
    <w:p w14:paraId="4C16D7DB" w14:textId="6AA8DC1E"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696" w:history="1">
        <w:r w:rsidR="00BE3A47" w:rsidRPr="00812BA2">
          <w:rPr>
            <w:rStyle w:val="Hipervnculo"/>
            <w:noProof/>
          </w:rPr>
          <w:t>Tabla 11 CC Pre-2do / por rango Etáreo / grupo de GA y NPD</w:t>
        </w:r>
        <w:r w:rsidR="00BE3A47">
          <w:rPr>
            <w:noProof/>
            <w:webHidden/>
          </w:rPr>
          <w:tab/>
        </w:r>
        <w:r w:rsidR="00BE3A47">
          <w:rPr>
            <w:noProof/>
            <w:webHidden/>
          </w:rPr>
          <w:fldChar w:fldCharType="begin"/>
        </w:r>
        <w:r w:rsidR="00BE3A47">
          <w:rPr>
            <w:noProof/>
            <w:webHidden/>
          </w:rPr>
          <w:instrText xml:space="preserve"> PAGEREF _Toc88174696 \h </w:instrText>
        </w:r>
        <w:r w:rsidR="00BE3A47">
          <w:rPr>
            <w:noProof/>
            <w:webHidden/>
          </w:rPr>
        </w:r>
        <w:r w:rsidR="00BE3A47">
          <w:rPr>
            <w:noProof/>
            <w:webHidden/>
          </w:rPr>
          <w:fldChar w:fldCharType="separate"/>
        </w:r>
        <w:r w:rsidR="007A1B62">
          <w:rPr>
            <w:noProof/>
            <w:webHidden/>
          </w:rPr>
          <w:t>82</w:t>
        </w:r>
        <w:r w:rsidR="00BE3A47">
          <w:rPr>
            <w:noProof/>
            <w:webHidden/>
          </w:rPr>
          <w:fldChar w:fldCharType="end"/>
        </w:r>
      </w:hyperlink>
    </w:p>
    <w:p w14:paraId="2363D336" w14:textId="12AD4F9B"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697" w:history="1">
        <w:r w:rsidR="00BE3A47" w:rsidRPr="00812BA2">
          <w:rPr>
            <w:rStyle w:val="Hipervnculo"/>
            <w:noProof/>
          </w:rPr>
          <w:t>Tabla 12 CC / Sexo /grupo de GA y NPD</w:t>
        </w:r>
        <w:r w:rsidR="00BE3A47">
          <w:rPr>
            <w:noProof/>
            <w:webHidden/>
          </w:rPr>
          <w:tab/>
        </w:r>
        <w:r w:rsidR="00BE3A47">
          <w:rPr>
            <w:noProof/>
            <w:webHidden/>
          </w:rPr>
          <w:fldChar w:fldCharType="begin"/>
        </w:r>
        <w:r w:rsidR="00BE3A47">
          <w:rPr>
            <w:noProof/>
            <w:webHidden/>
          </w:rPr>
          <w:instrText xml:space="preserve"> PAGEREF _Toc88174697 \h </w:instrText>
        </w:r>
        <w:r w:rsidR="00BE3A47">
          <w:rPr>
            <w:noProof/>
            <w:webHidden/>
          </w:rPr>
        </w:r>
        <w:r w:rsidR="00BE3A47">
          <w:rPr>
            <w:noProof/>
            <w:webHidden/>
          </w:rPr>
          <w:fldChar w:fldCharType="separate"/>
        </w:r>
        <w:r w:rsidR="007A1B62">
          <w:rPr>
            <w:noProof/>
            <w:webHidden/>
          </w:rPr>
          <w:t>85</w:t>
        </w:r>
        <w:r w:rsidR="00BE3A47">
          <w:rPr>
            <w:noProof/>
            <w:webHidden/>
          </w:rPr>
          <w:fldChar w:fldCharType="end"/>
        </w:r>
      </w:hyperlink>
    </w:p>
    <w:p w14:paraId="47AA929D" w14:textId="5DB76F11"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698" w:history="1">
        <w:r w:rsidR="00BE3A47" w:rsidRPr="00812BA2">
          <w:rPr>
            <w:rStyle w:val="Hipervnculo"/>
            <w:noProof/>
          </w:rPr>
          <w:t>Tabla 13 CC / Rango Etario /grupo de GA y NPD</w:t>
        </w:r>
        <w:r w:rsidR="00BE3A47">
          <w:rPr>
            <w:noProof/>
            <w:webHidden/>
          </w:rPr>
          <w:tab/>
        </w:r>
        <w:r w:rsidR="00BE3A47">
          <w:rPr>
            <w:noProof/>
            <w:webHidden/>
          </w:rPr>
          <w:fldChar w:fldCharType="begin"/>
        </w:r>
        <w:r w:rsidR="00BE3A47">
          <w:rPr>
            <w:noProof/>
            <w:webHidden/>
          </w:rPr>
          <w:instrText xml:space="preserve"> PAGEREF _Toc88174698 \h </w:instrText>
        </w:r>
        <w:r w:rsidR="00BE3A47">
          <w:rPr>
            <w:noProof/>
            <w:webHidden/>
          </w:rPr>
        </w:r>
        <w:r w:rsidR="00BE3A47">
          <w:rPr>
            <w:noProof/>
            <w:webHidden/>
          </w:rPr>
          <w:fldChar w:fldCharType="separate"/>
        </w:r>
        <w:r w:rsidR="007A1B62">
          <w:rPr>
            <w:noProof/>
            <w:webHidden/>
          </w:rPr>
          <w:t>85</w:t>
        </w:r>
        <w:r w:rsidR="00BE3A47">
          <w:rPr>
            <w:noProof/>
            <w:webHidden/>
          </w:rPr>
          <w:fldChar w:fldCharType="end"/>
        </w:r>
      </w:hyperlink>
    </w:p>
    <w:p w14:paraId="75C75C43" w14:textId="0C18DC40"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699" w:history="1">
        <w:r w:rsidR="00BE3A47" w:rsidRPr="00812BA2">
          <w:rPr>
            <w:rStyle w:val="Hipervnculo"/>
            <w:noProof/>
          </w:rPr>
          <w:t>Tabla 14 CR Pre-2do / por Experiencia Deportiva y frecuencia de entrenamiento</w:t>
        </w:r>
        <w:r w:rsidR="00BE3A47">
          <w:rPr>
            <w:noProof/>
            <w:webHidden/>
          </w:rPr>
          <w:tab/>
        </w:r>
        <w:r w:rsidR="00BE3A47">
          <w:rPr>
            <w:noProof/>
            <w:webHidden/>
          </w:rPr>
          <w:fldChar w:fldCharType="begin"/>
        </w:r>
        <w:r w:rsidR="00BE3A47">
          <w:rPr>
            <w:noProof/>
            <w:webHidden/>
          </w:rPr>
          <w:instrText xml:space="preserve"> PAGEREF _Toc88174699 \h </w:instrText>
        </w:r>
        <w:r w:rsidR="00BE3A47">
          <w:rPr>
            <w:noProof/>
            <w:webHidden/>
          </w:rPr>
        </w:r>
        <w:r w:rsidR="00BE3A47">
          <w:rPr>
            <w:noProof/>
            <w:webHidden/>
          </w:rPr>
          <w:fldChar w:fldCharType="separate"/>
        </w:r>
        <w:r w:rsidR="007A1B62">
          <w:rPr>
            <w:noProof/>
            <w:webHidden/>
          </w:rPr>
          <w:t>87</w:t>
        </w:r>
        <w:r w:rsidR="00BE3A47">
          <w:rPr>
            <w:noProof/>
            <w:webHidden/>
          </w:rPr>
          <w:fldChar w:fldCharType="end"/>
        </w:r>
      </w:hyperlink>
    </w:p>
    <w:p w14:paraId="7C2B5E43" w14:textId="3DD55EC3"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00" w:history="1">
        <w:r w:rsidR="00BE3A47" w:rsidRPr="00812BA2">
          <w:rPr>
            <w:rStyle w:val="Hipervnculo"/>
            <w:noProof/>
          </w:rPr>
          <w:t>Tabla 15 CR de Pre-2do / por Rango Etario/ grupo que practica GA y NPD</w:t>
        </w:r>
        <w:r w:rsidR="00BE3A47">
          <w:rPr>
            <w:noProof/>
            <w:webHidden/>
          </w:rPr>
          <w:tab/>
        </w:r>
        <w:r w:rsidR="00BE3A47">
          <w:rPr>
            <w:noProof/>
            <w:webHidden/>
          </w:rPr>
          <w:fldChar w:fldCharType="begin"/>
        </w:r>
        <w:r w:rsidR="00BE3A47">
          <w:rPr>
            <w:noProof/>
            <w:webHidden/>
          </w:rPr>
          <w:instrText xml:space="preserve"> PAGEREF _Toc88174700 \h </w:instrText>
        </w:r>
        <w:r w:rsidR="00BE3A47">
          <w:rPr>
            <w:noProof/>
            <w:webHidden/>
          </w:rPr>
        </w:r>
        <w:r w:rsidR="00BE3A47">
          <w:rPr>
            <w:noProof/>
            <w:webHidden/>
          </w:rPr>
          <w:fldChar w:fldCharType="separate"/>
        </w:r>
        <w:r w:rsidR="007A1B62">
          <w:rPr>
            <w:noProof/>
            <w:webHidden/>
          </w:rPr>
          <w:t>89</w:t>
        </w:r>
        <w:r w:rsidR="00BE3A47">
          <w:rPr>
            <w:noProof/>
            <w:webHidden/>
          </w:rPr>
          <w:fldChar w:fldCharType="end"/>
        </w:r>
      </w:hyperlink>
    </w:p>
    <w:p w14:paraId="26CC2E25" w14:textId="6C5604E6"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01" w:history="1">
        <w:r w:rsidR="00BE3A47" w:rsidRPr="00812BA2">
          <w:rPr>
            <w:rStyle w:val="Hipervnculo"/>
            <w:noProof/>
          </w:rPr>
          <w:t>Tabla 16 CR de Pre-2do / por Sexo grupo que practica GA y NPD</w:t>
        </w:r>
        <w:r w:rsidR="00BE3A47">
          <w:rPr>
            <w:noProof/>
            <w:webHidden/>
          </w:rPr>
          <w:tab/>
        </w:r>
        <w:r w:rsidR="00BE3A47">
          <w:rPr>
            <w:noProof/>
            <w:webHidden/>
          </w:rPr>
          <w:fldChar w:fldCharType="begin"/>
        </w:r>
        <w:r w:rsidR="00BE3A47">
          <w:rPr>
            <w:noProof/>
            <w:webHidden/>
          </w:rPr>
          <w:instrText xml:space="preserve"> PAGEREF _Toc88174701 \h </w:instrText>
        </w:r>
        <w:r w:rsidR="00BE3A47">
          <w:rPr>
            <w:noProof/>
            <w:webHidden/>
          </w:rPr>
        </w:r>
        <w:r w:rsidR="00BE3A47">
          <w:rPr>
            <w:noProof/>
            <w:webHidden/>
          </w:rPr>
          <w:fldChar w:fldCharType="separate"/>
        </w:r>
        <w:r w:rsidR="007A1B62">
          <w:rPr>
            <w:noProof/>
            <w:webHidden/>
          </w:rPr>
          <w:t>90</w:t>
        </w:r>
        <w:r w:rsidR="00BE3A47">
          <w:rPr>
            <w:noProof/>
            <w:webHidden/>
          </w:rPr>
          <w:fldChar w:fldCharType="end"/>
        </w:r>
      </w:hyperlink>
    </w:p>
    <w:p w14:paraId="02131A63" w14:textId="1189DA81"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02" w:history="1">
        <w:r w:rsidR="00BE3A47" w:rsidRPr="00812BA2">
          <w:rPr>
            <w:rStyle w:val="Hipervnculo"/>
            <w:noProof/>
          </w:rPr>
          <w:t>Tabla 17 CR de Pre-2do / por Estrato grupo que practica GA y NPD</w:t>
        </w:r>
        <w:r w:rsidR="00BE3A47">
          <w:rPr>
            <w:noProof/>
            <w:webHidden/>
          </w:rPr>
          <w:tab/>
        </w:r>
        <w:r w:rsidR="00BE3A47">
          <w:rPr>
            <w:noProof/>
            <w:webHidden/>
          </w:rPr>
          <w:fldChar w:fldCharType="begin"/>
        </w:r>
        <w:r w:rsidR="00BE3A47">
          <w:rPr>
            <w:noProof/>
            <w:webHidden/>
          </w:rPr>
          <w:instrText xml:space="preserve"> PAGEREF _Toc88174702 \h </w:instrText>
        </w:r>
        <w:r w:rsidR="00BE3A47">
          <w:rPr>
            <w:noProof/>
            <w:webHidden/>
          </w:rPr>
        </w:r>
        <w:r w:rsidR="00BE3A47">
          <w:rPr>
            <w:noProof/>
            <w:webHidden/>
          </w:rPr>
          <w:fldChar w:fldCharType="separate"/>
        </w:r>
        <w:r w:rsidR="007A1B62">
          <w:rPr>
            <w:noProof/>
            <w:webHidden/>
          </w:rPr>
          <w:t>90</w:t>
        </w:r>
        <w:r w:rsidR="00BE3A47">
          <w:rPr>
            <w:noProof/>
            <w:webHidden/>
          </w:rPr>
          <w:fldChar w:fldCharType="end"/>
        </w:r>
      </w:hyperlink>
    </w:p>
    <w:p w14:paraId="31E7EC62" w14:textId="6B036BC8"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03" w:history="1">
        <w:r w:rsidR="00BE3A47" w:rsidRPr="00812BA2">
          <w:rPr>
            <w:rStyle w:val="Hipervnculo"/>
            <w:noProof/>
            <w:highlight w:val="white"/>
          </w:rPr>
          <w:t>Tabla 18 CEAM 3ro-5to /Por Experiencia deportiva y Frecuencia de entrenamiento</w:t>
        </w:r>
        <w:r w:rsidR="00BE3A47">
          <w:rPr>
            <w:noProof/>
            <w:webHidden/>
          </w:rPr>
          <w:tab/>
        </w:r>
        <w:r w:rsidR="00BE3A47">
          <w:rPr>
            <w:noProof/>
            <w:webHidden/>
          </w:rPr>
          <w:fldChar w:fldCharType="begin"/>
        </w:r>
        <w:r w:rsidR="00BE3A47">
          <w:rPr>
            <w:noProof/>
            <w:webHidden/>
          </w:rPr>
          <w:instrText xml:space="preserve"> PAGEREF _Toc88174703 \h </w:instrText>
        </w:r>
        <w:r w:rsidR="00BE3A47">
          <w:rPr>
            <w:noProof/>
            <w:webHidden/>
          </w:rPr>
        </w:r>
        <w:r w:rsidR="00BE3A47">
          <w:rPr>
            <w:noProof/>
            <w:webHidden/>
          </w:rPr>
          <w:fldChar w:fldCharType="separate"/>
        </w:r>
        <w:r w:rsidR="007A1B62">
          <w:rPr>
            <w:noProof/>
            <w:webHidden/>
          </w:rPr>
          <w:t>93</w:t>
        </w:r>
        <w:r w:rsidR="00BE3A47">
          <w:rPr>
            <w:noProof/>
            <w:webHidden/>
          </w:rPr>
          <w:fldChar w:fldCharType="end"/>
        </w:r>
      </w:hyperlink>
    </w:p>
    <w:p w14:paraId="296429B9" w14:textId="367F5BC3"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04" w:history="1">
        <w:r w:rsidR="00BE3A47" w:rsidRPr="00812BA2">
          <w:rPr>
            <w:rStyle w:val="Hipervnculo"/>
            <w:noProof/>
          </w:rPr>
          <w:t>Tabla 19 CEAM 3ro-5to / por rango Etario /grupo GA y NPD</w:t>
        </w:r>
        <w:r w:rsidR="00BE3A47">
          <w:rPr>
            <w:noProof/>
            <w:webHidden/>
          </w:rPr>
          <w:tab/>
        </w:r>
        <w:r w:rsidR="00BE3A47">
          <w:rPr>
            <w:noProof/>
            <w:webHidden/>
          </w:rPr>
          <w:fldChar w:fldCharType="begin"/>
        </w:r>
        <w:r w:rsidR="00BE3A47">
          <w:rPr>
            <w:noProof/>
            <w:webHidden/>
          </w:rPr>
          <w:instrText xml:space="preserve"> PAGEREF _Toc88174704 \h </w:instrText>
        </w:r>
        <w:r w:rsidR="00BE3A47">
          <w:rPr>
            <w:noProof/>
            <w:webHidden/>
          </w:rPr>
        </w:r>
        <w:r w:rsidR="00BE3A47">
          <w:rPr>
            <w:noProof/>
            <w:webHidden/>
          </w:rPr>
          <w:fldChar w:fldCharType="separate"/>
        </w:r>
        <w:r w:rsidR="007A1B62">
          <w:rPr>
            <w:noProof/>
            <w:webHidden/>
          </w:rPr>
          <w:t>94</w:t>
        </w:r>
        <w:r w:rsidR="00BE3A47">
          <w:rPr>
            <w:noProof/>
            <w:webHidden/>
          </w:rPr>
          <w:fldChar w:fldCharType="end"/>
        </w:r>
      </w:hyperlink>
    </w:p>
    <w:p w14:paraId="02A15895" w14:textId="6CE72647"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05" w:history="1">
        <w:r w:rsidR="00BE3A47" w:rsidRPr="00812BA2">
          <w:rPr>
            <w:rStyle w:val="Hipervnculo"/>
            <w:noProof/>
            <w:highlight w:val="white"/>
          </w:rPr>
          <w:t>Tabla 20 CEAM 3ro-5to / por sexo / grupo de GA y NPD</w:t>
        </w:r>
        <w:r w:rsidR="00BE3A47">
          <w:rPr>
            <w:noProof/>
            <w:webHidden/>
          </w:rPr>
          <w:tab/>
        </w:r>
        <w:r w:rsidR="00BE3A47">
          <w:rPr>
            <w:noProof/>
            <w:webHidden/>
          </w:rPr>
          <w:fldChar w:fldCharType="begin"/>
        </w:r>
        <w:r w:rsidR="00BE3A47">
          <w:rPr>
            <w:noProof/>
            <w:webHidden/>
          </w:rPr>
          <w:instrText xml:space="preserve"> PAGEREF _Toc88174705 \h </w:instrText>
        </w:r>
        <w:r w:rsidR="00BE3A47">
          <w:rPr>
            <w:noProof/>
            <w:webHidden/>
          </w:rPr>
        </w:r>
        <w:r w:rsidR="00BE3A47">
          <w:rPr>
            <w:noProof/>
            <w:webHidden/>
          </w:rPr>
          <w:fldChar w:fldCharType="separate"/>
        </w:r>
        <w:r w:rsidR="007A1B62">
          <w:rPr>
            <w:noProof/>
            <w:webHidden/>
          </w:rPr>
          <w:t>95</w:t>
        </w:r>
        <w:r w:rsidR="00BE3A47">
          <w:rPr>
            <w:noProof/>
            <w:webHidden/>
          </w:rPr>
          <w:fldChar w:fldCharType="end"/>
        </w:r>
      </w:hyperlink>
    </w:p>
    <w:p w14:paraId="02CFEC5A" w14:textId="75752D2D"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06" w:history="1">
        <w:r w:rsidR="00BE3A47" w:rsidRPr="00812BA2">
          <w:rPr>
            <w:rStyle w:val="Hipervnculo"/>
            <w:noProof/>
          </w:rPr>
          <w:t>Tabla 21 CEAM 3ro-5to / por Estratos / grupo GA y el NPD</w:t>
        </w:r>
        <w:r w:rsidR="00BE3A47">
          <w:rPr>
            <w:noProof/>
            <w:webHidden/>
          </w:rPr>
          <w:tab/>
        </w:r>
        <w:r w:rsidR="00BE3A47">
          <w:rPr>
            <w:noProof/>
            <w:webHidden/>
          </w:rPr>
          <w:fldChar w:fldCharType="begin"/>
        </w:r>
        <w:r w:rsidR="00BE3A47">
          <w:rPr>
            <w:noProof/>
            <w:webHidden/>
          </w:rPr>
          <w:instrText xml:space="preserve"> PAGEREF _Toc88174706 \h </w:instrText>
        </w:r>
        <w:r w:rsidR="00BE3A47">
          <w:rPr>
            <w:noProof/>
            <w:webHidden/>
          </w:rPr>
        </w:r>
        <w:r w:rsidR="00BE3A47">
          <w:rPr>
            <w:noProof/>
            <w:webHidden/>
          </w:rPr>
          <w:fldChar w:fldCharType="separate"/>
        </w:r>
        <w:r w:rsidR="007A1B62">
          <w:rPr>
            <w:noProof/>
            <w:webHidden/>
          </w:rPr>
          <w:t>95</w:t>
        </w:r>
        <w:r w:rsidR="00BE3A47">
          <w:rPr>
            <w:noProof/>
            <w:webHidden/>
          </w:rPr>
          <w:fldChar w:fldCharType="end"/>
        </w:r>
      </w:hyperlink>
    </w:p>
    <w:p w14:paraId="7DAAF037" w14:textId="2D5F521C"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07" w:history="1">
        <w:r w:rsidR="00BE3A47" w:rsidRPr="00812BA2">
          <w:rPr>
            <w:rStyle w:val="Hipervnculo"/>
            <w:noProof/>
          </w:rPr>
          <w:t>Tabla 22 CC 3ro-5to/ por experiencia deportiva y frecuencia de entrenamiento</w:t>
        </w:r>
        <w:r w:rsidR="00BE3A47">
          <w:rPr>
            <w:noProof/>
            <w:webHidden/>
          </w:rPr>
          <w:tab/>
        </w:r>
        <w:r w:rsidR="00BE3A47">
          <w:rPr>
            <w:noProof/>
            <w:webHidden/>
          </w:rPr>
          <w:fldChar w:fldCharType="begin"/>
        </w:r>
        <w:r w:rsidR="00BE3A47">
          <w:rPr>
            <w:noProof/>
            <w:webHidden/>
          </w:rPr>
          <w:instrText xml:space="preserve"> PAGEREF _Toc88174707 \h </w:instrText>
        </w:r>
        <w:r w:rsidR="00BE3A47">
          <w:rPr>
            <w:noProof/>
            <w:webHidden/>
          </w:rPr>
        </w:r>
        <w:r w:rsidR="00BE3A47">
          <w:rPr>
            <w:noProof/>
            <w:webHidden/>
          </w:rPr>
          <w:fldChar w:fldCharType="separate"/>
        </w:r>
        <w:r w:rsidR="007A1B62">
          <w:rPr>
            <w:noProof/>
            <w:webHidden/>
          </w:rPr>
          <w:t>96</w:t>
        </w:r>
        <w:r w:rsidR="00BE3A47">
          <w:rPr>
            <w:noProof/>
            <w:webHidden/>
          </w:rPr>
          <w:fldChar w:fldCharType="end"/>
        </w:r>
      </w:hyperlink>
    </w:p>
    <w:p w14:paraId="21CE75AC" w14:textId="23263CC2"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08" w:history="1">
        <w:r w:rsidR="00BE3A47" w:rsidRPr="00812BA2">
          <w:rPr>
            <w:rStyle w:val="Hipervnculo"/>
            <w:noProof/>
            <w:highlight w:val="white"/>
          </w:rPr>
          <w:t>Tabla 23 CC 3ro-5to/ por grupo Etáreo /grupo GA y NPD</w:t>
        </w:r>
        <w:r w:rsidR="00BE3A47">
          <w:rPr>
            <w:noProof/>
            <w:webHidden/>
          </w:rPr>
          <w:tab/>
        </w:r>
        <w:r w:rsidR="00BE3A47">
          <w:rPr>
            <w:noProof/>
            <w:webHidden/>
          </w:rPr>
          <w:fldChar w:fldCharType="begin"/>
        </w:r>
        <w:r w:rsidR="00BE3A47">
          <w:rPr>
            <w:noProof/>
            <w:webHidden/>
          </w:rPr>
          <w:instrText xml:space="preserve"> PAGEREF _Toc88174708 \h </w:instrText>
        </w:r>
        <w:r w:rsidR="00BE3A47">
          <w:rPr>
            <w:noProof/>
            <w:webHidden/>
          </w:rPr>
        </w:r>
        <w:r w:rsidR="00BE3A47">
          <w:rPr>
            <w:noProof/>
            <w:webHidden/>
          </w:rPr>
          <w:fldChar w:fldCharType="separate"/>
        </w:r>
        <w:r w:rsidR="007A1B62">
          <w:rPr>
            <w:noProof/>
            <w:webHidden/>
          </w:rPr>
          <w:t>97</w:t>
        </w:r>
        <w:r w:rsidR="00BE3A47">
          <w:rPr>
            <w:noProof/>
            <w:webHidden/>
          </w:rPr>
          <w:fldChar w:fldCharType="end"/>
        </w:r>
      </w:hyperlink>
    </w:p>
    <w:p w14:paraId="088517E3" w14:textId="4742C8E7"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09" w:history="1">
        <w:r w:rsidR="00BE3A47" w:rsidRPr="00812BA2">
          <w:rPr>
            <w:rStyle w:val="Hipervnculo"/>
            <w:noProof/>
            <w:highlight w:val="white"/>
          </w:rPr>
          <w:t>Tabla 24 CC 3ro-5to/ por Sexo / grupo GA y el NPD</w:t>
        </w:r>
        <w:r w:rsidR="00BE3A47">
          <w:rPr>
            <w:noProof/>
            <w:webHidden/>
          </w:rPr>
          <w:tab/>
        </w:r>
        <w:r w:rsidR="00BE3A47">
          <w:rPr>
            <w:noProof/>
            <w:webHidden/>
          </w:rPr>
          <w:fldChar w:fldCharType="begin"/>
        </w:r>
        <w:r w:rsidR="00BE3A47">
          <w:rPr>
            <w:noProof/>
            <w:webHidden/>
          </w:rPr>
          <w:instrText xml:space="preserve"> PAGEREF _Toc88174709 \h </w:instrText>
        </w:r>
        <w:r w:rsidR="00BE3A47">
          <w:rPr>
            <w:noProof/>
            <w:webHidden/>
          </w:rPr>
        </w:r>
        <w:r w:rsidR="00BE3A47">
          <w:rPr>
            <w:noProof/>
            <w:webHidden/>
          </w:rPr>
          <w:fldChar w:fldCharType="separate"/>
        </w:r>
        <w:r w:rsidR="007A1B62">
          <w:rPr>
            <w:noProof/>
            <w:webHidden/>
          </w:rPr>
          <w:t>98</w:t>
        </w:r>
        <w:r w:rsidR="00BE3A47">
          <w:rPr>
            <w:noProof/>
            <w:webHidden/>
          </w:rPr>
          <w:fldChar w:fldCharType="end"/>
        </w:r>
      </w:hyperlink>
    </w:p>
    <w:p w14:paraId="74F20F1E" w14:textId="00A4C197"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10" w:history="1">
        <w:r w:rsidR="00BE3A47" w:rsidRPr="00812BA2">
          <w:rPr>
            <w:rStyle w:val="Hipervnculo"/>
            <w:noProof/>
          </w:rPr>
          <w:t>Tabla 25 CC 3ro-5to/ por Estrato / grupo GA y el NPD</w:t>
        </w:r>
        <w:r w:rsidR="00BE3A47">
          <w:rPr>
            <w:noProof/>
            <w:webHidden/>
          </w:rPr>
          <w:tab/>
        </w:r>
        <w:r w:rsidR="00BE3A47">
          <w:rPr>
            <w:noProof/>
            <w:webHidden/>
          </w:rPr>
          <w:fldChar w:fldCharType="begin"/>
        </w:r>
        <w:r w:rsidR="00BE3A47">
          <w:rPr>
            <w:noProof/>
            <w:webHidden/>
          </w:rPr>
          <w:instrText xml:space="preserve"> PAGEREF _Toc88174710 \h </w:instrText>
        </w:r>
        <w:r w:rsidR="00BE3A47">
          <w:rPr>
            <w:noProof/>
            <w:webHidden/>
          </w:rPr>
        </w:r>
        <w:r w:rsidR="00BE3A47">
          <w:rPr>
            <w:noProof/>
            <w:webHidden/>
          </w:rPr>
          <w:fldChar w:fldCharType="separate"/>
        </w:r>
        <w:r w:rsidR="007A1B62">
          <w:rPr>
            <w:noProof/>
            <w:webHidden/>
          </w:rPr>
          <w:t>99</w:t>
        </w:r>
        <w:r w:rsidR="00BE3A47">
          <w:rPr>
            <w:noProof/>
            <w:webHidden/>
          </w:rPr>
          <w:fldChar w:fldCharType="end"/>
        </w:r>
      </w:hyperlink>
    </w:p>
    <w:p w14:paraId="053ADFD2" w14:textId="5A5EE31C"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11" w:history="1">
        <w:r w:rsidR="00BE3A47" w:rsidRPr="00812BA2">
          <w:rPr>
            <w:rStyle w:val="Hipervnculo"/>
            <w:noProof/>
            <w:highlight w:val="white"/>
          </w:rPr>
          <w:t>Tabla 26 CR 3ro-5to / por Experiencia deportiva/ Frecuencia de entrenamiento</w:t>
        </w:r>
        <w:r w:rsidR="00BE3A47">
          <w:rPr>
            <w:noProof/>
            <w:webHidden/>
          </w:rPr>
          <w:tab/>
        </w:r>
        <w:r w:rsidR="00BE3A47">
          <w:rPr>
            <w:noProof/>
            <w:webHidden/>
          </w:rPr>
          <w:fldChar w:fldCharType="begin"/>
        </w:r>
        <w:r w:rsidR="00BE3A47">
          <w:rPr>
            <w:noProof/>
            <w:webHidden/>
          </w:rPr>
          <w:instrText xml:space="preserve"> PAGEREF _Toc88174711 \h </w:instrText>
        </w:r>
        <w:r w:rsidR="00BE3A47">
          <w:rPr>
            <w:noProof/>
            <w:webHidden/>
          </w:rPr>
        </w:r>
        <w:r w:rsidR="00BE3A47">
          <w:rPr>
            <w:noProof/>
            <w:webHidden/>
          </w:rPr>
          <w:fldChar w:fldCharType="separate"/>
        </w:r>
        <w:r w:rsidR="007A1B62">
          <w:rPr>
            <w:noProof/>
            <w:webHidden/>
          </w:rPr>
          <w:t>100</w:t>
        </w:r>
        <w:r w:rsidR="00BE3A47">
          <w:rPr>
            <w:noProof/>
            <w:webHidden/>
          </w:rPr>
          <w:fldChar w:fldCharType="end"/>
        </w:r>
      </w:hyperlink>
    </w:p>
    <w:p w14:paraId="3EA940BF" w14:textId="5706DCCC"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12" w:history="1">
        <w:r w:rsidR="00BE3A47" w:rsidRPr="00812BA2">
          <w:rPr>
            <w:rStyle w:val="Hipervnculo"/>
            <w:noProof/>
            <w:highlight w:val="white"/>
          </w:rPr>
          <w:t>Tabla 27 CR 3ro-5to/por Rango Etareo / grupo practica GA y NPD</w:t>
        </w:r>
        <w:r w:rsidR="00BE3A47">
          <w:rPr>
            <w:noProof/>
            <w:webHidden/>
          </w:rPr>
          <w:tab/>
        </w:r>
        <w:r w:rsidR="00BE3A47">
          <w:rPr>
            <w:noProof/>
            <w:webHidden/>
          </w:rPr>
          <w:fldChar w:fldCharType="begin"/>
        </w:r>
        <w:r w:rsidR="00BE3A47">
          <w:rPr>
            <w:noProof/>
            <w:webHidden/>
          </w:rPr>
          <w:instrText xml:space="preserve"> PAGEREF _Toc88174712 \h </w:instrText>
        </w:r>
        <w:r w:rsidR="00BE3A47">
          <w:rPr>
            <w:noProof/>
            <w:webHidden/>
          </w:rPr>
        </w:r>
        <w:r w:rsidR="00BE3A47">
          <w:rPr>
            <w:noProof/>
            <w:webHidden/>
          </w:rPr>
          <w:fldChar w:fldCharType="separate"/>
        </w:r>
        <w:r w:rsidR="007A1B62">
          <w:rPr>
            <w:noProof/>
            <w:webHidden/>
          </w:rPr>
          <w:t>101</w:t>
        </w:r>
        <w:r w:rsidR="00BE3A47">
          <w:rPr>
            <w:noProof/>
            <w:webHidden/>
          </w:rPr>
          <w:fldChar w:fldCharType="end"/>
        </w:r>
      </w:hyperlink>
    </w:p>
    <w:p w14:paraId="7E25C7D5" w14:textId="73C7A109"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13" w:history="1">
        <w:r w:rsidR="00BE3A47" w:rsidRPr="00812BA2">
          <w:rPr>
            <w:rStyle w:val="Hipervnculo"/>
            <w:noProof/>
          </w:rPr>
          <w:t>Tabla 28 CR 3ro-5to / por Sexo / grupo GA y NPD</w:t>
        </w:r>
        <w:r w:rsidR="00BE3A47">
          <w:rPr>
            <w:noProof/>
            <w:webHidden/>
          </w:rPr>
          <w:tab/>
        </w:r>
        <w:r w:rsidR="00BE3A47">
          <w:rPr>
            <w:noProof/>
            <w:webHidden/>
          </w:rPr>
          <w:fldChar w:fldCharType="begin"/>
        </w:r>
        <w:r w:rsidR="00BE3A47">
          <w:rPr>
            <w:noProof/>
            <w:webHidden/>
          </w:rPr>
          <w:instrText xml:space="preserve"> PAGEREF _Toc88174713 \h </w:instrText>
        </w:r>
        <w:r w:rsidR="00BE3A47">
          <w:rPr>
            <w:noProof/>
            <w:webHidden/>
          </w:rPr>
        </w:r>
        <w:r w:rsidR="00BE3A47">
          <w:rPr>
            <w:noProof/>
            <w:webHidden/>
          </w:rPr>
          <w:fldChar w:fldCharType="separate"/>
        </w:r>
        <w:r w:rsidR="007A1B62">
          <w:rPr>
            <w:noProof/>
            <w:webHidden/>
          </w:rPr>
          <w:t>101</w:t>
        </w:r>
        <w:r w:rsidR="00BE3A47">
          <w:rPr>
            <w:noProof/>
            <w:webHidden/>
          </w:rPr>
          <w:fldChar w:fldCharType="end"/>
        </w:r>
      </w:hyperlink>
    </w:p>
    <w:p w14:paraId="0A703E87" w14:textId="75825B9A"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14" w:history="1">
        <w:r w:rsidR="00BE3A47" w:rsidRPr="00812BA2">
          <w:rPr>
            <w:rStyle w:val="Hipervnculo"/>
            <w:noProof/>
          </w:rPr>
          <w:t>Tabla 29 CR 3ro-5to / por Estrato social / grupo GA y NPD</w:t>
        </w:r>
        <w:r w:rsidR="00BE3A47">
          <w:rPr>
            <w:noProof/>
            <w:webHidden/>
          </w:rPr>
          <w:tab/>
        </w:r>
        <w:r w:rsidR="00BE3A47">
          <w:rPr>
            <w:noProof/>
            <w:webHidden/>
          </w:rPr>
          <w:fldChar w:fldCharType="begin"/>
        </w:r>
        <w:r w:rsidR="00BE3A47">
          <w:rPr>
            <w:noProof/>
            <w:webHidden/>
          </w:rPr>
          <w:instrText xml:space="preserve"> PAGEREF _Toc88174714 \h </w:instrText>
        </w:r>
        <w:r w:rsidR="00BE3A47">
          <w:rPr>
            <w:noProof/>
            <w:webHidden/>
          </w:rPr>
        </w:r>
        <w:r w:rsidR="00BE3A47">
          <w:rPr>
            <w:noProof/>
            <w:webHidden/>
          </w:rPr>
          <w:fldChar w:fldCharType="separate"/>
        </w:r>
        <w:r w:rsidR="007A1B62">
          <w:rPr>
            <w:noProof/>
            <w:webHidden/>
          </w:rPr>
          <w:t>102</w:t>
        </w:r>
        <w:r w:rsidR="00BE3A47">
          <w:rPr>
            <w:noProof/>
            <w:webHidden/>
          </w:rPr>
          <w:fldChar w:fldCharType="end"/>
        </w:r>
      </w:hyperlink>
    </w:p>
    <w:p w14:paraId="0F1B762C" w14:textId="3788DC4F"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15" w:history="1">
        <w:r w:rsidR="00BE3A47" w:rsidRPr="00812BA2">
          <w:rPr>
            <w:rStyle w:val="Hipervnculo"/>
            <w:noProof/>
            <w:highlight w:val="white"/>
          </w:rPr>
          <w:t>Tabla 30 CEAM de 6to - 11o / por Experiencia deportiva y frecuencia de entrenamiento</w:t>
        </w:r>
        <w:r w:rsidR="00BE3A47">
          <w:rPr>
            <w:noProof/>
            <w:webHidden/>
          </w:rPr>
          <w:tab/>
        </w:r>
        <w:r w:rsidR="00BE3A47">
          <w:rPr>
            <w:noProof/>
            <w:webHidden/>
          </w:rPr>
          <w:fldChar w:fldCharType="begin"/>
        </w:r>
        <w:r w:rsidR="00BE3A47">
          <w:rPr>
            <w:noProof/>
            <w:webHidden/>
          </w:rPr>
          <w:instrText xml:space="preserve"> PAGEREF _Toc88174715 \h </w:instrText>
        </w:r>
        <w:r w:rsidR="00BE3A47">
          <w:rPr>
            <w:noProof/>
            <w:webHidden/>
          </w:rPr>
        </w:r>
        <w:r w:rsidR="00BE3A47">
          <w:rPr>
            <w:noProof/>
            <w:webHidden/>
          </w:rPr>
          <w:fldChar w:fldCharType="separate"/>
        </w:r>
        <w:r w:rsidR="007A1B62">
          <w:rPr>
            <w:noProof/>
            <w:webHidden/>
          </w:rPr>
          <w:t>103</w:t>
        </w:r>
        <w:r w:rsidR="00BE3A47">
          <w:rPr>
            <w:noProof/>
            <w:webHidden/>
          </w:rPr>
          <w:fldChar w:fldCharType="end"/>
        </w:r>
      </w:hyperlink>
    </w:p>
    <w:p w14:paraId="2B912125" w14:textId="64A75C7C"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16" w:history="1">
        <w:r w:rsidR="00BE3A47" w:rsidRPr="00812BA2">
          <w:rPr>
            <w:rStyle w:val="Hipervnculo"/>
            <w:noProof/>
          </w:rPr>
          <w:t>Tabla 31 CEAM de 6to- 11o / por Rango Etario / grupo que practica GA y NPD</w:t>
        </w:r>
        <w:r w:rsidR="00BE3A47">
          <w:rPr>
            <w:noProof/>
            <w:webHidden/>
          </w:rPr>
          <w:tab/>
        </w:r>
        <w:r w:rsidR="00BE3A47">
          <w:rPr>
            <w:noProof/>
            <w:webHidden/>
          </w:rPr>
          <w:fldChar w:fldCharType="begin"/>
        </w:r>
        <w:r w:rsidR="00BE3A47">
          <w:rPr>
            <w:noProof/>
            <w:webHidden/>
          </w:rPr>
          <w:instrText xml:space="preserve"> PAGEREF _Toc88174716 \h </w:instrText>
        </w:r>
        <w:r w:rsidR="00BE3A47">
          <w:rPr>
            <w:noProof/>
            <w:webHidden/>
          </w:rPr>
        </w:r>
        <w:r w:rsidR="00BE3A47">
          <w:rPr>
            <w:noProof/>
            <w:webHidden/>
          </w:rPr>
          <w:fldChar w:fldCharType="separate"/>
        </w:r>
        <w:r w:rsidR="007A1B62">
          <w:rPr>
            <w:noProof/>
            <w:webHidden/>
          </w:rPr>
          <w:t>104</w:t>
        </w:r>
        <w:r w:rsidR="00BE3A47">
          <w:rPr>
            <w:noProof/>
            <w:webHidden/>
          </w:rPr>
          <w:fldChar w:fldCharType="end"/>
        </w:r>
      </w:hyperlink>
    </w:p>
    <w:p w14:paraId="79B153E4" w14:textId="5F1DB023"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17" w:history="1">
        <w:r w:rsidR="00BE3A47" w:rsidRPr="00812BA2">
          <w:rPr>
            <w:rStyle w:val="Hipervnculo"/>
            <w:noProof/>
          </w:rPr>
          <w:t>Tabla 32 CEAM 6to-11o / por Sexo/ grupo de GA y NPD</w:t>
        </w:r>
        <w:r w:rsidR="00BE3A47">
          <w:rPr>
            <w:noProof/>
            <w:webHidden/>
          </w:rPr>
          <w:tab/>
        </w:r>
        <w:r w:rsidR="00BE3A47">
          <w:rPr>
            <w:noProof/>
            <w:webHidden/>
          </w:rPr>
          <w:fldChar w:fldCharType="begin"/>
        </w:r>
        <w:r w:rsidR="00BE3A47">
          <w:rPr>
            <w:noProof/>
            <w:webHidden/>
          </w:rPr>
          <w:instrText xml:space="preserve"> PAGEREF _Toc88174717 \h </w:instrText>
        </w:r>
        <w:r w:rsidR="00BE3A47">
          <w:rPr>
            <w:noProof/>
            <w:webHidden/>
          </w:rPr>
        </w:r>
        <w:r w:rsidR="00BE3A47">
          <w:rPr>
            <w:noProof/>
            <w:webHidden/>
          </w:rPr>
          <w:fldChar w:fldCharType="separate"/>
        </w:r>
        <w:r w:rsidR="007A1B62">
          <w:rPr>
            <w:noProof/>
            <w:webHidden/>
          </w:rPr>
          <w:t>104</w:t>
        </w:r>
        <w:r w:rsidR="00BE3A47">
          <w:rPr>
            <w:noProof/>
            <w:webHidden/>
          </w:rPr>
          <w:fldChar w:fldCharType="end"/>
        </w:r>
      </w:hyperlink>
    </w:p>
    <w:p w14:paraId="22EC4EA9" w14:textId="0C3E81D6"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18" w:history="1">
        <w:r w:rsidR="00BE3A47" w:rsidRPr="00812BA2">
          <w:rPr>
            <w:rStyle w:val="Hipervnculo"/>
            <w:noProof/>
          </w:rPr>
          <w:t>Tabla 33 CEAM 6to-11o / por Estrato/ grupo de GA y NPD</w:t>
        </w:r>
        <w:r w:rsidR="00BE3A47">
          <w:rPr>
            <w:noProof/>
            <w:webHidden/>
          </w:rPr>
          <w:tab/>
        </w:r>
        <w:r w:rsidR="00BE3A47">
          <w:rPr>
            <w:noProof/>
            <w:webHidden/>
          </w:rPr>
          <w:fldChar w:fldCharType="begin"/>
        </w:r>
        <w:r w:rsidR="00BE3A47">
          <w:rPr>
            <w:noProof/>
            <w:webHidden/>
          </w:rPr>
          <w:instrText xml:space="preserve"> PAGEREF _Toc88174718 \h </w:instrText>
        </w:r>
        <w:r w:rsidR="00BE3A47">
          <w:rPr>
            <w:noProof/>
            <w:webHidden/>
          </w:rPr>
        </w:r>
        <w:r w:rsidR="00BE3A47">
          <w:rPr>
            <w:noProof/>
            <w:webHidden/>
          </w:rPr>
          <w:fldChar w:fldCharType="separate"/>
        </w:r>
        <w:r w:rsidR="007A1B62">
          <w:rPr>
            <w:noProof/>
            <w:webHidden/>
          </w:rPr>
          <w:t>105</w:t>
        </w:r>
        <w:r w:rsidR="00BE3A47">
          <w:rPr>
            <w:noProof/>
            <w:webHidden/>
          </w:rPr>
          <w:fldChar w:fldCharType="end"/>
        </w:r>
      </w:hyperlink>
    </w:p>
    <w:p w14:paraId="5E92748C" w14:textId="203D77A6"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19" w:history="1">
        <w:r w:rsidR="00BE3A47" w:rsidRPr="00812BA2">
          <w:rPr>
            <w:rStyle w:val="Hipervnculo"/>
            <w:noProof/>
          </w:rPr>
          <w:t>Tabla 34 CC de 6to - 11o / por Experiencia deportiva y frecuencia de entrenamiento</w:t>
        </w:r>
        <w:r w:rsidR="00BE3A47">
          <w:rPr>
            <w:noProof/>
            <w:webHidden/>
          </w:rPr>
          <w:tab/>
        </w:r>
        <w:r w:rsidR="00BE3A47">
          <w:rPr>
            <w:noProof/>
            <w:webHidden/>
          </w:rPr>
          <w:fldChar w:fldCharType="begin"/>
        </w:r>
        <w:r w:rsidR="00BE3A47">
          <w:rPr>
            <w:noProof/>
            <w:webHidden/>
          </w:rPr>
          <w:instrText xml:space="preserve"> PAGEREF _Toc88174719 \h </w:instrText>
        </w:r>
        <w:r w:rsidR="00BE3A47">
          <w:rPr>
            <w:noProof/>
            <w:webHidden/>
          </w:rPr>
        </w:r>
        <w:r w:rsidR="00BE3A47">
          <w:rPr>
            <w:noProof/>
            <w:webHidden/>
          </w:rPr>
          <w:fldChar w:fldCharType="separate"/>
        </w:r>
        <w:r w:rsidR="007A1B62">
          <w:rPr>
            <w:noProof/>
            <w:webHidden/>
          </w:rPr>
          <w:t>106</w:t>
        </w:r>
        <w:r w:rsidR="00BE3A47">
          <w:rPr>
            <w:noProof/>
            <w:webHidden/>
          </w:rPr>
          <w:fldChar w:fldCharType="end"/>
        </w:r>
      </w:hyperlink>
    </w:p>
    <w:p w14:paraId="338DFFD1" w14:textId="07A0AABC"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20" w:history="1">
        <w:r w:rsidR="00BE3A47" w:rsidRPr="00812BA2">
          <w:rPr>
            <w:rStyle w:val="Hipervnculo"/>
            <w:noProof/>
          </w:rPr>
          <w:t>Tabla 35 CC 6to-11o / por Rango Etario / grupo practica GA y NPD</w:t>
        </w:r>
        <w:r w:rsidR="00BE3A47">
          <w:rPr>
            <w:noProof/>
            <w:webHidden/>
          </w:rPr>
          <w:tab/>
        </w:r>
        <w:r w:rsidR="00BE3A47">
          <w:rPr>
            <w:noProof/>
            <w:webHidden/>
          </w:rPr>
          <w:fldChar w:fldCharType="begin"/>
        </w:r>
        <w:r w:rsidR="00BE3A47">
          <w:rPr>
            <w:noProof/>
            <w:webHidden/>
          </w:rPr>
          <w:instrText xml:space="preserve"> PAGEREF _Toc88174720 \h </w:instrText>
        </w:r>
        <w:r w:rsidR="00BE3A47">
          <w:rPr>
            <w:noProof/>
            <w:webHidden/>
          </w:rPr>
        </w:r>
        <w:r w:rsidR="00BE3A47">
          <w:rPr>
            <w:noProof/>
            <w:webHidden/>
          </w:rPr>
          <w:fldChar w:fldCharType="separate"/>
        </w:r>
        <w:r w:rsidR="007A1B62">
          <w:rPr>
            <w:noProof/>
            <w:webHidden/>
          </w:rPr>
          <w:t>107</w:t>
        </w:r>
        <w:r w:rsidR="00BE3A47">
          <w:rPr>
            <w:noProof/>
            <w:webHidden/>
          </w:rPr>
          <w:fldChar w:fldCharType="end"/>
        </w:r>
      </w:hyperlink>
    </w:p>
    <w:p w14:paraId="699BD069" w14:textId="7B0FB73C"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21" w:history="1">
        <w:r w:rsidR="00BE3A47" w:rsidRPr="00812BA2">
          <w:rPr>
            <w:rStyle w:val="Hipervnculo"/>
            <w:noProof/>
          </w:rPr>
          <w:t>Tabla 36  CC 6to-11o / por Sexo / grupo que practica GA y NPD</w:t>
        </w:r>
        <w:r w:rsidR="00BE3A47">
          <w:rPr>
            <w:noProof/>
            <w:webHidden/>
          </w:rPr>
          <w:tab/>
        </w:r>
        <w:r w:rsidR="00BE3A47">
          <w:rPr>
            <w:noProof/>
            <w:webHidden/>
          </w:rPr>
          <w:fldChar w:fldCharType="begin"/>
        </w:r>
        <w:r w:rsidR="00BE3A47">
          <w:rPr>
            <w:noProof/>
            <w:webHidden/>
          </w:rPr>
          <w:instrText xml:space="preserve"> PAGEREF _Toc88174721 \h </w:instrText>
        </w:r>
        <w:r w:rsidR="00BE3A47">
          <w:rPr>
            <w:noProof/>
            <w:webHidden/>
          </w:rPr>
        </w:r>
        <w:r w:rsidR="00BE3A47">
          <w:rPr>
            <w:noProof/>
            <w:webHidden/>
          </w:rPr>
          <w:fldChar w:fldCharType="separate"/>
        </w:r>
        <w:r w:rsidR="007A1B62">
          <w:rPr>
            <w:noProof/>
            <w:webHidden/>
          </w:rPr>
          <w:t>108</w:t>
        </w:r>
        <w:r w:rsidR="00BE3A47">
          <w:rPr>
            <w:noProof/>
            <w:webHidden/>
          </w:rPr>
          <w:fldChar w:fldCharType="end"/>
        </w:r>
      </w:hyperlink>
    </w:p>
    <w:p w14:paraId="19974408" w14:textId="794F39D0"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22" w:history="1">
        <w:r w:rsidR="00BE3A47" w:rsidRPr="00812BA2">
          <w:rPr>
            <w:rStyle w:val="Hipervnculo"/>
            <w:noProof/>
          </w:rPr>
          <w:t>Tabla 37 CC 6to-11o / por estrato / grupo que practica GA y NPD</w:t>
        </w:r>
        <w:r w:rsidR="00BE3A47">
          <w:rPr>
            <w:noProof/>
            <w:webHidden/>
          </w:rPr>
          <w:tab/>
        </w:r>
        <w:r w:rsidR="00BE3A47">
          <w:rPr>
            <w:noProof/>
            <w:webHidden/>
          </w:rPr>
          <w:fldChar w:fldCharType="begin"/>
        </w:r>
        <w:r w:rsidR="00BE3A47">
          <w:rPr>
            <w:noProof/>
            <w:webHidden/>
          </w:rPr>
          <w:instrText xml:space="preserve"> PAGEREF _Toc88174722 \h </w:instrText>
        </w:r>
        <w:r w:rsidR="00BE3A47">
          <w:rPr>
            <w:noProof/>
            <w:webHidden/>
          </w:rPr>
        </w:r>
        <w:r w:rsidR="00BE3A47">
          <w:rPr>
            <w:noProof/>
            <w:webHidden/>
          </w:rPr>
          <w:fldChar w:fldCharType="separate"/>
        </w:r>
        <w:r w:rsidR="007A1B62">
          <w:rPr>
            <w:noProof/>
            <w:webHidden/>
          </w:rPr>
          <w:t>109</w:t>
        </w:r>
        <w:r w:rsidR="00BE3A47">
          <w:rPr>
            <w:noProof/>
            <w:webHidden/>
          </w:rPr>
          <w:fldChar w:fldCharType="end"/>
        </w:r>
      </w:hyperlink>
    </w:p>
    <w:p w14:paraId="5B19B25C" w14:textId="489656EB"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23" w:history="1">
        <w:r w:rsidR="00BE3A47" w:rsidRPr="00812BA2">
          <w:rPr>
            <w:rStyle w:val="Hipervnculo"/>
            <w:noProof/>
            <w:highlight w:val="white"/>
          </w:rPr>
          <w:t>Tabla 38 CR 6to-11o / por Experiencia deportiva y Frecuencia de entrenamiento</w:t>
        </w:r>
        <w:r w:rsidR="00BE3A47">
          <w:rPr>
            <w:noProof/>
            <w:webHidden/>
          </w:rPr>
          <w:tab/>
        </w:r>
        <w:r w:rsidR="00BE3A47">
          <w:rPr>
            <w:noProof/>
            <w:webHidden/>
          </w:rPr>
          <w:fldChar w:fldCharType="begin"/>
        </w:r>
        <w:r w:rsidR="00BE3A47">
          <w:rPr>
            <w:noProof/>
            <w:webHidden/>
          </w:rPr>
          <w:instrText xml:space="preserve"> PAGEREF _Toc88174723 \h </w:instrText>
        </w:r>
        <w:r w:rsidR="00BE3A47">
          <w:rPr>
            <w:noProof/>
            <w:webHidden/>
          </w:rPr>
        </w:r>
        <w:r w:rsidR="00BE3A47">
          <w:rPr>
            <w:noProof/>
            <w:webHidden/>
          </w:rPr>
          <w:fldChar w:fldCharType="separate"/>
        </w:r>
        <w:r w:rsidR="007A1B62">
          <w:rPr>
            <w:noProof/>
            <w:webHidden/>
          </w:rPr>
          <w:t>110</w:t>
        </w:r>
        <w:r w:rsidR="00BE3A47">
          <w:rPr>
            <w:noProof/>
            <w:webHidden/>
          </w:rPr>
          <w:fldChar w:fldCharType="end"/>
        </w:r>
      </w:hyperlink>
    </w:p>
    <w:p w14:paraId="03DC49E5" w14:textId="429BA7AB"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24" w:history="1">
        <w:r w:rsidR="00BE3A47" w:rsidRPr="00812BA2">
          <w:rPr>
            <w:rStyle w:val="Hipervnculo"/>
            <w:noProof/>
            <w:highlight w:val="white"/>
          </w:rPr>
          <w:t>Tabla 39 CR 6to-11o / por Rango Etario / grupo que practica GA y NPD</w:t>
        </w:r>
        <w:r w:rsidR="00BE3A47">
          <w:rPr>
            <w:noProof/>
            <w:webHidden/>
          </w:rPr>
          <w:tab/>
        </w:r>
        <w:r w:rsidR="00BE3A47">
          <w:rPr>
            <w:noProof/>
            <w:webHidden/>
          </w:rPr>
          <w:fldChar w:fldCharType="begin"/>
        </w:r>
        <w:r w:rsidR="00BE3A47">
          <w:rPr>
            <w:noProof/>
            <w:webHidden/>
          </w:rPr>
          <w:instrText xml:space="preserve"> PAGEREF _Toc88174724 \h </w:instrText>
        </w:r>
        <w:r w:rsidR="00BE3A47">
          <w:rPr>
            <w:noProof/>
            <w:webHidden/>
          </w:rPr>
        </w:r>
        <w:r w:rsidR="00BE3A47">
          <w:rPr>
            <w:noProof/>
            <w:webHidden/>
          </w:rPr>
          <w:fldChar w:fldCharType="separate"/>
        </w:r>
        <w:r w:rsidR="007A1B62">
          <w:rPr>
            <w:noProof/>
            <w:webHidden/>
          </w:rPr>
          <w:t>111</w:t>
        </w:r>
        <w:r w:rsidR="00BE3A47">
          <w:rPr>
            <w:noProof/>
            <w:webHidden/>
          </w:rPr>
          <w:fldChar w:fldCharType="end"/>
        </w:r>
      </w:hyperlink>
    </w:p>
    <w:p w14:paraId="350B7AD5" w14:textId="002C65D1"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25" w:history="1">
        <w:r w:rsidR="00BE3A47" w:rsidRPr="00812BA2">
          <w:rPr>
            <w:rStyle w:val="Hipervnculo"/>
            <w:noProof/>
          </w:rPr>
          <w:t>Tabla 40 CR 6to-11o / por Sexo / grupo que practica GA y NPD</w:t>
        </w:r>
        <w:r w:rsidR="00BE3A47">
          <w:rPr>
            <w:noProof/>
            <w:webHidden/>
          </w:rPr>
          <w:tab/>
        </w:r>
        <w:r w:rsidR="00BE3A47">
          <w:rPr>
            <w:noProof/>
            <w:webHidden/>
          </w:rPr>
          <w:fldChar w:fldCharType="begin"/>
        </w:r>
        <w:r w:rsidR="00BE3A47">
          <w:rPr>
            <w:noProof/>
            <w:webHidden/>
          </w:rPr>
          <w:instrText xml:space="preserve"> PAGEREF _Toc88174725 \h </w:instrText>
        </w:r>
        <w:r w:rsidR="00BE3A47">
          <w:rPr>
            <w:noProof/>
            <w:webHidden/>
          </w:rPr>
        </w:r>
        <w:r w:rsidR="00BE3A47">
          <w:rPr>
            <w:noProof/>
            <w:webHidden/>
          </w:rPr>
          <w:fldChar w:fldCharType="separate"/>
        </w:r>
        <w:r w:rsidR="007A1B62">
          <w:rPr>
            <w:noProof/>
            <w:webHidden/>
          </w:rPr>
          <w:t>112</w:t>
        </w:r>
        <w:r w:rsidR="00BE3A47">
          <w:rPr>
            <w:noProof/>
            <w:webHidden/>
          </w:rPr>
          <w:fldChar w:fldCharType="end"/>
        </w:r>
      </w:hyperlink>
    </w:p>
    <w:p w14:paraId="14741067" w14:textId="459AF23B"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26" w:history="1">
        <w:r w:rsidR="00BE3A47" w:rsidRPr="00812BA2">
          <w:rPr>
            <w:rStyle w:val="Hipervnculo"/>
            <w:noProof/>
          </w:rPr>
          <w:t>Tabla 41  CR 6to-11o / por Estrato / grupo que practica GA y NPD</w:t>
        </w:r>
        <w:r w:rsidR="00BE3A47">
          <w:rPr>
            <w:noProof/>
            <w:webHidden/>
          </w:rPr>
          <w:tab/>
        </w:r>
        <w:r w:rsidR="00BE3A47">
          <w:rPr>
            <w:noProof/>
            <w:webHidden/>
          </w:rPr>
          <w:fldChar w:fldCharType="begin"/>
        </w:r>
        <w:r w:rsidR="00BE3A47">
          <w:rPr>
            <w:noProof/>
            <w:webHidden/>
          </w:rPr>
          <w:instrText xml:space="preserve"> PAGEREF _Toc88174726 \h </w:instrText>
        </w:r>
        <w:r w:rsidR="00BE3A47">
          <w:rPr>
            <w:noProof/>
            <w:webHidden/>
          </w:rPr>
        </w:r>
        <w:r w:rsidR="00BE3A47">
          <w:rPr>
            <w:noProof/>
            <w:webHidden/>
          </w:rPr>
          <w:fldChar w:fldCharType="separate"/>
        </w:r>
        <w:r w:rsidR="007A1B62">
          <w:rPr>
            <w:noProof/>
            <w:webHidden/>
          </w:rPr>
          <w:t>113</w:t>
        </w:r>
        <w:r w:rsidR="00BE3A47">
          <w:rPr>
            <w:noProof/>
            <w:webHidden/>
          </w:rPr>
          <w:fldChar w:fldCharType="end"/>
        </w:r>
      </w:hyperlink>
    </w:p>
    <w:p w14:paraId="43A5FCC9" w14:textId="4511CCC6"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27" w:history="1">
        <w:r w:rsidR="00BE3A47" w:rsidRPr="00812BA2">
          <w:rPr>
            <w:rStyle w:val="Hipervnculo"/>
            <w:noProof/>
            <w:highlight w:val="white"/>
          </w:rPr>
          <w:t>Tabla 42 Análisis estadístico de las pruebas de CSE de Pre-2do de Primaria</w:t>
        </w:r>
        <w:r w:rsidR="00BE3A47">
          <w:rPr>
            <w:noProof/>
            <w:webHidden/>
          </w:rPr>
          <w:tab/>
        </w:r>
        <w:r w:rsidR="00BE3A47">
          <w:rPr>
            <w:noProof/>
            <w:webHidden/>
          </w:rPr>
          <w:fldChar w:fldCharType="begin"/>
        </w:r>
        <w:r w:rsidR="00BE3A47">
          <w:rPr>
            <w:noProof/>
            <w:webHidden/>
          </w:rPr>
          <w:instrText xml:space="preserve"> PAGEREF _Toc88174727 \h </w:instrText>
        </w:r>
        <w:r w:rsidR="00BE3A47">
          <w:rPr>
            <w:noProof/>
            <w:webHidden/>
          </w:rPr>
        </w:r>
        <w:r w:rsidR="00BE3A47">
          <w:rPr>
            <w:noProof/>
            <w:webHidden/>
          </w:rPr>
          <w:fldChar w:fldCharType="separate"/>
        </w:r>
        <w:r w:rsidR="007A1B62">
          <w:rPr>
            <w:noProof/>
            <w:webHidden/>
          </w:rPr>
          <w:t>115</w:t>
        </w:r>
        <w:r w:rsidR="00BE3A47">
          <w:rPr>
            <w:noProof/>
            <w:webHidden/>
          </w:rPr>
          <w:fldChar w:fldCharType="end"/>
        </w:r>
      </w:hyperlink>
    </w:p>
    <w:p w14:paraId="51DF7BCB" w14:textId="5999EF23"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28" w:history="1">
        <w:r w:rsidR="00BE3A47" w:rsidRPr="00812BA2">
          <w:rPr>
            <w:rStyle w:val="Hipervnculo"/>
            <w:noProof/>
            <w:highlight w:val="white"/>
          </w:rPr>
          <w:t>Tabla 43 Análisis estadístico de las pruebas de CSE 3ro-5to</w:t>
        </w:r>
        <w:r w:rsidR="00BE3A47">
          <w:rPr>
            <w:noProof/>
            <w:webHidden/>
          </w:rPr>
          <w:tab/>
        </w:r>
        <w:r w:rsidR="00BE3A47">
          <w:rPr>
            <w:noProof/>
            <w:webHidden/>
          </w:rPr>
          <w:fldChar w:fldCharType="begin"/>
        </w:r>
        <w:r w:rsidR="00BE3A47">
          <w:rPr>
            <w:noProof/>
            <w:webHidden/>
          </w:rPr>
          <w:instrText xml:space="preserve"> PAGEREF _Toc88174728 \h </w:instrText>
        </w:r>
        <w:r w:rsidR="00BE3A47">
          <w:rPr>
            <w:noProof/>
            <w:webHidden/>
          </w:rPr>
        </w:r>
        <w:r w:rsidR="00BE3A47">
          <w:rPr>
            <w:noProof/>
            <w:webHidden/>
          </w:rPr>
          <w:fldChar w:fldCharType="separate"/>
        </w:r>
        <w:r w:rsidR="007A1B62">
          <w:rPr>
            <w:noProof/>
            <w:webHidden/>
          </w:rPr>
          <w:t>116</w:t>
        </w:r>
        <w:r w:rsidR="00BE3A47">
          <w:rPr>
            <w:noProof/>
            <w:webHidden/>
          </w:rPr>
          <w:fldChar w:fldCharType="end"/>
        </w:r>
      </w:hyperlink>
    </w:p>
    <w:p w14:paraId="059CED3F" w14:textId="727D2245"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29" w:history="1">
        <w:r w:rsidR="00BE3A47" w:rsidRPr="00812BA2">
          <w:rPr>
            <w:rStyle w:val="Hipervnculo"/>
            <w:noProof/>
            <w:highlight w:val="white"/>
          </w:rPr>
          <w:t>Tabla 44 Análisis estadístico de la prueba de CSE 6to-11o</w:t>
        </w:r>
        <w:r w:rsidR="00BE3A47">
          <w:rPr>
            <w:noProof/>
            <w:webHidden/>
          </w:rPr>
          <w:tab/>
        </w:r>
        <w:r w:rsidR="00BE3A47">
          <w:rPr>
            <w:noProof/>
            <w:webHidden/>
          </w:rPr>
          <w:fldChar w:fldCharType="begin"/>
        </w:r>
        <w:r w:rsidR="00BE3A47">
          <w:rPr>
            <w:noProof/>
            <w:webHidden/>
          </w:rPr>
          <w:instrText xml:space="preserve"> PAGEREF _Toc88174729 \h </w:instrText>
        </w:r>
        <w:r w:rsidR="00BE3A47">
          <w:rPr>
            <w:noProof/>
            <w:webHidden/>
          </w:rPr>
        </w:r>
        <w:r w:rsidR="00BE3A47">
          <w:rPr>
            <w:noProof/>
            <w:webHidden/>
          </w:rPr>
          <w:fldChar w:fldCharType="separate"/>
        </w:r>
        <w:r w:rsidR="007A1B62">
          <w:rPr>
            <w:noProof/>
            <w:webHidden/>
          </w:rPr>
          <w:t>118</w:t>
        </w:r>
        <w:r w:rsidR="00BE3A47">
          <w:rPr>
            <w:noProof/>
            <w:webHidden/>
          </w:rPr>
          <w:fldChar w:fldCharType="end"/>
        </w:r>
      </w:hyperlink>
    </w:p>
    <w:p w14:paraId="70463CD6" w14:textId="0C431376"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30" w:history="1">
        <w:r w:rsidR="00BE3A47" w:rsidRPr="00812BA2">
          <w:rPr>
            <w:rStyle w:val="Hipervnculo"/>
            <w:noProof/>
            <w:highlight w:val="white"/>
          </w:rPr>
          <w:t>Tabla 45 Resumen de resultados de la prueba CSE diferencia de medias por prueba t de Student</w:t>
        </w:r>
        <w:r w:rsidR="00BE3A47">
          <w:rPr>
            <w:noProof/>
            <w:webHidden/>
          </w:rPr>
          <w:tab/>
        </w:r>
        <w:r w:rsidR="00BE3A47">
          <w:rPr>
            <w:noProof/>
            <w:webHidden/>
          </w:rPr>
          <w:fldChar w:fldCharType="begin"/>
        </w:r>
        <w:r w:rsidR="00BE3A47">
          <w:rPr>
            <w:noProof/>
            <w:webHidden/>
          </w:rPr>
          <w:instrText xml:space="preserve"> PAGEREF _Toc88174730 \h </w:instrText>
        </w:r>
        <w:r w:rsidR="00BE3A47">
          <w:rPr>
            <w:noProof/>
            <w:webHidden/>
          </w:rPr>
        </w:r>
        <w:r w:rsidR="00BE3A47">
          <w:rPr>
            <w:noProof/>
            <w:webHidden/>
          </w:rPr>
          <w:fldChar w:fldCharType="separate"/>
        </w:r>
        <w:r w:rsidR="007A1B62">
          <w:rPr>
            <w:noProof/>
            <w:webHidden/>
          </w:rPr>
          <w:t>119</w:t>
        </w:r>
        <w:r w:rsidR="00BE3A47">
          <w:rPr>
            <w:noProof/>
            <w:webHidden/>
          </w:rPr>
          <w:fldChar w:fldCharType="end"/>
        </w:r>
      </w:hyperlink>
    </w:p>
    <w:p w14:paraId="5198CB5D" w14:textId="4B6BDA9D"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31" w:history="1">
        <w:r w:rsidR="00BE3A47" w:rsidRPr="00812BA2">
          <w:rPr>
            <w:rStyle w:val="Hipervnculo"/>
            <w:noProof/>
          </w:rPr>
          <w:t>Tabla 46 Comparación de medias entre grupos y componentes</w:t>
        </w:r>
        <w:r w:rsidR="00BE3A47">
          <w:rPr>
            <w:noProof/>
            <w:webHidden/>
          </w:rPr>
          <w:tab/>
        </w:r>
        <w:r w:rsidR="00BE3A47">
          <w:rPr>
            <w:noProof/>
            <w:webHidden/>
          </w:rPr>
          <w:fldChar w:fldCharType="begin"/>
        </w:r>
        <w:r w:rsidR="00BE3A47">
          <w:rPr>
            <w:noProof/>
            <w:webHidden/>
          </w:rPr>
          <w:instrText xml:space="preserve"> PAGEREF _Toc88174731 \h </w:instrText>
        </w:r>
        <w:r w:rsidR="00BE3A47">
          <w:rPr>
            <w:noProof/>
            <w:webHidden/>
          </w:rPr>
        </w:r>
        <w:r w:rsidR="00BE3A47">
          <w:rPr>
            <w:noProof/>
            <w:webHidden/>
          </w:rPr>
          <w:fldChar w:fldCharType="separate"/>
        </w:r>
        <w:r w:rsidR="007A1B62">
          <w:rPr>
            <w:noProof/>
            <w:webHidden/>
          </w:rPr>
          <w:t>121</w:t>
        </w:r>
        <w:r w:rsidR="00BE3A47">
          <w:rPr>
            <w:noProof/>
            <w:webHidden/>
          </w:rPr>
          <w:fldChar w:fldCharType="end"/>
        </w:r>
      </w:hyperlink>
    </w:p>
    <w:p w14:paraId="6DBE7EBB" w14:textId="5B428D2D"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32" w:history="1">
        <w:r w:rsidR="00BE3A47" w:rsidRPr="00812BA2">
          <w:rPr>
            <w:rStyle w:val="Hipervnculo"/>
            <w:noProof/>
          </w:rPr>
          <w:t>Tabla 47 Correlación entre componentes de la prueba CSE que practica GA y el que no realiza ningún deporte de preescolar a segundo</w:t>
        </w:r>
        <w:r w:rsidR="00BE3A47">
          <w:rPr>
            <w:noProof/>
            <w:webHidden/>
          </w:rPr>
          <w:tab/>
        </w:r>
        <w:r w:rsidR="00BE3A47">
          <w:rPr>
            <w:noProof/>
            <w:webHidden/>
          </w:rPr>
          <w:fldChar w:fldCharType="begin"/>
        </w:r>
        <w:r w:rsidR="00BE3A47">
          <w:rPr>
            <w:noProof/>
            <w:webHidden/>
          </w:rPr>
          <w:instrText xml:space="preserve"> PAGEREF _Toc88174732 \h </w:instrText>
        </w:r>
        <w:r w:rsidR="00BE3A47">
          <w:rPr>
            <w:noProof/>
            <w:webHidden/>
          </w:rPr>
        </w:r>
        <w:r w:rsidR="00BE3A47">
          <w:rPr>
            <w:noProof/>
            <w:webHidden/>
          </w:rPr>
          <w:fldChar w:fldCharType="separate"/>
        </w:r>
        <w:r w:rsidR="007A1B62">
          <w:rPr>
            <w:noProof/>
            <w:webHidden/>
          </w:rPr>
          <w:t>122</w:t>
        </w:r>
        <w:r w:rsidR="00BE3A47">
          <w:rPr>
            <w:noProof/>
            <w:webHidden/>
          </w:rPr>
          <w:fldChar w:fldCharType="end"/>
        </w:r>
      </w:hyperlink>
    </w:p>
    <w:p w14:paraId="4010C4DE" w14:textId="56A8C9C5"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33" w:history="1">
        <w:r w:rsidR="00BE3A47" w:rsidRPr="00812BA2">
          <w:rPr>
            <w:rStyle w:val="Hipervnculo"/>
            <w:noProof/>
          </w:rPr>
          <w:t>Tabla 48 Correlación entre de la prueba de CSE grupo que practica GA y el que no realiza ningún deporte de tercero a quinto</w:t>
        </w:r>
        <w:r w:rsidR="00BE3A47">
          <w:rPr>
            <w:noProof/>
            <w:webHidden/>
          </w:rPr>
          <w:tab/>
        </w:r>
        <w:r w:rsidR="00BE3A47">
          <w:rPr>
            <w:noProof/>
            <w:webHidden/>
          </w:rPr>
          <w:fldChar w:fldCharType="begin"/>
        </w:r>
        <w:r w:rsidR="00BE3A47">
          <w:rPr>
            <w:noProof/>
            <w:webHidden/>
          </w:rPr>
          <w:instrText xml:space="preserve"> PAGEREF _Toc88174733 \h </w:instrText>
        </w:r>
        <w:r w:rsidR="00BE3A47">
          <w:rPr>
            <w:noProof/>
            <w:webHidden/>
          </w:rPr>
        </w:r>
        <w:r w:rsidR="00BE3A47">
          <w:rPr>
            <w:noProof/>
            <w:webHidden/>
          </w:rPr>
          <w:fldChar w:fldCharType="separate"/>
        </w:r>
        <w:r w:rsidR="007A1B62">
          <w:rPr>
            <w:noProof/>
            <w:webHidden/>
          </w:rPr>
          <w:t>123</w:t>
        </w:r>
        <w:r w:rsidR="00BE3A47">
          <w:rPr>
            <w:noProof/>
            <w:webHidden/>
          </w:rPr>
          <w:fldChar w:fldCharType="end"/>
        </w:r>
      </w:hyperlink>
    </w:p>
    <w:p w14:paraId="5E5D5914" w14:textId="65B02B79"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34" w:history="1">
        <w:r w:rsidR="00BE3A47" w:rsidRPr="00812BA2">
          <w:rPr>
            <w:rStyle w:val="Hipervnculo"/>
            <w:noProof/>
          </w:rPr>
          <w:t>Tabla 49 Correlación entre componentes de la prueba CSE y el grupo que practica GA y el que no realiza ningún deporte de sexto a undécimo</w:t>
        </w:r>
        <w:r w:rsidR="00BE3A47">
          <w:rPr>
            <w:noProof/>
            <w:webHidden/>
          </w:rPr>
          <w:tab/>
        </w:r>
        <w:r w:rsidR="00BE3A47">
          <w:rPr>
            <w:noProof/>
            <w:webHidden/>
          </w:rPr>
          <w:fldChar w:fldCharType="begin"/>
        </w:r>
        <w:r w:rsidR="00BE3A47">
          <w:rPr>
            <w:noProof/>
            <w:webHidden/>
          </w:rPr>
          <w:instrText xml:space="preserve"> PAGEREF _Toc88174734 \h </w:instrText>
        </w:r>
        <w:r w:rsidR="00BE3A47">
          <w:rPr>
            <w:noProof/>
            <w:webHidden/>
          </w:rPr>
        </w:r>
        <w:r w:rsidR="00BE3A47">
          <w:rPr>
            <w:noProof/>
            <w:webHidden/>
          </w:rPr>
          <w:fldChar w:fldCharType="separate"/>
        </w:r>
        <w:r w:rsidR="007A1B62">
          <w:rPr>
            <w:noProof/>
            <w:webHidden/>
          </w:rPr>
          <w:t>125</w:t>
        </w:r>
        <w:r w:rsidR="00BE3A47">
          <w:rPr>
            <w:noProof/>
            <w:webHidden/>
          </w:rPr>
          <w:fldChar w:fldCharType="end"/>
        </w:r>
      </w:hyperlink>
    </w:p>
    <w:p w14:paraId="3E2F4BB4" w14:textId="0B85ACDC"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35" w:history="1">
        <w:r w:rsidR="00BE3A47" w:rsidRPr="00812BA2">
          <w:rPr>
            <w:rStyle w:val="Hipervnculo"/>
            <w:noProof/>
          </w:rPr>
          <w:t>Tabla 50 La correlación entre CEAM de Pre-2do, 3ro-5to, 6to-11o</w:t>
        </w:r>
        <w:r w:rsidR="00BE3A47">
          <w:rPr>
            <w:noProof/>
            <w:webHidden/>
          </w:rPr>
          <w:tab/>
        </w:r>
        <w:r w:rsidR="00BE3A47">
          <w:rPr>
            <w:noProof/>
            <w:webHidden/>
          </w:rPr>
          <w:fldChar w:fldCharType="begin"/>
        </w:r>
        <w:r w:rsidR="00BE3A47">
          <w:rPr>
            <w:noProof/>
            <w:webHidden/>
          </w:rPr>
          <w:instrText xml:space="preserve"> PAGEREF _Toc88174735 \h </w:instrText>
        </w:r>
        <w:r w:rsidR="00BE3A47">
          <w:rPr>
            <w:noProof/>
            <w:webHidden/>
          </w:rPr>
        </w:r>
        <w:r w:rsidR="00BE3A47">
          <w:rPr>
            <w:noProof/>
            <w:webHidden/>
          </w:rPr>
          <w:fldChar w:fldCharType="separate"/>
        </w:r>
        <w:r w:rsidR="007A1B62">
          <w:rPr>
            <w:noProof/>
            <w:webHidden/>
          </w:rPr>
          <w:t>127</w:t>
        </w:r>
        <w:r w:rsidR="00BE3A47">
          <w:rPr>
            <w:noProof/>
            <w:webHidden/>
          </w:rPr>
          <w:fldChar w:fldCharType="end"/>
        </w:r>
      </w:hyperlink>
    </w:p>
    <w:p w14:paraId="37780066" w14:textId="55553F93"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36" w:history="1">
        <w:r w:rsidR="00BE3A47" w:rsidRPr="00812BA2">
          <w:rPr>
            <w:rStyle w:val="Hipervnculo"/>
            <w:noProof/>
          </w:rPr>
          <w:t>Tabla 51 La correlación entre el CC de Pre-2do, 3ro-5to, 6to-11o</w:t>
        </w:r>
        <w:r w:rsidR="00BE3A47">
          <w:rPr>
            <w:noProof/>
            <w:webHidden/>
          </w:rPr>
          <w:tab/>
        </w:r>
        <w:r w:rsidR="00BE3A47">
          <w:rPr>
            <w:noProof/>
            <w:webHidden/>
          </w:rPr>
          <w:fldChar w:fldCharType="begin"/>
        </w:r>
        <w:r w:rsidR="00BE3A47">
          <w:rPr>
            <w:noProof/>
            <w:webHidden/>
          </w:rPr>
          <w:instrText xml:space="preserve"> PAGEREF _Toc88174736 \h </w:instrText>
        </w:r>
        <w:r w:rsidR="00BE3A47">
          <w:rPr>
            <w:noProof/>
            <w:webHidden/>
          </w:rPr>
        </w:r>
        <w:r w:rsidR="00BE3A47">
          <w:rPr>
            <w:noProof/>
            <w:webHidden/>
          </w:rPr>
          <w:fldChar w:fldCharType="separate"/>
        </w:r>
        <w:r w:rsidR="007A1B62">
          <w:rPr>
            <w:noProof/>
            <w:webHidden/>
          </w:rPr>
          <w:t>128</w:t>
        </w:r>
        <w:r w:rsidR="00BE3A47">
          <w:rPr>
            <w:noProof/>
            <w:webHidden/>
          </w:rPr>
          <w:fldChar w:fldCharType="end"/>
        </w:r>
      </w:hyperlink>
    </w:p>
    <w:p w14:paraId="11B411E3" w14:textId="16511C69" w:rsidR="00BE3A47" w:rsidRDefault="008049A6">
      <w:pPr>
        <w:pStyle w:val="Tabladeilustraciones"/>
        <w:tabs>
          <w:tab w:val="right" w:leader="dot" w:pos="9350"/>
        </w:tabs>
        <w:rPr>
          <w:rFonts w:asciiTheme="minorHAnsi" w:eastAsiaTheme="minorEastAsia" w:hAnsiTheme="minorHAnsi" w:cstheme="minorBidi"/>
          <w:noProof/>
          <w:sz w:val="22"/>
          <w:szCs w:val="22"/>
        </w:rPr>
      </w:pPr>
      <w:hyperlink w:anchor="_Toc88174737" w:history="1">
        <w:r w:rsidR="00BE3A47" w:rsidRPr="00812BA2">
          <w:rPr>
            <w:rStyle w:val="Hipervnculo"/>
            <w:noProof/>
          </w:rPr>
          <w:t>Tabla 52 La correlación entre el CR de Pre-2do, 3ro-5to, 6to-11o</w:t>
        </w:r>
        <w:r w:rsidR="00BE3A47">
          <w:rPr>
            <w:noProof/>
            <w:webHidden/>
          </w:rPr>
          <w:tab/>
        </w:r>
        <w:r w:rsidR="00BE3A47">
          <w:rPr>
            <w:noProof/>
            <w:webHidden/>
          </w:rPr>
          <w:fldChar w:fldCharType="begin"/>
        </w:r>
        <w:r w:rsidR="00BE3A47">
          <w:rPr>
            <w:noProof/>
            <w:webHidden/>
          </w:rPr>
          <w:instrText xml:space="preserve"> PAGEREF _Toc88174737 \h </w:instrText>
        </w:r>
        <w:r w:rsidR="00BE3A47">
          <w:rPr>
            <w:noProof/>
            <w:webHidden/>
          </w:rPr>
        </w:r>
        <w:r w:rsidR="00BE3A47">
          <w:rPr>
            <w:noProof/>
            <w:webHidden/>
          </w:rPr>
          <w:fldChar w:fldCharType="separate"/>
        </w:r>
        <w:r w:rsidR="007A1B62">
          <w:rPr>
            <w:noProof/>
            <w:webHidden/>
          </w:rPr>
          <w:t>129</w:t>
        </w:r>
        <w:r w:rsidR="00BE3A47">
          <w:rPr>
            <w:noProof/>
            <w:webHidden/>
          </w:rPr>
          <w:fldChar w:fldCharType="end"/>
        </w:r>
      </w:hyperlink>
    </w:p>
    <w:p w14:paraId="73721E7E" w14:textId="700095EB" w:rsidR="00B90529" w:rsidRDefault="00E042BD" w:rsidP="009710D5">
      <w:r>
        <w:fldChar w:fldCharType="end"/>
      </w:r>
      <w:r w:rsidR="00601EDB">
        <w:br w:type="page"/>
      </w:r>
    </w:p>
    <w:p w14:paraId="7C08B40B" w14:textId="77777777" w:rsidR="00B90529" w:rsidRDefault="00E042BD">
      <w:pPr>
        <w:pStyle w:val="Ttulo1"/>
      </w:pPr>
      <w:bookmarkStart w:id="3" w:name="_Toc88172031"/>
      <w:r>
        <w:lastRenderedPageBreak/>
        <w:t>Resumen</w:t>
      </w:r>
      <w:bookmarkEnd w:id="3"/>
    </w:p>
    <w:p w14:paraId="74EFF5F7" w14:textId="5486C3A3" w:rsidR="00B90529" w:rsidRDefault="00E042BD">
      <w:pPr>
        <w:pBdr>
          <w:top w:val="nil"/>
          <w:left w:val="nil"/>
          <w:bottom w:val="nil"/>
          <w:right w:val="nil"/>
          <w:between w:val="nil"/>
        </w:pBdr>
        <w:spacing w:before="240"/>
        <w:rPr>
          <w:color w:val="000000"/>
        </w:rPr>
      </w:pPr>
      <w:r>
        <w:rPr>
          <w:color w:val="000000"/>
        </w:rPr>
        <w:t xml:space="preserve">Este proyecto de investigación pretende </w:t>
      </w:r>
      <w:r>
        <w:rPr>
          <w:color w:val="000000"/>
          <w:highlight w:val="white"/>
        </w:rPr>
        <w:t>determinar</w:t>
      </w:r>
      <w:r>
        <w:rPr>
          <w:color w:val="000000"/>
        </w:rPr>
        <w:t xml:space="preserve"> la correlación existente entre las </w:t>
      </w:r>
      <w:r>
        <w:rPr>
          <w:color w:val="000000"/>
          <w:highlight w:val="white"/>
        </w:rPr>
        <w:t>Competencias Socio-Emocionales y la práctica de la gimnasia artística en</w:t>
      </w:r>
      <w:r>
        <w:rPr>
          <w:color w:val="000000"/>
        </w:rPr>
        <w:t xml:space="preserve"> deportistas de alto rendimiento y de iniciación deportiva en</w:t>
      </w:r>
      <w:r>
        <w:rPr>
          <w:color w:val="000000"/>
          <w:highlight w:val="white"/>
        </w:rPr>
        <w:t xml:space="preserve"> niños, niñas y adolescentes </w:t>
      </w:r>
      <w:r>
        <w:rPr>
          <w:color w:val="000000"/>
        </w:rPr>
        <w:t>del INDER</w:t>
      </w:r>
      <w:r>
        <w:rPr>
          <w:color w:val="000000"/>
          <w:highlight w:val="white"/>
        </w:rPr>
        <w:t xml:space="preserve"> y Liga Antioqueña de Gimnasia (LAGIM) de Medellín, durante el segundo semestre del 2020. El </w:t>
      </w:r>
      <w:r>
        <w:rPr>
          <w:color w:val="000000"/>
        </w:rPr>
        <w:t>paradigma qu</w:t>
      </w:r>
      <w:r>
        <w:rPr>
          <w:color w:val="000000"/>
          <w:highlight w:val="white"/>
        </w:rPr>
        <w:t xml:space="preserve">e </w:t>
      </w:r>
      <w:r w:rsidR="00196394">
        <w:rPr>
          <w:highlight w:val="white"/>
        </w:rPr>
        <w:t>guio</w:t>
      </w:r>
      <w:r>
        <w:rPr>
          <w:color w:val="000000"/>
          <w:highlight w:val="white"/>
        </w:rPr>
        <w:t xml:space="preserve"> la</w:t>
      </w:r>
      <w:r>
        <w:rPr>
          <w:color w:val="000000"/>
        </w:rPr>
        <w:t xml:space="preserve"> investigación fue cuantitativo correlacional, con un diseño de tipo no experimental. </w:t>
      </w:r>
      <w:r>
        <w:rPr>
          <w:color w:val="000000"/>
          <w:highlight w:val="white"/>
        </w:rPr>
        <w:t>La recolección de la información se realizó con dos cuestionarios: uno sobre Competencias Socio-Emocionales CSE y otro sobre características de los participantes. Fueron 237 participantes entre niños, niñas, adolescentes y adultos jóvenes, 127 practican gimnasia artística y 110 ningún deporte. El rango etario de la población fue de 6 a 17 años y más. En las consideraciones éticas, se firmaron los consentimientos por parte de los participantes y sus tutores.</w:t>
      </w:r>
      <w:r>
        <w:rPr>
          <w:color w:val="000000"/>
        </w:rPr>
        <w:t xml:space="preserve"> Se realizó </w:t>
      </w:r>
      <w:r>
        <w:t>el</w:t>
      </w:r>
      <w:r>
        <w:rPr>
          <w:color w:val="000000"/>
        </w:rPr>
        <w:t xml:space="preserve"> análisis utilizando el programa RS estudio</w:t>
      </w:r>
      <w:r>
        <w:rPr>
          <w:color w:val="000000"/>
          <w:highlight w:val="white"/>
        </w:rPr>
        <w:t xml:space="preserve"> de acceso libre, para comprobar la hipótesis se a</w:t>
      </w:r>
      <w:r>
        <w:rPr>
          <w:color w:val="000000"/>
        </w:rPr>
        <w:t xml:space="preserve">plicaron </w:t>
      </w:r>
      <w:r>
        <w:rPr>
          <w:color w:val="000000"/>
          <w:highlight w:val="white"/>
        </w:rPr>
        <w:t>p</w:t>
      </w:r>
      <w:r>
        <w:rPr>
          <w:color w:val="000000"/>
        </w:rPr>
        <w:t>ruebas de correlación como Shapiro-Wi</w:t>
      </w:r>
      <w:r>
        <w:rPr>
          <w:color w:val="000000"/>
          <w:highlight w:val="white"/>
        </w:rPr>
        <w:t>lk</w:t>
      </w:r>
      <w:r>
        <w:rPr>
          <w:color w:val="000000"/>
        </w:rPr>
        <w:t xml:space="preserve">, se demostró que puntúan más alto en las </w:t>
      </w:r>
      <w:r>
        <w:rPr>
          <w:color w:val="000000"/>
          <w:highlight w:val="white"/>
        </w:rPr>
        <w:t>CSE aquell</w:t>
      </w:r>
      <w:r>
        <w:rPr>
          <w:highlight w:val="white"/>
        </w:rPr>
        <w:t>a</w:t>
      </w:r>
      <w:r>
        <w:rPr>
          <w:color w:val="000000"/>
          <w:highlight w:val="white"/>
        </w:rPr>
        <w:t>s personas que practican la gimnasia artística comparados con l</w:t>
      </w:r>
      <w:r>
        <w:rPr>
          <w:highlight w:val="white"/>
        </w:rPr>
        <w:t>a</w:t>
      </w:r>
      <w:r>
        <w:rPr>
          <w:color w:val="000000"/>
          <w:highlight w:val="white"/>
        </w:rPr>
        <w:t xml:space="preserve">s que no practican ningún deporte. La </w:t>
      </w:r>
      <w:r>
        <w:rPr>
          <w:color w:val="000000"/>
        </w:rPr>
        <w:t>correlación se realizó con la prueba de Pearson</w:t>
      </w:r>
      <w:r>
        <w:rPr>
          <w:color w:val="000000"/>
          <w:highlight w:val="white"/>
        </w:rPr>
        <w:t xml:space="preserve">, y fue más fuerte en los </w:t>
      </w:r>
      <w:r>
        <w:rPr>
          <w:highlight w:val="white"/>
        </w:rPr>
        <w:t>más jóvenes</w:t>
      </w:r>
      <w:r>
        <w:rPr>
          <w:color w:val="000000"/>
          <w:highlight w:val="white"/>
        </w:rPr>
        <w:t xml:space="preserve"> y se torna débil en los de mayor edad; por ello se recomienda iniciar la práctica deportiva en edades tempranas</w:t>
      </w:r>
      <w:r>
        <w:rPr>
          <w:color w:val="000000"/>
        </w:rPr>
        <w:t>.</w:t>
      </w:r>
    </w:p>
    <w:p w14:paraId="34BBFB31" w14:textId="1A095F0C" w:rsidR="00B90529" w:rsidRPr="00887B68" w:rsidRDefault="009C5BB0">
      <w:pPr>
        <w:jc w:val="center"/>
        <w:rPr>
          <w:b/>
          <w:color w:val="000000"/>
          <w:lang w:val="en-US"/>
        </w:rPr>
      </w:pPr>
      <w:r>
        <w:rPr>
          <w:b/>
          <w:color w:val="000000"/>
          <w:lang w:val="en-US"/>
        </w:rPr>
        <w:t>A</w:t>
      </w:r>
      <w:r w:rsidRPr="00887B68">
        <w:rPr>
          <w:b/>
          <w:color w:val="000000"/>
          <w:lang w:val="en-US"/>
        </w:rPr>
        <w:t>bstract</w:t>
      </w:r>
    </w:p>
    <w:p w14:paraId="2AA06763" w14:textId="77777777" w:rsidR="00B90529" w:rsidRPr="00887B68" w:rsidRDefault="00E042B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lang w:val="en-US"/>
        </w:rPr>
      </w:pPr>
      <w:r w:rsidRPr="00887B68">
        <w:rPr>
          <w:color w:val="000000"/>
          <w:lang w:val="en-US"/>
        </w:rPr>
        <w:t xml:space="preserve">This project shows the investigative experience in which the correlation between socio-emotional competence and the performance of artistic gymnastics in high-performing athletes and in newcomers to the sport is determined, with samples from children and teenagers alike from the INDER and "Medellin's LAGIM" on the second semester of 2020. The paradigm on </w:t>
      </w:r>
      <w:r w:rsidRPr="00887B68">
        <w:rPr>
          <w:color w:val="000000"/>
          <w:lang w:val="en-US"/>
        </w:rPr>
        <w:lastRenderedPageBreak/>
        <w:t>which the investigation was guided on was a correlational quantitative system, with a non-experimental design. The information collection was done with two questionnaires, one about socio-emotional competence (CSE) and another about sociodemographic characteristics (characteristics</w:t>
      </w:r>
      <w:r w:rsidRPr="00887B68">
        <w:rPr>
          <w:color w:val="202124"/>
          <w:lang w:val="en-US"/>
        </w:rPr>
        <w:t xml:space="preserve"> of the participants</w:t>
      </w:r>
      <w:r w:rsidRPr="00887B68">
        <w:rPr>
          <w:color w:val="000000"/>
          <w:lang w:val="en-US"/>
        </w:rPr>
        <w:t>), the samplee size was of 237, 127 of those practice artistic gymnastics and 110 practice nothing, the age range was from 6 to 17 years, in ethic considerations, the informed consents were signed by both participants and by legal representatives, an analysis was done, using the RStudio software, to prove the hypothesis some correlation tests were implemented, such as Shapiro-Wilk, it was shown that those who practice artistic gymnastics score higher in the CSE compared to those who don't practice anything, , the correlation was realized the pearson’s test. is higher on the youngest people and grows weaker with age, ergo, it is recomended to start sport practice in the earlier, formative years.</w:t>
      </w:r>
      <w:r w:rsidRPr="00887B68">
        <w:rPr>
          <w:lang w:val="en-US"/>
        </w:rPr>
        <w:br w:type="page"/>
      </w:r>
    </w:p>
    <w:p w14:paraId="66AAF99C" w14:textId="77777777" w:rsidR="00B90529" w:rsidRDefault="00E042BD">
      <w:pPr>
        <w:pStyle w:val="Ttulo1"/>
      </w:pPr>
      <w:bookmarkStart w:id="4" w:name="_Toc88172032"/>
      <w:r>
        <w:lastRenderedPageBreak/>
        <w:t>Introducción</w:t>
      </w:r>
      <w:bookmarkEnd w:id="4"/>
    </w:p>
    <w:p w14:paraId="4836BBCD" w14:textId="77777777" w:rsidR="00B90529" w:rsidRDefault="00E042BD">
      <w:pPr>
        <w:ind w:firstLine="708"/>
      </w:pPr>
      <w:r>
        <w:rPr>
          <w:color w:val="000000"/>
        </w:rPr>
        <w:t xml:space="preserve">Intentar </w:t>
      </w:r>
      <w:r>
        <w:t xml:space="preserve">dirigir la mirada a </w:t>
      </w:r>
      <w:r>
        <w:rPr>
          <w:color w:val="000000"/>
        </w:rPr>
        <w:t xml:space="preserve">las emociones como un eje fundamental en la educación </w:t>
      </w:r>
      <w:r>
        <w:t xml:space="preserve">es de </w:t>
      </w:r>
      <w:r>
        <w:rPr>
          <w:color w:val="000000"/>
        </w:rPr>
        <w:t xml:space="preserve">vital importancia, en tanto </w:t>
      </w:r>
      <w:r>
        <w:t>estas</w:t>
      </w:r>
      <w:r>
        <w:rPr>
          <w:color w:val="000000"/>
        </w:rPr>
        <w:t xml:space="preserve"> se ubican dentro de todas las esferas de la vida, particularmente el deporte</w:t>
      </w:r>
      <w:r>
        <w:t xml:space="preserve"> es</w:t>
      </w:r>
      <w:r>
        <w:rPr>
          <w:color w:val="000000"/>
        </w:rPr>
        <w:t xml:space="preserve"> una acti</w:t>
      </w:r>
      <w:r>
        <w:t>vidad en la cual</w:t>
      </w:r>
      <w:r>
        <w:rPr>
          <w:color w:val="000000"/>
        </w:rPr>
        <w:t xml:space="preserve"> el cuerpo puede expresarse de manera libre, espontánea y orgánica, </w:t>
      </w:r>
      <w:r>
        <w:t xml:space="preserve">y es sabido que  mediante la observación de la corporalidad se puede acceder a la expresión somática de algunas emociones, en este sentido, el deporte puede </w:t>
      </w:r>
      <w:r>
        <w:rPr>
          <w:color w:val="000000"/>
        </w:rPr>
        <w:t xml:space="preserve">constituirse como una posible formas de </w:t>
      </w:r>
      <w:r>
        <w:t>acompañamiento</w:t>
      </w:r>
      <w:r>
        <w:rPr>
          <w:color w:val="000000"/>
        </w:rPr>
        <w:t xml:space="preserve"> de</w:t>
      </w:r>
      <w:r>
        <w:t xml:space="preserve"> </w:t>
      </w:r>
      <w:r>
        <w:rPr>
          <w:color w:val="000000"/>
        </w:rPr>
        <w:t>las emociones. </w:t>
      </w:r>
    </w:p>
    <w:p w14:paraId="76CF710D" w14:textId="77777777" w:rsidR="00B90529" w:rsidRDefault="00E042BD">
      <w:r>
        <w:rPr>
          <w:color w:val="000000"/>
        </w:rPr>
        <w:t xml:space="preserve">El presente trabajo de investigación pretende hacer visible el protagonismo que tienen las emociones en el escenario deportivo, particularmente con un análisis estadístico correlacionando las competencias Socio-Emocionales en la práctica de gimnasia artística con niños, niñas y adolescentes del INDER Medellín y </w:t>
      </w:r>
      <w:r>
        <w:rPr>
          <w:color w:val="000000"/>
          <w:highlight w:val="white"/>
        </w:rPr>
        <w:t xml:space="preserve">LAGIM </w:t>
      </w:r>
      <w:r>
        <w:rPr>
          <w:color w:val="000000"/>
        </w:rPr>
        <w:t>Liga Antioqueña de Gimnasia, ya que se evidenció que en dichos contextos, el proceso de enseñanza de este deporte está enfocado más hacia el entrenamiento del cuerpo y al parecer se deja de lado el lugar que ocupan las emociones en el aprendizaje de los estudiantes</w:t>
      </w:r>
      <w:r>
        <w:rPr>
          <w:color w:val="000000"/>
          <w:highlight w:val="white"/>
        </w:rPr>
        <w:t xml:space="preserve">. El proyecto de investigación está compuesto por </w:t>
      </w:r>
      <w:r>
        <w:rPr>
          <w:highlight w:val="white"/>
        </w:rPr>
        <w:t>5</w:t>
      </w:r>
      <w:r>
        <w:rPr>
          <w:color w:val="000000"/>
          <w:highlight w:val="white"/>
        </w:rPr>
        <w:t xml:space="preserve"> capítulos: </w:t>
      </w:r>
    </w:p>
    <w:p w14:paraId="0F30E7CD" w14:textId="77777777" w:rsidR="00B90529" w:rsidRDefault="00E042BD">
      <w:pPr>
        <w:ind w:firstLine="708"/>
        <w:rPr>
          <w:highlight w:val="white"/>
        </w:rPr>
      </w:pPr>
      <w:r>
        <w:rPr>
          <w:color w:val="000000"/>
        </w:rPr>
        <w:t>El primero de ellos presenta la descripción del problema en el cual se</w:t>
      </w:r>
      <w:r>
        <w:t xml:space="preserve"> plantea </w:t>
      </w:r>
      <w:r>
        <w:rPr>
          <w:color w:val="000000"/>
        </w:rPr>
        <w:t xml:space="preserve">la idea a investigar, los antecedentes donde se expone la descripción de la información clave que ayudó a nutrir esta investigación y dio relevancia a la justificación que argumenta </w:t>
      </w:r>
      <w:r>
        <w:t>su</w:t>
      </w:r>
      <w:r>
        <w:rPr>
          <w:color w:val="000000"/>
        </w:rPr>
        <w:t xml:space="preserve"> importancia y cuáles son sus aportes al contexto educativo. </w:t>
      </w:r>
      <w:r>
        <w:t>También incluye los</w:t>
      </w:r>
      <w:r>
        <w:rPr>
          <w:color w:val="000000"/>
        </w:rPr>
        <w:t xml:space="preserve"> objetivos, el general, </w:t>
      </w:r>
      <w:r>
        <w:t xml:space="preserve">los </w:t>
      </w:r>
      <w:r>
        <w:rPr>
          <w:color w:val="000000"/>
        </w:rPr>
        <w:t xml:space="preserve">específicos y la hipótesis, lo </w:t>
      </w:r>
      <w:r>
        <w:t xml:space="preserve">cual </w:t>
      </w:r>
      <w:r>
        <w:rPr>
          <w:color w:val="000000"/>
        </w:rPr>
        <w:t xml:space="preserve">permitió establecer la ruta de elaboración de la investigación. El problema de investigación detectado fue la falta de </w:t>
      </w:r>
      <w:r>
        <w:t xml:space="preserve">competencias Socio-Emocionales </w:t>
      </w:r>
      <w:r>
        <w:rPr>
          <w:color w:val="000000"/>
        </w:rPr>
        <w:t xml:space="preserve">CSE </w:t>
      </w:r>
      <w:r>
        <w:t>en niños, niñas y adolescentes que inician un proceso deportivo</w:t>
      </w:r>
      <w:r>
        <w:rPr>
          <w:color w:val="000000"/>
        </w:rPr>
        <w:t>, lo cual se ve reflejad</w:t>
      </w:r>
      <w:r>
        <w:t>o</w:t>
      </w:r>
      <w:r>
        <w:rPr>
          <w:color w:val="000000"/>
        </w:rPr>
        <w:t xml:space="preserve"> en </w:t>
      </w:r>
      <w:r>
        <w:t>sus</w:t>
      </w:r>
      <w:r>
        <w:rPr>
          <w:color w:val="000000"/>
        </w:rPr>
        <w:t xml:space="preserve"> conductas agresi</w:t>
      </w:r>
      <w:r>
        <w:t>vas</w:t>
      </w:r>
      <w:r>
        <w:rPr>
          <w:color w:val="000000"/>
        </w:rPr>
        <w:t xml:space="preserve">, </w:t>
      </w:r>
      <w:r>
        <w:rPr>
          <w:color w:val="000000"/>
        </w:rPr>
        <w:lastRenderedPageBreak/>
        <w:t xml:space="preserve">a esto se suma a que </w:t>
      </w:r>
      <w:r>
        <w:t xml:space="preserve">con frecuencia en </w:t>
      </w:r>
      <w:r>
        <w:rPr>
          <w:color w:val="000000"/>
        </w:rPr>
        <w:t>el plan de preparación deportiva se le da más importancia al trabajo del cuerpo y a la técnica, es decir al resultado deportivo victorioso que al incremento de dichas com</w:t>
      </w:r>
      <w:r>
        <w:t xml:space="preserve">petencias </w:t>
      </w:r>
      <w:r>
        <w:rPr>
          <w:color w:val="000000"/>
        </w:rPr>
        <w:t>CSE. La práctica de la gimna</w:t>
      </w:r>
      <w:r>
        <w:rPr>
          <w:color w:val="000000"/>
          <w:highlight w:val="white"/>
        </w:rPr>
        <w:t xml:space="preserve">sia artística GA </w:t>
      </w:r>
      <w:r>
        <w:rPr>
          <w:highlight w:val="white"/>
        </w:rPr>
        <w:t>provee</w:t>
      </w:r>
      <w:r>
        <w:rPr>
          <w:color w:val="000000"/>
          <w:highlight w:val="white"/>
        </w:rPr>
        <w:t xml:space="preserve"> a sus deportistas la facultad corporal de establecer un proceso elaborado y consciente </w:t>
      </w:r>
      <w:r>
        <w:rPr>
          <w:highlight w:val="white"/>
        </w:rPr>
        <w:t xml:space="preserve">para </w:t>
      </w:r>
      <w:r>
        <w:rPr>
          <w:color w:val="000000"/>
          <w:highlight w:val="white"/>
        </w:rPr>
        <w:t xml:space="preserve">actuar con inteligencia emocional, con el fin de comunicarse mejor, tener la habilidad de tomar decisiones asertivas, razonables y rápidas.  </w:t>
      </w:r>
    </w:p>
    <w:p w14:paraId="6239627C" w14:textId="77777777" w:rsidR="00B90529" w:rsidRDefault="00E042BD">
      <w:pPr>
        <w:ind w:firstLine="708"/>
        <w:rPr>
          <w:color w:val="000000"/>
        </w:rPr>
      </w:pPr>
      <w:r>
        <w:rPr>
          <w:color w:val="000000"/>
        </w:rPr>
        <w:t xml:space="preserve"> La revisión de antecedentes permitió </w:t>
      </w:r>
      <w:r>
        <w:rPr>
          <w:color w:val="000000"/>
          <w:highlight w:val="white"/>
        </w:rPr>
        <w:t>fortalecer la investigación con estudios similares</w:t>
      </w:r>
      <w:r>
        <w:rPr>
          <w:color w:val="000000"/>
        </w:rPr>
        <w:t xml:space="preserve"> en su mayoría con </w:t>
      </w:r>
      <w:r>
        <w:rPr>
          <w:color w:val="000000"/>
          <w:highlight w:val="white"/>
        </w:rPr>
        <w:t>cuestiona</w:t>
      </w:r>
      <w:r>
        <w:rPr>
          <w:color w:val="000000"/>
        </w:rPr>
        <w:t xml:space="preserve">rios tipo Likert para valorar las CSE aplicado a la GA con autoconcepto físico, la reflexión a través de tareas acrobáticas y coreográficas con el fin de alcanzar un aprendizaje personal y colectivo de cómo relacionarse unos con otros para alcanzar un objetivo común, el control del miedo y el rendimiento académico. </w:t>
      </w:r>
    </w:p>
    <w:p w14:paraId="4E842608" w14:textId="77777777" w:rsidR="00B90529" w:rsidRDefault="00E042BD">
      <w:pPr>
        <w:ind w:firstLine="708"/>
      </w:pPr>
      <w:r>
        <w:rPr>
          <w:color w:val="000000"/>
        </w:rPr>
        <w:t xml:space="preserve">También se revisaron antecedentes investigativos sobre reflexiones críticas en torno a la educación física y cuerpo donde se da una mirada a la educación desde el cuerpo que con su lenguaje permite gestos y disposiciones corporales transmitiendo emociones pensamientos y </w:t>
      </w:r>
      <w:r>
        <w:t xml:space="preserve">sentimientos. De allí surge la pregunta de investigación </w:t>
      </w:r>
      <w:r>
        <w:rPr>
          <w:highlight w:val="white"/>
        </w:rPr>
        <w:t>¿Existe correlación entre la práctica de la gimnasia artística y las Competencias Socio-Emocionales de niños, niñas y adolescentes del INDER, LAGIM de la ciudad Medellín durante el segundo semestre del 2020?</w:t>
      </w:r>
      <w:r>
        <w:t xml:space="preserve"> </w:t>
      </w:r>
    </w:p>
    <w:p w14:paraId="3EB3EBD4" w14:textId="77777777" w:rsidR="00B90529" w:rsidRDefault="00E042BD">
      <w:pPr>
        <w:ind w:firstLine="708"/>
      </w:pPr>
      <w:r>
        <w:t>Se trabajó a partir de los siguientes</w:t>
      </w:r>
      <w:r>
        <w:rPr>
          <w:highlight w:val="white"/>
        </w:rPr>
        <w:t xml:space="preserve"> objetivos espe</w:t>
      </w:r>
      <w:r>
        <w:t>cíficos</w:t>
      </w:r>
      <w:r>
        <w:rPr>
          <w:b/>
        </w:rPr>
        <w:t xml:space="preserve">: </w:t>
      </w:r>
      <w:r>
        <w:rPr>
          <w:highlight w:val="white"/>
        </w:rPr>
        <w:t>correlacionar los resultados de las CSE de los componentes: emocional y afectivo motivacional, cognitivo y relacional de niños, niñas y adolescentes de grupos de los grupos participantes en el 2020; establecer la correlación entre las habilidades emocionales, afectivo-motivacional, y cognitivo-relacional con los factores sociodemográficos como el sexo, la edad, el estrato socioeconómico, el tiempo de práctica y experiencia de la población participante y esta</w:t>
      </w:r>
      <w:r>
        <w:t xml:space="preserve">blecer el nivel de significancia del efecto de la </w:t>
      </w:r>
      <w:r>
        <w:rPr>
          <w:color w:val="000000"/>
        </w:rPr>
        <w:lastRenderedPageBreak/>
        <w:t xml:space="preserve">práctica de la gimnasia artística en las </w:t>
      </w:r>
      <w:r>
        <w:rPr>
          <w:color w:val="222222"/>
          <w:highlight w:val="white"/>
        </w:rPr>
        <w:t>CSE</w:t>
      </w:r>
      <w:r>
        <w:rPr>
          <w:color w:val="000000"/>
        </w:rPr>
        <w:t xml:space="preserve"> de niños, niñas y adolescentes</w:t>
      </w:r>
      <w:r>
        <w:rPr>
          <w:color w:val="000000"/>
          <w:highlight w:val="white"/>
        </w:rPr>
        <w:t xml:space="preserve"> de los grupos objeto de estudio </w:t>
      </w:r>
      <w:r>
        <w:rPr>
          <w:color w:val="202124"/>
          <w:highlight w:val="white"/>
        </w:rPr>
        <w:t>de INDER Medellín y LAGIM durante el segundo semestre del 2020.</w:t>
      </w:r>
    </w:p>
    <w:p w14:paraId="176B0593" w14:textId="77777777" w:rsidR="00B90529" w:rsidRDefault="00E042BD">
      <w:pPr>
        <w:ind w:firstLine="708"/>
      </w:pPr>
      <w:r>
        <w:rPr>
          <w:color w:val="000000"/>
          <w:highlight w:val="white"/>
        </w:rPr>
        <w:t xml:space="preserve">Se plantearon dos hipótesis, la de investigación: existe correlación entre los resultados de la prueba de </w:t>
      </w:r>
      <w:r>
        <w:rPr>
          <w:color w:val="222222"/>
          <w:highlight w:val="white"/>
        </w:rPr>
        <w:t xml:space="preserve">CSE </w:t>
      </w:r>
      <w:r>
        <w:rPr>
          <w:color w:val="000000"/>
          <w:highlight w:val="white"/>
        </w:rPr>
        <w:t xml:space="preserve">y la práctica de la GA en niños, niñas y adolescentes </w:t>
      </w:r>
      <w:r>
        <w:rPr>
          <w:color w:val="202124"/>
          <w:highlight w:val="white"/>
        </w:rPr>
        <w:t xml:space="preserve">de INDER Medellín y </w:t>
      </w:r>
      <w:r>
        <w:rPr>
          <w:color w:val="000000"/>
          <w:highlight w:val="white"/>
        </w:rPr>
        <w:t>LAGIM</w:t>
      </w:r>
      <w:r>
        <w:rPr>
          <w:color w:val="202124"/>
          <w:highlight w:val="white"/>
        </w:rPr>
        <w:t xml:space="preserve"> durante el segundo semestre 2020 y la </w:t>
      </w:r>
      <w:r>
        <w:rPr>
          <w:color w:val="000000"/>
          <w:highlight w:val="white"/>
        </w:rPr>
        <w:t>hipótesis nula</w:t>
      </w:r>
      <w:r>
        <w:rPr>
          <w:b/>
          <w:color w:val="000000"/>
          <w:highlight w:val="white"/>
        </w:rPr>
        <w:t xml:space="preserve">: </w:t>
      </w:r>
      <w:r>
        <w:rPr>
          <w:color w:val="000000"/>
          <w:highlight w:val="white"/>
        </w:rPr>
        <w:t>no e</w:t>
      </w:r>
      <w:r>
        <w:rPr>
          <w:color w:val="000000"/>
        </w:rPr>
        <w:t xml:space="preserve">xiste correlación entre los resultados de la prueba de </w:t>
      </w:r>
      <w:r>
        <w:rPr>
          <w:color w:val="222222"/>
          <w:highlight w:val="white"/>
        </w:rPr>
        <w:t>CSE</w:t>
      </w:r>
      <w:r>
        <w:rPr>
          <w:color w:val="000000"/>
        </w:rPr>
        <w:t xml:space="preserve"> y la práctica de la GA en niños, niñas y adolescentes </w:t>
      </w:r>
      <w:r>
        <w:rPr>
          <w:color w:val="202124"/>
          <w:highlight w:val="white"/>
        </w:rPr>
        <w:t xml:space="preserve">de INDER Medellín y </w:t>
      </w:r>
      <w:r>
        <w:rPr>
          <w:color w:val="000000"/>
          <w:highlight w:val="white"/>
        </w:rPr>
        <w:t>LAGIM</w:t>
      </w:r>
      <w:r>
        <w:rPr>
          <w:color w:val="202124"/>
          <w:highlight w:val="white"/>
        </w:rPr>
        <w:t xml:space="preserve"> durante el segundo semestre 2020.</w:t>
      </w:r>
      <w:r>
        <w:rPr>
          <w:color w:val="000000"/>
        </w:rPr>
        <w:t>     </w:t>
      </w:r>
    </w:p>
    <w:p w14:paraId="7FC19EE8" w14:textId="77777777" w:rsidR="00B90529" w:rsidRDefault="00E042BD">
      <w:pPr>
        <w:ind w:firstLine="708"/>
      </w:pPr>
      <w:r>
        <w:rPr>
          <w:color w:val="000000"/>
        </w:rPr>
        <w:t xml:space="preserve">El segundo capítulo se compone </w:t>
      </w:r>
      <w:r>
        <w:rPr>
          <w:color w:val="000000"/>
          <w:highlight w:val="white"/>
        </w:rPr>
        <w:t xml:space="preserve">del </w:t>
      </w:r>
      <w:r>
        <w:rPr>
          <w:color w:val="000000"/>
        </w:rPr>
        <w:t xml:space="preserve">marco conceptual y teórico que da sustento teórico a la investigación, allí </w:t>
      </w:r>
      <w:r>
        <w:t>se</w:t>
      </w:r>
      <w:r>
        <w:rPr>
          <w:color w:val="000000"/>
        </w:rPr>
        <w:t xml:space="preserve"> abordan conceptos como la caracterización</w:t>
      </w:r>
      <w:r>
        <w:rPr>
          <w:color w:val="000000"/>
          <w:highlight w:val="white"/>
        </w:rPr>
        <w:t xml:space="preserve"> de la</w:t>
      </w:r>
      <w:r>
        <w:rPr>
          <w:color w:val="000000"/>
        </w:rPr>
        <w:t xml:space="preserve"> GA</w:t>
      </w:r>
      <w:r>
        <w:rPr>
          <w:color w:val="000000"/>
          <w:highlight w:val="white"/>
        </w:rPr>
        <w:t xml:space="preserve">, </w:t>
      </w:r>
      <w:r>
        <w:rPr>
          <w:highlight w:val="white"/>
        </w:rPr>
        <w:t>en el sentido de</w:t>
      </w:r>
      <w:r>
        <w:rPr>
          <w:color w:val="222222"/>
          <w:highlight w:val="white"/>
        </w:rPr>
        <w:t xml:space="preserve"> Muñoz (2018)</w:t>
      </w:r>
      <w:r>
        <w:rPr>
          <w:color w:val="000000"/>
          <w:highlight w:val="white"/>
        </w:rPr>
        <w:t>; y l</w:t>
      </w:r>
      <w:r>
        <w:rPr>
          <w:color w:val="000000"/>
        </w:rPr>
        <w:t>a GA como estrategia de movimiento, concepto ampl</w:t>
      </w:r>
      <w:r>
        <w:t>iado por</w:t>
      </w:r>
      <w:r>
        <w:rPr>
          <w:color w:val="000000"/>
        </w:rPr>
        <w:t xml:space="preserve"> </w:t>
      </w:r>
      <w:r>
        <w:rPr>
          <w:color w:val="000000"/>
          <w:highlight w:val="white"/>
        </w:rPr>
        <w:t>Sánchez, Rodríguez y Álvarez (2019</w:t>
      </w:r>
      <w:r>
        <w:rPr>
          <w:color w:val="000000"/>
        </w:rPr>
        <w:t xml:space="preserve">) y Bertherat (1987) y </w:t>
      </w:r>
      <w:r>
        <w:rPr>
          <w:color w:val="000000"/>
          <w:highlight w:val="white"/>
        </w:rPr>
        <w:t>Socio-Emocionalidad a la luz de las palabras de Salovey y Mayer (1997), Goleman (1996), Gardner (1993), Bar-on (2006), Berrocal y Extremera (2005), Bisquerra (2003), Bisquerra y Pérez (2007), Barboza (2018), López (1992), Botella y Fleixas (1998) y Mayer (1990).</w:t>
      </w:r>
    </w:p>
    <w:p w14:paraId="41FA2790" w14:textId="77777777" w:rsidR="00B90529" w:rsidRDefault="00E042BD">
      <w:pPr>
        <w:ind w:firstLine="708"/>
      </w:pPr>
      <w:r>
        <w:rPr>
          <w:color w:val="000000"/>
          <w:highlight w:val="white"/>
        </w:rPr>
        <w:t xml:space="preserve">El tercer capítulo presenta el diseño metodológico de la investigación, allí se abordó el tipo de estudio que se realizó, la manera como se recogieron y sistematizaron los datos y menciona los sujetos que hicieron parte de esta. Se enmarca el paradigma cuantitativo con un diseño de tipo no experimental, tiene un alcance correlacional de dos variables: variable Competencia Socio-Emocional CSE y la variable Características Sociodemográficas SD. La técnica de recolección de la información se realizó con cuestionarios de tipo escala Likert, </w:t>
      </w:r>
      <w:r>
        <w:rPr>
          <w:highlight w:val="white"/>
        </w:rPr>
        <w:t>r</w:t>
      </w:r>
      <w:r>
        <w:rPr>
          <w:color w:val="000000"/>
          <w:highlight w:val="white"/>
        </w:rPr>
        <w:t>espondidos d</w:t>
      </w:r>
      <w:r>
        <w:rPr>
          <w:highlight w:val="white"/>
        </w:rPr>
        <w:t>e</w:t>
      </w:r>
      <w:r>
        <w:rPr>
          <w:color w:val="000000"/>
          <w:highlight w:val="white"/>
        </w:rPr>
        <w:t xml:space="preserve"> manera individual y auto diligenciados por los participantes en la investigación, con un tiempo de respuesta </w:t>
      </w:r>
      <w:r>
        <w:rPr>
          <w:highlight w:val="white"/>
        </w:rPr>
        <w:t xml:space="preserve">calculado entre </w:t>
      </w:r>
      <w:r>
        <w:rPr>
          <w:color w:val="000000"/>
          <w:highlight w:val="white"/>
        </w:rPr>
        <w:t xml:space="preserve">30 </w:t>
      </w:r>
      <w:r>
        <w:rPr>
          <w:highlight w:val="white"/>
        </w:rPr>
        <w:t>y</w:t>
      </w:r>
      <w:r>
        <w:rPr>
          <w:color w:val="000000"/>
          <w:highlight w:val="white"/>
        </w:rPr>
        <w:t xml:space="preserve"> 40 minutos. Los instrumentos fueron diseñados y validados por Rendón (2012), y en la investigación participaron 49 mujeres y hombres, con </w:t>
      </w:r>
      <w:r>
        <w:rPr>
          <w:color w:val="000000"/>
          <w:highlight w:val="white"/>
        </w:rPr>
        <w:lastRenderedPageBreak/>
        <w:t>edades de 6 a 17 años o más, que practican gimnasia artística, inscritos en programas</w:t>
      </w:r>
      <w:r>
        <w:rPr>
          <w:highlight w:val="white"/>
        </w:rPr>
        <w:t xml:space="preserve"> del </w:t>
      </w:r>
      <w:r>
        <w:rPr>
          <w:color w:val="000000"/>
          <w:highlight w:val="white"/>
        </w:rPr>
        <w:t>INDER Medellín, 78 de LAGIM de los cuales 48 pertenecen a alto rendimiento y 30 a la escuela, también participaron 110 personas que no practican ningún deporte. Se tuvo en cuenta las consideraciones éticas y legales vigentes para el trato de datos personales, se mantuvo el anonimato para ser utilizados para fines académicos, se mantuvo en la clausura de términos la voluntad y autonomía de ingresar y/o renunciar de la población de estudio y control cuando esta así lo quiera o lo considere pertinente.</w:t>
      </w:r>
    </w:p>
    <w:p w14:paraId="34CC8DC3" w14:textId="77777777" w:rsidR="00B90529" w:rsidRDefault="00E042BD">
      <w:pPr>
        <w:ind w:firstLine="708"/>
        <w:rPr>
          <w:color w:val="FF0000"/>
          <w:highlight w:val="white"/>
        </w:rPr>
      </w:pPr>
      <w:r>
        <w:rPr>
          <w:color w:val="000000"/>
          <w:highlight w:val="white"/>
        </w:rPr>
        <w:t xml:space="preserve">En el cuarto capítulo, se realiza el análisis estadístico y la discusión, donde se </w:t>
      </w:r>
      <w:r>
        <w:rPr>
          <w:highlight w:val="white"/>
        </w:rPr>
        <w:t xml:space="preserve">muestra </w:t>
      </w:r>
      <w:r>
        <w:rPr>
          <w:color w:val="000000"/>
          <w:highlight w:val="white"/>
        </w:rPr>
        <w:t>cómo se organiz</w:t>
      </w:r>
      <w:r>
        <w:rPr>
          <w:highlight w:val="white"/>
        </w:rPr>
        <w:t>aron</w:t>
      </w:r>
      <w:r>
        <w:rPr>
          <w:color w:val="000000"/>
          <w:highlight w:val="white"/>
        </w:rPr>
        <w:t xml:space="preserve"> y analizaron </w:t>
      </w:r>
      <w:r>
        <w:rPr>
          <w:highlight w:val="white"/>
        </w:rPr>
        <w:t>l</w:t>
      </w:r>
      <w:r>
        <w:rPr>
          <w:color w:val="000000"/>
          <w:highlight w:val="white"/>
        </w:rPr>
        <w:t>as variables a través de la información de los instrumentos utilizados. Así, p</w:t>
      </w:r>
      <w:r>
        <w:rPr>
          <w:highlight w:val="white"/>
        </w:rPr>
        <w:t xml:space="preserve">ara el </w:t>
      </w:r>
      <w:r>
        <w:rPr>
          <w:color w:val="000000"/>
          <w:highlight w:val="white"/>
        </w:rPr>
        <w:t xml:space="preserve">análisis de correlación entre variables </w:t>
      </w:r>
      <w:r>
        <w:rPr>
          <w:color w:val="000000"/>
        </w:rPr>
        <w:t>se usó el software RStudio, y</w:t>
      </w:r>
      <w:r>
        <w:rPr>
          <w:color w:val="000000"/>
          <w:highlight w:val="white"/>
        </w:rPr>
        <w:t xml:space="preserve"> se aplic</w:t>
      </w:r>
      <w:r>
        <w:rPr>
          <w:highlight w:val="white"/>
        </w:rPr>
        <w:t>aron</w:t>
      </w:r>
      <w:r>
        <w:rPr>
          <w:color w:val="000000"/>
          <w:highlight w:val="white"/>
        </w:rPr>
        <w:t xml:space="preserve"> las pruebas </w:t>
      </w:r>
      <w:r>
        <w:rPr>
          <w:color w:val="000000"/>
        </w:rPr>
        <w:t xml:space="preserve">Shapiro-Wilk, </w:t>
      </w:r>
      <w:r>
        <w:t>varianza</w:t>
      </w:r>
      <w:r>
        <w:rPr>
          <w:color w:val="000000"/>
        </w:rPr>
        <w:t>,</w:t>
      </w:r>
      <w:r>
        <w:rPr>
          <w:color w:val="000000"/>
          <w:highlight w:val="white"/>
        </w:rPr>
        <w:t xml:space="preserve"> </w:t>
      </w:r>
      <w:r>
        <w:rPr>
          <w:highlight w:val="white"/>
        </w:rPr>
        <w:t xml:space="preserve">T- </w:t>
      </w:r>
      <w:r>
        <w:t>de Studen</w:t>
      </w:r>
      <w:r>
        <w:rPr>
          <w:highlight w:val="white"/>
        </w:rPr>
        <w:t xml:space="preserve">t </w:t>
      </w:r>
      <w:r>
        <w:rPr>
          <w:color w:val="000000"/>
          <w:highlight w:val="white"/>
        </w:rPr>
        <w:t>y Pearson para la correlación</w:t>
      </w:r>
      <w:r>
        <w:rPr>
          <w:highlight w:val="white"/>
        </w:rPr>
        <w:t>. T</w:t>
      </w:r>
      <w:r>
        <w:rPr>
          <w:color w:val="000000"/>
          <w:highlight w:val="white"/>
        </w:rPr>
        <w:t xml:space="preserve">eniendo en cuenta las pruebas aplicadas de CSE de Pre-2do, 3ro-5to, 6to-11o y la variable sociodemográfica características de los participantes , se demostró </w:t>
      </w:r>
      <w:r>
        <w:rPr>
          <w:color w:val="000000"/>
        </w:rPr>
        <w:t xml:space="preserve">que la prueba de Pre-2do presentó </w:t>
      </w:r>
      <w:r>
        <w:t>l</w:t>
      </w:r>
      <w:r>
        <w:rPr>
          <w:color w:val="000000"/>
        </w:rPr>
        <w:t>a correlación más alta de las CSE y se destacaron en los tres componentes Componente afectivo motivacional</w:t>
      </w:r>
      <w:r>
        <w:t xml:space="preserve"> CEAM, Componente </w:t>
      </w:r>
      <w:r>
        <w:rPr>
          <w:color w:val="000000"/>
        </w:rPr>
        <w:t xml:space="preserve">cognitivo CC y  </w:t>
      </w:r>
      <w:r>
        <w:t xml:space="preserve">Componente </w:t>
      </w:r>
      <w:r>
        <w:rPr>
          <w:color w:val="000000"/>
        </w:rPr>
        <w:t xml:space="preserve">relacional  CR con relación a los grupos de 3ro-5to y de 6to-11o, así pues, </w:t>
      </w:r>
      <w:r>
        <w:rPr>
          <w:color w:val="000000"/>
          <w:highlight w:val="white"/>
        </w:rPr>
        <w:t>parece ser que a medida que se avanza en edad los puntajes de correlación son más débiles, y para el grupo que no practica deporte se mantuvieron por debajo.</w:t>
      </w:r>
      <w:r>
        <w:rPr>
          <w:color w:val="FF0000"/>
          <w:highlight w:val="white"/>
        </w:rPr>
        <w:t xml:space="preserve"> </w:t>
      </w:r>
    </w:p>
    <w:p w14:paraId="26675280" w14:textId="77777777" w:rsidR="00B90529" w:rsidRDefault="00E042BD">
      <w:pPr>
        <w:ind w:firstLine="708"/>
      </w:pPr>
      <w:r>
        <w:rPr>
          <w:highlight w:val="white"/>
        </w:rPr>
        <w:t>Por último, en el quinto</w:t>
      </w:r>
      <w:r>
        <w:rPr>
          <w:color w:val="000000"/>
          <w:highlight w:val="white"/>
        </w:rPr>
        <w:t xml:space="preserve"> capítulo de conclusiones se presentan las correlaciones que emergieron a partir del análisis entre variables y las sugerencias al respecto. En síntesis, se concluye que la práctica de la GA influye positivamente las </w:t>
      </w:r>
      <w:r>
        <w:rPr>
          <w:color w:val="222222"/>
          <w:highlight w:val="white"/>
        </w:rPr>
        <w:t xml:space="preserve">CSE y es más fuerte los CEAM y CR, en todos los participantes en la </w:t>
      </w:r>
      <w:r>
        <w:rPr>
          <w:color w:val="000000"/>
          <w:highlight w:val="white"/>
        </w:rPr>
        <w:t xml:space="preserve">correlación entre </w:t>
      </w:r>
      <w:r>
        <w:rPr>
          <w:color w:val="222222"/>
          <w:highlight w:val="white"/>
        </w:rPr>
        <w:t xml:space="preserve">la experiencia deportiva y la frecuencia de entrenamiento. </w:t>
      </w:r>
      <w:r>
        <w:rPr>
          <w:color w:val="000000"/>
          <w:highlight w:val="white"/>
        </w:rPr>
        <w:t xml:space="preserve">De 3ro-5to y de 6to-11o se destacó la correlación de CEAM y CR en los dos </w:t>
      </w:r>
      <w:r>
        <w:rPr>
          <w:color w:val="000000"/>
          <w:highlight w:val="white"/>
        </w:rPr>
        <w:lastRenderedPageBreak/>
        <w:t xml:space="preserve">grupos que practican GA, en el grupo que no practica deporte ocurre lo contrario en 6to-11o puntuó bajo. La correlación del grupo que no practica deporte puntuó alto en CEAM y CC tanto 3ro -5to mientras que de 6to-11o, ocurrió lo contrario en el grupo que practica gimnasia CC y CR en la correlación puntuaron alto los que practican GA, y los que no practican deporte fue bajo, aunque la correlación se mostró menos fuerte existe para el grupo que practica GA. </w:t>
      </w:r>
      <w:r>
        <w:rPr>
          <w:color w:val="000000"/>
        </w:rPr>
        <w:t xml:space="preserve"> En cuanto al estrato social, al parecer</w:t>
      </w:r>
      <w:r>
        <w:rPr>
          <w:color w:val="000000"/>
          <w:highlight w:val="white"/>
        </w:rPr>
        <w:t xml:space="preserve"> el </w:t>
      </w:r>
      <w:r>
        <w:rPr>
          <w:color w:val="000000"/>
        </w:rPr>
        <w:t xml:space="preserve">1 tiene un efecto similar al grupo no practica deporte, en los estratos 2, </w:t>
      </w:r>
      <w:r>
        <w:rPr>
          <w:color w:val="000000"/>
          <w:highlight w:val="white"/>
        </w:rPr>
        <w:t>3</w:t>
      </w:r>
      <w:r>
        <w:rPr>
          <w:highlight w:val="white"/>
        </w:rPr>
        <w:t xml:space="preserve">, </w:t>
      </w:r>
      <w:r>
        <w:rPr>
          <w:color w:val="000000"/>
        </w:rPr>
        <w:t>4 y 5 la importancia radica en que se practique GA. </w:t>
      </w:r>
    </w:p>
    <w:p w14:paraId="64D4B81D" w14:textId="77777777" w:rsidR="00B90529" w:rsidRDefault="00E042BD">
      <w:pPr>
        <w:ind w:firstLine="708"/>
        <w:rPr>
          <w:color w:val="000000"/>
        </w:rPr>
      </w:pPr>
      <w:r>
        <w:rPr>
          <w:color w:val="000000"/>
          <w:highlight w:val="white"/>
        </w:rPr>
        <w:t xml:space="preserve">   </w:t>
      </w:r>
      <w:r>
        <w:rPr>
          <w:highlight w:val="white"/>
        </w:rPr>
        <w:t>Con los</w:t>
      </w:r>
      <w:r>
        <w:rPr>
          <w:color w:val="000000"/>
          <w:highlight w:val="white"/>
        </w:rPr>
        <w:t xml:space="preserve"> resultados se comprueba que la práctica de un deporte en edades tempranas ayuda a establecer las CSE en una actitud de aprendizaje al compromiso. Se recomienda a los entes gubernamentales realizar inversión en promover el deporte desde edades tempranas.  </w:t>
      </w:r>
    </w:p>
    <w:p w14:paraId="62AA8B06" w14:textId="77777777" w:rsidR="00CF6566" w:rsidRDefault="00CF6566">
      <w:pPr>
        <w:pStyle w:val="Ttulo1"/>
      </w:pPr>
      <w:bookmarkStart w:id="5" w:name="_Toc88172033"/>
    </w:p>
    <w:p w14:paraId="1211F1F6" w14:textId="77777777" w:rsidR="00CF6566" w:rsidRDefault="00CF6566">
      <w:pPr>
        <w:pStyle w:val="Ttulo1"/>
      </w:pPr>
    </w:p>
    <w:p w14:paraId="175504D7" w14:textId="77777777" w:rsidR="00CF6566" w:rsidRDefault="00CF6566">
      <w:pPr>
        <w:pStyle w:val="Ttulo1"/>
      </w:pPr>
    </w:p>
    <w:p w14:paraId="37BFC0A7" w14:textId="77777777" w:rsidR="00CF6566" w:rsidRDefault="00CF6566">
      <w:pPr>
        <w:pStyle w:val="Ttulo1"/>
      </w:pPr>
    </w:p>
    <w:p w14:paraId="2EB53E49" w14:textId="77777777" w:rsidR="00CF6566" w:rsidRDefault="00CF6566">
      <w:pPr>
        <w:pStyle w:val="Ttulo1"/>
      </w:pPr>
    </w:p>
    <w:p w14:paraId="5D886DA7" w14:textId="77777777" w:rsidR="00CF6566" w:rsidRDefault="00CF6566" w:rsidP="000451C9">
      <w:pPr>
        <w:pStyle w:val="Ttulo1"/>
        <w:jc w:val="left"/>
      </w:pPr>
    </w:p>
    <w:p w14:paraId="4FA8128A" w14:textId="598139F9" w:rsidR="00B90529" w:rsidRDefault="006059AB" w:rsidP="00CF6566">
      <w:pPr>
        <w:pStyle w:val="Ttulo1"/>
        <w:jc w:val="left"/>
        <w:rPr>
          <w:color w:val="000000"/>
          <w:highlight w:val="white"/>
        </w:rPr>
      </w:pPr>
      <w:r>
        <w:lastRenderedPageBreak/>
        <w:t xml:space="preserve">1 </w:t>
      </w:r>
      <w:r w:rsidR="00E042BD">
        <w:t>Revisión de antecedentes</w:t>
      </w:r>
      <w:bookmarkEnd w:id="5"/>
    </w:p>
    <w:p w14:paraId="0208A856" w14:textId="2F050DFC" w:rsidR="00B90529" w:rsidRDefault="00E042BD" w:rsidP="00CF6566">
      <w:pPr>
        <w:pBdr>
          <w:top w:val="nil"/>
          <w:left w:val="nil"/>
          <w:bottom w:val="nil"/>
          <w:right w:val="nil"/>
          <w:between w:val="nil"/>
        </w:pBdr>
        <w:ind w:firstLine="708"/>
        <w:rPr>
          <w:highlight w:val="yellow"/>
        </w:rPr>
      </w:pPr>
      <w:r>
        <w:rPr>
          <w:color w:val="000000"/>
        </w:rPr>
        <w:t xml:space="preserve">Se realizó una revisión bibliográfica partiendo de diferentes bases de datos como: Scielo, Google académico, </w:t>
      </w:r>
      <w:r>
        <w:rPr>
          <w:color w:val="000000"/>
          <w:highlight w:val="white"/>
        </w:rPr>
        <w:t>repositorios de universidades; re</w:t>
      </w:r>
      <w:r>
        <w:rPr>
          <w:color w:val="000000"/>
        </w:rPr>
        <w:t>vistas científicas</w:t>
      </w:r>
      <w:r w:rsidR="00CF6566">
        <w:rPr>
          <w:color w:val="000000"/>
        </w:rPr>
        <w:t xml:space="preserve"> </w:t>
      </w:r>
      <w:r>
        <w:rPr>
          <w:color w:val="000000"/>
        </w:rPr>
        <w:t xml:space="preserve">y tesis de grado de maestría y doctorado utilizando las palabras: Gimnasia artística, </w:t>
      </w:r>
      <w:r w:rsidR="009D1422">
        <w:rPr>
          <w:color w:val="000000"/>
        </w:rPr>
        <w:t>Socio emocionalidad</w:t>
      </w:r>
      <w:r>
        <w:rPr>
          <w:color w:val="000000"/>
        </w:rPr>
        <w:t xml:space="preserve"> y Corporalidad. A partir de lo anterior, se identificaron antecedentes relevantes que mostraron relación con </w:t>
      </w:r>
      <w:r>
        <w:t>e</w:t>
      </w:r>
      <w:r>
        <w:rPr>
          <w:color w:val="000000"/>
        </w:rPr>
        <w:t>l tema</w:t>
      </w:r>
      <w:r>
        <w:rPr>
          <w:color w:val="000000"/>
          <w:highlight w:val="white"/>
        </w:rPr>
        <w:t xml:space="preserve"> </w:t>
      </w:r>
      <w:r>
        <w:rPr>
          <w:highlight w:val="white"/>
        </w:rPr>
        <w:t xml:space="preserve">de </w:t>
      </w:r>
      <w:r>
        <w:rPr>
          <w:color w:val="000000"/>
          <w:highlight w:val="white"/>
        </w:rPr>
        <w:t>es</w:t>
      </w:r>
      <w:r>
        <w:rPr>
          <w:color w:val="000000"/>
        </w:rPr>
        <w:t xml:space="preserve">ta </w:t>
      </w:r>
      <w:r>
        <w:t xml:space="preserve">investigación </w:t>
      </w:r>
      <w:r w:rsidRPr="00CF6566">
        <w:t>y sirvieron como referencia para guiar con argumentos sólidos que tienen por finalidad exponer lo que se ha hecho hasta el momento para esclarecer el fenómeno objeto de investigación.</w:t>
      </w:r>
      <w:r w:rsidR="00CF6566" w:rsidRPr="00CF6566">
        <w:t xml:space="preserve"> </w:t>
      </w:r>
      <w:r w:rsidRPr="00CF6566">
        <w:t>En efecto, es necesario exponer en este apartado qué se ha investigado hasta ahora en relación a este tema de investigación, tratando de destacar los aportes, de tal manera que pueda evidenciarse un enriquecimiento del conocimiento actual y no una mera repetición de trabajos anteriores.</w:t>
      </w:r>
    </w:p>
    <w:p w14:paraId="212E95BB" w14:textId="0444C84B" w:rsidR="00B90529" w:rsidRDefault="00E042BD">
      <w:pPr>
        <w:pBdr>
          <w:top w:val="nil"/>
          <w:left w:val="nil"/>
          <w:bottom w:val="nil"/>
          <w:right w:val="nil"/>
          <w:between w:val="nil"/>
        </w:pBdr>
        <w:ind w:firstLine="708"/>
        <w:rPr>
          <w:highlight w:val="yellow"/>
        </w:rPr>
      </w:pPr>
      <w:r>
        <w:rPr>
          <w:color w:val="000000"/>
        </w:rPr>
        <w:t xml:space="preserve"> </w:t>
      </w:r>
      <w:r>
        <w:t>E</w:t>
      </w:r>
      <w:r>
        <w:rPr>
          <w:color w:val="000000"/>
        </w:rPr>
        <w:t xml:space="preserve">l texto </w:t>
      </w:r>
      <w:r>
        <w:t xml:space="preserve">presenta los antecedentes investigativos en orden </w:t>
      </w:r>
      <w:r>
        <w:rPr>
          <w:color w:val="000000"/>
        </w:rPr>
        <w:t xml:space="preserve">cronológico, partiendo de los </w:t>
      </w:r>
      <w:r>
        <w:t>más</w:t>
      </w:r>
      <w:r>
        <w:rPr>
          <w:color w:val="000000"/>
        </w:rPr>
        <w:t xml:space="preserve"> recientes</w:t>
      </w:r>
      <w:r>
        <w:t xml:space="preserve"> hacia atrás,</w:t>
      </w:r>
      <w:r>
        <w:rPr>
          <w:color w:val="000000"/>
        </w:rPr>
        <w:t xml:space="preserve"> </w:t>
      </w:r>
      <w:r w:rsidRPr="00FB5B97">
        <w:t>veinte (2</w:t>
      </w:r>
      <w:r w:rsidR="00FB5B97" w:rsidRPr="00FB5B97">
        <w:t>2</w:t>
      </w:r>
      <w:r w:rsidRPr="00FB5B97">
        <w:t xml:space="preserve">) antecedentes: cuatro (4) </w:t>
      </w:r>
      <w:r w:rsidR="00284873" w:rsidRPr="00FB5B97">
        <w:t>locales y</w:t>
      </w:r>
      <w:r w:rsidRPr="00FB5B97">
        <w:t xml:space="preserve"> diecisiete (17) internacionales, cinco (5) en </w:t>
      </w:r>
      <w:r w:rsidRPr="00FB5B97">
        <w:rPr>
          <w:color w:val="000000"/>
        </w:rPr>
        <w:t>gimnasia artística cu</w:t>
      </w:r>
      <w:r w:rsidRPr="00FB5B97">
        <w:t xml:space="preserve">yo paradigma más utilizado fue el </w:t>
      </w:r>
      <w:r w:rsidR="00284873" w:rsidRPr="00FB5B97">
        <w:t>mixto</w:t>
      </w:r>
      <w:r w:rsidRPr="00FB5B97">
        <w:t>, y once (1</w:t>
      </w:r>
      <w:r w:rsidR="00FB5B97" w:rsidRPr="00FB5B97">
        <w:t>2</w:t>
      </w:r>
      <w:r w:rsidRPr="00FB5B97">
        <w:t xml:space="preserve">) de Competencias Socio - Emocionales, respecto a la metodología de estas, ocho (8) se realizaron con enfoques cuantitativas, dos (2) mixtas y una (1) cualitativa. En cuanto al cuerpo y la educación </w:t>
      </w:r>
      <w:r w:rsidR="00166622" w:rsidRPr="00FB5B97">
        <w:t>física se</w:t>
      </w:r>
      <w:r w:rsidRPr="00FB5B97">
        <w:t xml:space="preserve"> encontraron cinco (5) investigaciones cualitativas las cuales definen conceptos sobre cuerpo y hacen un análisis crítico de la educación física. </w:t>
      </w:r>
    </w:p>
    <w:p w14:paraId="1332DA0A" w14:textId="404F2257" w:rsidR="00B90529" w:rsidRPr="00680BBD" w:rsidRDefault="00E042BD">
      <w:pPr>
        <w:pBdr>
          <w:top w:val="nil"/>
          <w:left w:val="nil"/>
          <w:bottom w:val="nil"/>
          <w:right w:val="nil"/>
          <w:between w:val="nil"/>
        </w:pBdr>
        <w:ind w:firstLine="708"/>
      </w:pPr>
      <w:r w:rsidRPr="00680BBD">
        <w:t>El análisis de las investigaciones se presenta por bloques de temas destacando las similitudes, diferencias y aportes que hacen para comprender los últimos estudios relacionados con los objetos de la investigación y precisar el problema y el planteamiento. El análisis inicia con las investigaciones relacionadas con la GA</w:t>
      </w:r>
      <w:r w:rsidR="00680BBD">
        <w:t>.</w:t>
      </w:r>
    </w:p>
    <w:p w14:paraId="20E37778" w14:textId="77777777" w:rsidR="00B90529" w:rsidRDefault="00E042BD">
      <w:pPr>
        <w:pBdr>
          <w:top w:val="nil"/>
          <w:left w:val="nil"/>
          <w:bottom w:val="nil"/>
          <w:right w:val="nil"/>
          <w:between w:val="nil"/>
        </w:pBdr>
        <w:ind w:firstLine="708"/>
        <w:rPr>
          <w:color w:val="000000"/>
        </w:rPr>
      </w:pPr>
      <w:r>
        <w:rPr>
          <w:color w:val="000000"/>
          <w:highlight w:val="white"/>
        </w:rPr>
        <w:lastRenderedPageBreak/>
        <w:t>Es esencial el trabajo de Izquierdo (2020) quien realizó la investigación “</w:t>
      </w:r>
      <w:r>
        <w:rPr>
          <w:i/>
          <w:color w:val="000000"/>
          <w:highlight w:val="white"/>
        </w:rPr>
        <w:t>Emociones en Gimnasia Artística según dominios de acción en clases de Educación Física</w:t>
      </w:r>
      <w:r>
        <w:rPr>
          <w:color w:val="000000"/>
          <w:highlight w:val="white"/>
        </w:rPr>
        <w:t>”, de la Universidad de La Laguna en España”</w:t>
      </w:r>
      <w:r>
        <w:rPr>
          <w:i/>
          <w:color w:val="000000"/>
          <w:highlight w:val="white"/>
        </w:rPr>
        <w:t>.</w:t>
      </w:r>
      <w:r>
        <w:rPr>
          <w:color w:val="000000"/>
          <w:highlight w:val="white"/>
        </w:rPr>
        <w:t xml:space="preserve"> Los objetivos que se plantearon fueron: </w:t>
      </w:r>
    </w:p>
    <w:p w14:paraId="516AF528" w14:textId="77777777" w:rsidR="00B90529" w:rsidRDefault="00E042BD">
      <w:pPr>
        <w:pBdr>
          <w:top w:val="nil"/>
          <w:left w:val="nil"/>
          <w:bottom w:val="nil"/>
          <w:right w:val="nil"/>
          <w:between w:val="nil"/>
        </w:pBdr>
        <w:ind w:left="720" w:firstLine="0"/>
        <w:rPr>
          <w:color w:val="000000"/>
        </w:rPr>
      </w:pPr>
      <w:r>
        <w:rPr>
          <w:color w:val="000000"/>
          <w:highlight w:val="white"/>
        </w:rPr>
        <w:t>1) Diseñar una situación de aprendizaje para desarrollar las emociones en sesiones de Gimnasia Artística, 2) Estudiar y clasificar el grado de desarrollo y aparición de las emociones dentro de las prácticas de Gimnasia Artística, diferenciando en tareas individuales y cooperativas, 3) Analizar el grado de motivación e interés del alumnado según este tipo de tareas. (p. 24). </w:t>
      </w:r>
    </w:p>
    <w:p w14:paraId="0F4BF313" w14:textId="77777777" w:rsidR="00B90529" w:rsidRDefault="00E042BD">
      <w:pPr>
        <w:pBdr>
          <w:top w:val="nil"/>
          <w:left w:val="nil"/>
          <w:bottom w:val="nil"/>
          <w:right w:val="nil"/>
          <w:between w:val="nil"/>
        </w:pBdr>
        <w:rPr>
          <w:color w:val="000000"/>
        </w:rPr>
      </w:pPr>
      <w:r>
        <w:rPr>
          <w:color w:val="000000"/>
          <w:highlight w:val="white"/>
        </w:rPr>
        <w:t>Metodológicamente y para el logro de los objetivos se realizó un formato de</w:t>
      </w:r>
      <w:r>
        <w:rPr>
          <w:color w:val="000000"/>
        </w:rPr>
        <w:t xml:space="preserve">l modelo de programación didáctica (SA) de </w:t>
      </w:r>
      <w:r>
        <w:rPr>
          <w:color w:val="000000"/>
          <w:highlight w:val="white"/>
        </w:rPr>
        <w:t xml:space="preserve">10 clases, en la primera clase se hizo una introducción sobre emociones de manera práctica y teórica con el fin de reconocerlas y diferenciarlas se analizaron aspectos emocionales surgidos en estas, </w:t>
      </w:r>
      <w:r>
        <w:rPr>
          <w:color w:val="000000"/>
        </w:rPr>
        <w:t xml:space="preserve">también el grado de dificultad para ello propusieron Games and Emotion Scale validado por Lavega, March y Filella (2013) </w:t>
      </w:r>
      <w:r>
        <w:rPr>
          <w:color w:val="000000"/>
          <w:highlight w:val="white"/>
        </w:rPr>
        <w:t>al terminar cada una de las tareas</w:t>
      </w:r>
      <w:r>
        <w:rPr>
          <w:color w:val="000000"/>
        </w:rPr>
        <w:t xml:space="preserve">, realizaron 20 entrevistas semiestructuradas para analizar las emociones que afloran al realizar ejercicios acrobáticos </w:t>
      </w:r>
      <w:r>
        <w:rPr>
          <w:color w:val="000000"/>
          <w:highlight w:val="white"/>
        </w:rPr>
        <w:t>que fueron divididos según el grado de dificultad de manera individual y colectiva direccionado a la autonomía, la cual fue evaluada con la creatividad y el desarrollo de las emociones</w:t>
      </w:r>
      <w:r>
        <w:rPr>
          <w:color w:val="000000"/>
        </w:rPr>
        <w:t xml:space="preserve">, la motivación y reflexiones en la clase </w:t>
      </w:r>
      <w:r>
        <w:t>.</w:t>
      </w:r>
    </w:p>
    <w:p w14:paraId="6FB8D6D2" w14:textId="1953288A" w:rsidR="00B90529" w:rsidRDefault="00E042BD">
      <w:pPr>
        <w:pBdr>
          <w:top w:val="nil"/>
          <w:left w:val="nil"/>
          <w:bottom w:val="nil"/>
          <w:right w:val="nil"/>
          <w:between w:val="nil"/>
        </w:pBdr>
        <w:rPr>
          <w:color w:val="000000"/>
        </w:rPr>
      </w:pPr>
      <w:r>
        <w:rPr>
          <w:color w:val="000000"/>
        </w:rPr>
        <w:t>Así mismo</w:t>
      </w:r>
      <w:r w:rsidRPr="00763D05">
        <w:rPr>
          <w:color w:val="000000"/>
        </w:rPr>
        <w:t xml:space="preserve">, se implementó una </w:t>
      </w:r>
      <w:r w:rsidRPr="00763D05">
        <w:t>metodología mixta, utilizando</w:t>
      </w:r>
      <w:r w:rsidRPr="00763D05">
        <w:rPr>
          <w:color w:val="000000"/>
        </w:rPr>
        <w:t xml:space="preserve"> el cuestionario </w:t>
      </w:r>
      <w:r>
        <w:rPr>
          <w:color w:val="000000"/>
        </w:rPr>
        <w:t>PMCSQ-2 de Newton, Duda y Yin (2000), relacionarlo con los instrumentos anteriores permitieron percibir el ambiente motivacional en las clases. La integridad de los instrum</w:t>
      </w:r>
      <w:r>
        <w:rPr>
          <w:color w:val="000000"/>
          <w:highlight w:val="white"/>
        </w:rPr>
        <w:t>entos reconoce las emo</w:t>
      </w:r>
      <w:r>
        <w:rPr>
          <w:color w:val="000000"/>
        </w:rPr>
        <w:t xml:space="preserve">ciones manifestadas y la intensidad con la que lo hacen, de la misma manera las particularidades motivacionales al ejecutar una tarea de manera individual o cooperativa. </w:t>
      </w:r>
      <w:r>
        <w:rPr>
          <w:color w:val="000000"/>
          <w:highlight w:val="white"/>
        </w:rPr>
        <w:t xml:space="preserve">Se usó el movimiento como forma de expresión del lenguaje corporal y el uso de y comunicación, esto según Ruano </w:t>
      </w:r>
      <w:r>
        <w:rPr>
          <w:color w:val="000000"/>
          <w:highlight w:val="white"/>
        </w:rPr>
        <w:lastRenderedPageBreak/>
        <w:t xml:space="preserve">(2003) citado por Izquierdo (2020), permite canalizar las emociones, mejorando así, el bienestar de las personas. Se concluyó que el trabajo cooperativo aumenta la motivación hacia la actividad; además que para la enseñanza de GA en centros educativos se debe partir de lo fácil a lo difícil hasta llegar a </w:t>
      </w:r>
      <w:r>
        <w:rPr>
          <w:highlight w:val="white"/>
        </w:rPr>
        <w:t>ejercicios</w:t>
      </w:r>
      <w:r>
        <w:rPr>
          <w:color w:val="000000"/>
          <w:highlight w:val="white"/>
        </w:rPr>
        <w:t xml:space="preserve"> avanzados. </w:t>
      </w:r>
      <w:r>
        <w:rPr>
          <w:color w:val="000000"/>
        </w:rPr>
        <w:t xml:space="preserve">Se </w:t>
      </w:r>
      <w:r>
        <w:t>trata de</w:t>
      </w:r>
      <w:r>
        <w:rPr>
          <w:color w:val="000000"/>
        </w:rPr>
        <w:t xml:space="preserve"> una experiencia analizada desde la perspectiva del trabajo físico grupal</w:t>
      </w:r>
      <w:r w:rsidR="001C225A">
        <w:rPr>
          <w:color w:val="000000"/>
        </w:rPr>
        <w:t>,</w:t>
      </w:r>
      <w:r>
        <w:rPr>
          <w:color w:val="000000"/>
        </w:rPr>
        <w:t xml:space="preserve"> se pone en evidencia las implicaciones, determinantes, exigencias, posibilidades y complejidad del universo motivacional en la puesta en práctica </w:t>
      </w:r>
      <w:r>
        <w:t>del deporte</w:t>
      </w:r>
      <w:r>
        <w:rPr>
          <w:color w:val="000000"/>
        </w:rPr>
        <w:t>.</w:t>
      </w:r>
    </w:p>
    <w:p w14:paraId="21163BF7" w14:textId="77777777" w:rsidR="00B90529" w:rsidRPr="001C225A" w:rsidRDefault="00E042BD">
      <w:pPr>
        <w:pBdr>
          <w:top w:val="nil"/>
          <w:left w:val="nil"/>
          <w:bottom w:val="nil"/>
          <w:right w:val="nil"/>
          <w:between w:val="nil"/>
        </w:pBdr>
        <w:shd w:val="clear" w:color="auto" w:fill="FFFFFF"/>
      </w:pPr>
      <w:r>
        <w:rPr>
          <w:color w:val="000000"/>
        </w:rPr>
        <w:t xml:space="preserve"> </w:t>
      </w:r>
      <w:r>
        <w:t>E</w:t>
      </w:r>
      <w:r>
        <w:rPr>
          <w:color w:val="000000"/>
        </w:rPr>
        <w:t xml:space="preserve">n </w:t>
      </w:r>
      <w:r>
        <w:t>C</w:t>
      </w:r>
      <w:r>
        <w:rPr>
          <w:color w:val="000000"/>
        </w:rPr>
        <w:t xml:space="preserve">uba </w:t>
      </w:r>
      <w:r>
        <w:rPr>
          <w:color w:val="000000"/>
          <w:highlight w:val="white"/>
        </w:rPr>
        <w:t>Del Monte (2020) realizó una investigación titulada “</w:t>
      </w:r>
      <w:r>
        <w:rPr>
          <w:i/>
          <w:color w:val="000000"/>
          <w:highlight w:val="white"/>
        </w:rPr>
        <w:t xml:space="preserve">Inteligencia emocional en deportistas cubanos. Intervenciones para su desarrollo”. </w:t>
      </w:r>
      <w:r>
        <w:rPr>
          <w:color w:val="000000"/>
          <w:highlight w:val="white"/>
        </w:rPr>
        <w:t>El trabajo fue publicado</w:t>
      </w:r>
      <w:r>
        <w:rPr>
          <w:i/>
          <w:color w:val="000000"/>
          <w:highlight w:val="white"/>
        </w:rPr>
        <w:t xml:space="preserve"> </w:t>
      </w:r>
      <w:r>
        <w:rPr>
          <w:color w:val="000000"/>
          <w:highlight w:val="white"/>
        </w:rPr>
        <w:t>en la</w:t>
      </w:r>
      <w:r>
        <w:rPr>
          <w:i/>
          <w:color w:val="000000"/>
          <w:highlight w:val="white"/>
        </w:rPr>
        <w:t xml:space="preserve"> </w:t>
      </w:r>
      <w:r>
        <w:rPr>
          <w:color w:val="000000"/>
          <w:highlight w:val="white"/>
        </w:rPr>
        <w:t>Revista Cubana de Medicina del Deporte y la Cultura Física. En él se da cuenta de una estrategia para evaluar la inteligencia emocional en deportistas de alto rendimiento además de cómo se va desarrollando. Los test utilizados para evaluar la inteligencia intrapersonal fueron previamente validados y confiables</w:t>
      </w:r>
      <w:r>
        <w:rPr>
          <w:highlight w:val="white"/>
        </w:rPr>
        <w:t xml:space="preserve">, la </w:t>
      </w:r>
      <w:r w:rsidRPr="001C225A">
        <w:t>metodología que se utilizó fue mixta con procedimiento empírico, inductivo.</w:t>
      </w:r>
    </w:p>
    <w:p w14:paraId="6D072801" w14:textId="77777777" w:rsidR="00B90529" w:rsidRDefault="00E042BD">
      <w:pPr>
        <w:pBdr>
          <w:top w:val="nil"/>
          <w:left w:val="nil"/>
          <w:bottom w:val="nil"/>
          <w:right w:val="nil"/>
          <w:between w:val="nil"/>
        </w:pBdr>
        <w:shd w:val="clear" w:color="auto" w:fill="FFFFFF"/>
        <w:rPr>
          <w:color w:val="000000"/>
        </w:rPr>
      </w:pPr>
      <w:r>
        <w:rPr>
          <w:color w:val="000000"/>
          <w:highlight w:val="white"/>
        </w:rPr>
        <w:t>A través del estudio se logró evidenciar que los más destacados son los deportistas de alto rendimiento de judo, natación, gimnasia artística, baloncesto y lucha libre. La técnica de intervención utilizada fue la terapia racional emotiva, el resultado se vio reflejado a favor de los destacados que puntuaron alto en relación con los no destacados en el desarrollo del autoconocimiento emocional. Los destacados reconocen emociones como la tristeza y el enojo, pueden controlarlas y no afecta su rendimiento deportivo; además, conocen de sus cualidades, toman en cuenta sus puntos fuertes y débiles y los saben dirigir, es así como también tienen claro cuando cometen errores en las competencias y cuando los árbitros se equivocan en su contra.</w:t>
      </w:r>
    </w:p>
    <w:p w14:paraId="46968DD2" w14:textId="77777777" w:rsidR="00B90529" w:rsidRPr="007464E4" w:rsidRDefault="00E042BD">
      <w:pPr>
        <w:pBdr>
          <w:top w:val="nil"/>
          <w:left w:val="nil"/>
          <w:bottom w:val="nil"/>
          <w:right w:val="nil"/>
          <w:between w:val="nil"/>
        </w:pBdr>
      </w:pPr>
      <w:r>
        <w:rPr>
          <w:color w:val="000000"/>
        </w:rPr>
        <w:lastRenderedPageBreak/>
        <w:t xml:space="preserve">Al respecto Guerra, Rodríguez y Alcea (2019) realizaron </w:t>
      </w:r>
      <w:r>
        <w:rPr>
          <w:highlight w:val="white"/>
        </w:rPr>
        <w:t>l</w:t>
      </w:r>
      <w:r>
        <w:rPr>
          <w:color w:val="000000"/>
          <w:highlight w:val="white"/>
        </w:rPr>
        <w:t>a</w:t>
      </w:r>
      <w:r>
        <w:rPr>
          <w:color w:val="000000"/>
        </w:rPr>
        <w:t xml:space="preserve"> investigación titulada</w:t>
      </w:r>
      <w:r>
        <w:t>: “</w:t>
      </w:r>
      <w:r>
        <w:rPr>
          <w:i/>
        </w:rPr>
        <w:t>Diagnóstico para la intervención psicológica en el control del miedo en las atletas de gimnasia artística en la etapa de iniciación deportiva”,</w:t>
      </w:r>
      <w:r>
        <w:rPr>
          <w:i/>
          <w:color w:val="000000"/>
        </w:rPr>
        <w:t xml:space="preserve"> </w:t>
      </w:r>
      <w:r>
        <w:rPr>
          <w:color w:val="000000"/>
        </w:rPr>
        <w:t xml:space="preserve">de la Universidad de Granma-Cuba, elaboró un diagnóstico en una población que incluye a atletas de 6 y 7 años de iniciación deportiva en gimnasia artística y a sus respectivos entrenadores del municipio de Bayamo, en este estudio se </w:t>
      </w:r>
      <w:r>
        <w:rPr>
          <w:color w:val="000000"/>
          <w:highlight w:val="white"/>
        </w:rPr>
        <w:t>evaluaron las dif</w:t>
      </w:r>
      <w:r>
        <w:rPr>
          <w:color w:val="000000"/>
        </w:rPr>
        <w:t>erentes expresiones del miedo, de acuerdo con las características emocionales de la población de estudi</w:t>
      </w:r>
      <w:r>
        <w:rPr>
          <w:color w:val="000000"/>
          <w:highlight w:val="white"/>
        </w:rPr>
        <w:t xml:space="preserve">o, </w:t>
      </w:r>
      <w:r>
        <w:rPr>
          <w:color w:val="000000"/>
        </w:rPr>
        <w:t>en esta etapa se puso en práctica un plan de intervención psicológico para el control de miedo en beneficio de la práctica de gimnasia en diferentes aparatos y en el trabajo de rutina.</w:t>
      </w:r>
      <w:r>
        <w:t xml:space="preserve"> </w:t>
      </w:r>
      <w:r w:rsidRPr="007464E4">
        <w:t xml:space="preserve">Realizaron la recopilación de documentos y para el análisis de los mismos emplearon la inducción - deducción, también utilizaron la observación como técnica de recolección del método experimental. </w:t>
      </w:r>
    </w:p>
    <w:p w14:paraId="18CB9B04" w14:textId="77777777" w:rsidR="00B90529" w:rsidRDefault="00E042BD">
      <w:pPr>
        <w:pBdr>
          <w:top w:val="nil"/>
          <w:left w:val="nil"/>
          <w:bottom w:val="nil"/>
          <w:right w:val="nil"/>
          <w:between w:val="nil"/>
        </w:pBdr>
        <w:rPr>
          <w:color w:val="000000"/>
        </w:rPr>
      </w:pPr>
      <w:r>
        <w:t xml:space="preserve"> </w:t>
      </w:r>
      <w:r>
        <w:rPr>
          <w:color w:val="000000"/>
        </w:rPr>
        <w:t>Se estiman, de esta manera, los factores que encaminan a la exploración y conocimiento de los diferentes aspectos que referencian las manifestaciones psicológicas y conductuales del miedo. De esta investigación concluyeron principalmente que, en la etapa de iniciación deportiva de la gimnasia artística, los atletas manifiestan miedo en la ejecución técnica sobre aparatos como: la viga de equilibrio y la barra fija, así como al momento de abordar el trabajo de flexibilidad. </w:t>
      </w:r>
    </w:p>
    <w:p w14:paraId="5606A73E" w14:textId="7293CD7C" w:rsidR="00B90529" w:rsidRDefault="00E042BD">
      <w:pPr>
        <w:pBdr>
          <w:top w:val="nil"/>
          <w:left w:val="nil"/>
          <w:bottom w:val="nil"/>
          <w:right w:val="nil"/>
          <w:between w:val="nil"/>
        </w:pBdr>
        <w:rPr>
          <w:color w:val="000000"/>
        </w:rPr>
      </w:pPr>
      <w:r>
        <w:rPr>
          <w:color w:val="000000"/>
        </w:rPr>
        <w:t>Otro trabajo de referencia para abordar los objetivos de esta investigación es el realizado por Fleitas, Vega &amp; Martínez (2019), titulado</w:t>
      </w:r>
      <w:r>
        <w:rPr>
          <w:b/>
          <w:color w:val="000000"/>
        </w:rPr>
        <w:t>:</w:t>
      </w:r>
      <w:r>
        <w:rPr>
          <w:color w:val="000000"/>
        </w:rPr>
        <w:t xml:space="preserve"> </w:t>
      </w:r>
      <w:r>
        <w:rPr>
          <w:b/>
          <w:color w:val="000000"/>
        </w:rPr>
        <w:t>“</w:t>
      </w:r>
      <w:r>
        <w:rPr>
          <w:i/>
          <w:color w:val="000000"/>
        </w:rPr>
        <w:t>Sistema de ejercicios auxiliares para la preparación técnico-coreográfica en viga de equilibrio para el equipo nacional femenino de gimnasia artística”</w:t>
      </w:r>
      <w:r>
        <w:rPr>
          <w:color w:val="000000"/>
        </w:rPr>
        <w:t xml:space="preserve">, de la Universidad de Granma en Cuba. Cuyo objetivo fue perfeccionar el trabajo postural, la coordinación, la fuerza, la concentración, la orientación en el espacio, el equilibrio y la seguridad mediante un sistema de ejercicios coreográficos. “Se realizó un </w:t>
      </w:r>
      <w:r>
        <w:rPr>
          <w:color w:val="000000"/>
        </w:rPr>
        <w:lastRenderedPageBreak/>
        <w:t>diagnóstico inicial con un test de expresión corporal tanto para las juveniles como para las mayores con el objetivo de evaluar el nivel de expresión corporal de las gimnastas” (p.155) el test se elaboró en función a la interpretación dada en la expresión corporal la transmisión de emociones, amplitud de movimiento, el manejo técnico y espacial con cinco ejercicios de danza y cinco acrobáticos explorados con la armonía de la música.   </w:t>
      </w:r>
    </w:p>
    <w:p w14:paraId="584AD79A" w14:textId="77777777" w:rsidR="00B90529" w:rsidRDefault="00E042BD">
      <w:pPr>
        <w:pBdr>
          <w:top w:val="nil"/>
          <w:left w:val="nil"/>
          <w:bottom w:val="nil"/>
          <w:right w:val="nil"/>
          <w:between w:val="nil"/>
        </w:pBdr>
        <w:rPr>
          <w:color w:val="000000"/>
        </w:rPr>
      </w:pPr>
      <w:r>
        <w:rPr>
          <w:color w:val="000000"/>
        </w:rPr>
        <w:t xml:space="preserve">La muestra utilizada para el estudio fue conformada por nueve gimnastas del Equipo Nacional, tres de categoría juvenil y seis de categoría mayor. Se realizó una observación de los principales problemas que tenían los entrenadores con ejercicios auxiliares (expresión corporal, </w:t>
      </w:r>
      <w:r>
        <w:rPr>
          <w:color w:val="000000"/>
          <w:highlight w:val="white"/>
        </w:rPr>
        <w:t>desempeño técnico, psicológico, danza)</w:t>
      </w:r>
      <w:r>
        <w:rPr>
          <w:color w:val="000000"/>
        </w:rPr>
        <w:t xml:space="preserve"> para mejorar la estética de la calidad de movimiento. </w:t>
      </w:r>
      <w:r w:rsidRPr="005F6A44">
        <w:t xml:space="preserve">Para el análisis emplearon métodos teóricos de inducción-deducción. </w:t>
      </w:r>
      <w:r w:rsidRPr="005F6A44">
        <w:rPr>
          <w:color w:val="000000"/>
        </w:rPr>
        <w:t>Se</w:t>
      </w:r>
      <w:r>
        <w:rPr>
          <w:color w:val="000000"/>
        </w:rPr>
        <w:t xml:space="preserve"> concluyó que un adecuado fortalecimiento en el desempeño artístico, técnico, psicológico y físico permite en los gimnastas gestar una mejor espontaneidad y entrega en el momento de realizar los ejercicios competitivos (p.162).</w:t>
      </w:r>
    </w:p>
    <w:p w14:paraId="4A3E263B" w14:textId="77777777" w:rsidR="00B90529" w:rsidRDefault="00E042BD">
      <w:pPr>
        <w:pBdr>
          <w:top w:val="nil"/>
          <w:left w:val="nil"/>
          <w:bottom w:val="nil"/>
          <w:right w:val="nil"/>
          <w:between w:val="nil"/>
        </w:pBdr>
        <w:rPr>
          <w:color w:val="000000"/>
        </w:rPr>
      </w:pPr>
      <w:r>
        <w:rPr>
          <w:color w:val="000000"/>
        </w:rPr>
        <w:t>  Reguera (2018) presenta en su tesis doctoral titulada: “</w:t>
      </w:r>
      <w:r>
        <w:rPr>
          <w:i/>
          <w:color w:val="000000"/>
        </w:rPr>
        <w:t>Diseño y evaluación de un programa de Gimnasia Acrobática para la mejora de las habilidades sociales y personales en educación secundaria”</w:t>
      </w:r>
      <w:r>
        <w:rPr>
          <w:color w:val="000000"/>
        </w:rPr>
        <w:t>, realizada en la Universidad de Vigo (España)</w:t>
      </w:r>
      <w:r>
        <w:rPr>
          <w:color w:val="000000"/>
          <w:highlight w:val="white"/>
        </w:rPr>
        <w:t>, c</w:t>
      </w:r>
      <w:r>
        <w:rPr>
          <w:color w:val="000000"/>
        </w:rPr>
        <w:t xml:space="preserve">uyo objetivo de la investigación “diseñar y evaluar un programa de gimnasia acrobática basado en el aprendizaje cooperativo para mejora de las habilidades sociales y personales del alumnado de 3º y 4º de ESO” </w:t>
      </w:r>
      <w:r>
        <w:rPr>
          <w:color w:val="000000"/>
          <w:highlight w:val="white"/>
        </w:rPr>
        <w:t xml:space="preserve">(p.347) </w:t>
      </w:r>
      <w:r>
        <w:rPr>
          <w:color w:val="000000"/>
        </w:rPr>
        <w:t xml:space="preserve">se diseñó un programa para una población adolescente de 14 y 15 años, </w:t>
      </w:r>
      <w:r>
        <w:t>l</w:t>
      </w:r>
      <w:r>
        <w:rPr>
          <w:color w:val="000000"/>
        </w:rPr>
        <w:t xml:space="preserve">a muestra se realizó con “un total de 82 </w:t>
      </w:r>
      <w:r>
        <w:t>estudiantes</w:t>
      </w:r>
      <w:r>
        <w:rPr>
          <w:color w:val="000000"/>
        </w:rPr>
        <w:t xml:space="preserve">, 45 hombres (54.9 %) y 37 mujeres (45.1 %)” (p.162). El diseño de la investigación evaluativa </w:t>
      </w:r>
      <w:r>
        <w:t>se realiza</w:t>
      </w:r>
      <w:r>
        <w:rPr>
          <w:color w:val="000000"/>
        </w:rPr>
        <w:t xml:space="preserve"> con un </w:t>
      </w:r>
      <w:r w:rsidRPr="005F6A44">
        <w:rPr>
          <w:color w:val="000000"/>
        </w:rPr>
        <w:t xml:space="preserve">enfoque interpretativo-descriptivo, en la que se utilizó un método de investigación-acción participación, hicieron la triangulación de técnicas cuantitativas y cualitativas, con </w:t>
      </w:r>
      <w:r w:rsidRPr="005F6A44">
        <w:t>el</w:t>
      </w:r>
      <w:r w:rsidRPr="005F6A44">
        <w:rPr>
          <w:color w:val="000000"/>
        </w:rPr>
        <w:t xml:space="preserve"> cues</w:t>
      </w:r>
      <w:r>
        <w:rPr>
          <w:color w:val="000000"/>
        </w:rPr>
        <w:t xml:space="preserve">tionario de habilidades sociales permitieron </w:t>
      </w:r>
      <w:r>
        <w:rPr>
          <w:color w:val="000000"/>
        </w:rPr>
        <w:lastRenderedPageBreak/>
        <w:t xml:space="preserve">identificar tres esferas o ejes centrales: 1) mejorar situaciones sociales problemáticas de los estudiantes 2) busca comprender e interpretar el ambiente social y lo evalúa 3) </w:t>
      </w:r>
      <w:r>
        <w:t>c</w:t>
      </w:r>
      <w:r>
        <w:rPr>
          <w:color w:val="000000"/>
        </w:rPr>
        <w:t xml:space="preserve">omunican  metodologías o estrategias didácticas de trabajo en los estudiantes. Para la estrategia didáctica se utilizó una metodología que desde la Gimnasia Acrobática permitió utilizar la cooperación interpersonal como herramienta que permite aprender y mejorar las habilidades sociales y personales. </w:t>
      </w:r>
    </w:p>
    <w:p w14:paraId="4D4D85DE" w14:textId="77777777" w:rsidR="00B90529" w:rsidRDefault="00E042BD">
      <w:pPr>
        <w:pBdr>
          <w:top w:val="nil"/>
          <w:left w:val="nil"/>
          <w:bottom w:val="nil"/>
          <w:right w:val="nil"/>
          <w:between w:val="nil"/>
        </w:pBdr>
        <w:rPr>
          <w:highlight w:val="cyan"/>
        </w:rPr>
      </w:pPr>
      <w:r>
        <w:rPr>
          <w:color w:val="000000"/>
        </w:rPr>
        <w:t>En lo familiar, visto como una estructura social y fundamental transmisora de pautas de comportamiento y personalidad se evidencia que es de suma importancia que los adolescentes reconozcan la importancia de este tejido social debido a que proporciona motivación e influye en el comportamiento y la adquisición del autoconcepto familiar, valores personales y sociales. En las correlaciones hechas respecto al autoconcepto físico los chicos obtienen mejores resultados que las chicas, dicha discriminación positiva parece “[...] estar relacionada con cierta generalidad que predispone a las mujeres a ser propensas a padecer grados elevados de ansiedad, inestabilidad emocional o</w:t>
      </w:r>
      <w:r>
        <w:rPr>
          <w:color w:val="000000"/>
          <w:highlight w:val="white"/>
        </w:rPr>
        <w:t xml:space="preserve"> depresión (Goñi et al., 2012 y Garaigordobil et al., 2005)” (p.74).</w:t>
      </w:r>
    </w:p>
    <w:p w14:paraId="321566B9" w14:textId="0EFBEC57" w:rsidR="00B90529" w:rsidRPr="001C62AC" w:rsidRDefault="002043E2">
      <w:pPr>
        <w:ind w:right="320" w:firstLine="708"/>
      </w:pPr>
      <w:r w:rsidRPr="001C62AC">
        <w:t>El parecido con estas investigaciones</w:t>
      </w:r>
      <w:r w:rsidR="005F6A44" w:rsidRPr="001C62AC">
        <w:t xml:space="preserve"> es que se</w:t>
      </w:r>
      <w:r w:rsidRPr="001C62AC">
        <w:t xml:space="preserve"> aplica</w:t>
      </w:r>
      <w:r w:rsidR="005F6A44" w:rsidRPr="001C62AC">
        <w:t>n</w:t>
      </w:r>
      <w:r w:rsidR="00E042BD" w:rsidRPr="001C62AC">
        <w:t xml:space="preserve"> test para valorar las CSE con estudiantes deportistas con edades similares y comparaban el efecto por sexo, con deportistas destacados y no destacados. La diferencia</w:t>
      </w:r>
      <w:r w:rsidR="00B422B5" w:rsidRPr="001C62AC">
        <w:t xml:space="preserve"> con este proyecto investigativo </w:t>
      </w:r>
      <w:r w:rsidR="00E042BD" w:rsidRPr="001C62AC">
        <w:t xml:space="preserve">es que no se realizó intervención como en </w:t>
      </w:r>
      <w:r w:rsidR="00B422B5" w:rsidRPr="001C62AC">
        <w:t>algunas investigaciones</w:t>
      </w:r>
      <w:r w:rsidR="00E042BD" w:rsidRPr="001C62AC">
        <w:t xml:space="preserve">, </w:t>
      </w:r>
      <w:r w:rsidR="00B422B5" w:rsidRPr="001C62AC">
        <w:t xml:space="preserve">en este caso </w:t>
      </w:r>
      <w:r w:rsidR="00E042BD" w:rsidRPr="001C62AC">
        <w:t xml:space="preserve">se aplicó un test de CSE para correlacionar los resultados de la prueba de niños, niñas y adolescentes que no </w:t>
      </w:r>
      <w:r w:rsidRPr="001C62AC">
        <w:t>practican</w:t>
      </w:r>
      <w:r w:rsidR="00E042BD" w:rsidRPr="001C62AC">
        <w:t xml:space="preserve"> deporte con deportistas del  INDER Medellín y LAGIM en los componentes: emocional y afectivo</w:t>
      </w:r>
      <w:r w:rsidR="001643EA" w:rsidRPr="001C62AC">
        <w:t xml:space="preserve"> CEAM,</w:t>
      </w:r>
      <w:r w:rsidR="00E042BD" w:rsidRPr="001C62AC">
        <w:t xml:space="preserve"> cognitivo</w:t>
      </w:r>
      <w:r w:rsidR="001643EA" w:rsidRPr="001C62AC">
        <w:t xml:space="preserve"> CC </w:t>
      </w:r>
      <w:r w:rsidR="00E042BD" w:rsidRPr="001C62AC">
        <w:t xml:space="preserve">y </w:t>
      </w:r>
      <w:r w:rsidR="001643EA" w:rsidRPr="001C62AC">
        <w:t xml:space="preserve">relacional CR </w:t>
      </w:r>
      <w:r w:rsidR="00E042BD" w:rsidRPr="001C62AC">
        <w:t xml:space="preserve">con deportistas con mínimo un año de práctica de la gimnasia artística, teniendo en cuenta el sexo, la edad, el estrato socioeconómico y la </w:t>
      </w:r>
      <w:r w:rsidR="00E042BD" w:rsidRPr="001C62AC">
        <w:lastRenderedPageBreak/>
        <w:t xml:space="preserve">frecuencia de la práctica. Por consiguiente, en este proyecto se propone que la práctica de la gimnasia artística transforme las CSE. </w:t>
      </w:r>
    </w:p>
    <w:p w14:paraId="7A128F36" w14:textId="7797A5EB" w:rsidR="00B90529" w:rsidRPr="001C62AC" w:rsidRDefault="00E042BD">
      <w:pPr>
        <w:ind w:right="320" w:firstLine="708"/>
      </w:pPr>
      <w:r w:rsidRPr="001C62AC">
        <w:t>La revisión documental de estudios presenta un panorama internacional, se evidencia que hay un vacío en el ámbito nacional y local de estudios sobre GA y socioemocionales</w:t>
      </w:r>
      <w:r w:rsidR="001C62AC">
        <w:t>; la GA es</w:t>
      </w:r>
      <w:r w:rsidRPr="001C62AC">
        <w:t xml:space="preserve"> un deporte de base que ayuda a regular y fortalecer </w:t>
      </w:r>
      <w:r w:rsidR="00281854" w:rsidRPr="001C62AC">
        <w:t>la motricidad</w:t>
      </w:r>
      <w:r w:rsidRPr="001C62AC">
        <w:t xml:space="preserve"> y las emociones, además en los entrenamientos y competencias hay niveles alto</w:t>
      </w:r>
      <w:r w:rsidR="00935DC1">
        <w:t>s</w:t>
      </w:r>
      <w:r w:rsidRPr="001C62AC">
        <w:t xml:space="preserve"> de estrés que requieren de autocontrol emocional, además, en el país y en la ciudad en los últimos años se forman deportistas que han dejado en alto este deporte.</w:t>
      </w:r>
    </w:p>
    <w:p w14:paraId="350CF9D0" w14:textId="64A62F3D" w:rsidR="00B90529" w:rsidRPr="001C62AC" w:rsidRDefault="00E042BD">
      <w:pPr>
        <w:ind w:right="320" w:firstLine="708"/>
      </w:pPr>
      <w:r w:rsidRPr="001C62AC">
        <w:t>Los antecedentes hacen un aporte en el planteamiento de este estudio y el diseño metodológico. Estos antecedentes se centran en: 1) la preparación técnica coreográfica, de un programa que fue efectivo para los individuos con dificultades emocionales que presentaban bajos niveles de autoconcepto o dificultades físicas generales. 2) la parte emocional y el control del miedo, donde se permitió evidenciar las necesidades de los profesores deportivos para guiar los procesos de enseñanza y aprendizaje de los niños de iniciación deportiva que manifiestan temores en diferentes ejercicios. 3) los jóvenes y adolescentes mejoraron habilidades sociales y personales, interpersonales donde el ganar confianza incrementa el autoconcepto físico y permite mejorar las dinámicas de relacionarse con otros. 4) la cooperación aumenta la motivación para la actividad, permite realizar creaciones corporales donde enmarcan las emociones a través del movimiento. 5) los deportistas destacados reconocen emociones tomando en cuenta puntos fuertes y débiles l</w:t>
      </w:r>
      <w:r w:rsidR="00272340">
        <w:t>as</w:t>
      </w:r>
      <w:r w:rsidRPr="001C62AC">
        <w:t xml:space="preserve"> saben dirigir</w:t>
      </w:r>
      <w:r w:rsidR="00272340">
        <w:t>,</w:t>
      </w:r>
      <w:r w:rsidRPr="001C62AC">
        <w:t xml:space="preserve"> no afectan su rendimiento, contrario a los deportistas no destacados. 6) al explorar ejercicios gimnásticos mostró un significativo efecto a favor de la gimnasia</w:t>
      </w:r>
    </w:p>
    <w:p w14:paraId="4DD86951" w14:textId="2333F301" w:rsidR="00B90529" w:rsidRDefault="00E042BD" w:rsidP="00F1430F">
      <w:pPr>
        <w:pBdr>
          <w:top w:val="nil"/>
          <w:left w:val="nil"/>
          <w:bottom w:val="nil"/>
          <w:right w:val="nil"/>
          <w:between w:val="nil"/>
        </w:pBdr>
        <w:ind w:firstLine="567"/>
        <w:rPr>
          <w:color w:val="000000"/>
          <w:highlight w:val="white"/>
        </w:rPr>
      </w:pPr>
      <w:r>
        <w:rPr>
          <w:color w:val="000000"/>
        </w:rPr>
        <w:lastRenderedPageBreak/>
        <w:t>A continuación, se aborda la revisión de los antecedentes investigativos sobre la Soc</w:t>
      </w:r>
      <w:r>
        <w:rPr>
          <w:color w:val="000000"/>
          <w:highlight w:val="white"/>
        </w:rPr>
        <w:t>io-Em</w:t>
      </w:r>
      <w:r>
        <w:rPr>
          <w:color w:val="000000"/>
        </w:rPr>
        <w:t xml:space="preserve">ocionalidad, un tema clave en esta investigación. Rendón (2019) correlaciona las: </w:t>
      </w:r>
      <w:r>
        <w:rPr>
          <w:i/>
          <w:color w:val="000000"/>
        </w:rPr>
        <w:t>“Competencias Socio-Emocionales y estilos de enseñanza de maestros en formación y egresados”</w:t>
      </w:r>
      <w:r>
        <w:rPr>
          <w:i/>
          <w:color w:val="000000"/>
          <w:highlight w:val="white"/>
        </w:rPr>
        <w:t xml:space="preserve"> </w:t>
      </w:r>
      <w:r>
        <w:rPr>
          <w:color w:val="000000"/>
          <w:highlight w:val="white"/>
        </w:rPr>
        <w:t>en la Facultad de Educación de la Universidad de Antioquia, sede Medellín.</w:t>
      </w:r>
      <w:r>
        <w:rPr>
          <w:color w:val="000000"/>
        </w:rPr>
        <w:t xml:space="preserve"> El estudio tuvo un enfoque descriptivo y correlacional, de tipo transversal no experimental. La muestra estuvo constituida por 131 participantes, entre egresados y estudiantes activos. Se aplicaron dos instrumentos: un cuestionario tipo escala para valorar las Competencias Socio-Emocio</w:t>
      </w:r>
      <w:r>
        <w:rPr>
          <w:color w:val="000000"/>
          <w:highlight w:val="white"/>
        </w:rPr>
        <w:t xml:space="preserve">nales CSE, </w:t>
      </w:r>
      <w:r>
        <w:rPr>
          <w:color w:val="000000"/>
        </w:rPr>
        <w:t xml:space="preserve">que incluye 56 ítems que corresponden a afirmaciones </w:t>
      </w:r>
      <w:r w:rsidR="00F76794">
        <w:rPr>
          <w:color w:val="000000"/>
        </w:rPr>
        <w:t>de las cuales se marca Siempre, Casi siempre o Nunca</w:t>
      </w:r>
      <w:r>
        <w:rPr>
          <w:color w:val="000000"/>
        </w:rPr>
        <w:t>. Estos ítems se distribuyen entre dos grupos de competencias: sociales y prueba de inteligencia emocional.</w:t>
      </w:r>
      <w:r w:rsidR="00F76794">
        <w:rPr>
          <w:color w:val="000000"/>
        </w:rPr>
        <w:t xml:space="preserve"> El otro fue</w:t>
      </w:r>
      <w:r>
        <w:rPr>
          <w:color w:val="000000"/>
        </w:rPr>
        <w:t xml:space="preserve"> Trait Meta-Mood Scale [TMMS] compuesta por 24 ítems, con ambas pruebas se respondió bajo una escala tipo Likert (p.249). En la prueba de inteligencia emocional el puntaje promedio más bajo estuvo en el factor de percepción emocional con 28,9 puntos, y el más alto en el de regulación emocional con 30,3 puntos (p.257). </w:t>
      </w:r>
      <w:r>
        <w:rPr>
          <w:color w:val="000000"/>
          <w:highlight w:val="white"/>
        </w:rPr>
        <w:t xml:space="preserve">De esta investigación se </w:t>
      </w:r>
      <w:r>
        <w:rPr>
          <w:highlight w:val="white"/>
        </w:rPr>
        <w:t>toma el cuestionario CSE para la recolección de la información.</w:t>
      </w:r>
    </w:p>
    <w:p w14:paraId="024D3095" w14:textId="783BCC4C" w:rsidR="00B90529" w:rsidRDefault="00E042BD">
      <w:pPr>
        <w:pBdr>
          <w:top w:val="nil"/>
          <w:left w:val="nil"/>
          <w:bottom w:val="nil"/>
          <w:right w:val="nil"/>
          <w:between w:val="nil"/>
        </w:pBdr>
        <w:ind w:firstLine="709"/>
        <w:rPr>
          <w:color w:val="000000"/>
        </w:rPr>
      </w:pPr>
      <w:r>
        <w:rPr>
          <w:color w:val="000000"/>
        </w:rPr>
        <w:t>Zabaleta, Grecia y Castro (2019) investigaron: “</w:t>
      </w:r>
      <w:r>
        <w:rPr>
          <w:i/>
          <w:color w:val="000000"/>
          <w:highlight w:val="white"/>
        </w:rPr>
        <w:t>Las habilidades socioemocionales y el rendimiento escolar en niños de 4 y 5 años de la I.E.P. Fray Martín de Perú en la ciudad de Trujillo</w:t>
      </w:r>
      <w:r>
        <w:rPr>
          <w:color w:val="000000"/>
        </w:rPr>
        <w:t xml:space="preserve">”. Para ello, utilizaron la Escala de Habilidades Socio-emocionales elaborada por Arévalo y Palacios (2013). Este instrumento está conformado por 40 elementos, distribuidos en </w:t>
      </w:r>
      <w:r w:rsidR="00F76794">
        <w:rPr>
          <w:color w:val="000000"/>
        </w:rPr>
        <w:t xml:space="preserve">cuatro </w:t>
      </w:r>
      <w:r>
        <w:rPr>
          <w:color w:val="000000"/>
        </w:rPr>
        <w:t xml:space="preserve">indicadores cuyas áreas de exploración son: adaptación, participación, seguridad y cooperación. El formato de la prueba, se basa en el modelo de tipo Likert, en la que los profesores o psicólogos deben ponderar la respuesta de acuerdo a la percepción del niño. De la interpretación de los resultados se concluye que existen correlaciones altamente significativas entre: 1) las </w:t>
      </w:r>
      <w:r>
        <w:rPr>
          <w:color w:val="000000"/>
        </w:rPr>
        <w:lastRenderedPageBreak/>
        <w:t>variables habilidades socioemocionales y rendimiento escolar, 2) la dimensión adaptación y la variable rendimiento escolar y 3) la dimensión participación y la variable rendimiento escolar.</w:t>
      </w:r>
    </w:p>
    <w:p w14:paraId="664D63AC" w14:textId="77777777" w:rsidR="00B90529" w:rsidRDefault="00E042BD">
      <w:pPr>
        <w:pBdr>
          <w:top w:val="nil"/>
          <w:left w:val="nil"/>
          <w:bottom w:val="nil"/>
          <w:right w:val="nil"/>
          <w:between w:val="nil"/>
        </w:pBdr>
        <w:ind w:firstLine="708"/>
        <w:rPr>
          <w:color w:val="000000"/>
        </w:rPr>
      </w:pPr>
      <w:r>
        <w:rPr>
          <w:color w:val="000000"/>
        </w:rPr>
        <w:t xml:space="preserve">De otro lado, se identificó una investigación realizada por Mikulic, Caballero, Vizioli y Hurtado (2016) denominada: </w:t>
      </w:r>
      <w:r>
        <w:rPr>
          <w:i/>
          <w:color w:val="000000"/>
        </w:rPr>
        <w:t>“Estudio de las Competencias Socio-emocionales en Diferentes Etapas Vitales”</w:t>
      </w:r>
      <w:r>
        <w:rPr>
          <w:i/>
          <w:color w:val="000000"/>
          <w:highlight w:val="white"/>
        </w:rPr>
        <w:t>,</w:t>
      </w:r>
      <w:r>
        <w:rPr>
          <w:color w:val="000000"/>
          <w:highlight w:val="white"/>
        </w:rPr>
        <w:t xml:space="preserve"> de Argentina</w:t>
      </w:r>
      <w:r>
        <w:rPr>
          <w:color w:val="000000"/>
        </w:rPr>
        <w:t>.</w:t>
      </w:r>
      <w:r>
        <w:t xml:space="preserve"> “</w:t>
      </w:r>
      <w:r>
        <w:rPr>
          <w:color w:val="000000"/>
        </w:rPr>
        <w:t>El objetivo fue comparar las competencias socio-emocionales instrumentadas de acuerdo al ciclo vital: adolescentes, jóvenes adultos, adultos mayores”. </w:t>
      </w:r>
    </w:p>
    <w:p w14:paraId="41F5A962" w14:textId="43CBD280" w:rsidR="00B90529" w:rsidRPr="00F76794" w:rsidRDefault="00E042BD" w:rsidP="00F76794">
      <w:pPr>
        <w:pBdr>
          <w:top w:val="nil"/>
          <w:left w:val="nil"/>
          <w:bottom w:val="nil"/>
          <w:right w:val="nil"/>
          <w:between w:val="nil"/>
        </w:pBdr>
        <w:ind w:left="708" w:firstLine="12"/>
        <w:rPr>
          <w:color w:val="000000"/>
          <w:sz w:val="22"/>
          <w:szCs w:val="22"/>
        </w:rPr>
      </w:pPr>
      <w:r w:rsidRPr="00F76794">
        <w:rPr>
          <w:color w:val="000000"/>
          <w:sz w:val="22"/>
          <w:szCs w:val="22"/>
        </w:rPr>
        <w:t>La metodología utilizada toma una muestra: 47 adultos mayores (edad: M=70; SD=4), 84 jóvenes adultos (edad: M =27; SD=5) y 98 adolescentes (edad: M=16; SD=0,6), Y se utilizó el Inventario de Competencias Socio-Emocionales (ICSE; Mikulic, et al., 2013; Mikulic, Crespi, &amp; Radusky, 2015) (p.376). </w:t>
      </w:r>
    </w:p>
    <w:p w14:paraId="086FF4AA" w14:textId="77777777" w:rsidR="00B90529" w:rsidRDefault="00E042BD" w:rsidP="009949B8">
      <w:pPr>
        <w:pBdr>
          <w:top w:val="nil"/>
          <w:left w:val="nil"/>
          <w:bottom w:val="nil"/>
          <w:right w:val="nil"/>
          <w:between w:val="nil"/>
        </w:pBdr>
        <w:ind w:firstLine="708"/>
        <w:rPr>
          <w:color w:val="000000"/>
        </w:rPr>
      </w:pPr>
      <w:r>
        <w:rPr>
          <w:color w:val="000000"/>
        </w:rPr>
        <w:t>El resultado evidenció que los adultos mayores muestran actos que benefician a las otras personas y tienen mayores sentimientos de empatía que los adolescentes, sin embargo, son estos últimos los que defienden sus derechos más que los primeros. </w:t>
      </w:r>
    </w:p>
    <w:p w14:paraId="4A09CBFD" w14:textId="77777777" w:rsidR="00B90529" w:rsidRDefault="00E042BD">
      <w:pPr>
        <w:pBdr>
          <w:top w:val="nil"/>
          <w:left w:val="nil"/>
          <w:bottom w:val="nil"/>
          <w:right w:val="nil"/>
          <w:between w:val="nil"/>
        </w:pBdr>
        <w:rPr>
          <w:color w:val="000000"/>
        </w:rPr>
      </w:pPr>
      <w:r>
        <w:rPr>
          <w:color w:val="000000"/>
        </w:rPr>
        <w:t xml:space="preserve">Gutiérrez y Muñoz (2019) realizaron el estudio: </w:t>
      </w:r>
      <w:r>
        <w:rPr>
          <w:i/>
          <w:color w:val="000000"/>
        </w:rPr>
        <w:t xml:space="preserve">“Línea de vida como recurso narrativo para la formación socioemocional en estudiantes de pedagogía” </w:t>
      </w:r>
      <w:r>
        <w:rPr>
          <w:color w:val="000000"/>
        </w:rPr>
        <w:t>de la Universidad Católica de Temuco</w:t>
      </w:r>
      <w:r>
        <w:rPr>
          <w:i/>
          <w:color w:val="000000"/>
        </w:rPr>
        <w:t xml:space="preserve"> </w:t>
      </w:r>
      <w:r>
        <w:rPr>
          <w:color w:val="000000"/>
        </w:rPr>
        <w:t>en</w:t>
      </w:r>
      <w:r>
        <w:rPr>
          <w:i/>
          <w:color w:val="000000"/>
        </w:rPr>
        <w:t xml:space="preserve"> </w:t>
      </w:r>
      <w:r>
        <w:rPr>
          <w:color w:val="000000"/>
          <w:highlight w:val="white"/>
        </w:rPr>
        <w:t>Chile,</w:t>
      </w:r>
      <w:r>
        <w:rPr>
          <w:color w:val="000000"/>
        </w:rPr>
        <w:t xml:space="preserve"> con una participación de 60 estudiantes. Donde la narrativa de la línea de vida relaciona las vivencias relevantes con los actos sociales. Durante el proceso de elaboración de las líneas de vida el eje narrativo establece significados y sentimientos, que de manera subjetiva permiten el conocimiento de uno mismo y de otros. En conclusión, la línea de vida favorece al desarrollo de habilidades reflexivas y socioemocionales </w:t>
      </w:r>
      <w:r>
        <w:t>necesarias</w:t>
      </w:r>
      <w:r>
        <w:rPr>
          <w:color w:val="000000"/>
        </w:rPr>
        <w:t xml:space="preserve"> para la formación del docente.</w:t>
      </w:r>
    </w:p>
    <w:p w14:paraId="74E38585" w14:textId="4AD975AA" w:rsidR="00B90529" w:rsidRDefault="00E042BD">
      <w:pPr>
        <w:pBdr>
          <w:top w:val="nil"/>
          <w:left w:val="nil"/>
          <w:bottom w:val="nil"/>
          <w:right w:val="nil"/>
          <w:between w:val="nil"/>
        </w:pBdr>
        <w:ind w:firstLine="708"/>
        <w:rPr>
          <w:color w:val="000000"/>
        </w:rPr>
      </w:pPr>
      <w:r>
        <w:rPr>
          <w:color w:val="000000"/>
        </w:rPr>
        <w:t>Romero, Antón, Gómez, Villar y Rodríguez (2019) presentaron un trabajo sobre la “</w:t>
      </w:r>
      <w:r>
        <w:rPr>
          <w:i/>
          <w:color w:val="000000"/>
        </w:rPr>
        <w:t xml:space="preserve">Prevención indicada de los problemas de conducta: entrenamiento de habilidades </w:t>
      </w:r>
      <w:r>
        <w:rPr>
          <w:i/>
          <w:color w:val="000000"/>
        </w:rPr>
        <w:lastRenderedPageBreak/>
        <w:t xml:space="preserve">socioemocionales en el contexto escolar” </w:t>
      </w:r>
      <w:r>
        <w:rPr>
          <w:color w:val="000000"/>
        </w:rPr>
        <w:t>de la Universidad de Santiago de Compostela, España</w:t>
      </w:r>
      <w:r>
        <w:rPr>
          <w:i/>
          <w:color w:val="000000"/>
        </w:rPr>
        <w:t xml:space="preserve">. </w:t>
      </w:r>
      <w:r>
        <w:rPr>
          <w:color w:val="000000"/>
        </w:rPr>
        <w:t>Donde evaluó la viabilidad y la eficacia de un programa del entrenamiento en habilidades socio-emocionales, sociocognitivas y de prevención, realizó una intervención con el fin de regular las habilidades sociales, resolución de problemas en el ambiente escolar, para ello ejecuto 19 intervenciones, participaron 128 niños con problemas de conducta (67</w:t>
      </w:r>
      <w:r w:rsidR="009949B8">
        <w:rPr>
          <w:color w:val="000000"/>
        </w:rPr>
        <w:t>)</w:t>
      </w:r>
      <w:r>
        <w:rPr>
          <w:color w:val="000000"/>
        </w:rPr>
        <w:t xml:space="preserve"> en la condición intervención y 59 en la condición control) (p. 40).  </w:t>
      </w:r>
    </w:p>
    <w:p w14:paraId="57862CA3" w14:textId="77777777" w:rsidR="00B90529" w:rsidRDefault="00E042BD">
      <w:pPr>
        <w:pBdr>
          <w:top w:val="nil"/>
          <w:left w:val="nil"/>
          <w:bottom w:val="nil"/>
          <w:right w:val="nil"/>
          <w:between w:val="nil"/>
        </w:pBdr>
        <w:ind w:firstLine="708"/>
        <w:rPr>
          <w:color w:val="000000"/>
        </w:rPr>
      </w:pPr>
      <w:r>
        <w:rPr>
          <w:color w:val="000000"/>
        </w:rPr>
        <w:t>El instrumento utilizado fue un cuestionario de habilidades socioemocionales que consta de: 6 ítems Sentimientos, Evaluación de Habilidades Cognitivas de Resolución de Problemas Interpersonales, Escalas de Resolución de Problemas Sociales, Atribución Infantil, Habilidades Sociales, Calificación de Conductas Disruptivas, se responden en un formato de respuesta tipo Liker</w:t>
      </w:r>
      <w:r>
        <w:rPr>
          <w:color w:val="000000"/>
          <w:highlight w:val="white"/>
        </w:rPr>
        <w:t xml:space="preserve">t </w:t>
      </w:r>
      <w:r>
        <w:rPr>
          <w:color w:val="000000"/>
        </w:rPr>
        <w:t>(p.41)</w:t>
      </w:r>
      <w:r>
        <w:rPr>
          <w:i/>
          <w:color w:val="000000"/>
        </w:rPr>
        <w:t xml:space="preserve">. </w:t>
      </w:r>
      <w:r>
        <w:rPr>
          <w:color w:val="000000"/>
        </w:rPr>
        <w:t>Los resultados evidenciaron a través de la observación de los profesores que el programa mejora habilidades de conductas problemáticas, emocionales, sociales y cognitivas.</w:t>
      </w:r>
    </w:p>
    <w:p w14:paraId="516B43A7" w14:textId="77777777" w:rsidR="00B90529" w:rsidRDefault="00E042BD">
      <w:pPr>
        <w:pBdr>
          <w:top w:val="nil"/>
          <w:left w:val="nil"/>
          <w:bottom w:val="nil"/>
          <w:right w:val="nil"/>
          <w:between w:val="nil"/>
        </w:pBdr>
        <w:ind w:firstLine="708"/>
        <w:rPr>
          <w:color w:val="000000"/>
        </w:rPr>
      </w:pPr>
      <w:r>
        <w:rPr>
          <w:color w:val="000000"/>
        </w:rPr>
        <w:t>Farkas y Rodríguez (2017) de la Universidad Nacional Autónoma de México, mostraron una investigación titulada: “</w:t>
      </w:r>
      <w:r>
        <w:rPr>
          <w:i/>
          <w:color w:val="000000"/>
        </w:rPr>
        <w:t>Percepción materna del desarrollo socioemocional infantil: relación con temperamento infantil y sensibilidad materna”</w:t>
      </w:r>
      <w:r>
        <w:rPr>
          <w:color w:val="000000"/>
          <w:highlight w:val="white"/>
        </w:rPr>
        <w:t>, cu</w:t>
      </w:r>
      <w:r>
        <w:rPr>
          <w:color w:val="000000"/>
        </w:rPr>
        <w:t xml:space="preserve">yo objetivo de estudio fue examinar la relación entre la percepción materna del desarrollo socioemocional infantil a los 12 meses de edad con la sensibilidad materna, el sexo del infante, el temperamento el nivel socioeconómico familiar, analizando cuál de estas variables predice dicha percepción. Se utilizó un diseño transversal, descriptivo, correlacional y predictivo, realizado en una sola </w:t>
      </w:r>
      <w:r>
        <w:rPr>
          <w:color w:val="000000"/>
          <w:highlight w:val="white"/>
        </w:rPr>
        <w:t>medición</w:t>
      </w:r>
      <w:r>
        <w:rPr>
          <w:color w:val="000000"/>
        </w:rPr>
        <w:t>. Se evaluaron 90 niños y niñas, se usaron como patrones de comparación la Escala Social Emocional (Bayley), el Infant Behavior Questionnaire (IBQ-R-VSF), y la Evaluación de Sensibilidad del Adulto (ESA) (p.2740). </w:t>
      </w:r>
    </w:p>
    <w:p w14:paraId="1B0F40BA" w14:textId="77777777" w:rsidR="00B90529" w:rsidRDefault="00E042BD">
      <w:pPr>
        <w:pBdr>
          <w:top w:val="nil"/>
          <w:left w:val="nil"/>
          <w:bottom w:val="nil"/>
          <w:right w:val="nil"/>
          <w:between w:val="nil"/>
        </w:pBdr>
        <w:ind w:left="708" w:firstLine="0"/>
        <w:rPr>
          <w:color w:val="000000"/>
        </w:rPr>
      </w:pPr>
      <w:r>
        <w:rPr>
          <w:color w:val="000000"/>
        </w:rPr>
        <w:lastRenderedPageBreak/>
        <w:t xml:space="preserve">La metodología consiste en la filmación de 5 minutos de interacción de juego en donde se considera una rúbrica de 19 ítems, que se puntúan de 1 a 3, generando un puntaje </w:t>
      </w:r>
      <w:r>
        <w:t>total que</w:t>
      </w:r>
      <w:r>
        <w:rPr>
          <w:color w:val="000000"/>
        </w:rPr>
        <w:t xml:space="preserve"> es el promedio de todos los ítems y que se ubica en un rango de 1 a 3, y categoriza la sensibilidad. (p.2738). </w:t>
      </w:r>
    </w:p>
    <w:p w14:paraId="3332D7FE" w14:textId="77777777" w:rsidR="00B90529" w:rsidRDefault="00E042BD">
      <w:pPr>
        <w:pBdr>
          <w:top w:val="nil"/>
          <w:left w:val="nil"/>
          <w:bottom w:val="nil"/>
          <w:right w:val="nil"/>
          <w:between w:val="nil"/>
        </w:pBdr>
        <w:rPr>
          <w:color w:val="000000"/>
        </w:rPr>
      </w:pPr>
      <w:r>
        <w:rPr>
          <w:color w:val="000000"/>
        </w:rPr>
        <w:t>El resultado demuestra que si los padres presentan un alto grado de Socio-Emocionalidad son mejor percibidos por los niños debido a que estos buscan afecto y relacionarse con otros.</w:t>
      </w:r>
    </w:p>
    <w:p w14:paraId="4094FC7F" w14:textId="30A87743" w:rsidR="00B90529" w:rsidRDefault="00E042BD">
      <w:pPr>
        <w:pBdr>
          <w:top w:val="nil"/>
          <w:left w:val="nil"/>
          <w:bottom w:val="nil"/>
          <w:right w:val="nil"/>
          <w:between w:val="nil"/>
        </w:pBdr>
        <w:rPr>
          <w:color w:val="000000"/>
        </w:rPr>
      </w:pPr>
      <w:r>
        <w:rPr>
          <w:color w:val="000000"/>
          <w:highlight w:val="white"/>
        </w:rPr>
        <w:t>Ru</w:t>
      </w:r>
      <w:r>
        <w:rPr>
          <w:color w:val="000000"/>
        </w:rPr>
        <w:t>dd, Barnett, Farrow, Berry, Borkoles y Polman (2017)</w:t>
      </w:r>
      <w:r>
        <w:rPr>
          <w:b/>
          <w:color w:val="000000"/>
        </w:rPr>
        <w:t xml:space="preserve"> </w:t>
      </w:r>
      <w:r>
        <w:rPr>
          <w:color w:val="000000"/>
        </w:rPr>
        <w:t>con el estudio titulado: “</w:t>
      </w:r>
      <w:r>
        <w:rPr>
          <w:i/>
          <w:color w:val="000000"/>
        </w:rPr>
        <w:t xml:space="preserve">The impact of gymnastics on children's physical self-concept and the development of movement skills in primary school” El impacto de la gimnasia en el autoconcepto físico de los niños y el desarrollo de las habilidades de movimiento en la escuela primaria </w:t>
      </w:r>
      <w:r>
        <w:rPr>
          <w:color w:val="000000"/>
          <w:highlight w:val="white"/>
        </w:rPr>
        <w:t>realizado en Australia</w:t>
      </w:r>
      <w:r>
        <w:rPr>
          <w:color w:val="000000"/>
        </w:rPr>
        <w:t xml:space="preserve">, donde </w:t>
      </w:r>
      <w:r w:rsidR="009949B8">
        <w:rPr>
          <w:color w:val="000000"/>
        </w:rPr>
        <w:t xml:space="preserve">se </w:t>
      </w:r>
      <w:r>
        <w:rPr>
          <w:color w:val="000000"/>
        </w:rPr>
        <w:t>evalúa la efectividad de un currículum de gimnasia con duración de 8 semanas en la competencia motriz y el autoconcepto físico infan</w:t>
      </w:r>
      <w:r>
        <w:rPr>
          <w:color w:val="000000"/>
          <w:highlight w:val="white"/>
        </w:rPr>
        <w:t>til</w:t>
      </w:r>
      <w:r>
        <w:rPr>
          <w:color w:val="000000"/>
        </w:rPr>
        <w:t>. Hubo 113</w:t>
      </w:r>
      <w:r>
        <w:rPr>
          <w:color w:val="000000"/>
          <w:highlight w:val="white"/>
        </w:rPr>
        <w:t xml:space="preserve"> participantes </w:t>
      </w:r>
      <w:r>
        <w:rPr>
          <w:color w:val="000000"/>
        </w:rPr>
        <w:t>46% niñas, 49% niños intervenidos con una edad promedio de 9,4 años (asociado a una desviación estándar de 1,8 años que participar</w:t>
      </w:r>
      <w:r>
        <w:rPr>
          <w:color w:val="000000"/>
          <w:highlight w:val="white"/>
        </w:rPr>
        <w:t xml:space="preserve">on. </w:t>
      </w:r>
    </w:p>
    <w:p w14:paraId="2EA76A15" w14:textId="77777777" w:rsidR="00B90529" w:rsidRDefault="00E042BD">
      <w:pPr>
        <w:pBdr>
          <w:top w:val="nil"/>
          <w:left w:val="nil"/>
          <w:bottom w:val="nil"/>
          <w:right w:val="nil"/>
          <w:between w:val="nil"/>
        </w:pBdr>
        <w:rPr>
          <w:color w:val="000000"/>
        </w:rPr>
      </w:pPr>
      <w:r>
        <w:rPr>
          <w:color w:val="000000"/>
        </w:rPr>
        <w:t>El grupo intervenido experimentó 8 semanas de gimnasia en comparación con el grupo de control que continuó con su currículum estándar. La edad fue una variable significativa al hacer un análisis separado dirigido a los grupos menores (2° y 4°) y al grupo mayor (6°). El grupo menor mostró una mejora significativa a favor del grupo de gimnasia en las habilidades fundamentales de movimiento. Para todos los grados, el autoconcepto físico mostró un significativo efecto a favor del grupo de gimnasia. La intervención con gimnasia fue encontrada particularmente benéfica para desarrollar la competencia de movimiento y el autoconcepto físico en los niños menores.</w:t>
      </w:r>
    </w:p>
    <w:p w14:paraId="679D6837" w14:textId="77777777" w:rsidR="00B90529" w:rsidRDefault="00E042BD">
      <w:pPr>
        <w:pBdr>
          <w:top w:val="nil"/>
          <w:left w:val="nil"/>
          <w:bottom w:val="nil"/>
          <w:right w:val="nil"/>
          <w:between w:val="nil"/>
        </w:pBdr>
        <w:ind w:firstLine="708"/>
        <w:rPr>
          <w:color w:val="000000"/>
        </w:rPr>
      </w:pPr>
      <w:r>
        <w:rPr>
          <w:color w:val="000000"/>
        </w:rPr>
        <w:lastRenderedPageBreak/>
        <w:t>El trabajo de Martinsone &amp; Vilcina (2017) trata sobre: “</w:t>
      </w:r>
      <w:r>
        <w:rPr>
          <w:i/>
          <w:color w:val="000000"/>
        </w:rPr>
        <w:t xml:space="preserve">Teachers Perceptions of Relationship Enhancement Upon Implementation of the Social Emotional Learning Program in Latvia: Focus Group Study” (Percepciones de los docentes sobre la mejora de la relación tras la implementación del programa de aprendizaje socio-emocional en Letonia: </w:t>
      </w:r>
      <w:r>
        <w:rPr>
          <w:color w:val="000000"/>
        </w:rPr>
        <w:t xml:space="preserve">estudio de grupo) del departamento de psicología de la Universidad de Letonia (Riga, Latvia). El objetivo que se trazaron fue obtener y analizar las reflexiones de los profesionales sobre los beneficios de la implementación del programa Social Emotional Learning SEL en Latvia, ambos en términos de los beneficios para los estudiantes y para ellos mismos, durante el año académico 2012-13 hasta la fecha y ha sido implementado en 41 escuelas del país. </w:t>
      </w:r>
      <w:r>
        <w:rPr>
          <w:color w:val="000000"/>
          <w:highlight w:val="white"/>
        </w:rPr>
        <w:t xml:space="preserve">Para conocer los </w:t>
      </w:r>
      <w:r>
        <w:rPr>
          <w:color w:val="000000"/>
        </w:rPr>
        <w:t>puntos de vista de los profesores en términos de la efectividad del programa se organizaron siete grupos focales conformados por profesores que han participado en la implementación del programa SEL. El análisis temático de las discusiones de los grupos focales indica que los profesores aprecian varios beneficios del programa, pero entre los temas más predominantes están aquellos concernientes con las relaciones mejoradas, tanto estudiante-estudiante como estudiante-profesor.</w:t>
      </w:r>
    </w:p>
    <w:p w14:paraId="1CB3F5DA" w14:textId="77777777" w:rsidR="00B90529" w:rsidRDefault="00E042BD">
      <w:pPr>
        <w:pBdr>
          <w:top w:val="nil"/>
          <w:left w:val="nil"/>
          <w:bottom w:val="nil"/>
          <w:right w:val="nil"/>
          <w:between w:val="nil"/>
        </w:pBdr>
        <w:rPr>
          <w:color w:val="000000"/>
        </w:rPr>
      </w:pPr>
      <w:r>
        <w:rPr>
          <w:color w:val="000000"/>
          <w:highlight w:val="white"/>
        </w:rPr>
        <w:t>Cartme, Smith &amp; Miller (2016</w:t>
      </w:r>
      <w:r>
        <w:rPr>
          <w:color w:val="000000"/>
        </w:rPr>
        <w:t>) presentan su trabajo: “</w:t>
      </w:r>
      <w:r>
        <w:rPr>
          <w:i/>
          <w:color w:val="000000"/>
        </w:rPr>
        <w:t xml:space="preserve">Empoderad with Wings: Professional Development for Supporting Children’s Social and Emotional Wellbeing in South-West Queensland” (Desarrollo profesional para apoyar el bienestar social y emocional de los niños en el suroeste de Queensland, </w:t>
      </w:r>
      <w:r>
        <w:rPr>
          <w:color w:val="000000"/>
        </w:rPr>
        <w:t>Australia,</w:t>
      </w:r>
      <w:r>
        <w:rPr>
          <w:i/>
          <w:color w:val="000000"/>
        </w:rPr>
        <w:t xml:space="preserve"> </w:t>
      </w:r>
      <w:r>
        <w:rPr>
          <w:color w:val="000000"/>
        </w:rPr>
        <w:t>realizado a través del Proyecto Bienestar Comunitario en el que participaron 24 educadores en sus primeros años de servicio, trabajadores sociales y líderes de servicios para niños, con una entrevista pre y post diseñadas a partir de una encuesta de Davis, Corr, Umme, Gilson, Waters, Mihalop</w:t>
      </w:r>
      <w:r>
        <w:rPr>
          <w:color w:val="000000"/>
          <w:highlight w:val="white"/>
        </w:rPr>
        <w:t>oulos, Sims (2014) exa</w:t>
      </w:r>
      <w:r>
        <w:rPr>
          <w:color w:val="000000"/>
        </w:rPr>
        <w:t xml:space="preserve">mina la confianza de los educadores a la hora de cuidar a los niños, enfocándose en sus problemas </w:t>
      </w:r>
      <w:r>
        <w:rPr>
          <w:color w:val="000000"/>
        </w:rPr>
        <w:lastRenderedPageBreak/>
        <w:t>mentales. Los resultados preliminares indican que el programa aumentó exitosamente la confianza y conocimiento de los educadores de primera infancia comprometidos en promover el bienestar social y emocional de los niños, emprendiendo desde el aprendizaje para la enseñanza de competencias socioemocionales.</w:t>
      </w:r>
    </w:p>
    <w:p w14:paraId="41F2DEED" w14:textId="707724DC" w:rsidR="003C6058" w:rsidRPr="00E85BB9" w:rsidRDefault="00E042BD" w:rsidP="00E85BB9">
      <w:pPr>
        <w:pBdr>
          <w:top w:val="nil"/>
          <w:left w:val="nil"/>
          <w:bottom w:val="nil"/>
          <w:right w:val="nil"/>
          <w:between w:val="nil"/>
        </w:pBdr>
        <w:rPr>
          <w:color w:val="000000" w:themeColor="text1"/>
          <w:shd w:val="clear" w:color="auto" w:fill="FFFFFF"/>
        </w:rPr>
      </w:pPr>
      <w:r>
        <w:rPr>
          <w:color w:val="000000"/>
        </w:rPr>
        <w:t xml:space="preserve">Basaran (2016) presenta su trabajo: </w:t>
      </w:r>
      <w:r>
        <w:rPr>
          <w:i/>
          <w:color w:val="000000"/>
        </w:rPr>
        <w:t xml:space="preserve">“The effect of sportive and cultural activities on the self-esteem and hope of the children who have tendency to ınvolve in a crime” (El efecto de las actividades deportivas y culturales en la autoestima y la esperanza de los niños que tienden a involucrarse en un delito) </w:t>
      </w:r>
      <w:r>
        <w:rPr>
          <w:color w:val="000000"/>
        </w:rPr>
        <w:t xml:space="preserve">de la escuela de educación física de la Universidad de Kocaeli, Turquía. El objetivo fue investigar los efectos de actividades recreativas deportivas y culturales en la esperanza y autoestima de niños que tienen tendencia a estar envueltos en crímenes, participaron 131 estudiantes activos y egresados de la universidad, se aplicaron dos instrumentos: 1) un cuestionario que utilizó Snyder, Hoza, Pelham, Rapoff  Ware, Danovsky, Highberger, Rubinstein &amp; Stahl (1997) para la recolección de información personal y características demográficas y nivel de esperanza y 2) otro cuestionario que funcionaba como inventario de autoestima para valorar las opiniones sociales, académicas y familiares de </w:t>
      </w:r>
      <w:r w:rsidRPr="00664317">
        <w:rPr>
          <w:color w:val="000000" w:themeColor="text1"/>
        </w:rPr>
        <w:t>Coopersmith (1991).</w:t>
      </w:r>
      <w:r w:rsidR="00664317" w:rsidRPr="00664317">
        <w:rPr>
          <w:color w:val="000000" w:themeColor="text1"/>
        </w:rPr>
        <w:t xml:space="preserve"> </w:t>
      </w:r>
      <w:r w:rsidR="00664317" w:rsidRPr="00664317">
        <w:rPr>
          <w:rFonts w:ascii="docs-Roboto" w:hAnsi="docs-Roboto"/>
          <w:color w:val="000000" w:themeColor="text1"/>
          <w:sz w:val="23"/>
          <w:szCs w:val="23"/>
          <w:shd w:val="clear" w:color="auto" w:fill="FFFFFF"/>
        </w:rPr>
        <w:t xml:space="preserve">Fueron usados </w:t>
      </w:r>
      <w:r w:rsidR="00664317">
        <w:rPr>
          <w:rFonts w:ascii="docs-Roboto" w:hAnsi="docs-Roboto"/>
          <w:color w:val="000000" w:themeColor="text1"/>
          <w:sz w:val="23"/>
          <w:szCs w:val="23"/>
          <w:shd w:val="clear" w:color="auto" w:fill="FFFFFF"/>
        </w:rPr>
        <w:t xml:space="preserve">al </w:t>
      </w:r>
      <w:r w:rsidR="00664317" w:rsidRPr="00664317">
        <w:rPr>
          <w:color w:val="000000" w:themeColor="text1"/>
          <w:shd w:val="clear" w:color="auto" w:fill="FFFFFF"/>
        </w:rPr>
        <w:t>principio</w:t>
      </w:r>
      <w:r w:rsidR="00664317" w:rsidRPr="00664317">
        <w:rPr>
          <w:rFonts w:ascii="docs-Roboto" w:hAnsi="docs-Roboto"/>
          <w:color w:val="000000" w:themeColor="text1"/>
          <w:sz w:val="23"/>
          <w:szCs w:val="23"/>
          <w:shd w:val="clear" w:color="auto" w:fill="FFFFFF"/>
        </w:rPr>
        <w:t xml:space="preserve"> y al final del proyecto como unos pre y post test. </w:t>
      </w:r>
      <w:r w:rsidR="009D1422" w:rsidRPr="00E85BB9">
        <w:rPr>
          <w:color w:val="000000" w:themeColor="text1"/>
          <w:shd w:val="clear" w:color="auto" w:fill="FFFFFF"/>
        </w:rPr>
        <w:t xml:space="preserve">Se realizo una </w:t>
      </w:r>
      <w:r w:rsidR="0097248D" w:rsidRPr="00E85BB9">
        <w:rPr>
          <w:color w:val="000000" w:themeColor="text1"/>
          <w:shd w:val="clear" w:color="auto" w:fill="FFFFFF"/>
        </w:rPr>
        <w:t>intervención de</w:t>
      </w:r>
      <w:r w:rsidR="00664317" w:rsidRPr="00E85BB9">
        <w:rPr>
          <w:color w:val="000000" w:themeColor="text1"/>
          <w:shd w:val="clear" w:color="auto" w:fill="FFFFFF"/>
        </w:rPr>
        <w:t xml:space="preserve"> dos días a la semana </w:t>
      </w:r>
      <w:r w:rsidR="0097248D" w:rsidRPr="00E85BB9">
        <w:rPr>
          <w:color w:val="000000" w:themeColor="text1"/>
          <w:shd w:val="clear" w:color="auto" w:fill="FFFFFF"/>
        </w:rPr>
        <w:t xml:space="preserve">con una frecuencia de </w:t>
      </w:r>
      <w:r w:rsidR="00664317" w:rsidRPr="00E85BB9">
        <w:rPr>
          <w:color w:val="000000" w:themeColor="text1"/>
          <w:shd w:val="clear" w:color="auto" w:fill="FFFFFF"/>
        </w:rPr>
        <w:t>una hora y media al día. Estas actividades son judo, tenis de mesa, patinaje en hielo, gimnasia y taekwondo</w:t>
      </w:r>
      <w:r w:rsidR="0097248D" w:rsidRPr="00E85BB9">
        <w:rPr>
          <w:color w:val="000000" w:themeColor="text1"/>
          <w:shd w:val="clear" w:color="auto" w:fill="FFFFFF"/>
        </w:rPr>
        <w:t xml:space="preserve">. </w:t>
      </w:r>
      <w:r w:rsidR="00664317" w:rsidRPr="00E85BB9">
        <w:rPr>
          <w:color w:val="000000" w:themeColor="text1"/>
          <w:shd w:val="clear" w:color="auto" w:fill="FFFFFF"/>
        </w:rPr>
        <w:t>Se utilizo un programa SPSS 18.0 y estadísticas descriptivas, con test t de muestras pareadas y la correlación fueron usadas para analizar los datos (p&lt;0,05)</w:t>
      </w:r>
      <w:r w:rsidR="0097248D" w:rsidRPr="00E85BB9">
        <w:rPr>
          <w:color w:val="000000" w:themeColor="text1"/>
          <w:shd w:val="clear" w:color="auto" w:fill="FFFFFF"/>
        </w:rPr>
        <w:t>.</w:t>
      </w:r>
      <w:r w:rsidR="00E85BB9" w:rsidRPr="00E85BB9">
        <w:rPr>
          <w:color w:val="000000" w:themeColor="text1"/>
          <w:shd w:val="clear" w:color="auto" w:fill="FFFFFF"/>
        </w:rPr>
        <w:t xml:space="preserve"> </w:t>
      </w:r>
      <w:r w:rsidR="003C6058" w:rsidRPr="00E85BB9">
        <w:rPr>
          <w:color w:val="000000"/>
          <w:shd w:val="clear" w:color="auto" w:fill="FFFFFF"/>
        </w:rPr>
        <w:t>Se concluyo que la intervención genero efectos positivos en el desarrollo de su autoestima</w:t>
      </w:r>
      <w:r w:rsidR="00E85BB9" w:rsidRPr="00E85BB9">
        <w:rPr>
          <w:color w:val="000000"/>
          <w:shd w:val="clear" w:color="auto" w:fill="FFFFFF"/>
        </w:rPr>
        <w:t xml:space="preserve"> y </w:t>
      </w:r>
      <w:r w:rsidR="003C6058" w:rsidRPr="00E85BB9">
        <w:rPr>
          <w:color w:val="000000"/>
          <w:shd w:val="clear" w:color="auto" w:fill="FFFFFF"/>
        </w:rPr>
        <w:t xml:space="preserve">en sus modales como: asistencia a clase regularmente, buen trato a otros, resolución de conflictos en una forma más calmada y </w:t>
      </w:r>
      <w:r w:rsidR="00E85BB9" w:rsidRPr="00E85BB9">
        <w:rPr>
          <w:color w:val="000000"/>
          <w:shd w:val="clear" w:color="auto" w:fill="FFFFFF"/>
        </w:rPr>
        <w:t xml:space="preserve">la </w:t>
      </w:r>
      <w:r w:rsidR="003C6058" w:rsidRPr="00E85BB9">
        <w:rPr>
          <w:color w:val="000000"/>
          <w:shd w:val="clear" w:color="auto" w:fill="FFFFFF"/>
        </w:rPr>
        <w:t>voluntad de tomar responsabilidades.</w:t>
      </w:r>
    </w:p>
    <w:p w14:paraId="67D8EE9C" w14:textId="77777777" w:rsidR="00B90529" w:rsidRDefault="00E042BD">
      <w:pPr>
        <w:pBdr>
          <w:top w:val="nil"/>
          <w:left w:val="nil"/>
          <w:bottom w:val="nil"/>
          <w:right w:val="nil"/>
          <w:between w:val="nil"/>
        </w:pBdr>
        <w:ind w:firstLine="708"/>
        <w:rPr>
          <w:color w:val="000000"/>
        </w:rPr>
      </w:pPr>
      <w:r w:rsidRPr="00664317">
        <w:rPr>
          <w:color w:val="000000" w:themeColor="text1"/>
          <w:highlight w:val="white"/>
        </w:rPr>
        <w:lastRenderedPageBreak/>
        <w:t>Lagos, Soto y Vallejos (2016) con su tesis: “</w:t>
      </w:r>
      <w:r w:rsidRPr="00664317">
        <w:rPr>
          <w:i/>
          <w:color w:val="000000" w:themeColor="text1"/>
          <w:highlight w:val="white"/>
        </w:rPr>
        <w:t>Aprendizaje</w:t>
      </w:r>
      <w:r w:rsidRPr="00664317">
        <w:rPr>
          <w:i/>
          <w:color w:val="000000" w:themeColor="text1"/>
        </w:rPr>
        <w:t xml:space="preserve"> Socio-Emocional y su relación en el aprendizaje y desarrollo infantil” </w:t>
      </w:r>
      <w:r w:rsidRPr="00664317">
        <w:rPr>
          <w:color w:val="000000" w:themeColor="text1"/>
        </w:rPr>
        <w:t>de la Universidad Finis Terrae de Santiago de Chile</w:t>
      </w:r>
      <w:r w:rsidRPr="00664317">
        <w:rPr>
          <w:i/>
          <w:color w:val="000000" w:themeColor="text1"/>
        </w:rPr>
        <w:t>.</w:t>
      </w:r>
      <w:r w:rsidRPr="00664317">
        <w:rPr>
          <w:color w:val="000000" w:themeColor="text1"/>
        </w:rPr>
        <w:t xml:space="preserve"> </w:t>
      </w:r>
      <w:r>
        <w:rPr>
          <w:color w:val="000000"/>
        </w:rPr>
        <w:t xml:space="preserve">Buscan demostrar la eficacia de la aplicación de un Programa de Aprendizaje Socio-emocional en el Aprendizaje y desarrollo de niños y niñas que cursan el Segundo Nivel de transición de un colegio Particular Subvencionado de San Bernardo (p.3). </w:t>
      </w:r>
    </w:p>
    <w:p w14:paraId="0846C652" w14:textId="0D96B41E" w:rsidR="00B90529" w:rsidRDefault="00E042BD">
      <w:pPr>
        <w:pBdr>
          <w:top w:val="nil"/>
          <w:left w:val="nil"/>
          <w:bottom w:val="nil"/>
          <w:right w:val="nil"/>
          <w:between w:val="nil"/>
        </w:pBdr>
        <w:ind w:firstLine="708"/>
        <w:rPr>
          <w:color w:val="000000"/>
        </w:rPr>
      </w:pPr>
      <w:r>
        <w:rPr>
          <w:color w:val="000000"/>
        </w:rPr>
        <w:t xml:space="preserve">La metodología empleada es cuantitativa de tipo exploratorio y descriptivo, se utilizó para la medición de la variable dependiente el Test de Aprendizaje y Desarrollo Infantil T.A.D.I. como Pre-Test y como Post-Test, utilizó una escala de evaluación para niñas y niños entre tres meses y seis años, diseñado y estandarizado en Chile (p.68). Los resultados mostraron un efecto positivo por parte del grupo experimental, al cual se realizó una intervención de </w:t>
      </w:r>
      <w:r w:rsidR="00AD27D3">
        <w:t xml:space="preserve">12 </w:t>
      </w:r>
      <w:r w:rsidR="00AD27D3">
        <w:rPr>
          <w:color w:val="000000"/>
        </w:rPr>
        <w:t>meses</w:t>
      </w:r>
      <w:r>
        <w:rPr>
          <w:color w:val="000000"/>
        </w:rPr>
        <w:t xml:space="preserve"> de duración llamada Programa de Estimulación Preescolar de Aprendizaje Socioemocional PEPAS, se constató mejoras en la mayoría de los ámbitos evaluados, destacando la autoestima. Las diferencias registradas por sexo dentro de la presente investigación, favorecieron a las niñas en las dimensiones estudiadas sobre los niños. Los resultados coinciden con la investigación realizada por Milicic &amp; cols. (2014).</w:t>
      </w:r>
    </w:p>
    <w:p w14:paraId="1E32DDA1" w14:textId="7F876C41" w:rsidR="00B90529" w:rsidRDefault="00E042BD">
      <w:pPr>
        <w:pBdr>
          <w:top w:val="nil"/>
          <w:left w:val="nil"/>
          <w:bottom w:val="nil"/>
          <w:right w:val="nil"/>
          <w:between w:val="nil"/>
        </w:pBdr>
        <w:ind w:firstLine="708"/>
      </w:pPr>
      <w:r>
        <w:rPr>
          <w:color w:val="000000"/>
        </w:rPr>
        <w:t>Rendón (2015) realizó una investigación mixta de tipo descriptivo denominada: “</w:t>
      </w:r>
      <w:r>
        <w:rPr>
          <w:i/>
          <w:color w:val="000000"/>
        </w:rPr>
        <w:t>Educación de la competencia socioemocional y estilos de enseñanza en la educación media</w:t>
      </w:r>
      <w:r>
        <w:rPr>
          <w:color w:val="000000"/>
        </w:rPr>
        <w:t xml:space="preserve">”, el objetivo de ésta fue </w:t>
      </w:r>
      <w:r w:rsidR="00AD27D3">
        <w:rPr>
          <w:color w:val="000000"/>
        </w:rPr>
        <w:t>“</w:t>
      </w:r>
      <w:r>
        <w:rPr>
          <w:color w:val="000000"/>
        </w:rPr>
        <w:t xml:space="preserve">analizar la relación entre la competencia socioemocional y los estilos de enseñanza de los docentes de la educación media en el municipio de Caucasia.” “La muestra fue de 50 docentes y 955 estudiantes de los grados 10 y 11 de cinco instituciones de la región.” (p.237) Se encontró que los profesores utilizan métodos tradicionales. </w:t>
      </w:r>
      <w:r>
        <w:rPr>
          <w:color w:val="000000"/>
          <w:highlight w:val="white"/>
        </w:rPr>
        <w:t>L</w:t>
      </w:r>
      <w:r>
        <w:rPr>
          <w:color w:val="000000"/>
        </w:rPr>
        <w:t xml:space="preserve">os instrumentos fueron: </w:t>
      </w:r>
      <w:r>
        <w:t xml:space="preserve">un cuestionario que tiene tres componentes que son: CEAM, CC y CR y </w:t>
      </w:r>
      <w:r>
        <w:rPr>
          <w:color w:val="000000"/>
        </w:rPr>
        <w:t xml:space="preserve">una encuesta administrada de forma grupal con un cuestionario de 7 preguntas abiertas y una entrevista </w:t>
      </w:r>
      <w:r>
        <w:rPr>
          <w:color w:val="000000"/>
        </w:rPr>
        <w:lastRenderedPageBreak/>
        <w:t>semiestructurada con 8 preguntas abiertas. Se buscaba que los estudiantes reflexionaran acerca de los problemas de</w:t>
      </w:r>
      <w:r w:rsidR="00AD27D3">
        <w:rPr>
          <w:color w:val="000000"/>
        </w:rPr>
        <w:t xml:space="preserve"> la</w:t>
      </w:r>
      <w:r>
        <w:rPr>
          <w:color w:val="000000"/>
        </w:rPr>
        <w:t xml:space="preserve"> competencia socioemocional y</w:t>
      </w:r>
      <w:r w:rsidR="00AD27D3">
        <w:rPr>
          <w:color w:val="000000"/>
        </w:rPr>
        <w:t xml:space="preserve"> la </w:t>
      </w:r>
      <w:r>
        <w:rPr>
          <w:color w:val="000000"/>
        </w:rPr>
        <w:t xml:space="preserve">convivencia escolar. El resultado de la prueba fue media alta mostrando que los profesores instauran normas y valores en sus estudiantes. Los estudiantes manifestaron que los métodos de sus profesores son estrictos y no les permite ser críticos ante situaciones relacionadas con resolver problemas de su vida personal lo cual dificulta su relación con los demás. </w:t>
      </w:r>
    </w:p>
    <w:p w14:paraId="206D38EA" w14:textId="77777777" w:rsidR="00B90529" w:rsidRPr="00E307CF" w:rsidRDefault="00E042BD">
      <w:pPr>
        <w:ind w:right="320" w:firstLine="708"/>
      </w:pPr>
      <w:r w:rsidRPr="00E307CF">
        <w:t>Estas investigaciones se parecen en que utilizaron el cuestionario de CSE para establecer relaciones con otras categorías como estilos de enseñanza de maestros y de maestros en formación en la Facultad de Educación, los participantes de las pruebas fueron estudiantes de ambos sexos, algunas edades eran similares. La diferencia es que en su mayoría eran estudios mixtos donde realizaban intervención y aplicaron instrumentos como cuestionarios tipo escala para valorar las CSE.</w:t>
      </w:r>
    </w:p>
    <w:p w14:paraId="192D312B" w14:textId="38E75F40" w:rsidR="00B90529" w:rsidRPr="00E307CF" w:rsidRDefault="00E042BD">
      <w:pPr>
        <w:ind w:right="320"/>
      </w:pPr>
      <w:r w:rsidRPr="00E307CF">
        <w:t xml:space="preserve"> Las investigaciones </w:t>
      </w:r>
      <w:r w:rsidR="00E307CF" w:rsidRPr="00E307CF">
        <w:t>que</w:t>
      </w:r>
      <w:r w:rsidRPr="00E307CF">
        <w:t xml:space="preserve"> se realizaron al interior de las instituciones educativas, fueron en su mayoría con maestros, en primer lugar, con el objetivo de que sean ellos quienes fortalezcan las CSE, mediante algunas intervenciones que ayudaron a reducir problemáticas emocionales, sociales y cognitivas para luego implementarla con los estudiantes, que generalmente son niños y jóvenes, adultos o padres.</w:t>
      </w:r>
    </w:p>
    <w:p w14:paraId="75C3EF06" w14:textId="73CF9FB9" w:rsidR="00B90529" w:rsidRPr="00E307CF" w:rsidRDefault="00E042BD">
      <w:pPr>
        <w:ind w:right="320" w:firstLine="708"/>
      </w:pPr>
      <w:r w:rsidRPr="00E307CF">
        <w:t xml:space="preserve">El mayor aporte de las investigaciones en lo metodológico </w:t>
      </w:r>
      <w:r w:rsidR="00E307CF" w:rsidRPr="00E307CF">
        <w:t>fue conocer los</w:t>
      </w:r>
      <w:r w:rsidRPr="00E307CF">
        <w:t xml:space="preserve"> estudios de Rendón y elegir el cuestionario de CSE para hacer la recolección de la información.</w:t>
      </w:r>
    </w:p>
    <w:p w14:paraId="78B5A00E" w14:textId="47DE0917" w:rsidR="00B90529" w:rsidRPr="00E307CF" w:rsidRDefault="00E042BD">
      <w:pPr>
        <w:ind w:firstLine="708"/>
      </w:pPr>
      <w:r w:rsidRPr="00E307CF">
        <w:t xml:space="preserve">Las otras investigaciones permiten evidenciar que :1) existe relación entre el autoconcepto físico, la actividad física y </w:t>
      </w:r>
      <w:r w:rsidR="00E307CF" w:rsidRPr="00E307CF">
        <w:t>el juego</w:t>
      </w:r>
      <w:r w:rsidRPr="00E307CF">
        <w:t>, ya que a través de estos se transformó positivamente en niños implicados en delitos. 2)</w:t>
      </w:r>
      <w:r w:rsidRPr="00E307CF">
        <w:rPr>
          <w:sz w:val="14"/>
          <w:szCs w:val="14"/>
        </w:rPr>
        <w:t xml:space="preserve">    </w:t>
      </w:r>
      <w:r w:rsidRPr="00E307CF">
        <w:t xml:space="preserve">Los adultos mayores tienen mayor empatía que los jóvenes, además realizan actos para ayudar a los otros; los jóvenes son más críticos a la hora </w:t>
      </w:r>
      <w:r w:rsidRPr="00E307CF">
        <w:lastRenderedPageBreak/>
        <w:t>de hacer valer sus derechos. 3)</w:t>
      </w:r>
      <w:r w:rsidRPr="00E307CF">
        <w:rPr>
          <w:sz w:val="14"/>
          <w:szCs w:val="14"/>
        </w:rPr>
        <w:t xml:space="preserve">   </w:t>
      </w:r>
      <w:r w:rsidRPr="00E307CF">
        <w:t>Los padres de niños que presentan un alto grado de Socio-Emocionalidad sus hijos los reflejan en la forma de relacionarse con los demás. 4)</w:t>
      </w:r>
      <w:r w:rsidRPr="00E307CF">
        <w:rPr>
          <w:sz w:val="14"/>
          <w:szCs w:val="14"/>
        </w:rPr>
        <w:t xml:space="preserve"> </w:t>
      </w:r>
      <w:r w:rsidRPr="00E307CF">
        <w:t>Un programa para maestros de primera infancia en CSE aumentó la confianza en los educadores para promoverla e implementar</w:t>
      </w:r>
      <w:r w:rsidR="00E307CF" w:rsidRPr="00E307CF">
        <w:t>la</w:t>
      </w:r>
      <w:r w:rsidRPr="00E307CF">
        <w:t xml:space="preserve"> como eje fundamental para el bienestar social de los niños y las niñas.</w:t>
      </w:r>
    </w:p>
    <w:p w14:paraId="6ACA220F" w14:textId="24AD8C18" w:rsidR="00B90529" w:rsidRPr="00E307CF" w:rsidRDefault="00E042BD">
      <w:pPr>
        <w:ind w:firstLine="700"/>
      </w:pPr>
      <w:r w:rsidRPr="00E307CF">
        <w:t>Una mirada desde mi experiencia como profesora de GA</w:t>
      </w:r>
      <w:r w:rsidR="00E307CF" w:rsidRPr="00E307CF">
        <w:t xml:space="preserve"> y</w:t>
      </w:r>
      <w:r w:rsidRPr="00E307CF">
        <w:t xml:space="preserve"> la revisión de los anteriores antecedentes me han llevado a pensar que la educación emocional conduce a la inclusión; gracias a la labor del maestro, familia y compañeros se puede alcanzar el desarrollo afectivo y social de los niños y jóvenes, es decir se consigue que se desarrolle como una persona que sabe convivir con los demás y consigo mismo, para ello el profesor debe actuar como guía, dejar a un lado su rol tradicional, implementar en su trabajo Socio – Emocional y formarse;</w:t>
      </w:r>
      <w:r w:rsidR="00E307CF" w:rsidRPr="00E307CF">
        <w:t xml:space="preserve"> </w:t>
      </w:r>
      <w:r w:rsidRPr="00E307CF">
        <w:t xml:space="preserve">es importante resaltar que en la relación dinámica entre profesor y estudiante, es un elemento esencial escuchar y completar con una realimentación positiva. </w:t>
      </w:r>
    </w:p>
    <w:p w14:paraId="678985B8" w14:textId="3C9BEFB0" w:rsidR="00B90529" w:rsidRPr="00E307CF" w:rsidRDefault="00E042BD">
      <w:pPr>
        <w:ind w:firstLine="700"/>
      </w:pPr>
      <w:r w:rsidRPr="00E307CF">
        <w:t xml:space="preserve">En los deportistas los compañeros, el profesor y familia son ejemplos que aportan a que construyan o no, una imagen positiva de sí mismos y de los otros. Por ello la práctica </w:t>
      </w:r>
      <w:r w:rsidR="00E307CF" w:rsidRPr="00E307CF">
        <w:t>deportiva no</w:t>
      </w:r>
      <w:r w:rsidRPr="00E307CF">
        <w:t xml:space="preserve"> se debe limitar solo a la técnica sino a fomentar también el desarrollo corporal y afectivo-emocional y cognitivo trabajando de forma integral. Así, el deporte y el arte constituyen una gran herramienta para la educación holística.</w:t>
      </w:r>
    </w:p>
    <w:p w14:paraId="21DBCFD1" w14:textId="77777777" w:rsidR="00B90529" w:rsidRDefault="00E042BD">
      <w:pPr>
        <w:pBdr>
          <w:top w:val="nil"/>
          <w:left w:val="nil"/>
          <w:bottom w:val="nil"/>
          <w:right w:val="nil"/>
          <w:between w:val="nil"/>
        </w:pBdr>
        <w:rPr>
          <w:color w:val="000000"/>
        </w:rPr>
      </w:pPr>
      <w:r>
        <w:rPr>
          <w:color w:val="000000"/>
        </w:rPr>
        <w:t xml:space="preserve"> Es importante destacar diferentes concepciones didácticas para la formación del cuerpo; así, Carrasco y Hernández, (2020) en su investigación </w:t>
      </w:r>
      <w:r>
        <w:rPr>
          <w:i/>
          <w:color w:val="000000"/>
          <w:highlight w:val="white"/>
        </w:rPr>
        <w:t>“Cartografiar los afectos y los movimientos en el aprender corporeizado de los docentes”</w:t>
      </w:r>
      <w:r>
        <w:rPr>
          <w:color w:val="000000"/>
        </w:rPr>
        <w:t xml:space="preserve"> en  España de la Universidad de Barcelona, da una mirada al cuerpo como un constructo central del ámbito de la educación física, pero, en los últimos años, la mirada sobre el cuerpo se ha expandido, en especial, a partir de los </w:t>
      </w:r>
      <w:r>
        <w:rPr>
          <w:color w:val="000000"/>
        </w:rPr>
        <w:lastRenderedPageBreak/>
        <w:t>nuevos materialismos que han cuestionado y desplazado el sentido del cuerpo como realidad física y cultural a la noción de corporeidad.  En los resultados presentados en la investigación de cartografía, se ‘captan’ las realidades de la vivencia que se convierten en reflexión personal.</w:t>
      </w:r>
    </w:p>
    <w:p w14:paraId="08C054F4" w14:textId="77777777" w:rsidR="00B90529" w:rsidRDefault="00E042BD">
      <w:pPr>
        <w:pBdr>
          <w:top w:val="nil"/>
          <w:left w:val="nil"/>
          <w:bottom w:val="nil"/>
          <w:right w:val="nil"/>
          <w:between w:val="nil"/>
        </w:pBdr>
        <w:rPr>
          <w:color w:val="000000"/>
        </w:rPr>
      </w:pPr>
      <w:r>
        <w:rPr>
          <w:color w:val="000000"/>
        </w:rPr>
        <w:t>Águila y López (2019) con el artículo de investigación “</w:t>
      </w:r>
      <w:r>
        <w:rPr>
          <w:i/>
          <w:color w:val="000000"/>
        </w:rPr>
        <w:t>Cuerpo, corporeidad y educación: una mirada reflexiva desde la Educación Física</w:t>
      </w:r>
      <w:r>
        <w:rPr>
          <w:color w:val="000000"/>
        </w:rPr>
        <w:t xml:space="preserve">”, de la Universidad de Almería (España) exponen que, en las instituciones educativas, tradicionalmente se ha elaborado una noción de cuerpo desde una enseñanza disciplinar. De este modo, la Educación Física se ha ido convirtiendo en una práctica que elabora un cuerpo máquina, idea que predomina en la cultura. </w:t>
      </w:r>
    </w:p>
    <w:p w14:paraId="5587C7D1" w14:textId="77777777" w:rsidR="00B90529" w:rsidRDefault="00E042BD">
      <w:pPr>
        <w:pBdr>
          <w:top w:val="nil"/>
          <w:left w:val="nil"/>
          <w:bottom w:val="nil"/>
          <w:right w:val="nil"/>
          <w:between w:val="nil"/>
        </w:pBdr>
        <w:rPr>
          <w:color w:val="000000"/>
        </w:rPr>
      </w:pPr>
      <w:r>
        <w:rPr>
          <w:color w:val="000000"/>
        </w:rPr>
        <w:t>A partir de la percepción del cuerpo expuesta, se hace una revisión histórica de las principales concepciones del cuerpo a partir de un análisis crítico en el ámbito educativo, para plantear una reflexión pedagógica de lo corporal a través de la concepción de la corporeidad. Con esta idea de corporeidad, los autores se refieren a Merleau-Ponty (2000 citado en Águila y López, 2019 p. 414) “entiende la corporeidad como producto de la experiencia propia que se va conformando a través de la apertura y presencia del cuerpo al mundo y a los otros, una experiencia corporal que involucra dimensiones emocionales, sociales y simbólicas”. Desde esta óptica se muestra una ruta donde se incorporan los procesos teóricos y prácticos sobre la corporeidad y la educación física, con el objetivo de romper con enfoques tradicionales que se han ido replicando en la escena educativa, para propiciar una aproximación a la educación desde la creación y la significación.</w:t>
      </w:r>
    </w:p>
    <w:p w14:paraId="55097916" w14:textId="4547153E" w:rsidR="00B90529" w:rsidRDefault="00E042BD">
      <w:pPr>
        <w:pBdr>
          <w:top w:val="nil"/>
          <w:left w:val="nil"/>
          <w:bottom w:val="nil"/>
          <w:right w:val="nil"/>
          <w:between w:val="nil"/>
        </w:pBdr>
        <w:ind w:firstLine="708"/>
        <w:rPr>
          <w:color w:val="000000"/>
        </w:rPr>
      </w:pPr>
      <w:r>
        <w:rPr>
          <w:color w:val="000000"/>
        </w:rPr>
        <w:t>Paul y Arévalo (2018)</w:t>
      </w:r>
      <w:r>
        <w:rPr>
          <w:b/>
          <w:color w:val="000000"/>
        </w:rPr>
        <w:t xml:space="preserve"> </w:t>
      </w:r>
      <w:r>
        <w:rPr>
          <w:color w:val="000000"/>
        </w:rPr>
        <w:t xml:space="preserve">presentan su investigación titulada </w:t>
      </w:r>
      <w:r>
        <w:rPr>
          <w:i/>
          <w:color w:val="000000"/>
          <w:highlight w:val="white"/>
        </w:rPr>
        <w:t xml:space="preserve">“Corporalidad, Corporeidad, corpósfera body, corporeyty, corpósfera”, </w:t>
      </w:r>
      <w:r>
        <w:rPr>
          <w:color w:val="000000"/>
        </w:rPr>
        <w:t xml:space="preserve">de Ecuador de la Universidad de Cuenca en San Martín, dado que “El cuerpo, la corporeidad, la corporeidad y la corpósfera, conforman un mapa conceptual que devela cómo el arte escénico está entendiendo el efecto de organicidad de sus </w:t>
      </w:r>
      <w:r>
        <w:rPr>
          <w:color w:val="000000"/>
        </w:rPr>
        <w:lastRenderedPageBreak/>
        <w:t>producciones” (p.1). El cuerpo como eje principal en las artes escénicas como un concepto necesario de estudio, es el vehículo de la expresión simbólica, es una salida estética</w:t>
      </w:r>
      <w:r w:rsidR="00E307CF">
        <w:rPr>
          <w:color w:val="000000"/>
        </w:rPr>
        <w:t>,</w:t>
      </w:r>
      <w:r>
        <w:rPr>
          <w:color w:val="000000"/>
        </w:rPr>
        <w:t xml:space="preserve"> siempre tiene que decir algo y pone a pensar o pensarse, el cuerpo vivido en el drama que le da vida a la palabra con una expresión o gesto, su expresión no termina.</w:t>
      </w:r>
    </w:p>
    <w:p w14:paraId="67772ADD" w14:textId="77777777" w:rsidR="00B90529" w:rsidRDefault="00E042BD">
      <w:pPr>
        <w:pBdr>
          <w:top w:val="nil"/>
          <w:left w:val="nil"/>
          <w:bottom w:val="nil"/>
          <w:right w:val="nil"/>
          <w:between w:val="nil"/>
        </w:pBdr>
        <w:rPr>
          <w:color w:val="000000"/>
        </w:rPr>
      </w:pPr>
      <w:r>
        <w:rPr>
          <w:color w:val="000000"/>
        </w:rPr>
        <w:t>Gallo (2017) en su investigación: “</w:t>
      </w:r>
      <w:r>
        <w:rPr>
          <w:i/>
          <w:color w:val="000000"/>
        </w:rPr>
        <w:t>Una didáctica performativa para educar (desde) el cuerpo”,</w:t>
      </w:r>
      <w:r>
        <w:rPr>
          <w:color w:val="000000"/>
        </w:rPr>
        <w:t xml:space="preserve"> realizada en la Universidad de Antioquia (Medellín)</w:t>
      </w:r>
      <w:r>
        <w:rPr>
          <w:i/>
          <w:color w:val="000000"/>
          <w:highlight w:val="white"/>
        </w:rPr>
        <w:t>.</w:t>
      </w:r>
      <w:r>
        <w:rPr>
          <w:color w:val="000000"/>
          <w:highlight w:val="white"/>
        </w:rPr>
        <w:t xml:space="preserve"> Pr</w:t>
      </w:r>
      <w:r>
        <w:rPr>
          <w:color w:val="000000"/>
        </w:rPr>
        <w:t>etende conocer las didácticas de la Educación Corporal que surgen desde el análisis de las experiencias de enseñanza y de aprendizaje en clase, haciendo uso de una idea denominada: “bloques de sensaciones</w:t>
      </w:r>
      <w:r>
        <w:rPr>
          <w:color w:val="000000"/>
          <w:highlight w:val="white"/>
        </w:rPr>
        <w:t>”; en d</w:t>
      </w:r>
      <w:r>
        <w:rPr>
          <w:color w:val="000000"/>
        </w:rPr>
        <w:t>onde surge la hipótesis que sostiene la existencia de una tensión insoslayable que surge al momento de discernir entre educar el cuerpo y educar desde y con el cuerpo. Del estudio surgen signos sensibles, signos hedonistas, signos creativos y signos de la memoria que por sus cualidades exponen la didáctica como un acontecer performativo que sitúa el cuerpo en el lugar de la experiencia educativa. Además, Gallo (2016) en el estudio: “</w:t>
      </w:r>
      <w:r>
        <w:rPr>
          <w:i/>
          <w:color w:val="000000"/>
        </w:rPr>
        <w:t xml:space="preserve">Variaciones sobre la motricidad en la educación del cuerpo”, </w:t>
      </w:r>
      <w:r>
        <w:rPr>
          <w:color w:val="000000"/>
        </w:rPr>
        <w:t xml:space="preserve">en la Universidad de Antioquia en la ciudad de Medellín. En el cual partiendo de un estudio hermenéutico hace un análisis teórico-documental sobre la motricidad en la configuración teórica de la Educación Física contemporánea. La investigación recupera los diferentes matices educativos y socioemocionales que tiene la motricidad, donde el enfoque de educar a través del movimiento y educar por el movimiento permite entender la claridad de educar a través del deporte, en donde el movimiento y la pedagogía en las conductas motrices son una expresión significativa de la conducta humana, el teórico en que se apoya la investigadora fue Le Boulch. </w:t>
      </w:r>
      <w:r>
        <w:t>(</w:t>
      </w:r>
      <w:r>
        <w:rPr>
          <w:color w:val="000000"/>
        </w:rPr>
        <w:t>1997).</w:t>
      </w:r>
    </w:p>
    <w:p w14:paraId="61B45360" w14:textId="2935DA35" w:rsidR="00B90529" w:rsidRPr="0036776C" w:rsidRDefault="00E042BD">
      <w:pPr>
        <w:ind w:firstLine="708"/>
      </w:pPr>
      <w:r>
        <w:rPr>
          <w:color w:val="000000"/>
        </w:rPr>
        <w:t xml:space="preserve">En la revisión de antecedentes investigativos sobre cuerpo y movimiento, es el lenguaje del cuerpo el que permite ponerse en contacto al expresar emociones, sentimientos y </w:t>
      </w:r>
      <w:r>
        <w:rPr>
          <w:color w:val="000000"/>
        </w:rPr>
        <w:lastRenderedPageBreak/>
        <w:t>pensamientos, es decir comunicarse a través de gestos,</w:t>
      </w:r>
      <w:r>
        <w:t xml:space="preserve"> </w:t>
      </w:r>
      <w:r>
        <w:rPr>
          <w:color w:val="000000"/>
        </w:rPr>
        <w:t xml:space="preserve">actitudes corporales y corporeidad, se encontraron investigaciones documentales de diferentes autores todas relacionadas con un </w:t>
      </w:r>
      <w:r>
        <w:t>análisis</w:t>
      </w:r>
      <w:r>
        <w:rPr>
          <w:color w:val="000000"/>
        </w:rPr>
        <w:t xml:space="preserve"> </w:t>
      </w:r>
      <w:r>
        <w:t>crítico</w:t>
      </w:r>
      <w:r>
        <w:rPr>
          <w:color w:val="000000"/>
        </w:rPr>
        <w:t xml:space="preserve"> y reflexivo de la </w:t>
      </w:r>
      <w:r>
        <w:t>pedagogía</w:t>
      </w:r>
      <w:r>
        <w:rPr>
          <w:color w:val="000000"/>
        </w:rPr>
        <w:t xml:space="preserve">, </w:t>
      </w:r>
      <w:r>
        <w:t>las prácticas corporales y la educación física,</w:t>
      </w:r>
      <w:r>
        <w:rPr>
          <w:color w:val="000000"/>
        </w:rPr>
        <w:t xml:space="preserve"> </w:t>
      </w:r>
      <w:r w:rsidR="00281854">
        <w:rPr>
          <w:color w:val="000000"/>
        </w:rPr>
        <w:t>concluyen un</w:t>
      </w:r>
      <w:r>
        <w:t xml:space="preserve"> </w:t>
      </w:r>
      <w:r>
        <w:rPr>
          <w:color w:val="000000"/>
        </w:rPr>
        <w:t>educar desde el cuerpo</w:t>
      </w:r>
      <w:r>
        <w:t xml:space="preserve">. </w:t>
      </w:r>
      <w:r w:rsidRPr="0036776C">
        <w:t xml:space="preserve">Estoy de acuerdo con la concepción de Águila y López en desdibujar el cuerpo máquina que solo reproduce un movimiento, también visto como el cuerpo fuerte, perfecto preparado para la competencia y obtener un resultado, lo cual no se limita solo en el cuerpo si no que proyecta el mismo al ser y le permite crear.  La educación debe ser un proceso </w:t>
      </w:r>
      <w:r w:rsidR="0036776C" w:rsidRPr="0036776C">
        <w:t>contin</w:t>
      </w:r>
      <w:r w:rsidR="0036776C">
        <w:t>u</w:t>
      </w:r>
      <w:r w:rsidR="0036776C" w:rsidRPr="0036776C">
        <w:t>o</w:t>
      </w:r>
      <w:r w:rsidR="0036776C">
        <w:t>,</w:t>
      </w:r>
      <w:r w:rsidRPr="0036776C">
        <w:t xml:space="preserve"> modificando o ajustando a la persona dentro o fuera de la escuela, dando respuesta a estímulos ambientales tanto internos como externos.</w:t>
      </w:r>
    </w:p>
    <w:p w14:paraId="5DEF63B6" w14:textId="77777777" w:rsidR="00B90529" w:rsidRPr="0036776C" w:rsidRDefault="00E042BD">
      <w:r w:rsidRPr="0036776C">
        <w:t>Concluyo de los antecedentes que los cambios que se mantienen en el comportamiento corporal, son la consecuencia de actividades que impactan aspectos físicos, emocionales y sociales. Un educador corporal prominente precisa la educación física como proceso total integral del educando para mejorar la relación consigo mismo y con el mundo que lo rodea.</w:t>
      </w:r>
    </w:p>
    <w:p w14:paraId="43D13527" w14:textId="77777777" w:rsidR="00B90529" w:rsidRPr="0036776C" w:rsidRDefault="00E042BD">
      <w:r w:rsidRPr="0036776C">
        <w:t>Cada una de las investigaciones con sus temas, autores, métodos y enfoques utilizados fueron elementos de importancia para las interpretaciones teóricas y las conclusiones. Además de examinar lo que se ha escrito acerca del objeto a investigar:</w:t>
      </w:r>
    </w:p>
    <w:p w14:paraId="4BF0F28F" w14:textId="77777777" w:rsidR="00B90529" w:rsidRDefault="00E042BD" w:rsidP="003617FB">
      <w:pPr>
        <w:pStyle w:val="Ttulo2"/>
        <w:numPr>
          <w:ilvl w:val="0"/>
          <w:numId w:val="0"/>
        </w:numPr>
        <w:ind w:left="576" w:hanging="576"/>
      </w:pPr>
      <w:bookmarkStart w:id="6" w:name="_Toc88172034"/>
      <w:r>
        <w:t>Situación problemática de la investigación</w:t>
      </w:r>
      <w:bookmarkEnd w:id="6"/>
    </w:p>
    <w:p w14:paraId="7596262C" w14:textId="1200EDD0" w:rsidR="00B90529" w:rsidRDefault="00E042BD">
      <w:pPr>
        <w:pBdr>
          <w:top w:val="nil"/>
          <w:left w:val="nil"/>
          <w:bottom w:val="nil"/>
          <w:right w:val="nil"/>
          <w:between w:val="nil"/>
        </w:pBdr>
        <w:rPr>
          <w:highlight w:val="white"/>
        </w:rPr>
      </w:pPr>
      <w:r>
        <w:rPr>
          <w:color w:val="000000"/>
          <w:highlight w:val="white"/>
        </w:rPr>
        <w:t xml:space="preserve">La GA, es un deporte olímpico en el que se combina </w:t>
      </w:r>
      <w:r>
        <w:rPr>
          <w:highlight w:val="white"/>
        </w:rPr>
        <w:t>el</w:t>
      </w:r>
      <w:r>
        <w:rPr>
          <w:color w:val="000000"/>
          <w:highlight w:val="white"/>
        </w:rPr>
        <w:t xml:space="preserve"> arte de la danza y la acrobacia en la que el individuo busca un control corporal en distintos aparatos, compiten categorías masculinas y femeninas, busca perfección técnica de la forma más exacta posible; incluye</w:t>
      </w:r>
      <w:r>
        <w:rPr>
          <w:highlight w:val="white"/>
        </w:rPr>
        <w:t xml:space="preserve"> </w:t>
      </w:r>
      <w:r>
        <w:rPr>
          <w:color w:val="000000"/>
          <w:highlight w:val="white"/>
        </w:rPr>
        <w:t>fuerza, resistencia</w:t>
      </w:r>
      <w:r>
        <w:rPr>
          <w:highlight w:val="white"/>
        </w:rPr>
        <w:t xml:space="preserve">, </w:t>
      </w:r>
      <w:r>
        <w:rPr>
          <w:color w:val="000000"/>
          <w:highlight w:val="white"/>
        </w:rPr>
        <w:t>flexibilidad, propiocepción, ritmo, capacidades coordinativas como la espacio-</w:t>
      </w:r>
      <w:r>
        <w:rPr>
          <w:color w:val="000000"/>
          <w:highlight w:val="white"/>
        </w:rPr>
        <w:lastRenderedPageBreak/>
        <w:t>temporalidad, capacidades psicológicas esenciales como concentración e iniciativa. (</w:t>
      </w:r>
      <w:r>
        <w:rPr>
          <w:highlight w:val="white"/>
        </w:rPr>
        <w:t xml:space="preserve">FIG 2017 - 2020, </w:t>
      </w:r>
      <w:r>
        <w:rPr>
          <w:color w:val="000000"/>
          <w:highlight w:val="white"/>
        </w:rPr>
        <w:t>Muñoz, 2018 p.47)</w:t>
      </w:r>
      <w:r>
        <w:rPr>
          <w:highlight w:val="white"/>
        </w:rPr>
        <w:t xml:space="preserve"> lo que exige habilidades físicas y emocionales armónicas. </w:t>
      </w:r>
    </w:p>
    <w:p w14:paraId="1C43581A" w14:textId="05C1386A" w:rsidR="00B90529" w:rsidRDefault="00E042BD">
      <w:pPr>
        <w:pBdr>
          <w:top w:val="nil"/>
          <w:left w:val="nil"/>
          <w:bottom w:val="nil"/>
          <w:right w:val="nil"/>
          <w:between w:val="nil"/>
        </w:pBdr>
        <w:ind w:firstLine="0"/>
        <w:rPr>
          <w:highlight w:val="yellow"/>
        </w:rPr>
      </w:pPr>
      <w:r>
        <w:rPr>
          <w:highlight w:val="white"/>
        </w:rPr>
        <w:t xml:space="preserve">En la práctica de la GA en la ciudad se identifican diferentes tensiones que dan lugar al planteamiento </w:t>
      </w:r>
      <w:r w:rsidR="0036776C">
        <w:rPr>
          <w:highlight w:val="white"/>
        </w:rPr>
        <w:t>de la</w:t>
      </w:r>
      <w:r>
        <w:rPr>
          <w:highlight w:val="white"/>
        </w:rPr>
        <w:t xml:space="preserve"> pregunta de investigación </w:t>
      </w:r>
      <w:r w:rsidRPr="0036776C">
        <w:t>¿Existe correlación entre la práctica de la gimnasia artística y las Competencias Socio-Emocionales de niños, niñas y adolescentes del INDER, LAGIM de la ciudad Medellín durante el segundo semestre del 2020?</w:t>
      </w:r>
    </w:p>
    <w:p w14:paraId="5E97A97F" w14:textId="68017636" w:rsidR="00B90529" w:rsidRPr="003817C7" w:rsidRDefault="00E042BD">
      <w:pPr>
        <w:pBdr>
          <w:top w:val="nil"/>
          <w:left w:val="nil"/>
          <w:bottom w:val="nil"/>
          <w:right w:val="nil"/>
          <w:between w:val="nil"/>
        </w:pBdr>
        <w:ind w:firstLine="708"/>
      </w:pPr>
      <w:r>
        <w:rPr>
          <w:highlight w:val="white"/>
        </w:rPr>
        <w:t>En primer lugar</w:t>
      </w:r>
      <w:r w:rsidR="00D94130">
        <w:rPr>
          <w:highlight w:val="white"/>
        </w:rPr>
        <w:t>,</w:t>
      </w:r>
      <w:r>
        <w:rPr>
          <w:color w:val="000000"/>
          <w:highlight w:val="white"/>
        </w:rPr>
        <w:t> </w:t>
      </w:r>
      <w:r>
        <w:t>e</w:t>
      </w:r>
      <w:r>
        <w:rPr>
          <w:color w:val="000000"/>
        </w:rPr>
        <w:t>s común identificar que cuando se inicia un proceso de preparación deportiva se le da más importancia al progreso físico y técnico que al desarrollo de las competencias socio-emocionales CSE</w:t>
      </w:r>
      <w:r>
        <w:t>, diferente a los deportistas de alto rendimiento,</w:t>
      </w:r>
      <w:r>
        <w:rPr>
          <w:color w:val="000000"/>
        </w:rPr>
        <w:t xml:space="preserve"> </w:t>
      </w:r>
      <w:r w:rsidRPr="003817C7">
        <w:t>donde</w:t>
      </w:r>
      <w:r w:rsidRPr="003817C7">
        <w:rPr>
          <w:color w:val="000000"/>
        </w:rPr>
        <w:t xml:space="preserve"> l</w:t>
      </w:r>
      <w:r w:rsidRPr="003817C7">
        <w:t>a</w:t>
      </w:r>
      <w:r w:rsidRPr="003817C7">
        <w:rPr>
          <w:color w:val="000000"/>
        </w:rPr>
        <w:t>s</w:t>
      </w:r>
      <w:r w:rsidRPr="003817C7">
        <w:t xml:space="preserve"> exigencias de la competición, el elevado nivel de compromiso personal y la necesidad de rendir siempre al máximo han hecho que la preparación psicológica se torne en algo tan imprescindible como puedan serlo la preparación física o la preparación técnica. Esta es una primera tensión, </w:t>
      </w:r>
      <w:r w:rsidRPr="003817C7">
        <w:rPr>
          <w:color w:val="222222"/>
        </w:rPr>
        <w:t xml:space="preserve">por consiguiente, es conveniente educar y promover en los deportistas las CSE para saber regular las emociones y orientarlas al servicio de un apropiado logro competitivo por la influencia que hace en la gestión de la conducta, esto, porque los atletas están continuamente sujetos a presiones y requerimientos del medio en los que </w:t>
      </w:r>
      <w:r w:rsidRPr="003817C7">
        <w:rPr>
          <w:rFonts w:eastAsia="Calibri"/>
          <w:color w:val="222222"/>
        </w:rPr>
        <w:t>continuamente le retan a un compromiso de ganar.</w:t>
      </w:r>
    </w:p>
    <w:p w14:paraId="7B4E54FC" w14:textId="4FAAAC26" w:rsidR="00B90529" w:rsidRPr="003817C7" w:rsidRDefault="003817C7" w:rsidP="003817C7">
      <w:pPr>
        <w:spacing w:before="80"/>
        <w:ind w:right="320" w:firstLine="708"/>
        <w:rPr>
          <w:color w:val="222222"/>
        </w:rPr>
      </w:pPr>
      <w:r w:rsidRPr="003817C7">
        <w:rPr>
          <w:color w:val="222222"/>
        </w:rPr>
        <w:t>De la</w:t>
      </w:r>
      <w:r w:rsidR="00E042BD" w:rsidRPr="003817C7">
        <w:rPr>
          <w:color w:val="222222"/>
        </w:rPr>
        <w:t xml:space="preserve"> re</w:t>
      </w:r>
      <w:r w:rsidR="00E042BD" w:rsidRPr="003817C7">
        <w:t xml:space="preserve">visión de antecedentes </w:t>
      </w:r>
      <w:r w:rsidRPr="003817C7">
        <w:t>se deduce</w:t>
      </w:r>
      <w:r w:rsidR="00E042BD" w:rsidRPr="003817C7">
        <w:t xml:space="preserve"> </w:t>
      </w:r>
      <w:r w:rsidRPr="003817C7">
        <w:t xml:space="preserve">que buscan </w:t>
      </w:r>
      <w:r w:rsidR="00E042BD" w:rsidRPr="003817C7">
        <w:rPr>
          <w:sz w:val="23"/>
          <w:szCs w:val="23"/>
        </w:rPr>
        <w:t xml:space="preserve">precisar el papel de los factores psicológicos en el entrenamiento deportivo y de forma especial clarificar la influencia de las emociones en los atletas, como </w:t>
      </w:r>
      <w:r w:rsidR="00034F93">
        <w:rPr>
          <w:sz w:val="23"/>
          <w:szCs w:val="23"/>
        </w:rPr>
        <w:t xml:space="preserve">lo afirman </w:t>
      </w:r>
      <w:r w:rsidR="00E042BD" w:rsidRPr="003817C7">
        <w:rPr>
          <w:color w:val="222222"/>
        </w:rPr>
        <w:t xml:space="preserve">González, Ordoqui y Contreras (2013), </w:t>
      </w:r>
      <w:r w:rsidR="00E042BD" w:rsidRPr="003817C7">
        <w:t xml:space="preserve">Sánchez, Rodríguez y Álvarez, (2019), </w:t>
      </w:r>
      <w:r w:rsidR="00E042BD" w:rsidRPr="003817C7">
        <w:rPr>
          <w:color w:val="222222"/>
        </w:rPr>
        <w:t>Cáceres, Gargurevich, Matos, Gonzales (2021) y Paula, Pieroza y Stefanello (2017), también se observa la falta de investigación de GA</w:t>
      </w:r>
      <w:r>
        <w:rPr>
          <w:color w:val="222222"/>
        </w:rPr>
        <w:t>.</w:t>
      </w:r>
      <w:r w:rsidR="00E042BD" w:rsidRPr="003817C7">
        <w:rPr>
          <w:color w:val="222222"/>
        </w:rPr>
        <w:t xml:space="preserve"> </w:t>
      </w:r>
    </w:p>
    <w:p w14:paraId="54A632CA" w14:textId="77777777" w:rsidR="00B90529" w:rsidRDefault="00E042BD">
      <w:pPr>
        <w:ind w:firstLine="708"/>
      </w:pPr>
      <w:r>
        <w:lastRenderedPageBreak/>
        <w:t xml:space="preserve">Fortalecer los procesos psicológicos durante la preparación del deportista, no </w:t>
      </w:r>
      <w:r w:rsidRPr="003817C7">
        <w:t>sólo aporta</w:t>
      </w:r>
      <w:r>
        <w:t xml:space="preserve"> para la competencia, sino para su cotidianidad; observando las conductas, emociones y sentimientos que se generan previos a una competencia como: la confianza en sí mismo, el autoconcepto, la automotivación, la autoeficacia, la autonomía, entre otras preferencias y valores subjetivos (</w:t>
      </w:r>
      <w:r>
        <w:rPr>
          <w:highlight w:val="white"/>
        </w:rPr>
        <w:t>Bisquerra &amp; Pérez,</w:t>
      </w:r>
      <w:r>
        <w:t xml:space="preserve"> </w:t>
      </w:r>
      <w:r>
        <w:rPr>
          <w:highlight w:val="white"/>
        </w:rPr>
        <w:t xml:space="preserve">2007, </w:t>
      </w:r>
      <w:r>
        <w:t>p. 72), estos aspectos se traducen, finalmente, en rendimiento y en un buen desempeño deportivo, siempre que los sistemas y planes de autorregulación promuevan las expectativas, la autoeficacia y la perseverancia para así potenciar el</w:t>
      </w:r>
      <w:r>
        <w:rPr>
          <w:highlight w:val="white"/>
        </w:rPr>
        <w:t xml:space="preserve"> am</w:t>
      </w:r>
      <w:r>
        <w:t>or por lo que se hace, asimismo ayudan a vencer las dificultades y son necesarios para la adaptación social.</w:t>
      </w:r>
    </w:p>
    <w:p w14:paraId="06F76446" w14:textId="4BD4F0F4" w:rsidR="00B90529" w:rsidRDefault="00E042BD">
      <w:pPr>
        <w:pBdr>
          <w:top w:val="nil"/>
          <w:left w:val="nil"/>
          <w:bottom w:val="nil"/>
          <w:right w:val="nil"/>
          <w:between w:val="nil"/>
        </w:pBdr>
        <w:ind w:firstLine="708"/>
      </w:pPr>
      <w:r>
        <w:t>En tercer lugar, desde la experiencia como entrenadora de GA en instituciones en jornadas complementarias se observa la</w:t>
      </w:r>
      <w:r>
        <w:rPr>
          <w:color w:val="000000"/>
        </w:rPr>
        <w:t xml:space="preserve"> falta de CSE en los niños, niñas y adolescentes que inician un proceso deportivo, se logra evidenciar la existencia de conductas agresivas durante las primeras prácticas, comportamiento que va decayendo </w:t>
      </w:r>
      <w:r>
        <w:t>rápidamente</w:t>
      </w:r>
      <w:r>
        <w:rPr>
          <w:color w:val="000000"/>
        </w:rPr>
        <w:t xml:space="preserve">. Estas conductas generan efectos desfavorables en </w:t>
      </w:r>
      <w:r w:rsidR="003817C7">
        <w:rPr>
          <w:color w:val="000000"/>
        </w:rPr>
        <w:t>las relaciones</w:t>
      </w:r>
      <w:r>
        <w:rPr>
          <w:color w:val="000000"/>
        </w:rPr>
        <w:t xml:space="preserve"> como: agresiones verbales, físicas y de exclusión de los grupos; es así como se terminan desvirtuando los objetivos de las clases de gimnasia artística, convirtiéndose en un espacio poco propicio para la enseñanza y aprendizaje deportivo, y se centra en la mediación y gestión de las emociones </w:t>
      </w:r>
      <w:r>
        <w:t>de los participantes para resolver los conflictos y poder retomar el entrenamiento deportivo.</w:t>
      </w:r>
    </w:p>
    <w:p w14:paraId="5BCE92B1" w14:textId="21184A65" w:rsidR="00B90529" w:rsidRDefault="00E042BD">
      <w:pPr>
        <w:pBdr>
          <w:top w:val="nil"/>
          <w:left w:val="nil"/>
          <w:bottom w:val="nil"/>
          <w:right w:val="nil"/>
          <w:between w:val="nil"/>
        </w:pBdr>
        <w:ind w:firstLine="708"/>
        <w:rPr>
          <w:color w:val="000000"/>
        </w:rPr>
      </w:pPr>
      <w:r>
        <w:rPr>
          <w:highlight w:val="white"/>
        </w:rPr>
        <w:t>Las conductas agresivas son cotidianas en las instituciones educativas, así lo muestra</w:t>
      </w:r>
      <w:r>
        <w:rPr>
          <w:color w:val="000000"/>
          <w:highlight w:val="white"/>
        </w:rPr>
        <w:t>n</w:t>
      </w:r>
      <w:r>
        <w:rPr>
          <w:color w:val="000000"/>
        </w:rPr>
        <w:t xml:space="preserve"> en  Colombia Blandón y Jiménez (2016, p. 65) cuando realizaron un estudio: “</w:t>
      </w:r>
      <w:r>
        <w:rPr>
          <w:i/>
          <w:color w:val="000000"/>
        </w:rPr>
        <w:t>Factores asociados al comportamiento agresivo en estudiantes de secundaria de una institución educativa de Medellín</w:t>
      </w:r>
      <w:r>
        <w:rPr>
          <w:color w:val="000000"/>
        </w:rPr>
        <w:t xml:space="preserve">” y obtuvieron como resultado que: </w:t>
      </w:r>
      <w:r w:rsidR="003817C7">
        <w:rPr>
          <w:color w:val="000000"/>
        </w:rPr>
        <w:t>e</w:t>
      </w:r>
      <w:r>
        <w:rPr>
          <w:color w:val="000000"/>
        </w:rPr>
        <w:t xml:space="preserve">l 11,8% de los estudiantes encuestados presentan comportamientos agresivos, con factores asociados a: la disfuncionalidad familiar, la presencia </w:t>
      </w:r>
      <w:r>
        <w:rPr>
          <w:color w:val="000000"/>
        </w:rPr>
        <w:lastRenderedPageBreak/>
        <w:t xml:space="preserve">de maltrato infantil, los problemas académicos, las conductas de irritabilidad, además, del consumo de algunas sustancias psicoactivas. Un estudio similar realizado en las ciudades de Armenia y Manizales por Vega, Fernández </w:t>
      </w:r>
      <w:r>
        <w:rPr>
          <w:color w:val="000000"/>
          <w:highlight w:val="white"/>
        </w:rPr>
        <w:t>y Giraldo</w:t>
      </w:r>
      <w:r>
        <w:rPr>
          <w:color w:val="000000"/>
        </w:rPr>
        <w:t xml:space="preserve"> (2017, p. 35) ratifica que existen diferentes factores que influyen en que los niños y jóvenes presenten dificultades en sus competencias socioemocionales, algunos de ellos son causados por factores biológicos, psicológicos y sociales; por ejemplo: el maltrato físico, psicológico, peleas o divorcio de los padres (Barcelata, Durán y Gomes, 2012, p.514). </w:t>
      </w:r>
    </w:p>
    <w:p w14:paraId="1EDE7229" w14:textId="03C00773" w:rsidR="00B90529" w:rsidRDefault="00E042BD">
      <w:pPr>
        <w:pBdr>
          <w:top w:val="nil"/>
          <w:left w:val="nil"/>
          <w:bottom w:val="nil"/>
          <w:right w:val="nil"/>
          <w:between w:val="nil"/>
        </w:pBdr>
        <w:ind w:firstLine="708"/>
        <w:rPr>
          <w:color w:val="000000"/>
        </w:rPr>
      </w:pPr>
      <w:r>
        <w:rPr>
          <w:color w:val="000000"/>
        </w:rPr>
        <w:t xml:space="preserve">En muchos casos, la vivienda es uno de los ambientes vulnerables debido a que el lugar de residencia incluye características de inequidad económica y social propiciando un espacio de violencia, desorden e inseguridad (Diez &amp; Mair, 2010, p. 276) algunas viviendas en proporción al número de sus habitantes </w:t>
      </w:r>
      <w:r w:rsidR="001652A3">
        <w:rPr>
          <w:color w:val="000000"/>
        </w:rPr>
        <w:t>son</w:t>
      </w:r>
      <w:r>
        <w:rPr>
          <w:color w:val="000000"/>
        </w:rPr>
        <w:t xml:space="preserve"> </w:t>
      </w:r>
      <w:r w:rsidR="001652A3">
        <w:rPr>
          <w:color w:val="000000"/>
        </w:rPr>
        <w:t xml:space="preserve">demasiado pequeñas, </w:t>
      </w:r>
      <w:r>
        <w:rPr>
          <w:color w:val="000000"/>
        </w:rPr>
        <w:t>care</w:t>
      </w:r>
      <w:r w:rsidR="001652A3">
        <w:rPr>
          <w:color w:val="000000"/>
        </w:rPr>
        <w:t>cen de</w:t>
      </w:r>
      <w:r>
        <w:rPr>
          <w:color w:val="000000"/>
        </w:rPr>
        <w:t xml:space="preserve"> servicios públicos</w:t>
      </w:r>
      <w:r w:rsidR="00FA03AC">
        <w:rPr>
          <w:color w:val="000000"/>
        </w:rPr>
        <w:t>;</w:t>
      </w:r>
      <w:r>
        <w:rPr>
          <w:color w:val="000000"/>
        </w:rPr>
        <w:t xml:space="preserve"> en otros casos son espacios donde</w:t>
      </w:r>
      <w:r w:rsidR="00E021C6">
        <w:rPr>
          <w:color w:val="000000"/>
        </w:rPr>
        <w:t xml:space="preserve"> los niños, adolescentes y jóvenes </w:t>
      </w:r>
      <w:r>
        <w:rPr>
          <w:color w:val="000000"/>
        </w:rPr>
        <w:t>permanecen solos, lo que desvirtúa la existencia de un sujeto a quien expresar las emociones, situación que ocurre  en la mayoría de las familias donde los dos padres trabajan o hay madres cabezas de familia, lo cual implica que estén en cuidado de cualquier miembro de la familia, abuelos, tíos,</w:t>
      </w:r>
      <w:r w:rsidR="00B05D87">
        <w:rPr>
          <w:color w:val="000000"/>
        </w:rPr>
        <w:t xml:space="preserve"> </w:t>
      </w:r>
      <w:r>
        <w:rPr>
          <w:color w:val="000000"/>
        </w:rPr>
        <w:t xml:space="preserve">vecinos o en su defecto solos. Desde </w:t>
      </w:r>
      <w:r w:rsidR="00AA7A62">
        <w:rPr>
          <w:color w:val="000000"/>
        </w:rPr>
        <w:t>mi</w:t>
      </w:r>
      <w:r>
        <w:rPr>
          <w:color w:val="000000"/>
        </w:rPr>
        <w:t xml:space="preserve"> experiencia</w:t>
      </w:r>
      <w:r w:rsidR="00AA7A62">
        <w:rPr>
          <w:color w:val="000000"/>
        </w:rPr>
        <w:t xml:space="preserve"> docente</w:t>
      </w:r>
      <w:r>
        <w:rPr>
          <w:color w:val="000000"/>
        </w:rPr>
        <w:t xml:space="preserve"> en la práctica </w:t>
      </w:r>
      <w:r w:rsidR="00AA7A62">
        <w:rPr>
          <w:color w:val="000000"/>
        </w:rPr>
        <w:t xml:space="preserve">de </w:t>
      </w:r>
      <w:r w:rsidR="00B05D87">
        <w:rPr>
          <w:color w:val="000000"/>
        </w:rPr>
        <w:t>GA</w:t>
      </w:r>
      <w:r>
        <w:rPr>
          <w:color w:val="000000"/>
        </w:rPr>
        <w:t xml:space="preserve"> s</w:t>
      </w:r>
      <w:r w:rsidR="00AA7A62">
        <w:rPr>
          <w:color w:val="000000"/>
        </w:rPr>
        <w:t>e</w:t>
      </w:r>
      <w:r>
        <w:rPr>
          <w:color w:val="000000"/>
        </w:rPr>
        <w:t xml:space="preserve"> </w:t>
      </w:r>
      <w:r w:rsidR="00AA7A62">
        <w:rPr>
          <w:color w:val="000000"/>
        </w:rPr>
        <w:t>deduce que suceden a</w:t>
      </w:r>
      <w:r>
        <w:rPr>
          <w:color w:val="000000"/>
        </w:rPr>
        <w:t>contecimient</w:t>
      </w:r>
      <w:r w:rsidR="00AA7A62">
        <w:rPr>
          <w:color w:val="000000"/>
        </w:rPr>
        <w:t>os</w:t>
      </w:r>
      <w:r>
        <w:rPr>
          <w:color w:val="000000"/>
        </w:rPr>
        <w:t xml:space="preserve"> que transforman al sujeto a partir de las relaciones con el entorno deportivo: palabras, gestos, modos de acercamiento y grados de fricción entre deportistas. En dichos acontecimientos se gesta la atmósfera que hace visible los modos de relación interpersonal transversales a los problemas familiares o afectivos que se materializan en agresiones físicas y verbales, lo que se traduce en relaciones </w:t>
      </w:r>
      <w:r w:rsidR="007E61FC">
        <w:rPr>
          <w:color w:val="000000"/>
        </w:rPr>
        <w:t xml:space="preserve">de </w:t>
      </w:r>
      <w:r>
        <w:rPr>
          <w:color w:val="000000"/>
        </w:rPr>
        <w:t>austeridad afectiva. </w:t>
      </w:r>
    </w:p>
    <w:p w14:paraId="56CE4AE9" w14:textId="00E22B3B" w:rsidR="00B90529" w:rsidRDefault="00E042BD" w:rsidP="002311B4">
      <w:pPr>
        <w:pBdr>
          <w:top w:val="nil"/>
          <w:left w:val="nil"/>
          <w:bottom w:val="nil"/>
          <w:right w:val="nil"/>
          <w:between w:val="nil"/>
        </w:pBdr>
        <w:ind w:firstLine="708"/>
        <w:rPr>
          <w:color w:val="000000"/>
        </w:rPr>
      </w:pPr>
      <w:r>
        <w:rPr>
          <w:color w:val="000000"/>
        </w:rPr>
        <w:t xml:space="preserve"> El profesor de GA es un mediador que proporciona un entrenamiento intencionado de acuerdo a las necesidades individuales por medio de diferentes acciones motrices que responden </w:t>
      </w:r>
      <w:r>
        <w:rPr>
          <w:color w:val="000000"/>
        </w:rPr>
        <w:lastRenderedPageBreak/>
        <w:t xml:space="preserve">a la capacidad psicofísica de los deportistas y que se manifiestan en la memoria de compensación corporal con optimismo, alegría, </w:t>
      </w:r>
      <w:r>
        <w:rPr>
          <w:color w:val="000000"/>
          <w:highlight w:val="white"/>
        </w:rPr>
        <w:t>satisfacción, perseverancia</w:t>
      </w:r>
      <w:r w:rsidR="00BC03BD">
        <w:rPr>
          <w:color w:val="000000"/>
          <w:highlight w:val="white"/>
        </w:rPr>
        <w:t xml:space="preserve"> </w:t>
      </w:r>
      <w:r>
        <w:rPr>
          <w:color w:val="000000"/>
          <w:highlight w:val="white"/>
        </w:rPr>
        <w:t>y mejora en la confianza en sí mismo</w:t>
      </w:r>
      <w:r w:rsidR="009343CC">
        <w:rPr>
          <w:color w:val="000000"/>
          <w:highlight w:val="white"/>
        </w:rPr>
        <w:t xml:space="preserve">; </w:t>
      </w:r>
      <w:r>
        <w:rPr>
          <w:color w:val="000000"/>
          <w:highlight w:val="white"/>
        </w:rPr>
        <w:t>es así como l</w:t>
      </w:r>
      <w:r>
        <w:t xml:space="preserve">a carencia afectiva </w:t>
      </w:r>
      <w:r w:rsidR="009343CC">
        <w:t>en</w:t>
      </w:r>
      <w:r w:rsidR="009343CC">
        <w:rPr>
          <w:color w:val="000000"/>
        </w:rPr>
        <w:t xml:space="preserve"> los</w:t>
      </w:r>
      <w:r>
        <w:t xml:space="preserve"> vínculos cercanos del </w:t>
      </w:r>
      <w:r>
        <w:rPr>
          <w:color w:val="000000"/>
        </w:rPr>
        <w:t xml:space="preserve">entorno del deportista, puede generar un estado de </w:t>
      </w:r>
      <w:r>
        <w:t>duda, inseguridad</w:t>
      </w:r>
      <w:r>
        <w:rPr>
          <w:color w:val="000000"/>
        </w:rPr>
        <w:t xml:space="preserve"> que conlleva a la toma de decisiones erróneas. </w:t>
      </w:r>
    </w:p>
    <w:p w14:paraId="431CB971" w14:textId="0AB6C36A" w:rsidR="00B90529" w:rsidRDefault="00E042BD">
      <w:pPr>
        <w:ind w:firstLine="708"/>
      </w:pPr>
      <w:r>
        <w:t xml:space="preserve">Esta situación exige que se generen estrategias que logren proporcionar a los educandos un estado emocional equilibrado que les permita construir relaciones interpersonales de calidad, en este sentido tanto el arte como el deporte surgen como </w:t>
      </w:r>
      <w:r w:rsidR="008C6B2A">
        <w:t>actividades</w:t>
      </w:r>
      <w:r>
        <w:t xml:space="preserve"> apropiadas para dicho propósito. </w:t>
      </w:r>
    </w:p>
    <w:p w14:paraId="4002F400" w14:textId="258FB089" w:rsidR="00B90529" w:rsidRDefault="00E042BD">
      <w:pPr>
        <w:pBdr>
          <w:top w:val="nil"/>
          <w:left w:val="nil"/>
          <w:bottom w:val="nil"/>
          <w:right w:val="nil"/>
          <w:between w:val="nil"/>
        </w:pBdr>
        <w:ind w:firstLine="708"/>
        <w:rPr>
          <w:color w:val="000000"/>
        </w:rPr>
      </w:pPr>
      <w:r>
        <w:rPr>
          <w:highlight w:val="white"/>
        </w:rPr>
        <w:t>En cuarto luga</w:t>
      </w:r>
      <w:r w:rsidR="001B5C5B">
        <w:rPr>
          <w:highlight w:val="white"/>
        </w:rPr>
        <w:t>r,</w:t>
      </w:r>
      <w:r>
        <w:rPr>
          <w:highlight w:val="white"/>
        </w:rPr>
        <w:t xml:space="preserve"> t</w:t>
      </w:r>
      <w:r>
        <w:rPr>
          <w:color w:val="000000"/>
          <w:highlight w:val="white"/>
        </w:rPr>
        <w:t>en</w:t>
      </w:r>
      <w:r>
        <w:rPr>
          <w:color w:val="000000"/>
        </w:rPr>
        <w:t>iendo en cuenta que en el 2018: 549.111 niños, niñas y adolescentes proyectados, representaron el 21,7% del total de la población de la ciudad de Medellín, en donde un 31,9% de ellos se encontraban en la primera infancia (174.912), un 33,1% en la segunda infancia (181.690); y el restante 35,1% eran adolescentes (192.509) (Alcaldía de Medellín, 2019, s.p</w:t>
      </w:r>
      <w:r>
        <w:rPr>
          <w:color w:val="000000"/>
          <w:highlight w:val="white"/>
        </w:rPr>
        <w:t xml:space="preserve">.); para 2019 el número de personas matriculadas en el INDER era de: 375.966 entre niños, niñas y adolescentes, es decir que la población que está por fuera de estos programas es de 173.145, si bien existen otros clubes deportivos y recreativos en la ciudad de carácter privado cuyo actuar disminuye la cantidad de personas que están por fuera de estos programas, pero que no los incluye a todos. Pese a las cifras relacionadas en los programas de práctica de actividades recreativas y deportivas sobrepasa el 60% de vinculación. La violencia en este grupo poblacional sigue aumentando, así: </w:t>
      </w:r>
    </w:p>
    <w:p w14:paraId="4C577692" w14:textId="77777777" w:rsidR="00B90529" w:rsidRPr="00281854" w:rsidRDefault="00E042BD">
      <w:pPr>
        <w:pBdr>
          <w:top w:val="nil"/>
          <w:left w:val="nil"/>
          <w:bottom w:val="nil"/>
          <w:right w:val="nil"/>
          <w:between w:val="nil"/>
        </w:pBdr>
        <w:ind w:left="720" w:firstLine="0"/>
        <w:rPr>
          <w:color w:val="000000"/>
          <w:sz w:val="22"/>
          <w:szCs w:val="22"/>
        </w:rPr>
      </w:pPr>
      <w:r w:rsidRPr="00281854">
        <w:rPr>
          <w:color w:val="000000"/>
          <w:sz w:val="22"/>
          <w:szCs w:val="22"/>
          <w:highlight w:val="white"/>
        </w:rPr>
        <w:t>La tasa de violencia intrafamiliar (</w:t>
      </w:r>
      <w:r w:rsidRPr="00281854">
        <w:rPr>
          <w:color w:val="000000"/>
          <w:sz w:val="22"/>
          <w:szCs w:val="22"/>
        </w:rPr>
        <w:t>periodo 2016-2018</w:t>
      </w:r>
      <w:r w:rsidRPr="00281854">
        <w:rPr>
          <w:color w:val="000000"/>
          <w:sz w:val="22"/>
          <w:szCs w:val="22"/>
          <w:highlight w:val="white"/>
        </w:rPr>
        <w:t xml:space="preserve">) en este grupo poblacional </w:t>
      </w:r>
      <w:r w:rsidRPr="00281854">
        <w:rPr>
          <w:color w:val="000000"/>
          <w:sz w:val="22"/>
          <w:szCs w:val="22"/>
        </w:rPr>
        <w:t xml:space="preserve">evidenció un incremento así: 1) En la primera infancia el indicador aumentó 56,9% pasando de una tasa de 333,7 a 523,7 por cada 100.000 niños y niñas entre los 0 y 5 años (de 587 a 916 casos); 2) En la segunda infancia aumentó 42,9% pasando de una tasa de 552,1 a 788,7 por cada 100.000 niños y </w:t>
      </w:r>
      <w:r w:rsidRPr="00281854">
        <w:rPr>
          <w:color w:val="000000"/>
          <w:sz w:val="22"/>
          <w:szCs w:val="22"/>
        </w:rPr>
        <w:lastRenderedPageBreak/>
        <w:t>niñas entre los 6 y 11 años (998 a 1.433 casos); 3) En la adolescencia aumentó 15,8% pasando de una tasa de 624,4 a 723,1 por cada 100.000 adolescentes entre los 12 y 17 años (1.211 a 1.392) (Alcaldía de Medellín, 2019, s.p.).</w:t>
      </w:r>
    </w:p>
    <w:p w14:paraId="526C9F52" w14:textId="761E0047" w:rsidR="00B90529" w:rsidRPr="003652FE" w:rsidRDefault="00E042BD">
      <w:pPr>
        <w:ind w:firstLine="708"/>
      </w:pPr>
      <w:r w:rsidRPr="003652FE">
        <w:rPr>
          <w:highlight w:val="white"/>
        </w:rPr>
        <w:t>L</w:t>
      </w:r>
      <w:r w:rsidRPr="003652FE">
        <w:t xml:space="preserve">a </w:t>
      </w:r>
      <w:r w:rsidR="001B5C5B" w:rsidRPr="003652FE">
        <w:t>GA</w:t>
      </w:r>
      <w:r w:rsidRPr="003652FE">
        <w:t xml:space="preserve"> al igual que en la mayoría de deportes requiere de exigencia y dedicación en la competencia, la inmediatez de presentar resultados, de generar una marca y de estimar puntuaciones genera un factor motivacional y estresante. Con este trabajo se pretende correlacionar un resultado de las habilidades que engloba las CSE en los atletas principiantes hasta alto rendimiento con individuos que no practican deporte, para identificar que la práctica si tiene correlación con las CSE y por tanto debe empezar tenerse en cuenta por entrenadores, deportista y familia desde </w:t>
      </w:r>
      <w:r w:rsidR="00E07B7A" w:rsidRPr="003652FE">
        <w:t>sus inicios</w:t>
      </w:r>
      <w:r w:rsidRPr="003652FE">
        <w:t>.</w:t>
      </w:r>
    </w:p>
    <w:p w14:paraId="2C28F64A" w14:textId="3F087767" w:rsidR="00B90529" w:rsidRDefault="00E042BD">
      <w:pPr>
        <w:pBdr>
          <w:top w:val="nil"/>
          <w:left w:val="nil"/>
          <w:bottom w:val="nil"/>
          <w:right w:val="nil"/>
          <w:between w:val="nil"/>
        </w:pBdr>
        <w:rPr>
          <w:color w:val="000000"/>
        </w:rPr>
      </w:pPr>
      <w:r>
        <w:rPr>
          <w:color w:val="000000"/>
        </w:rPr>
        <w:t>La relación entre las CSE y la práctica de la GA presupone una necesidad investigativa como programa de formación en coherencia a la práctica de un deporte o actividad recreativa, entendiendo al deporte como una herramienta que fortalece las relaciones sociales con los pares, y que mejora la expresión de sentimientos y emociones haciendo hincapié en la regulación de las mismas. La cifra de las personas (niños, niñas y adolescentes) matriculados en el INDER que practican gimnasia es de 0,93% de un total de 1,37%, de la ciudad de Medellín (INDER, 2020</w:t>
      </w:r>
      <w:r>
        <w:rPr>
          <w:color w:val="000000"/>
          <w:highlight w:val="white"/>
        </w:rPr>
        <w:t xml:space="preserve">). Con </w:t>
      </w:r>
      <w:r>
        <w:rPr>
          <w:color w:val="000000"/>
        </w:rPr>
        <w:t>base en los datos citados se infiere que por medio de la existencia de estas correlaciones en CSE se puede establecer dinámicas o lineamientos acordes a mitigar índices de violencia; como dice Le Breton (1999) cada individuo tiene una afectividad en sus movimientos, sus gestos y sus posturas que cuentan una historia.</w:t>
      </w:r>
    </w:p>
    <w:p w14:paraId="3A7D4522" w14:textId="13E7229C" w:rsidR="00B90529" w:rsidRDefault="00E042BD" w:rsidP="0040188A">
      <w:pPr>
        <w:pBdr>
          <w:top w:val="nil"/>
          <w:left w:val="nil"/>
          <w:bottom w:val="nil"/>
          <w:right w:val="nil"/>
          <w:between w:val="nil"/>
        </w:pBdr>
        <w:ind w:firstLine="576"/>
        <w:rPr>
          <w:color w:val="000000"/>
        </w:rPr>
      </w:pPr>
      <w:r>
        <w:rPr>
          <w:color w:val="000000"/>
        </w:rPr>
        <w:t xml:space="preserve">Desde la práctica de la GA se entiende la posición escénica </w:t>
      </w:r>
      <w:r>
        <w:rPr>
          <w:color w:val="000000"/>
          <w:highlight w:val="white"/>
        </w:rPr>
        <w:t xml:space="preserve">que desde </w:t>
      </w:r>
      <w:r>
        <w:rPr>
          <w:color w:val="000000"/>
        </w:rPr>
        <w:t>la misma práctica exige un alto grado de exposición del cuerpo mediante posturas y técnicas de ajuste corporal, mediante la exposición de estos movimientos es posible que se transformen su</w:t>
      </w:r>
      <w:r>
        <w:rPr>
          <w:color w:val="000000"/>
          <w:highlight w:val="white"/>
        </w:rPr>
        <w:t xml:space="preserve">s competencias </w:t>
      </w:r>
      <w:r>
        <w:rPr>
          <w:color w:val="000000"/>
          <w:highlight w:val="white"/>
        </w:rPr>
        <w:lastRenderedPageBreak/>
        <w:t>socioemocionales</w:t>
      </w:r>
      <w:r>
        <w:rPr>
          <w:color w:val="000000"/>
        </w:rPr>
        <w:t xml:space="preserve">. Estos movimientos están compuestos por elementos de danza como cupés, pases, </w:t>
      </w:r>
      <w:r>
        <w:rPr>
          <w:color w:val="202124"/>
          <w:highlight w:val="white"/>
        </w:rPr>
        <w:t>Chassé</w:t>
      </w:r>
      <w:r>
        <w:rPr>
          <w:color w:val="000000"/>
        </w:rPr>
        <w:t>, giros, saltos y cambio de dirección; además de elementos acrobáticos expresados en (parada</w:t>
      </w:r>
      <w:r w:rsidR="00FA05D6">
        <w:rPr>
          <w:color w:val="000000"/>
        </w:rPr>
        <w:t xml:space="preserve"> de manos</w:t>
      </w:r>
      <w:r>
        <w:rPr>
          <w:color w:val="000000"/>
        </w:rPr>
        <w:t>, rueda lateral, rondada, morta</w:t>
      </w:r>
      <w:r w:rsidR="00FA05D6">
        <w:rPr>
          <w:color w:val="000000"/>
        </w:rPr>
        <w:t xml:space="preserve">l adelante y atrás, </w:t>
      </w:r>
      <w:r>
        <w:rPr>
          <w:color w:val="000000"/>
        </w:rPr>
        <w:t xml:space="preserve">flic-flac) y capacidades físicas, como fuerza, resistencia, flexibilidad, equilibrio, apoyos invertidos y combinación coreográfica, formando un movimiento con ritmos que resalta la expresión corporal. </w:t>
      </w:r>
      <w:r w:rsidR="00264FA9">
        <w:rPr>
          <w:color w:val="000000"/>
        </w:rPr>
        <w:t>Teniendo en cuenta lo anterior se presume que l</w:t>
      </w:r>
      <w:r>
        <w:rPr>
          <w:color w:val="000000"/>
        </w:rPr>
        <w:t>a gestión de emociones puede variar de acuerdo al tiempo de entrenamiento</w:t>
      </w:r>
      <w:r w:rsidR="00117FE5">
        <w:rPr>
          <w:color w:val="000000"/>
        </w:rPr>
        <w:t xml:space="preserve"> y</w:t>
      </w:r>
      <w:r>
        <w:rPr>
          <w:color w:val="000000"/>
        </w:rPr>
        <w:t xml:space="preserve"> el estrato socioeconómico.</w:t>
      </w:r>
    </w:p>
    <w:p w14:paraId="72D1F16E" w14:textId="77777777" w:rsidR="00B90529" w:rsidRDefault="00E042BD" w:rsidP="00356684">
      <w:pPr>
        <w:pStyle w:val="Ttulo2"/>
        <w:numPr>
          <w:ilvl w:val="0"/>
          <w:numId w:val="0"/>
        </w:numPr>
        <w:ind w:left="576" w:hanging="576"/>
      </w:pPr>
      <w:bookmarkStart w:id="7" w:name="_Toc88172035"/>
      <w:r>
        <w:t>Pregunta de investigación</w:t>
      </w:r>
      <w:bookmarkEnd w:id="7"/>
      <w:r>
        <w:t> </w:t>
      </w:r>
    </w:p>
    <w:p w14:paraId="7B27FF1F" w14:textId="424ABA22" w:rsidR="00B90529" w:rsidRDefault="00E042BD" w:rsidP="00D811A7">
      <w:pPr>
        <w:pBdr>
          <w:top w:val="nil"/>
          <w:left w:val="nil"/>
          <w:bottom w:val="nil"/>
          <w:right w:val="nil"/>
          <w:between w:val="nil"/>
        </w:pBdr>
        <w:ind w:firstLine="708"/>
        <w:rPr>
          <w:highlight w:val="white"/>
        </w:rPr>
      </w:pPr>
      <w:r>
        <w:rPr>
          <w:color w:val="000000"/>
          <w:highlight w:val="white"/>
        </w:rPr>
        <w:t>¿Existe correlación entre la práctica de la gimnasia artística y las Competencias Socio-Emocionales de niños, niñas y adolescentes del INDER</w:t>
      </w:r>
      <w:r w:rsidR="000F2973">
        <w:rPr>
          <w:color w:val="000000"/>
          <w:highlight w:val="white"/>
        </w:rPr>
        <w:t xml:space="preserve"> y</w:t>
      </w:r>
      <w:r>
        <w:rPr>
          <w:color w:val="000000"/>
          <w:highlight w:val="white"/>
        </w:rPr>
        <w:t xml:space="preserve"> LAGIM de la ciudad Medellín durante el segundo semestre del 2020?</w:t>
      </w:r>
    </w:p>
    <w:p w14:paraId="48733356" w14:textId="77777777" w:rsidR="00B90529" w:rsidRDefault="00E042BD" w:rsidP="00D811A7">
      <w:pPr>
        <w:pStyle w:val="Ttulo2"/>
        <w:numPr>
          <w:ilvl w:val="0"/>
          <w:numId w:val="0"/>
        </w:numPr>
        <w:spacing w:before="0" w:after="0"/>
        <w:ind w:left="576" w:hanging="576"/>
      </w:pPr>
      <w:bookmarkStart w:id="8" w:name="_Toc88172036"/>
      <w:r>
        <w:t>Objetivos de la investigación</w:t>
      </w:r>
      <w:bookmarkEnd w:id="8"/>
    </w:p>
    <w:p w14:paraId="06853373" w14:textId="77777777" w:rsidR="00B90529" w:rsidRDefault="00E042BD" w:rsidP="00D811A7">
      <w:pPr>
        <w:pStyle w:val="Ttulo3"/>
        <w:numPr>
          <w:ilvl w:val="0"/>
          <w:numId w:val="0"/>
        </w:numPr>
        <w:spacing w:before="0" w:after="0"/>
        <w:ind w:left="720" w:hanging="720"/>
      </w:pPr>
      <w:bookmarkStart w:id="9" w:name="_Toc88172037"/>
      <w:r>
        <w:t>Objetiv</w:t>
      </w:r>
      <w:r>
        <w:rPr>
          <w:highlight w:val="white"/>
        </w:rPr>
        <w:t>o Gen</w:t>
      </w:r>
      <w:r>
        <w:t>eral</w:t>
      </w:r>
      <w:bookmarkEnd w:id="9"/>
      <w:r>
        <w:t> </w:t>
      </w:r>
    </w:p>
    <w:p w14:paraId="3F138803" w14:textId="77777777" w:rsidR="00B90529" w:rsidRDefault="00E042BD" w:rsidP="00D811A7">
      <w:pPr>
        <w:pBdr>
          <w:top w:val="nil"/>
          <w:left w:val="nil"/>
          <w:bottom w:val="nil"/>
          <w:right w:val="nil"/>
          <w:between w:val="nil"/>
        </w:pBdr>
        <w:ind w:firstLine="708"/>
        <w:rPr>
          <w:highlight w:val="yellow"/>
        </w:rPr>
      </w:pPr>
      <w:r>
        <w:rPr>
          <w:color w:val="000000"/>
          <w:highlight w:val="white"/>
        </w:rPr>
        <w:t>Determinar la correlación entre la práctica de la GA y las Competencias Socio-Emocionales de niños, niñas y adolescentes de INDER Medellín y LAGIM durante el segundo semestre del 2020.</w:t>
      </w:r>
    </w:p>
    <w:p w14:paraId="6B55AEA2" w14:textId="77777777" w:rsidR="00B90529" w:rsidRDefault="00E042BD" w:rsidP="00F642FB">
      <w:pPr>
        <w:pStyle w:val="Ttulo3"/>
        <w:numPr>
          <w:ilvl w:val="0"/>
          <w:numId w:val="0"/>
        </w:numPr>
        <w:spacing w:before="0" w:after="0"/>
        <w:ind w:left="720" w:hanging="720"/>
      </w:pPr>
      <w:bookmarkStart w:id="10" w:name="_Toc88172038"/>
      <w:r>
        <w:t>Objetivos Específicos</w:t>
      </w:r>
      <w:bookmarkEnd w:id="10"/>
      <w:r>
        <w:t> </w:t>
      </w:r>
    </w:p>
    <w:p w14:paraId="51196AFF" w14:textId="77777777" w:rsidR="00B90529" w:rsidRDefault="00E042BD" w:rsidP="00F642FB">
      <w:pPr>
        <w:pBdr>
          <w:top w:val="nil"/>
          <w:left w:val="nil"/>
          <w:bottom w:val="nil"/>
          <w:right w:val="nil"/>
          <w:between w:val="nil"/>
        </w:pBdr>
        <w:rPr>
          <w:color w:val="000000"/>
          <w:highlight w:val="white"/>
        </w:rPr>
      </w:pPr>
      <w:r>
        <w:rPr>
          <w:color w:val="000000"/>
        </w:rPr>
        <w:t xml:space="preserve">Establecer el nivel de significancia del efecto de la práctica de la gimnasia artística en las </w:t>
      </w:r>
      <w:r>
        <w:rPr>
          <w:color w:val="000000"/>
          <w:highlight w:val="white"/>
        </w:rPr>
        <w:t>CSE</w:t>
      </w:r>
      <w:r>
        <w:rPr>
          <w:color w:val="000000"/>
        </w:rPr>
        <w:t xml:space="preserve"> de niños, niñas y adolescentes</w:t>
      </w:r>
      <w:r>
        <w:rPr>
          <w:color w:val="000000"/>
          <w:highlight w:val="white"/>
        </w:rPr>
        <w:t xml:space="preserve"> de los grupos de INDER Medellín y LAGIM </w:t>
      </w:r>
      <w:r>
        <w:rPr>
          <w:highlight w:val="white"/>
        </w:rPr>
        <w:t>y de los</w:t>
      </w:r>
      <w:r>
        <w:rPr>
          <w:color w:val="000000"/>
          <w:highlight w:val="white"/>
        </w:rPr>
        <w:t xml:space="preserve"> que no practican </w:t>
      </w:r>
      <w:r>
        <w:rPr>
          <w:highlight w:val="white"/>
        </w:rPr>
        <w:t>ningún</w:t>
      </w:r>
      <w:r>
        <w:rPr>
          <w:color w:val="000000"/>
          <w:highlight w:val="white"/>
        </w:rPr>
        <w:t xml:space="preserve"> deporte durante el segundo semestre del 2020.</w:t>
      </w:r>
    </w:p>
    <w:p w14:paraId="402BED8D" w14:textId="33C03141" w:rsidR="005D04B2" w:rsidRDefault="00E042BD" w:rsidP="005D04B2">
      <w:pPr>
        <w:ind w:right="-397"/>
        <w:rPr>
          <w:highlight w:val="white"/>
        </w:rPr>
      </w:pPr>
      <w:r w:rsidRPr="00292D6B">
        <w:lastRenderedPageBreak/>
        <w:t>Relacionar l</w:t>
      </w:r>
      <w:r>
        <w:rPr>
          <w:highlight w:val="white"/>
        </w:rPr>
        <w:t>os resultados</w:t>
      </w:r>
      <w:r w:rsidR="00292D6B">
        <w:rPr>
          <w:highlight w:val="white"/>
        </w:rPr>
        <w:t xml:space="preserve"> </w:t>
      </w:r>
      <w:r w:rsidR="005D04B2">
        <w:rPr>
          <w:highlight w:val="white"/>
        </w:rPr>
        <w:t>estadísticos</w:t>
      </w:r>
      <w:r>
        <w:rPr>
          <w:highlight w:val="white"/>
        </w:rPr>
        <w:t xml:space="preserve"> de las CSE de los componentes: emocional y afectivo motivacional, cognitivo y relacional de niños, niñas y adolescentes que practican </w:t>
      </w:r>
      <w:r w:rsidR="00B967EA">
        <w:rPr>
          <w:highlight w:val="white"/>
        </w:rPr>
        <w:t>GA del</w:t>
      </w:r>
      <w:r>
        <w:rPr>
          <w:highlight w:val="white"/>
        </w:rPr>
        <w:t xml:space="preserve"> INDER Medellín y LAGIM con </w:t>
      </w:r>
      <w:r w:rsidR="00292D6B">
        <w:rPr>
          <w:highlight w:val="white"/>
        </w:rPr>
        <w:t>otros que</w:t>
      </w:r>
      <w:r>
        <w:rPr>
          <w:highlight w:val="white"/>
        </w:rPr>
        <w:t xml:space="preserve"> no practican ningún deporte en la ciudad en el 2020.</w:t>
      </w:r>
    </w:p>
    <w:p w14:paraId="175922F6" w14:textId="0F7A3359" w:rsidR="00B90529" w:rsidRPr="005D04B2" w:rsidRDefault="00E042BD" w:rsidP="005D04B2">
      <w:pPr>
        <w:ind w:firstLine="576"/>
      </w:pPr>
      <w:r w:rsidRPr="005D04B2">
        <w:t xml:space="preserve">Establecer la relación estadística de las Competencias Socio-Emocionales y la </w:t>
      </w:r>
      <w:r w:rsidR="0066667C" w:rsidRPr="005D04B2">
        <w:t xml:space="preserve">variable </w:t>
      </w:r>
      <w:r w:rsidR="0066667C">
        <w:t>característica</w:t>
      </w:r>
      <w:r w:rsidR="00AF1E2C">
        <w:t xml:space="preserve"> de los participantes</w:t>
      </w:r>
      <w:r w:rsidRPr="005D04B2">
        <w:t xml:space="preserve"> sexo, edad y estrato socioeconómico, teniendo en cuenta los criterios de tiempo de </w:t>
      </w:r>
      <w:r w:rsidR="00FB59DB">
        <w:t>entrenamiento</w:t>
      </w:r>
      <w:r w:rsidRPr="005D04B2">
        <w:t xml:space="preserve"> y experiencia en la práctica de GA de la población participante.</w:t>
      </w:r>
    </w:p>
    <w:p w14:paraId="519EEFCA" w14:textId="77777777" w:rsidR="00B90529" w:rsidRDefault="00E042BD" w:rsidP="00F03FE7">
      <w:pPr>
        <w:pStyle w:val="Ttulo2"/>
        <w:numPr>
          <w:ilvl w:val="0"/>
          <w:numId w:val="0"/>
        </w:numPr>
        <w:ind w:left="576" w:hanging="576"/>
      </w:pPr>
      <w:bookmarkStart w:id="11" w:name="_Toc88172039"/>
      <w:r>
        <w:t>Hipótesis</w:t>
      </w:r>
      <w:bookmarkEnd w:id="11"/>
    </w:p>
    <w:p w14:paraId="5961E99B" w14:textId="77777777" w:rsidR="00B90529" w:rsidRDefault="00E042BD">
      <w:pPr>
        <w:pBdr>
          <w:top w:val="nil"/>
          <w:left w:val="nil"/>
          <w:bottom w:val="nil"/>
          <w:right w:val="nil"/>
          <w:between w:val="nil"/>
        </w:pBdr>
        <w:ind w:firstLine="708"/>
        <w:rPr>
          <w:color w:val="000000"/>
        </w:rPr>
      </w:pPr>
      <w:r>
        <w:rPr>
          <w:b/>
          <w:color w:val="000000"/>
        </w:rPr>
        <w:t>Hipótesis de Investigación:</w:t>
      </w:r>
      <w:r>
        <w:rPr>
          <w:color w:val="000000"/>
        </w:rPr>
        <w:t xml:space="preserve"> Existe correlación entre los resultados de la prueba de </w:t>
      </w:r>
      <w:r>
        <w:rPr>
          <w:color w:val="000000"/>
          <w:highlight w:val="white"/>
        </w:rPr>
        <w:t xml:space="preserve">CSE </w:t>
      </w:r>
      <w:r>
        <w:rPr>
          <w:color w:val="000000"/>
        </w:rPr>
        <w:t xml:space="preserve">y la práctica de la GA en niños, niñas y adolescentes </w:t>
      </w:r>
      <w:r>
        <w:rPr>
          <w:color w:val="000000"/>
          <w:highlight w:val="white"/>
        </w:rPr>
        <w:t>de INDER Medellín y LAGIM durante el segundo semestre 2020.</w:t>
      </w:r>
    </w:p>
    <w:p w14:paraId="1F753F34" w14:textId="08C58417" w:rsidR="00B90529" w:rsidRDefault="00E042BD" w:rsidP="00E07B7A">
      <w:pPr>
        <w:pBdr>
          <w:top w:val="nil"/>
          <w:left w:val="nil"/>
          <w:bottom w:val="nil"/>
          <w:right w:val="nil"/>
          <w:between w:val="nil"/>
        </w:pBdr>
        <w:ind w:firstLine="708"/>
        <w:rPr>
          <w:highlight w:val="white"/>
        </w:rPr>
      </w:pPr>
      <w:r>
        <w:rPr>
          <w:b/>
          <w:color w:val="000000"/>
        </w:rPr>
        <w:t xml:space="preserve">Hipótesis nula: </w:t>
      </w:r>
      <w:r>
        <w:rPr>
          <w:color w:val="000000"/>
        </w:rPr>
        <w:t xml:space="preserve">No existe correlación entre los resultados de la prueba de </w:t>
      </w:r>
      <w:r>
        <w:rPr>
          <w:color w:val="000000"/>
          <w:highlight w:val="white"/>
        </w:rPr>
        <w:t>CSE</w:t>
      </w:r>
      <w:r>
        <w:rPr>
          <w:color w:val="000000"/>
        </w:rPr>
        <w:t xml:space="preserve"> y la práctica de la GA en niños, niñas y adolescentes </w:t>
      </w:r>
      <w:r>
        <w:rPr>
          <w:color w:val="000000"/>
          <w:highlight w:val="white"/>
        </w:rPr>
        <w:t>de INDER Medellín y LAGIM durante el segundo semestre 2020.</w:t>
      </w:r>
    </w:p>
    <w:p w14:paraId="70067765" w14:textId="77777777" w:rsidR="00B90529" w:rsidRDefault="00E042BD" w:rsidP="00FF4F47">
      <w:pPr>
        <w:pStyle w:val="Ttulo2"/>
        <w:numPr>
          <w:ilvl w:val="0"/>
          <w:numId w:val="0"/>
        </w:numPr>
        <w:ind w:left="576" w:hanging="576"/>
      </w:pPr>
      <w:bookmarkStart w:id="12" w:name="_Toc88172040"/>
      <w:r>
        <w:t>Justificación</w:t>
      </w:r>
      <w:bookmarkEnd w:id="12"/>
    </w:p>
    <w:p w14:paraId="431F3ECC" w14:textId="3A03880F" w:rsidR="00B90529" w:rsidRDefault="00E042BD">
      <w:pPr>
        <w:pBdr>
          <w:top w:val="nil"/>
          <w:left w:val="nil"/>
          <w:bottom w:val="nil"/>
          <w:right w:val="nil"/>
          <w:between w:val="nil"/>
        </w:pBdr>
        <w:ind w:firstLine="708"/>
        <w:rPr>
          <w:color w:val="000000"/>
        </w:rPr>
      </w:pPr>
      <w:r>
        <w:rPr>
          <w:color w:val="000000"/>
        </w:rPr>
        <w:t xml:space="preserve">Es necesario reconocer la importancia del docente en el proceso deportivo. El docente es un actor activo, que reproduce el conocimiento, amplificando y exteriorizando la concepción de su saber buscando que sus estudiantes puedan aprender. En la presente investigación se tiene la pretensión de analizar la relevancia de las CSE de quienes practican la </w:t>
      </w:r>
      <w:r w:rsidR="0066667C">
        <w:rPr>
          <w:color w:val="000000"/>
        </w:rPr>
        <w:t>GA</w:t>
      </w:r>
      <w:r>
        <w:rPr>
          <w:color w:val="000000"/>
        </w:rPr>
        <w:t xml:space="preserve">, de acuerdo con Cardona (2015, p.35) esta práctica decrece los índices de sedentarismo normalmente asociados con factores de riesgo cardiovasculares en adolescentes con sobrepeso; según la Organización Mundial de Salud (OMS) en 2018, 40 millones de personas murieron a causa de enfermedades </w:t>
      </w:r>
      <w:r>
        <w:rPr>
          <w:color w:val="000000"/>
        </w:rPr>
        <w:lastRenderedPageBreak/>
        <w:t>no transmisibles como la obesidad causada  por el sedentarismo, además entendiendo el riesgo de la obesidad su sindemia está relacionada con la práctica del bullying, la baja autoestima, la depresión y el individualismo reflejado en la posible adicción y consumo de drogas</w:t>
      </w:r>
      <w:r w:rsidR="0066667C">
        <w:rPr>
          <w:color w:val="000000"/>
        </w:rPr>
        <w:t xml:space="preserve"> e</w:t>
      </w:r>
      <w:r>
        <w:rPr>
          <w:color w:val="000000"/>
        </w:rPr>
        <w:t xml:space="preserve"> internet; se encuentra también prevalencia de casos relacionados con la anorexia y  la bulimia.</w:t>
      </w:r>
    </w:p>
    <w:p w14:paraId="20B90189" w14:textId="4195BF5E" w:rsidR="00B90529" w:rsidRDefault="00E042BD">
      <w:pPr>
        <w:pBdr>
          <w:top w:val="nil"/>
          <w:left w:val="nil"/>
          <w:bottom w:val="nil"/>
          <w:right w:val="nil"/>
          <w:between w:val="nil"/>
        </w:pBdr>
        <w:ind w:firstLine="708"/>
        <w:rPr>
          <w:color w:val="000000"/>
        </w:rPr>
      </w:pPr>
      <w:r>
        <w:rPr>
          <w:color w:val="000000"/>
        </w:rPr>
        <w:t xml:space="preserve"> La práctica del deporte en la edad escolar según Rodríguez, Guerrero, Arias, Paredez, Chávez (2000, p.5) disminuye la tendencia a desarrollar actitudes agresivas y violentas, fisiológicamente posibilita el mantenimiento del peso ideal y previene la obesidad,  inhibiendo la elevación de la glucosa y reduciendo la necesidad de insulina en los diabéticos, también reduce la ansiedad y la depresión,  aumentando la autoestima, esto debido a la descarga de endorfinas producto de la actividad física; la iniciación temprana en la práctica deportiva está relacionada de manera directamente proporcional con el facto de que niños y adolescentes no se inicien en el tabaquismo, ayuda a tomar conciencia del cuerpo (propiocepción) y de su cuidado, mejora la agilidad, potencia los reflejos, aumenta la velocidad y refuerza la resistencia, a su vez promueve el trabajo en grupo, la aceptación y el respeto hacia la otredad, </w:t>
      </w:r>
      <w:r w:rsidR="00E94D9B">
        <w:rPr>
          <w:color w:val="000000"/>
        </w:rPr>
        <w:t>la GA</w:t>
      </w:r>
      <w:r>
        <w:rPr>
          <w:color w:val="000000"/>
        </w:rPr>
        <w:t xml:space="preserve"> con su variedad de movimientos relaciona la propiocepción con las emociones, esta relación cataliza  y afianza el estado corporal con la capacidad de creación en algunos deportistas, además potencia el desarrollo de sus habilidades sociales de manera equilibrada tanto en el plano individual como en el colectivo, habilidades necesarias para la vida adulta. </w:t>
      </w:r>
    </w:p>
    <w:p w14:paraId="747CAE0C" w14:textId="32110CBD" w:rsidR="00B90529" w:rsidRDefault="00E042BD">
      <w:pPr>
        <w:pBdr>
          <w:top w:val="nil"/>
          <w:left w:val="nil"/>
          <w:bottom w:val="nil"/>
          <w:right w:val="nil"/>
          <w:between w:val="nil"/>
        </w:pBdr>
        <w:rPr>
          <w:color w:val="000000"/>
        </w:rPr>
      </w:pPr>
      <w:r>
        <w:rPr>
          <w:color w:val="000000"/>
        </w:rPr>
        <w:t xml:space="preserve">Como lo enuncia Le Breton (1999), las emociones expresadas en el cuerpo responden a la adquisición de un símbolo social de valores, inherentes a la vivencia del </w:t>
      </w:r>
      <w:r w:rsidR="00E94D9B">
        <w:rPr>
          <w:color w:val="000000"/>
        </w:rPr>
        <w:t>mismo</w:t>
      </w:r>
      <w:r>
        <w:rPr>
          <w:color w:val="000000"/>
        </w:rPr>
        <w:t xml:space="preserve"> como actor político, dicha incorporación da cuenta de una construcción de un tipo de cultura y moral que responden a la relación existente de cada individuo con el mundo que le rodea. Esto se puede interpretar como un sentir individual y colectivo, cuya sinergia es la manifestación profunda de </w:t>
      </w:r>
      <w:r>
        <w:rPr>
          <w:color w:val="000000"/>
        </w:rPr>
        <w:lastRenderedPageBreak/>
        <w:t xml:space="preserve">una resonancia social (p.107). </w:t>
      </w:r>
      <w:r>
        <w:rPr>
          <w:color w:val="000000"/>
          <w:highlight w:val="white"/>
        </w:rPr>
        <w:t>En</w:t>
      </w:r>
      <w:r>
        <w:rPr>
          <w:color w:val="000000"/>
        </w:rPr>
        <w:t>lazando esto con Larrosa, la idea de experiencia definida como lo que nos pasa, tiene que ver con la acción, extrapolando la idea reflexiva de que la experiencia no se hace, sino que se padece, esta no es intencional; “la experiencia no está del lado de la acción, si no del lado de la pasión” (p. 135). Se</w:t>
      </w:r>
      <w:r>
        <w:rPr>
          <w:color w:val="000000"/>
          <w:highlight w:val="white"/>
        </w:rPr>
        <w:t xml:space="preserve"> parte de la</w:t>
      </w:r>
      <w:r>
        <w:rPr>
          <w:color w:val="000000"/>
        </w:rPr>
        <w:t xml:space="preserve"> idea de experiencia de Larrosa puesto que permite establecer una relación entre la acción práctica de la GA y las emociones de quienes la practican siendo estas una apreciación sensorial o extrasensorial (p.38). La práctica de la GA como arte corporal requiere de un proceso elaborado e intencionado, que pueda verbalizar, entender, expresar y comprender desde el lenguaje corporal la experiencia estética, que evocada desde la metodología planteada por el docente permite llevar al deportista a reflexionar, revisar, volver a experimentar y aplicar, desde una enseñanza basada en la pedagogía activa. </w:t>
      </w:r>
    </w:p>
    <w:p w14:paraId="6E2DF4EC" w14:textId="748E1FFE" w:rsidR="00B90529" w:rsidRDefault="00E042BD">
      <w:pPr>
        <w:pBdr>
          <w:top w:val="nil"/>
          <w:left w:val="nil"/>
          <w:bottom w:val="nil"/>
          <w:right w:val="nil"/>
          <w:between w:val="nil"/>
        </w:pBdr>
        <w:rPr>
          <w:color w:val="000000"/>
        </w:rPr>
      </w:pPr>
      <w:r>
        <w:rPr>
          <w:color w:val="000000"/>
        </w:rPr>
        <w:t xml:space="preserve">La investigación no aporta innovación en la metodología de los docentes inmersos en la práctica de la </w:t>
      </w:r>
      <w:r w:rsidR="008F099F">
        <w:rPr>
          <w:color w:val="000000"/>
        </w:rPr>
        <w:t>GA</w:t>
      </w:r>
      <w:r>
        <w:rPr>
          <w:color w:val="000000"/>
        </w:rPr>
        <w:t xml:space="preserve">, solo permite identificar competencias socioemocionales (CSE) de quienes la practican, por ello esta investigación se nutre y desarrolla en la práctica misma. En este sentido, se hace necesario reconocer la relevancia de las competencias socioemocionales para que el cuerpo docente, padres de familia y entidades gubernamentales vean en </w:t>
      </w:r>
      <w:r w:rsidR="008F099F">
        <w:rPr>
          <w:color w:val="000000"/>
        </w:rPr>
        <w:t>esta</w:t>
      </w:r>
      <w:r>
        <w:rPr>
          <w:color w:val="000000"/>
        </w:rPr>
        <w:t xml:space="preserve"> práctica</w:t>
      </w:r>
      <w:r w:rsidR="008F099F">
        <w:rPr>
          <w:color w:val="000000"/>
        </w:rPr>
        <w:t xml:space="preserve"> </w:t>
      </w:r>
      <w:r>
        <w:rPr>
          <w:color w:val="000000"/>
        </w:rPr>
        <w:t>una ruta de vida para transformar desde las emociones y la convivencia.</w:t>
      </w:r>
    </w:p>
    <w:p w14:paraId="7419F798" w14:textId="6947F913" w:rsidR="00B90529" w:rsidRDefault="00E042BD" w:rsidP="006208C0">
      <w:pPr>
        <w:ind w:firstLine="708"/>
        <w:rPr>
          <w:color w:val="000000"/>
        </w:rPr>
      </w:pPr>
      <w:r w:rsidRPr="00977BB7">
        <w:rPr>
          <w:color w:val="000000"/>
        </w:rPr>
        <w:t xml:space="preserve">Los aportes de la investigación en CSE inmersos en la </w:t>
      </w:r>
      <w:r w:rsidR="00E20643" w:rsidRPr="00977BB7">
        <w:rPr>
          <w:color w:val="000000"/>
        </w:rPr>
        <w:t>GA</w:t>
      </w:r>
      <w:r w:rsidRPr="00977BB7">
        <w:rPr>
          <w:color w:val="000000"/>
        </w:rPr>
        <w:t xml:space="preserve">, establecen </w:t>
      </w:r>
      <w:r w:rsidR="00BD1A92" w:rsidRPr="00977BB7">
        <w:rPr>
          <w:color w:val="000000"/>
        </w:rPr>
        <w:t>relaciones</w:t>
      </w:r>
      <w:r w:rsidRPr="00977BB7">
        <w:rPr>
          <w:color w:val="000000"/>
        </w:rPr>
        <w:t xml:space="preserve"> de habilidades para comprender a las personas, y actuar sabiamente en las relaciones humanas con el fin de comunicarnos mejor, tener la habilidad de ser decisivo y solucionar los conflictos de manera razonable y sana, </w:t>
      </w:r>
      <w:r w:rsidR="00977BB7">
        <w:rPr>
          <w:color w:val="000000"/>
        </w:rPr>
        <w:t xml:space="preserve">después de identificar los términos del problema; son habilidades </w:t>
      </w:r>
      <w:r w:rsidRPr="00977BB7">
        <w:rPr>
          <w:color w:val="000000"/>
        </w:rPr>
        <w:t>que subyace</w:t>
      </w:r>
      <w:r w:rsidR="00977BB7">
        <w:rPr>
          <w:color w:val="000000"/>
        </w:rPr>
        <w:t>n</w:t>
      </w:r>
      <w:r w:rsidRPr="00977BB7">
        <w:rPr>
          <w:color w:val="000000"/>
        </w:rPr>
        <w:t xml:space="preserve"> de la capacidad de tener claridad en las ideas cuya metacognición al expresarse asertivamente es relevante para cualquier relación, sea esta personal o laboral. Fijar límites y atenerse a ellos, permite intercambiar información, influir de manera positiva en los otros y ser el </w:t>
      </w:r>
      <w:r w:rsidRPr="00977BB7">
        <w:rPr>
          <w:color w:val="000000"/>
        </w:rPr>
        <w:lastRenderedPageBreak/>
        <w:t>tipo de persona capaz de conectar con los demás,</w:t>
      </w:r>
      <w:r>
        <w:rPr>
          <w:color w:val="000000"/>
        </w:rPr>
        <w:t xml:space="preserve"> descubriendo necesidades en la otredad y estableciendo un diálogo entre lo que los demás necesitan y lo que podemos ofrecer, ya que esto nos permite ir un paso más allá con el fin de lograr </w:t>
      </w:r>
      <w:r w:rsidR="00883D99">
        <w:rPr>
          <w:color w:val="000000"/>
        </w:rPr>
        <w:t>soluciones</w:t>
      </w:r>
      <w:r>
        <w:rPr>
          <w:color w:val="000000"/>
        </w:rPr>
        <w:t xml:space="preserve">, trabajar en equipo requiere habilidades especiales como la capacidad de complementar los estilos de trabajo de otros, coordinando los esfuerzos de cada participante que sin sentirse presionados aprecian mejor el consejo </w:t>
      </w:r>
      <w:r w:rsidR="00D05E7D">
        <w:rPr>
          <w:color w:val="000000"/>
        </w:rPr>
        <w:t>del</w:t>
      </w:r>
      <w:r>
        <w:rPr>
          <w:color w:val="000000"/>
        </w:rPr>
        <w:t xml:space="preserve"> grupo.</w:t>
      </w:r>
    </w:p>
    <w:p w14:paraId="233C77C9" w14:textId="47DCA387" w:rsidR="00B90529" w:rsidRDefault="005722D8" w:rsidP="006208C0">
      <w:pPr>
        <w:pStyle w:val="Ttulo1"/>
        <w:spacing w:before="0" w:after="0"/>
        <w:jc w:val="left"/>
      </w:pPr>
      <w:bookmarkStart w:id="13" w:name="_Toc88172041"/>
      <w:r>
        <w:t>2 Marco</w:t>
      </w:r>
      <w:r w:rsidR="00E042BD">
        <w:t xml:space="preserve"> conceptual</w:t>
      </w:r>
      <w:bookmarkEnd w:id="13"/>
    </w:p>
    <w:p w14:paraId="61CC0D58" w14:textId="77777777" w:rsidR="00B90529" w:rsidRDefault="00E042BD" w:rsidP="006208C0">
      <w:pPr>
        <w:ind w:firstLine="708"/>
        <w:rPr>
          <w:color w:val="000000"/>
        </w:rPr>
      </w:pPr>
      <w:bookmarkStart w:id="14" w:name="_heading=h.45jfvxd" w:colFirst="0" w:colLast="0"/>
      <w:bookmarkEnd w:id="14"/>
      <w:r>
        <w:rPr>
          <w:color w:val="000000"/>
        </w:rPr>
        <w:t>En la presente investigación se aborda la caracterización de la gimnasia artística, de la gimnasia como estrategia de movimiento y las Competencias Socio-Emocionales </w:t>
      </w:r>
    </w:p>
    <w:p w14:paraId="6C28D311" w14:textId="77777777" w:rsidR="00B90529" w:rsidRDefault="00E042BD" w:rsidP="00176EAB">
      <w:pPr>
        <w:pStyle w:val="Ttulo2"/>
        <w:numPr>
          <w:ilvl w:val="0"/>
          <w:numId w:val="0"/>
        </w:numPr>
        <w:ind w:left="576" w:hanging="576"/>
      </w:pPr>
      <w:bookmarkStart w:id="15" w:name="_Toc88172042"/>
      <w:r>
        <w:t>Caracterización de la gimnasia artística</w:t>
      </w:r>
      <w:bookmarkEnd w:id="15"/>
    </w:p>
    <w:p w14:paraId="753614CE" w14:textId="42816724" w:rsidR="00B90529" w:rsidRPr="007965DF" w:rsidRDefault="00E042BD">
      <w:pPr>
        <w:spacing w:before="240" w:after="240"/>
      </w:pPr>
      <w:r w:rsidRPr="007965DF">
        <w:t xml:space="preserve">El término GA es usado para nombrar esta disciplina deportiva -Gimnasia Artística- incluida desde 1999, en la Federación Internacional de Gimnasia (FIG), hasta la actualidad. La GA establece que los gimnastas deben manifestar un buen trabajo de flexibilidad, fuerza, equilibrios, control y expresión corporal, a la vez que trabajan de manera coordinada, lo que consiste en producir un encadenamiento de formas acrobáticas individuales incluidas dentro de una coreografía y destinadas a ser vistas, juzgadas y reglamentadas en el código </w:t>
      </w:r>
      <w:r w:rsidR="00B967EA" w:rsidRPr="007965DF">
        <w:t>obligatorio de</w:t>
      </w:r>
      <w:r w:rsidRPr="007965DF">
        <w:t xml:space="preserve"> la Federación Internacional de Gimnasia FIG (2017-2020).  </w:t>
      </w:r>
    </w:p>
    <w:p w14:paraId="4118752E" w14:textId="77777777" w:rsidR="00BA1421" w:rsidRDefault="00E042BD" w:rsidP="00BA1421">
      <w:pPr>
        <w:rPr>
          <w:color w:val="000000"/>
        </w:rPr>
      </w:pPr>
      <w:r w:rsidRPr="00BA1421">
        <w:rPr>
          <w:color w:val="000000"/>
        </w:rPr>
        <w:t xml:space="preserve">Muñoz </w:t>
      </w:r>
      <w:r w:rsidR="00E07B7A" w:rsidRPr="00BA1421">
        <w:rPr>
          <w:color w:val="000000"/>
        </w:rPr>
        <w:t>(2018</w:t>
      </w:r>
      <w:r w:rsidRPr="00BA1421">
        <w:rPr>
          <w:color w:val="000000"/>
        </w:rPr>
        <w:t>)</w:t>
      </w:r>
      <w:r w:rsidRPr="00BA1421">
        <w:t xml:space="preserve">, </w:t>
      </w:r>
      <w:r w:rsidRPr="00BA1421">
        <w:rPr>
          <w:color w:val="000000"/>
        </w:rPr>
        <w:t xml:space="preserve">expone la práctica de la GA basado en la </w:t>
      </w:r>
      <w:r w:rsidRPr="00BA1421">
        <w:t>FIG y la</w:t>
      </w:r>
      <w:r w:rsidRPr="00BA1421">
        <w:rPr>
          <w:color w:val="000000"/>
        </w:rPr>
        <w:t xml:space="preserve"> </w:t>
      </w:r>
      <w:r w:rsidRPr="00BA1421">
        <w:t>define como un</w:t>
      </w:r>
      <w:r w:rsidRPr="00BA1421">
        <w:rPr>
          <w:color w:val="000000"/>
        </w:rPr>
        <w:t xml:space="preserve"> deporte que pertenece al grupo del arte competitivo con modalidad olímpica, donde es necesario que los gimnastas tengan una preparación física, técnica y psicológica desde el punto de vista general y especial. (p.</w:t>
      </w:r>
      <w:r w:rsidRPr="00BA1421">
        <w:t>18</w:t>
      </w:r>
      <w:r w:rsidR="00E07B7A" w:rsidRPr="00BA1421">
        <w:rPr>
          <w:color w:val="000000"/>
        </w:rPr>
        <w:t>)</w:t>
      </w:r>
      <w:r w:rsidR="00E07B7A" w:rsidRPr="00BA1421">
        <w:t xml:space="preserve">, </w:t>
      </w:r>
      <w:r w:rsidR="00E07B7A">
        <w:rPr>
          <w:highlight w:val="white"/>
        </w:rPr>
        <w:t>por</w:t>
      </w:r>
      <w:r>
        <w:rPr>
          <w:color w:val="000000"/>
          <w:highlight w:val="white"/>
        </w:rPr>
        <w:t xml:space="preserve"> ello es un deporte de especialización temprana, además es una d</w:t>
      </w:r>
      <w:r>
        <w:rPr>
          <w:color w:val="000000"/>
        </w:rPr>
        <w:t xml:space="preserve">isciplina </w:t>
      </w:r>
      <w:r>
        <w:rPr>
          <w:color w:val="000000"/>
        </w:rPr>
        <w:lastRenderedPageBreak/>
        <w:t>donde se compite de manera individual</w:t>
      </w:r>
      <w:r>
        <w:rPr>
          <w:color w:val="000000"/>
          <w:highlight w:val="white"/>
        </w:rPr>
        <w:t xml:space="preserve"> en dos categorías, estas son: </w:t>
      </w:r>
      <w:r>
        <w:rPr>
          <w:color w:val="000000"/>
        </w:rPr>
        <w:t xml:space="preserve">masculina </w:t>
      </w:r>
      <w:r>
        <w:rPr>
          <w:color w:val="000000"/>
          <w:highlight w:val="white"/>
        </w:rPr>
        <w:t>GA</w:t>
      </w:r>
      <w:r>
        <w:rPr>
          <w:highlight w:val="white"/>
        </w:rPr>
        <w:t>M</w:t>
      </w:r>
      <w:r>
        <w:rPr>
          <w:color w:val="000000"/>
        </w:rPr>
        <w:t xml:space="preserve"> y femenina GA</w:t>
      </w:r>
      <w:r>
        <w:t>F</w:t>
      </w:r>
      <w:r>
        <w:rPr>
          <w:color w:val="000000"/>
        </w:rPr>
        <w:t xml:space="preserve">, ambas reproducen figuras y utilizan distintos aparatos. </w:t>
      </w:r>
    </w:p>
    <w:p w14:paraId="5236F700" w14:textId="77777777" w:rsidR="00BA1421" w:rsidRPr="00B50A19" w:rsidRDefault="00E042BD" w:rsidP="00BA1421">
      <w:r w:rsidRPr="00B50A19">
        <w:t>La GAM se centra en mostrar el poderío físi</w:t>
      </w:r>
      <w:r w:rsidRPr="00B50A19">
        <w:rPr>
          <w:highlight w:val="white"/>
        </w:rPr>
        <w:t xml:space="preserve">co, </w:t>
      </w:r>
      <w:r w:rsidRPr="00B50A19">
        <w:t>la fuer</w:t>
      </w:r>
      <w:r w:rsidRPr="00B50A19">
        <w:rPr>
          <w:highlight w:val="white"/>
        </w:rPr>
        <w:t>za, r</w:t>
      </w:r>
      <w:r w:rsidRPr="00B50A19">
        <w:t>esistencia, flexibilidad y rapidez y realizan sus acrobacias a través de ejercicios de suelo, en los que se utilizan aparatos como barras paralelas, barra fija, anillas, salto de potro y caballo con arcos.</w:t>
      </w:r>
    </w:p>
    <w:p w14:paraId="5B7A9D96" w14:textId="7B6F61F7" w:rsidR="00B90529" w:rsidRPr="00B50A19" w:rsidRDefault="00BA1421" w:rsidP="00BA1421">
      <w:r w:rsidRPr="00B50A19">
        <w:t xml:space="preserve"> </w:t>
      </w:r>
      <w:r w:rsidR="00E042BD" w:rsidRPr="00B50A19">
        <w:t>En la G</w:t>
      </w:r>
      <w:r w:rsidR="00E042BD" w:rsidRPr="00B50A19">
        <w:rPr>
          <w:highlight w:val="white"/>
        </w:rPr>
        <w:t>AF, las rutinas</w:t>
      </w:r>
      <w:r w:rsidR="00E042BD" w:rsidRPr="00B50A19">
        <w:t xml:space="preserve"> están más centradas en el arte, la elegancia y la expresión corpor</w:t>
      </w:r>
      <w:r w:rsidR="00E042BD" w:rsidRPr="00B50A19">
        <w:rPr>
          <w:highlight w:val="white"/>
        </w:rPr>
        <w:t>al,</w:t>
      </w:r>
      <w:r w:rsidR="00E042BD" w:rsidRPr="00B50A19">
        <w:t xml:space="preserve"> es una modalidad olímpica en la que se utilizan aparatos com</w:t>
      </w:r>
      <w:r w:rsidR="00E042BD" w:rsidRPr="00B50A19">
        <w:rPr>
          <w:highlight w:val="white"/>
        </w:rPr>
        <w:t xml:space="preserve">o: </w:t>
      </w:r>
      <w:r w:rsidR="00E042BD" w:rsidRPr="00B50A19">
        <w:t>Barras asimétricas, viga de equilibrio, suelo y salto de potro. La GAM y la GAF, coinciden en el apar</w:t>
      </w:r>
      <w:r w:rsidR="003B6F20" w:rsidRPr="00B50A19">
        <w:t>a</w:t>
      </w:r>
      <w:r w:rsidR="00E042BD" w:rsidRPr="00B50A19">
        <w:t>to suelo, sin embargo, se diferencian entre ellas porque sólo en la GAF lleva música de fondo.</w:t>
      </w:r>
    </w:p>
    <w:p w14:paraId="09FC7B88" w14:textId="5DD89B9A" w:rsidR="00B90529" w:rsidRPr="00B50A19" w:rsidRDefault="00E042BD" w:rsidP="00AF6A0A">
      <w:pPr>
        <w:shd w:val="clear" w:color="auto" w:fill="FFFFFF"/>
        <w:ind w:right="63"/>
      </w:pPr>
      <w:r w:rsidRPr="00B50A19">
        <w:rPr>
          <w:highlight w:val="white"/>
        </w:rPr>
        <w:t xml:space="preserve">Actualmente, se tiende a bonificar los ejercicios que muestran complejidad y dinamismo, y se penaliza la ejecución; es decir, se observa una tendencia hacia la perfección en la ejecución, que busca fundamentalmente el virtuosismo técnico. Las pruebas y la calificación dependen de la apreciación de los jueces, quienes evalúan las rutinas presentadas, el </w:t>
      </w:r>
      <w:r w:rsidRPr="00B50A19">
        <w:t>número dependerá del grado de dificultad presentado y la buena realización técnica. (</w:t>
      </w:r>
      <w:r w:rsidR="00C24CA3" w:rsidRPr="00B50A19">
        <w:t>FIG,</w:t>
      </w:r>
      <w:r w:rsidR="009E224E" w:rsidRPr="00B50A19">
        <w:t xml:space="preserve"> </w:t>
      </w:r>
      <w:r w:rsidR="00695CD3" w:rsidRPr="00B50A19">
        <w:t>p</w:t>
      </w:r>
      <w:r w:rsidRPr="00B50A19">
        <w:t>.48).</w:t>
      </w:r>
    </w:p>
    <w:p w14:paraId="361BC36F" w14:textId="516E08F4" w:rsidR="00B90529" w:rsidRPr="00B50A19" w:rsidRDefault="00E042BD" w:rsidP="00AF6A0A">
      <w:pPr>
        <w:shd w:val="clear" w:color="auto" w:fill="FFFFFF"/>
      </w:pPr>
      <w:r w:rsidRPr="00B50A19">
        <w:t xml:space="preserve">El entrenamiento de la GA es conforme con la habilidad o el nivel en el que se encuentra el deportista, también depende de la expectativa que se tiene del deporte; en la fase recreativa no hay una edad establecida para estar en un nivel, puesto que ingresan en diferentes edades, según la recomendación debería comenzar entre 8 y 12 años que se encuentra en etapas sensibles del desarrollo motor; para el alto rendimiento es necesario que inicie lo más temprano posible (p.34). </w:t>
      </w:r>
    </w:p>
    <w:p w14:paraId="6225478C" w14:textId="219EBC1B" w:rsidR="00B90529" w:rsidRPr="00B5390B" w:rsidRDefault="00E042BD" w:rsidP="00AF6A0A">
      <w:pPr>
        <w:shd w:val="clear" w:color="auto" w:fill="FFFFFF"/>
        <w:rPr>
          <w:highlight w:val="yellow"/>
        </w:rPr>
      </w:pPr>
      <w:r w:rsidRPr="00A13C6D">
        <w:t xml:space="preserve">El entrenamiento básico va en grupos de niños y niñas por edades de 6/7 años y 8/9 años y la frecuencia de entrenamiento va de 1-2 veces por semana de 1.5 </w:t>
      </w:r>
      <w:r w:rsidR="00A13C6D">
        <w:t>h</w:t>
      </w:r>
      <w:r w:rsidRPr="00A13C6D">
        <w:t xml:space="preserve">oras cada vez, y 2-3 veces </w:t>
      </w:r>
      <w:r w:rsidRPr="00AF6A0A">
        <w:t xml:space="preserve">por semana de 2 </w:t>
      </w:r>
      <w:r w:rsidR="00AF6A0A" w:rsidRPr="00AF6A0A">
        <w:t>h</w:t>
      </w:r>
      <w:r w:rsidRPr="00AF6A0A">
        <w:t xml:space="preserve">oras cada vez, respectivamente.  La fase preparatoria va en grupos de niños y </w:t>
      </w:r>
      <w:r w:rsidRPr="00B5390B">
        <w:t xml:space="preserve">niñas por edades de 9/10 años y 11/12 años, y la frecuencia de entrenamiento para esta fase es de </w:t>
      </w:r>
      <w:r w:rsidRPr="00B5390B">
        <w:lastRenderedPageBreak/>
        <w:t>4-5 veces por semana de 2.5 horas cada vez (aproximadamente 14 horas), y 5-6 veces por semana de 3 horas cada vez (aproximadamente 18 horas), respectivamente. El entrenamiento avanzado va en grupos por edades de 13/14 años y 15/16 años, y la frecuencia de entrenamiento para esta fase es de 6-7 veces por semana de 3 horas cada vez (aproximadamente 21 horas) y 8 veces por semana de 3 horas cada vez (aproximadamente 24 horas), respectivamente. La alta ejecución va en grupos por edades de 16-17 años con una frecuencia de 9–10 veces por semana hasta alcanzar aproximadamente de 27-30 horas. (FIG 2019, p.13)</w:t>
      </w:r>
    </w:p>
    <w:p w14:paraId="4B36B7FA" w14:textId="3B896C72" w:rsidR="00B90529" w:rsidRPr="002534B7" w:rsidRDefault="00E042BD">
      <w:pPr>
        <w:shd w:val="clear" w:color="auto" w:fill="FFFFFF"/>
        <w:ind w:right="63"/>
      </w:pPr>
      <w:r w:rsidRPr="002534B7">
        <w:t>Según la descripción de la GA las cualidades voluntarias son la base de las características personales que debe tener un deportista, en tanto que el sujeto integra condiciones como el esfuerzo, la capacidad de realizar un acto con un imaginario sobre el peligro que pueda tener, y la toma de decisiones, estas son actitudes indispensables para los deportistas, puesto que, cada uno de los elementos presentados son de riesgo, y aún mayor los provenientes de prácticas en viga y en suelo o elementos acrobáticos, por ejemplo, el mortal, flic- flac,</w:t>
      </w:r>
      <w:r w:rsidRPr="002534B7">
        <w:rPr>
          <w:rFonts w:ascii="Calibri" w:eastAsia="Calibri" w:hAnsi="Calibri" w:cs="Calibri"/>
          <w:sz w:val="22"/>
          <w:szCs w:val="22"/>
        </w:rPr>
        <w:t xml:space="preserve"> </w:t>
      </w:r>
      <w:r w:rsidRPr="002534B7">
        <w:t>enlazados en algunos casos con interpretación musical, elegancia y armonía, permiten conectar a los jueces y al público al mismo tiempo, los deportistas, logran controlar emociones reflejadas en su rostro y cuerpo, por ello, la comunicación de emociones instauradas en sus esquemas gimnásticos adquieren un sentido y contribuyen a una mirada en su formación que facilita</w:t>
      </w:r>
      <w:r w:rsidR="002534B7" w:rsidRPr="002534B7">
        <w:t xml:space="preserve"> </w:t>
      </w:r>
      <w:r w:rsidRPr="002534B7">
        <w:t>al deportista</w:t>
      </w:r>
      <w:r w:rsidR="002534B7" w:rsidRPr="002534B7">
        <w:t xml:space="preserve"> el</w:t>
      </w:r>
      <w:r w:rsidRPr="002534B7">
        <w:t xml:space="preserve"> control de sus CSE en la vida diaria.</w:t>
      </w:r>
    </w:p>
    <w:p w14:paraId="0D3CBDCD" w14:textId="77777777" w:rsidR="00B90529" w:rsidRDefault="00E042BD" w:rsidP="00BE66F1">
      <w:pPr>
        <w:pStyle w:val="Ttulo3"/>
        <w:numPr>
          <w:ilvl w:val="0"/>
          <w:numId w:val="0"/>
        </w:numPr>
      </w:pPr>
      <w:bookmarkStart w:id="16" w:name="_Toc88172043"/>
      <w:r>
        <w:t>La gimnasia artística como estrategia de movimiento</w:t>
      </w:r>
      <w:bookmarkEnd w:id="16"/>
    </w:p>
    <w:p w14:paraId="6E4A1BFD" w14:textId="77777777" w:rsidR="00B90529" w:rsidRDefault="00E042BD">
      <w:pPr>
        <w:rPr>
          <w:color w:val="000000"/>
        </w:rPr>
      </w:pPr>
      <w:r>
        <w:rPr>
          <w:color w:val="000000"/>
        </w:rPr>
        <w:t xml:space="preserve">Las estrategias de aprendizaje tienen que ver con los mecanismos que los sujetos utilizan para lograr su aprendizaje, que les han funcionado en determinados contextos, tanto cotidianos </w:t>
      </w:r>
      <w:r>
        <w:rPr>
          <w:color w:val="000000"/>
        </w:rPr>
        <w:lastRenderedPageBreak/>
        <w:t>como en las actividades académicas. Desde los aportes Valle, A., Canabach, González, L. Suarez, A. (1998) se entiende la estrategia de aprendizaje como</w:t>
      </w:r>
    </w:p>
    <w:p w14:paraId="2C20B3CB" w14:textId="77777777" w:rsidR="00B90529" w:rsidRPr="0047694C" w:rsidRDefault="00E042BD">
      <w:pPr>
        <w:ind w:left="720" w:firstLine="0"/>
        <w:rPr>
          <w:color w:val="000000"/>
          <w:sz w:val="20"/>
          <w:szCs w:val="20"/>
        </w:rPr>
      </w:pPr>
      <w:r w:rsidRPr="00B967EA">
        <w:rPr>
          <w:color w:val="000000"/>
          <w:sz w:val="22"/>
          <w:szCs w:val="22"/>
        </w:rPr>
        <w:t>“[…] una secuencia de actividades, operaciones o planes dirigidos a la consecución de metas de aprendizaje; que, por otra parte, tienen un carácter consciente e intencional, en el que están unidos procesos de toma de decisiones por parte del alumno al ajustar sus objetivo o meta que pretende conseguir.” Dichas decisiones, de acuerdo con los mismos autores, son “conscientes e intencionales” que dirigen su acción para completar objetivos en la adquisición de nuevos conocimientos</w:t>
      </w:r>
      <w:r w:rsidRPr="0047694C">
        <w:rPr>
          <w:color w:val="000000"/>
          <w:sz w:val="20"/>
          <w:szCs w:val="20"/>
        </w:rPr>
        <w:t>. (p. 56)</w:t>
      </w:r>
    </w:p>
    <w:p w14:paraId="7D9E4863" w14:textId="6E1B6A9F" w:rsidR="00B90529" w:rsidRDefault="00E042BD">
      <w:pPr>
        <w:shd w:val="clear" w:color="auto" w:fill="FFFFFF"/>
        <w:rPr>
          <w:color w:val="000000"/>
        </w:rPr>
      </w:pPr>
      <w:r>
        <w:rPr>
          <w:color w:val="000000"/>
        </w:rPr>
        <w:t>Dicha estrategia facilita al estratega proyectar, ordenar y dirigir las operaciones necesarias para lograr su objetivo, en GA está constituida por procesos de entrenamiento específicos desde el inicio hasta el final de sus niveles, los cuales son una parte decisiva para el resultado final. Estos procedimientos usados en la base o inicio del aprendizaje de la GA ofrecen a quien la practique</w:t>
      </w:r>
      <w:r>
        <w:rPr>
          <w:color w:val="000000"/>
          <w:highlight w:val="white"/>
        </w:rPr>
        <w:t xml:space="preserve"> un sinnúmero de posibilidades que le permiten explorar su propio cuerpo, asociado a sus emociones y pensamientos a partir de elementos acrobáticos, dancísticos, saltos, giros, equilibrio, </w:t>
      </w:r>
      <w:r w:rsidR="00B967EA">
        <w:rPr>
          <w:color w:val="000000"/>
          <w:highlight w:val="white"/>
        </w:rPr>
        <w:t>etc.</w:t>
      </w:r>
      <w:r>
        <w:rPr>
          <w:color w:val="000000"/>
          <w:highlight w:val="white"/>
        </w:rPr>
        <w:t>,</w:t>
      </w:r>
    </w:p>
    <w:p w14:paraId="3C4BEF68" w14:textId="77777777" w:rsidR="00B90529" w:rsidRDefault="00E042BD">
      <w:pPr>
        <w:rPr>
          <w:color w:val="000000"/>
        </w:rPr>
      </w:pPr>
      <w:r>
        <w:rPr>
          <w:color w:val="000000"/>
        </w:rPr>
        <w:t xml:space="preserve">Aunque es evidente que la GA posee técnicas estructuradas, es posible que desde sus prácticas también se convierta en una posibilidad para transformar ese movimiento estructural en aquello que Bertherat nombra como el movimiento consciente, el cual se refiere a la no oposición de la inteligencia a las emociones, al alma. Por el contrario, como estrategia educativa, se gesta en la manera como nos relacionamos con nuestro cuerpo, el lugar que habitamos en el plano físico, pero que no reconocemos continuamente. Nuestro cuerpo es la realidad, somos nosotros mismos y con los demás. “Por ello, tomar conciencia del propio cuerpo significa abrirse el acceso a la totalidad del propio ser, porque el cuerpo y el espíritu, lo psíquico y lo físico, </w:t>
      </w:r>
      <w:r>
        <w:rPr>
          <w:color w:val="000000"/>
        </w:rPr>
        <w:lastRenderedPageBreak/>
        <w:t>incluso la fuerza y la debilidad, representan no la dualidad del ser, sino la unidad” (Bertherat, 1987, p.21).</w:t>
      </w:r>
    </w:p>
    <w:p w14:paraId="482C42EB" w14:textId="30F892D4" w:rsidR="00B90529" w:rsidRDefault="00E042BD">
      <w:pPr>
        <w:ind w:firstLine="700"/>
        <w:rPr>
          <w:color w:val="000000"/>
        </w:rPr>
      </w:pPr>
      <w:r>
        <w:rPr>
          <w:color w:val="000000"/>
        </w:rPr>
        <w:t xml:space="preserve">Continuando con la idea del movimiento de Bertherat, es clave que a partir de los patrones de movimiento que se elaboran en la </w:t>
      </w:r>
      <w:r w:rsidR="00970CAA">
        <w:rPr>
          <w:color w:val="000000"/>
        </w:rPr>
        <w:t xml:space="preserve">GA </w:t>
      </w:r>
      <w:r>
        <w:rPr>
          <w:color w:val="000000"/>
        </w:rPr>
        <w:t>se contemplen pausas, silencios, calma, dando lugar a un lenguaje que se descubre con la experiencia, sobre todo porque cada experiencia es un mundo de posibilidades, un mundo que explora el sujeto en el devenir de su existencia, en lo tangible y lo etéreo. Lo anterior me sugiere una pregunta: ¿Cómo tomamos conciencia de nuestro cuerpo? precisamente porque parte de ese trabajo de conciencia comienza por las percepciones corporales que, según Bertherat, sólo pueden desarrollarse mediante una actividad, pero no una actividad cualquiera, no la actividad mecánica y repetitiva de un movimiento docena de veces que solo sirve para ejercitar la obstinación, para entorpecer. El movimiento no nos revela a nosotros mismos si no tomamos conciencia de la forma en que se hace (o no se hace) (Bertherat, 1987, p.23).</w:t>
      </w:r>
    </w:p>
    <w:p w14:paraId="65101EEA" w14:textId="77777777" w:rsidR="00B90529" w:rsidRDefault="00E042BD">
      <w:pPr>
        <w:ind w:firstLine="700"/>
        <w:rPr>
          <w:color w:val="000000"/>
        </w:rPr>
      </w:pPr>
      <w:r>
        <w:rPr>
          <w:color w:val="000000"/>
        </w:rPr>
        <w:t>Adquirir una cierta inteligencia muscular, sensorial, respiratoria y servirse de ella todos los días es casi un ritual, una práctica sagrada, es orgánico, no mecánico, lo que sugiere no darles tanto privilegio a los gestos mecánicos aprendidos desde la GA, pues siendo consecuentes con lo que se acoge anteriormente desde los aportes de Bertherat, hay que dejar al cuerpo la posibilidad de inventar los movimientos apropiados.</w:t>
      </w:r>
    </w:p>
    <w:p w14:paraId="367EE647" w14:textId="533CBB9E" w:rsidR="00B90529" w:rsidRDefault="00E042BD" w:rsidP="003D4E5F">
      <w:pPr>
        <w:pStyle w:val="Ttulo2"/>
        <w:numPr>
          <w:ilvl w:val="0"/>
          <w:numId w:val="0"/>
        </w:numPr>
        <w:ind w:left="576" w:hanging="576"/>
      </w:pPr>
      <w:bookmarkStart w:id="17" w:name="_Toc88172044"/>
      <w:r>
        <w:rPr>
          <w:highlight w:val="white"/>
        </w:rPr>
        <w:t>Noción de Socio-Emocionalidad</w:t>
      </w:r>
      <w:bookmarkEnd w:id="17"/>
    </w:p>
    <w:p w14:paraId="3D550184" w14:textId="205F86F5" w:rsidR="00B90529" w:rsidRPr="00FF2C26" w:rsidRDefault="00E042BD">
      <w:pPr>
        <w:shd w:val="clear" w:color="auto" w:fill="FFFFFF"/>
        <w:ind w:firstLine="709"/>
      </w:pPr>
      <w:bookmarkStart w:id="18" w:name="_heading=h.1mrcu09" w:colFirst="0" w:colLast="0"/>
      <w:bookmarkEnd w:id="18"/>
      <w:r w:rsidRPr="00407DDE">
        <w:t>Las CSE implica</w:t>
      </w:r>
      <w:r w:rsidR="00FF2C26" w:rsidRPr="00407DDE">
        <w:t>n</w:t>
      </w:r>
      <w:r w:rsidRPr="00407DDE">
        <w:t xml:space="preserve"> conocer </w:t>
      </w:r>
      <w:r w:rsidR="00FF2C26" w:rsidRPr="00407DDE">
        <w:t>las</w:t>
      </w:r>
      <w:r w:rsidRPr="00407DDE">
        <w:t xml:space="preserve"> propias emociones, controlarlas y reconocerlas en los demás y saber actuar en diferentes contextos. La conducta de las personas normalmente se ve afectada por el manejo de sus emociones las cuales se expresan a través de los sentimientos que </w:t>
      </w:r>
      <w:r w:rsidRPr="00FF2C26">
        <w:lastRenderedPageBreak/>
        <w:t>varían dependiendo de la cultura. El no tener control sobre las emociones puede llevar a pormenores graves afectando la esfera de las relaciones personales. Es por esto que se tomó como idea base para el presente proyecto investigativo de las CSE de quien practica GA y quien no practica deporte, se parte de la hipótesis de que los que practican deporte tienen mejor manejo emocional.</w:t>
      </w:r>
    </w:p>
    <w:p w14:paraId="012808FD" w14:textId="07CC10C1" w:rsidR="00B90529" w:rsidRDefault="00E042BD">
      <w:pPr>
        <w:shd w:val="clear" w:color="auto" w:fill="FFFFFF"/>
        <w:ind w:firstLine="709"/>
        <w:rPr>
          <w:color w:val="000000"/>
        </w:rPr>
      </w:pPr>
      <w:r>
        <w:rPr>
          <w:color w:val="000000"/>
        </w:rPr>
        <w:t xml:space="preserve">Los seres humanos están conectados por una red de reacciones automáticas y predisposiciones biológicas por tener sistema nervioso central y periférico, que se modifican y se transforman con las experiencias y las interacciones humanas. Dadas esas características biológicas las emociones están presentes desde el nacimiento: el </w:t>
      </w:r>
      <w:r>
        <w:rPr>
          <w:color w:val="000000"/>
          <w:highlight w:val="white"/>
        </w:rPr>
        <w:t>miedo, el dolor y el amor</w:t>
      </w:r>
      <w:r>
        <w:rPr>
          <w:color w:val="000000"/>
          <w:shd w:val="clear" w:color="auto" w:fill="EFEFEF"/>
        </w:rPr>
        <w:t>;</w:t>
      </w:r>
      <w:r>
        <w:rPr>
          <w:color w:val="000000"/>
        </w:rPr>
        <w:t xml:space="preserve"> la interacción con la cultura las transforma y las amplía en varios sentimientos como tristeza, alegría, temor, ira, vergüenza, angustia, a través de los rituales y la imitación de las prácticas sociales, en las  cuales se expresan las emociones de diferentes formas: si es en público o en privado estas se disminuyen, exageran, esconden o enmascaran</w:t>
      </w:r>
      <w:r>
        <w:rPr>
          <w:b/>
          <w:color w:val="000000"/>
        </w:rPr>
        <w:t xml:space="preserve"> </w:t>
      </w:r>
      <w:r>
        <w:rPr>
          <w:color w:val="000000"/>
        </w:rPr>
        <w:t>y la forma de expresarlas es verbal y gestual, creando así unas formas adecuada</w:t>
      </w:r>
      <w:r w:rsidR="00407DDE">
        <w:rPr>
          <w:color w:val="000000"/>
        </w:rPr>
        <w:t>s</w:t>
      </w:r>
      <w:r>
        <w:rPr>
          <w:color w:val="000000"/>
        </w:rPr>
        <w:t xml:space="preserve"> o no de manifestarse. La emoción y los sentimientos son un impulso que moviliza a la acción, se manifiesta en la expresión corporal y facial.   </w:t>
      </w:r>
    </w:p>
    <w:p w14:paraId="77ED71D4" w14:textId="77777777" w:rsidR="00B90529" w:rsidRDefault="00E042BD">
      <w:pPr>
        <w:ind w:firstLine="708"/>
        <w:rPr>
          <w:color w:val="000000"/>
        </w:rPr>
      </w:pPr>
      <w:r>
        <w:rPr>
          <w:color w:val="000000"/>
        </w:rPr>
        <w:t xml:space="preserve">Salovey y Mayer abordan el concepto de habilidades emocionales, </w:t>
      </w:r>
      <w:r>
        <w:rPr>
          <w:color w:val="000000"/>
          <w:highlight w:val="white"/>
        </w:rPr>
        <w:t>las</w:t>
      </w:r>
      <w:r>
        <w:rPr>
          <w:color w:val="000000"/>
        </w:rPr>
        <w:t xml:space="preserve"> retoman Gardner (1994) y Goleman (1996) y lo integran con el de inteligencia emocional, para Salovey y Mayer (1997) las habilidades emocionales permiten a los seres humanos:</w:t>
      </w:r>
    </w:p>
    <w:p w14:paraId="6B34BA64" w14:textId="77777777" w:rsidR="00B90529" w:rsidRDefault="00E042BD">
      <w:pPr>
        <w:ind w:left="708" w:firstLine="0"/>
        <w:rPr>
          <w:color w:val="000000"/>
        </w:rPr>
      </w:pPr>
      <w:r>
        <w:rPr>
          <w:color w:val="000000"/>
        </w:rPr>
        <w:t xml:space="preserve">[...] </w:t>
      </w:r>
      <w:r w:rsidRPr="00B967EA">
        <w:rPr>
          <w:color w:val="000000"/>
        </w:rPr>
        <w:t xml:space="preserve">La capacidad para razonar sobre las emociones y hacer uso de ellas para mejorar el pensamiento. Esto incluye las habilidades para percibir emociones con precisión, para acceder y generar emociones como ayuda al pensamiento, para comprender las </w:t>
      </w:r>
      <w:r w:rsidRPr="00B967EA">
        <w:rPr>
          <w:color w:val="000000"/>
        </w:rPr>
        <w:lastRenderedPageBreak/>
        <w:t>emociones y el conocimiento emocional, y para regular reflexivamente las emociones de modo que promuevan un desarrollo emocional e intelectual</w:t>
      </w:r>
      <w:r>
        <w:rPr>
          <w:color w:val="000000"/>
        </w:rPr>
        <w:t>. (p.36).</w:t>
      </w:r>
    </w:p>
    <w:p w14:paraId="60DF74C1" w14:textId="77777777" w:rsidR="00B90529" w:rsidRDefault="00E042BD">
      <w:pPr>
        <w:ind w:firstLine="708"/>
        <w:rPr>
          <w:color w:val="000000"/>
        </w:rPr>
      </w:pPr>
      <w:r>
        <w:rPr>
          <w:color w:val="000000"/>
        </w:rPr>
        <w:t>De la teoría de Salovey y Mayer se destacan varias habilidades: conocerse, reconocer las propias emociones y regularlas en las relaciones con los otros, saber actuar en los diferentes contextos en los cuales se desenvuelven los seres humanos. Goleman (1996) para argumentar la inteligencia emocional describe el proceso fisiológico del cerebro del ser humano donde se producen las emocione</w:t>
      </w:r>
      <w:r>
        <w:rPr>
          <w:color w:val="000000"/>
          <w:highlight w:val="white"/>
        </w:rPr>
        <w:t>s:</w:t>
      </w:r>
    </w:p>
    <w:p w14:paraId="778EF5A3" w14:textId="104670EE" w:rsidR="00B90529" w:rsidRDefault="00E042BD">
      <w:pPr>
        <w:ind w:left="720" w:firstLine="0"/>
        <w:rPr>
          <w:color w:val="000000"/>
          <w:sz w:val="20"/>
          <w:szCs w:val="20"/>
        </w:rPr>
      </w:pPr>
      <w:r w:rsidRPr="007D36F7">
        <w:rPr>
          <w:color w:val="000000"/>
        </w:rPr>
        <w:t>[...] El hipocampo y la amígdala fueron dos piezas clave del primitivo «cerebro olfativo» que, a lo largo del proceso evolutivo, terminó dando origen al córtex y posteriormente al neocórtex. La amígdala está especializada en las cuestiones emocionales y en la actualidad se considera como una estructura límbica muy ligada a los procesos del aprendizaje y la memoria. La interrupción de las conexiones existentes entre la amígdala y el resto del cerebro provoca una asombrosa ineptitud para calibrar el significado emocional de los acontecimientos, una condición que a veces se llama «ceguera afectiva</w:t>
      </w:r>
      <w:r w:rsidR="007D36F7" w:rsidRPr="007D36F7">
        <w:rPr>
          <w:color w:val="000000"/>
          <w:sz w:val="20"/>
          <w:szCs w:val="20"/>
        </w:rPr>
        <w:t xml:space="preserve">». </w:t>
      </w:r>
      <w:r w:rsidR="00EE4E90" w:rsidRPr="007D36F7">
        <w:rPr>
          <w:color w:val="000000"/>
          <w:sz w:val="20"/>
          <w:szCs w:val="20"/>
        </w:rPr>
        <w:t>(p</w:t>
      </w:r>
      <w:r w:rsidR="007D36F7" w:rsidRPr="007D36F7">
        <w:rPr>
          <w:color w:val="000000"/>
          <w:sz w:val="20"/>
          <w:szCs w:val="20"/>
        </w:rPr>
        <w:t>21)</w:t>
      </w:r>
      <w:r w:rsidR="00AF522F" w:rsidRPr="007D36F7">
        <w:rPr>
          <w:color w:val="000000"/>
          <w:sz w:val="20"/>
          <w:szCs w:val="20"/>
        </w:rPr>
        <w:t>.</w:t>
      </w:r>
    </w:p>
    <w:p w14:paraId="42727323" w14:textId="77777777" w:rsidR="00B90529" w:rsidRDefault="00E042BD">
      <w:pPr>
        <w:rPr>
          <w:color w:val="000000"/>
        </w:rPr>
      </w:pPr>
      <w:r>
        <w:rPr>
          <w:color w:val="000000"/>
        </w:rPr>
        <w:t>Entonces, si a un ser humano se le llegase a extirpar la amígdala su falta funcional impediría el reconocimiento de los sentimientos propios y de los demás. Si no existe emoción, la relación social pierde el sentido; en tanto que el sistema límbico</w:t>
      </w:r>
      <w:r>
        <w:rPr>
          <w:color w:val="000000"/>
          <w:highlight w:val="white"/>
        </w:rPr>
        <w:t xml:space="preserve"> permite</w:t>
      </w:r>
      <w:r>
        <w:rPr>
          <w:color w:val="000000"/>
        </w:rPr>
        <w:t xml:space="preserve"> a los seres humanos desarrollar la capacidad de reaccionar e identificar peligros, memorizarlos y aprender de ellos. En esta parte del cerebro está ubicada la amígdala donde residen los recuerdos emocionales, sobre esta se encuentra el neocórtex en el que reposa el pensamiento, su interacción con el sistema límbico amplía la reacción de las emociones y los sentimientos. (p.2)</w:t>
      </w:r>
    </w:p>
    <w:p w14:paraId="3BB7E88C" w14:textId="77777777" w:rsidR="00B90529" w:rsidRDefault="00E042BD">
      <w:pPr>
        <w:ind w:left="696" w:hanging="12"/>
        <w:rPr>
          <w:color w:val="000000"/>
          <w:highlight w:val="yellow"/>
        </w:rPr>
      </w:pPr>
      <w:r>
        <w:rPr>
          <w:color w:val="000000"/>
        </w:rPr>
        <w:lastRenderedPageBreak/>
        <w:t xml:space="preserve">[...] </w:t>
      </w:r>
      <w:r w:rsidRPr="00C44EF6">
        <w:rPr>
          <w:color w:val="000000"/>
          <w:sz w:val="22"/>
          <w:szCs w:val="22"/>
        </w:rPr>
        <w:t>Las emociones, pues, son importantes para el ejercicio de la razón. En danza entre el sentir y el pensar la emoción guía nuestras decisiones instante tras instante, trabajando mano a mano con la mente racional y capacitando o incapacitando el pensamiento mismo. Y del mismo modo, el cerebro pensante desempeña un papel fundamental en nuestras emociones, exceptuando aquellos momentos en que las emociones se desbordan y el cerebro emocional asume por completo el control de la situación</w:t>
      </w:r>
      <w:r>
        <w:rPr>
          <w:color w:val="000000"/>
        </w:rPr>
        <w:t xml:space="preserve"> (p.31).</w:t>
      </w:r>
      <w:r>
        <w:rPr>
          <w:color w:val="000000"/>
          <w:highlight w:val="yellow"/>
        </w:rPr>
        <w:t xml:space="preserve"> </w:t>
      </w:r>
    </w:p>
    <w:p w14:paraId="0D50DC9C" w14:textId="009A9223" w:rsidR="00532917" w:rsidRDefault="00E042BD" w:rsidP="00532917">
      <w:pPr>
        <w:ind w:firstLine="684"/>
      </w:pPr>
      <w:r>
        <w:rPr>
          <w:color w:val="000000"/>
        </w:rPr>
        <w:t>Existen dos</w:t>
      </w:r>
      <w:r>
        <w:t xml:space="preserve"> clases de inteligencia: inteligencia emocional e inteligencia racional, y nuestro funcionamiento en la vida está dominado por ambas </w:t>
      </w:r>
      <w:r w:rsidR="00532917">
        <w:t>“</w:t>
      </w:r>
      <w:r>
        <w:t xml:space="preserve">[...] </w:t>
      </w:r>
      <w:r w:rsidRPr="00532917">
        <w:t>el intelecto no puede funcionar adecuadamente sin el concurso de la inteligencia emocional y la adecuada complementación entre el sistema límbico y el neocórtex entre la amígdala y los lóbulos prefrontales, exige la participación armónica</w:t>
      </w:r>
      <w:r w:rsidR="000B53EE">
        <w:t>”</w:t>
      </w:r>
      <w:r w:rsidRPr="00532917">
        <w:t xml:space="preserve"> entre ambos</w:t>
      </w:r>
      <w:r>
        <w:rPr>
          <w:sz w:val="20"/>
          <w:szCs w:val="20"/>
        </w:rPr>
        <w:t>.</w:t>
      </w:r>
      <w:r>
        <w:t xml:space="preserve"> (p.32).</w:t>
      </w:r>
    </w:p>
    <w:p w14:paraId="19610CBE" w14:textId="726E521B" w:rsidR="00B90529" w:rsidRDefault="00E042BD" w:rsidP="00334042">
      <w:pPr>
        <w:ind w:firstLine="684"/>
        <w:rPr>
          <w:color w:val="000000"/>
        </w:rPr>
      </w:pPr>
      <w:r>
        <w:t xml:space="preserve"> Goleman </w:t>
      </w:r>
      <w:r>
        <w:rPr>
          <w:highlight w:val="white"/>
        </w:rPr>
        <w:t xml:space="preserve">(1998) </w:t>
      </w:r>
      <w:r>
        <w:t>expone a Salovey quien defin</w:t>
      </w:r>
      <w:r>
        <w:rPr>
          <w:highlight w:val="white"/>
        </w:rPr>
        <w:t>e,</w:t>
      </w:r>
      <w:r>
        <w:t xml:space="preserve"> sintetiza y clasifica en </w:t>
      </w:r>
      <w:r>
        <w:rPr>
          <w:highlight w:val="white"/>
        </w:rPr>
        <w:t xml:space="preserve">cinco </w:t>
      </w:r>
      <w:r>
        <w:t>competencias principales las inteligencias personales de Gardner. </w:t>
      </w:r>
    </w:p>
    <w:p w14:paraId="3B328C3F" w14:textId="77777777" w:rsidR="00B90529" w:rsidRDefault="00E042BD">
      <w:pPr>
        <w:ind w:firstLine="708"/>
        <w:rPr>
          <w:i/>
          <w:color w:val="000000"/>
        </w:rPr>
      </w:pPr>
      <w:r>
        <w:rPr>
          <w:i/>
          <w:color w:val="000000"/>
        </w:rPr>
        <w:t>La primera de ellas</w:t>
      </w:r>
      <w:r>
        <w:rPr>
          <w:color w:val="000000"/>
        </w:rPr>
        <w:t xml:space="preserve"> es el conocimiento de uno mismo es la facultad de identificar los sentimientos en el momento que se presentan. La importancia de la inteligencia emocional radica en reconocer sentimien</w:t>
      </w:r>
      <w:r>
        <w:rPr>
          <w:color w:val="000000"/>
          <w:highlight w:val="white"/>
        </w:rPr>
        <w:t xml:space="preserve">tos </w:t>
      </w:r>
      <w:r>
        <w:rPr>
          <w:color w:val="000000"/>
        </w:rPr>
        <w:t>en el mismo momento en que aparec</w:t>
      </w:r>
      <w:r>
        <w:rPr>
          <w:color w:val="000000"/>
          <w:highlight w:val="white"/>
        </w:rPr>
        <w:t>en,</w:t>
      </w:r>
      <w:r>
        <w:rPr>
          <w:color w:val="000000"/>
        </w:rPr>
        <w:t xml:space="preserve"> de esta manera se tiene una mayor conciencia en uno mismo.</w:t>
      </w:r>
      <w:r>
        <w:rPr>
          <w:i/>
          <w:color w:val="000000"/>
        </w:rPr>
        <w:t xml:space="preserve"> </w:t>
      </w:r>
    </w:p>
    <w:p w14:paraId="1D3B21B5" w14:textId="77777777" w:rsidR="00B90529" w:rsidRDefault="00E042BD">
      <w:pPr>
        <w:ind w:firstLine="708"/>
        <w:rPr>
          <w:color w:val="000000"/>
        </w:rPr>
      </w:pPr>
      <w:r>
        <w:rPr>
          <w:i/>
          <w:color w:val="000000"/>
        </w:rPr>
        <w:t>En segundo lugar</w:t>
      </w:r>
      <w:r>
        <w:rPr>
          <w:color w:val="000000"/>
        </w:rPr>
        <w:t>, está la virtud de examinar las emociones, en momentos de tristeza, ansiedad e irritabilidad exagerad</w:t>
      </w:r>
      <w:r>
        <w:rPr>
          <w:color w:val="000000"/>
          <w:highlight w:val="white"/>
        </w:rPr>
        <w:t xml:space="preserve">as, </w:t>
      </w:r>
      <w:r>
        <w:rPr>
          <w:color w:val="000000"/>
        </w:rPr>
        <w:t>lo</w:t>
      </w:r>
      <w:r>
        <w:rPr>
          <w:color w:val="000000"/>
          <w:highlight w:val="white"/>
        </w:rPr>
        <w:t xml:space="preserve"> que </w:t>
      </w:r>
      <w:r>
        <w:rPr>
          <w:color w:val="000000"/>
        </w:rPr>
        <w:t xml:space="preserve">permite entender los sentimientos propios y controlarlos. </w:t>
      </w:r>
    </w:p>
    <w:p w14:paraId="0088E7E9" w14:textId="77777777" w:rsidR="00B90529" w:rsidRDefault="00E042BD">
      <w:pPr>
        <w:ind w:firstLine="708"/>
        <w:rPr>
          <w:color w:val="000000"/>
        </w:rPr>
      </w:pPr>
      <w:r>
        <w:rPr>
          <w:i/>
          <w:color w:val="000000"/>
        </w:rPr>
        <w:t xml:space="preserve">La tercera </w:t>
      </w:r>
      <w:r>
        <w:rPr>
          <w:color w:val="000000"/>
        </w:rPr>
        <w:t xml:space="preserve">es el arte de motivarse a uno mismo ya que permite mantener control de las emociones, ser positivo, reaccionar tranquilo ante una situación problemática, buscar soluciones </w:t>
      </w:r>
      <w:r>
        <w:rPr>
          <w:color w:val="000000"/>
        </w:rPr>
        <w:lastRenderedPageBreak/>
        <w:t xml:space="preserve">a los problemas, no rendirse si las cosas no van bien, ser responsables, admitir las dificultades, poner ilusión y sentirse a gusto consigo mismo. </w:t>
      </w:r>
    </w:p>
    <w:p w14:paraId="1F35903E" w14:textId="77777777" w:rsidR="00B90529" w:rsidRDefault="00E042BD">
      <w:pPr>
        <w:ind w:firstLine="708"/>
        <w:rPr>
          <w:color w:val="000000"/>
        </w:rPr>
      </w:pPr>
      <w:r>
        <w:rPr>
          <w:i/>
          <w:color w:val="000000"/>
        </w:rPr>
        <w:t xml:space="preserve">La cuarta </w:t>
      </w:r>
      <w:r>
        <w:rPr>
          <w:color w:val="000000"/>
        </w:rPr>
        <w:t xml:space="preserve">es la empatía, entendida como la facultad de percibir las emociones de los demás y entenderlas, de este modo, ser empático tiene que ver con reconocer las emociones ajenas, </w:t>
      </w:r>
      <w:r>
        <w:rPr>
          <w:color w:val="000000"/>
          <w:highlight w:val="white"/>
        </w:rPr>
        <w:t>identificarse y compartir los sentimientos de otros, también se relaciona con la comprensión, el apoyo y la escucha activa.</w:t>
      </w:r>
      <w:r>
        <w:rPr>
          <w:color w:val="000000"/>
        </w:rPr>
        <w:t xml:space="preserve"> </w:t>
      </w:r>
    </w:p>
    <w:p w14:paraId="64EB4FA6" w14:textId="77777777" w:rsidR="00B90529" w:rsidRDefault="00E042BD">
      <w:pPr>
        <w:ind w:firstLine="708"/>
        <w:rPr>
          <w:color w:val="000000"/>
        </w:rPr>
      </w:pPr>
      <w:r>
        <w:rPr>
          <w:color w:val="000000"/>
        </w:rPr>
        <w:t xml:space="preserve">Por último, </w:t>
      </w:r>
      <w:r>
        <w:rPr>
          <w:i/>
          <w:color w:val="000000"/>
        </w:rPr>
        <w:t xml:space="preserve">la quinta </w:t>
      </w:r>
      <w:r>
        <w:rPr>
          <w:color w:val="000000"/>
        </w:rPr>
        <w:t xml:space="preserve">es el talento de relacionarse de manera inteligente, ya que ayuda a entender los sentimientos de los otros: comprender, respetar las actitudes y las ideas de los demás, hacernos entender, ser amables, pedir disculpas; buscar soluciones para evitar los conflictos y pensamientos </w:t>
      </w:r>
      <w:r>
        <w:rPr>
          <w:color w:val="000000"/>
          <w:highlight w:val="white"/>
        </w:rPr>
        <w:t xml:space="preserve">inadecuados </w:t>
      </w:r>
      <w:r>
        <w:rPr>
          <w:color w:val="000000"/>
        </w:rPr>
        <w:t>(p.44).</w:t>
      </w:r>
    </w:p>
    <w:p w14:paraId="325B7054" w14:textId="77777777" w:rsidR="00B90529" w:rsidRDefault="00E042BD" w:rsidP="00BE66F1">
      <w:pPr>
        <w:rPr>
          <w:color w:val="000000"/>
        </w:rPr>
      </w:pPr>
      <w:r>
        <w:rPr>
          <w:color w:val="000000"/>
        </w:rPr>
        <w:t>Además, Goleman precisa que la inteligencia emocional es un conjunto de habilidades vinculadas con el éxito en el ámbito laboral, al estar relacionadas con la autoconciencia, autoestima, autocontrol, empatía, automotivación, autoeficacia, confianza en sí mismo, autoconcepto, capacidad para resolver problemas, habilidades sociales comunicativas (1998, p. 8).</w:t>
      </w:r>
    </w:p>
    <w:p w14:paraId="78F12094" w14:textId="77777777" w:rsidR="00B90529" w:rsidRDefault="00E042BD" w:rsidP="00BE66F1">
      <w:r>
        <w:t>El término inteligencia emocional casi siempre se asocia con lo académico, pero esto no siempre es así porque a la hora de resolver un conflicto en una sociedad de una manera adecuada no importa este tipo de inteligencia. Un claro ejemplo son casos en la vida en que personas con una gran capacidad intelectual o académica catalogados como “inteligentes” se les dificulta la relación e interacción con las personas de su contexto</w:t>
      </w:r>
    </w:p>
    <w:p w14:paraId="557BB457" w14:textId="77777777" w:rsidR="00B90529" w:rsidRDefault="00E042BD">
      <w:pPr>
        <w:rPr>
          <w:color w:val="000000"/>
        </w:rPr>
      </w:pPr>
      <w:r>
        <w:t xml:space="preserve">De acuerdo con lo anterior </w:t>
      </w:r>
      <w:r>
        <w:rPr>
          <w:color w:val="000000"/>
        </w:rPr>
        <w:t xml:space="preserve">Gardner (1993) afirma que no existe una sola inteligencia, son múltiples; este autor plantea que son ocho inteligencias para aprender, de manera que los sujetos puedan conocer el mundo, a sí mismo y la comprensión del otro. Él menciona dos inteligencias, </w:t>
      </w:r>
      <w:r>
        <w:rPr>
          <w:color w:val="000000"/>
        </w:rPr>
        <w:lastRenderedPageBreak/>
        <w:t>la intrapersonal y la interpersonal, en las que conviene detenerse para el planteamiento de la presente investigación:</w:t>
      </w:r>
    </w:p>
    <w:p w14:paraId="05C26113" w14:textId="77777777" w:rsidR="00B90529" w:rsidRDefault="00E042BD">
      <w:pPr>
        <w:rPr>
          <w:color w:val="000000"/>
        </w:rPr>
      </w:pPr>
      <w:r>
        <w:rPr>
          <w:i/>
          <w:color w:val="000000"/>
        </w:rPr>
        <w:t>Interpersonal:</w:t>
      </w:r>
      <w:r>
        <w:rPr>
          <w:color w:val="000000"/>
        </w:rPr>
        <w:t xml:space="preserve"> se basa en la facultad de entender las intenciones, deseos y motivaciones de otras personas. Posibilita relacionarse y trabajar de forma efectiva con los otros. </w:t>
      </w:r>
    </w:p>
    <w:p w14:paraId="0D12C5DC" w14:textId="77777777" w:rsidR="00B90529" w:rsidRDefault="00E042BD">
      <w:pPr>
        <w:rPr>
          <w:color w:val="000000"/>
        </w:rPr>
      </w:pPr>
      <w:r>
        <w:rPr>
          <w:i/>
          <w:color w:val="000000"/>
        </w:rPr>
        <w:t>Intrapersonal</w:t>
      </w:r>
      <w:r>
        <w:rPr>
          <w:color w:val="000000"/>
        </w:rPr>
        <w:t>: trata en la capacidad de entenderse a uno mismo, y distinguir los sentimientos, motivaciones, los temores que se sienten. Implica crear un patrón propio que funcione de manera efectiva y regule la existencia de cada individuo. (p.189) </w:t>
      </w:r>
    </w:p>
    <w:p w14:paraId="243D45FE" w14:textId="77777777" w:rsidR="00B90529" w:rsidRDefault="00E042BD">
      <w:pPr>
        <w:rPr>
          <w:color w:val="000000"/>
        </w:rPr>
      </w:pPr>
      <w:r>
        <w:rPr>
          <w:i/>
          <w:color w:val="000000"/>
        </w:rPr>
        <w:t xml:space="preserve">La inteligencia intrapersonal </w:t>
      </w:r>
      <w:r>
        <w:rPr>
          <w:color w:val="000000"/>
        </w:rPr>
        <w:t xml:space="preserve">es la relación consigo mismo, conocerse a uno mismo, saber cómo se ve y como se piensa de uno mismo. Intervienen algunos factores como la autoestima, el autoconcepto, la autoconfianza, la autoimagen, es decir cómo me percibo. Esa percepción puede cambiar de cómo lo ven o cómo me percibo, la autoimagen si se siente bonito, feo, algo que no le gusta, si cree que es importante o tiene muchos errores, esa manera de percibirse así va ser la forma en que va a actuar. </w:t>
      </w:r>
    </w:p>
    <w:p w14:paraId="5DB2D62C" w14:textId="77777777" w:rsidR="00B90529" w:rsidRDefault="00E042BD">
      <w:pPr>
        <w:rPr>
          <w:color w:val="000000"/>
        </w:rPr>
      </w:pPr>
      <w:r>
        <w:rPr>
          <w:color w:val="000000"/>
        </w:rPr>
        <w:t>Cultivar estos autos conlleva a la capacidad para dominarse a sí mismo, conocer las debilidades y las fortalezas, las manifestaciones de las emociones como la rabia, la angustia, la tristeza, el miedo la soledad, que puede hacer para regularse cuando se sienten estas emociones. De esta manera, se alcanza una mejor relación consigo mismo y tiene más motivación para afrontar situaciones en la vida diaria y asumirlas de la mejor manera. </w:t>
      </w:r>
    </w:p>
    <w:p w14:paraId="30CF38F7" w14:textId="3B7F7447" w:rsidR="00B90529" w:rsidRDefault="00E042BD">
      <w:pPr>
        <w:ind w:firstLine="709"/>
        <w:rPr>
          <w:color w:val="000000"/>
        </w:rPr>
      </w:pPr>
      <w:r>
        <w:rPr>
          <w:color w:val="000000"/>
        </w:rPr>
        <w:t xml:space="preserve">En cuanto a la inteligencia interpersonal, esta se refiere a cómo interactúo con el otro en el trabajo en equipo; esta inteligencia implica identificar las diferencias o sentimientos del otro y entenderlos, a eso se le llama empatía, y tiene otras características: la comunicación, la socialización, la simpatía, el reconocimiento del otro, la afectividad. Para que un equipo funcione bien debe haber un líder que tenga una inteligencia interpersonal para que identifique quién está </w:t>
      </w:r>
      <w:r>
        <w:rPr>
          <w:color w:val="000000"/>
        </w:rPr>
        <w:lastRenderedPageBreak/>
        <w:t xml:space="preserve">bajo de ánimo, como piensa el equipo, como identifica quién se comunica bien, quién va rápido, si se ponen </w:t>
      </w:r>
      <w:r w:rsidR="00184776">
        <w:rPr>
          <w:color w:val="000000"/>
        </w:rPr>
        <w:t xml:space="preserve">en </w:t>
      </w:r>
      <w:r>
        <w:rPr>
          <w:color w:val="000000"/>
        </w:rPr>
        <w:t>los zapatos del otro, si son simpáticos y agradables.</w:t>
      </w:r>
    </w:p>
    <w:p w14:paraId="18C9338D" w14:textId="44CFD694" w:rsidR="00B90529" w:rsidRDefault="00E042BD">
      <w:pPr>
        <w:ind w:firstLine="708"/>
      </w:pPr>
      <w:r>
        <w:t>Para Ba</w:t>
      </w:r>
      <w:r w:rsidR="00C21574">
        <w:t>r O</w:t>
      </w:r>
      <w:r>
        <w:t>n (2006), un individuo emocional y socialmente inteligente es capaz de tomar conciencia de sí mismo y tiene una disposición optimista ante unas situaciones nuevas; es decir, tiene el tacto para afrontar desafíos con éxito. Además, tiene la habilidad de autorregulación cuando se presentan situaciones inevitables, generando una variedad de comportamientos posibles para cada escenario (p.14).</w:t>
      </w:r>
    </w:p>
    <w:p w14:paraId="79CB5733" w14:textId="77777777" w:rsidR="00B90529" w:rsidRDefault="00E042BD">
      <w:pPr>
        <w:ind w:firstLine="708"/>
        <w:rPr>
          <w:color w:val="000000"/>
        </w:rPr>
      </w:pPr>
      <w:r>
        <w:rPr>
          <w:color w:val="000000"/>
        </w:rPr>
        <w:t>La idea del autor sobre la inteligencia emocional IE permite reconocer las emociones propias de una inteligencia social, y las de los demás, así como diferenciar entre ellas y utilizar la información que nos proporciona para guiar el pensamiento y las acciones.</w:t>
      </w:r>
    </w:p>
    <w:p w14:paraId="08DD3B76" w14:textId="16FB533C" w:rsidR="00B90529" w:rsidRDefault="00E042BD">
      <w:pPr>
        <w:ind w:firstLine="709"/>
        <w:rPr>
          <w:color w:val="000000"/>
        </w:rPr>
      </w:pPr>
      <w:r>
        <w:rPr>
          <w:color w:val="000000"/>
        </w:rPr>
        <w:t xml:space="preserve"> </w:t>
      </w:r>
      <w:r w:rsidR="00FE25B9">
        <w:rPr>
          <w:color w:val="000000"/>
        </w:rPr>
        <w:t>L</w:t>
      </w:r>
      <w:r>
        <w:rPr>
          <w:color w:val="000000"/>
        </w:rPr>
        <w:t xml:space="preserve">o anterior </w:t>
      </w:r>
      <w:r w:rsidR="002B26E5">
        <w:rPr>
          <w:color w:val="000000"/>
        </w:rPr>
        <w:t>muestra</w:t>
      </w:r>
      <w:r>
        <w:rPr>
          <w:color w:val="000000"/>
        </w:rPr>
        <w:t xml:space="preserve"> la importancia de llevar la investigación de las emociones al campo educativo por eso se cita a Bisquerra (2003) quien dice: “la educación emocional es una innovación educativa que se justifica en las necesidades sociales” (p.8) Su necesidad se hace evidente cuando la educación tradicional no cubre las necesidades emocionales que requieren las nuevas generaciones: “la educación emocional pretende dar respuesta a un conjunto de necesidades sociales que no quedan suficientemente atendidas en la educación formal” (Bisquerra, 2003, p. 9). </w:t>
      </w:r>
    </w:p>
    <w:p w14:paraId="2A3EE221" w14:textId="60ED2D2E" w:rsidR="00B90529" w:rsidRDefault="00E042BD">
      <w:pPr>
        <w:ind w:firstLine="709"/>
        <w:rPr>
          <w:color w:val="000000"/>
        </w:rPr>
      </w:pPr>
      <w:r>
        <w:rPr>
          <w:color w:val="000000"/>
        </w:rPr>
        <w:t>Lo anterior toma importancia cuando se tiene en consideración las necesidades de la población que hace parte de esta investigación, ya que se encuentran situaciones que afectan a los mismos como son los problemas relacionados a las emociones como la violencia, el suicidio, la depresión, y el consumo de drogas. A su vez, la identificación estudio y</w:t>
      </w:r>
      <w:r w:rsidR="00EC24A5">
        <w:rPr>
          <w:color w:val="000000"/>
        </w:rPr>
        <w:t xml:space="preserve"> educación </w:t>
      </w:r>
      <w:r>
        <w:rPr>
          <w:color w:val="000000"/>
        </w:rPr>
        <w:t>de dichos factores tiene implicaciones en la creación de teoría para la prevención de los factores de riesgo mencionados anteriormente.</w:t>
      </w:r>
    </w:p>
    <w:p w14:paraId="4975D1AC" w14:textId="77777777" w:rsidR="00B90529" w:rsidRDefault="00E042BD">
      <w:pPr>
        <w:ind w:firstLine="708"/>
        <w:rPr>
          <w:color w:val="000000"/>
        </w:rPr>
      </w:pPr>
      <w:r>
        <w:rPr>
          <w:color w:val="000000"/>
        </w:rPr>
        <w:lastRenderedPageBreak/>
        <w:t>Siguiendo con Bisquerra (2007) en su investigación afirma que las competencias de desarrollo técnico–profesional, se ajustan a los conocimientos y ordenamientos relacionados con el ámbito profesional. Hace referencia al saber profesional y práctico en el desempeño en una tarea laboral:</w:t>
      </w:r>
    </w:p>
    <w:p w14:paraId="47F98A7A" w14:textId="77777777" w:rsidR="00B90529" w:rsidRDefault="00E042BD">
      <w:pPr>
        <w:ind w:left="708" w:firstLine="15"/>
        <w:rPr>
          <w:color w:val="000000"/>
        </w:rPr>
      </w:pPr>
      <w:r w:rsidRPr="00C44EF6">
        <w:rPr>
          <w:color w:val="000000"/>
        </w:rPr>
        <w:t>Las transformaciones acontecidas en el entorno empresarial, sumadas a las necesidades sociales vinculadas a estos cambios, inducen a reconocer la necesidad de otro tipo de competencias, que todavía no ha recibido una denominación aceptada unánimemente. Algunas denominaciones utilizadas son: competencias participativas, competencias personales, competencias básicas, competencias clave, competencias genéricas, competencias transferibles, competencias relacionales, habilidades de vida, competencias interpersonales, competencias transversales, competencias básicas para la vida, competencias sociales, competencias emocionales, competencias socio-emocionales</w:t>
      </w:r>
      <w:r>
        <w:rPr>
          <w:color w:val="000000"/>
          <w:sz w:val="20"/>
          <w:szCs w:val="20"/>
        </w:rPr>
        <w:t xml:space="preserve"> </w:t>
      </w:r>
      <w:r>
        <w:rPr>
          <w:color w:val="000000"/>
        </w:rPr>
        <w:t>(p.64).</w:t>
      </w:r>
    </w:p>
    <w:p w14:paraId="4B423FBD" w14:textId="4E6EC8F5" w:rsidR="00B90529" w:rsidRDefault="00E042BD">
      <w:pPr>
        <w:shd w:val="clear" w:color="auto" w:fill="FFFFFF"/>
        <w:rPr>
          <w:color w:val="000000"/>
        </w:rPr>
      </w:pPr>
      <w:r>
        <w:rPr>
          <w:color w:val="000000"/>
        </w:rPr>
        <w:t>Berrocal y Extremera (2005) resaltan como en el contexto escolar los estudiantes se enfrentan diariamente a situaciones en las que tienen que recurrir al uso de las habilidades emocionales para adaptarse de forma adecuada a la escuela. También afirman que el coeficiente intelectual se ha convertido en un excelente argumento efectivo en la relación que existe entre los estudiantes que tienen más puntuación con un mejor rendimiento académico. Es por esto que el coeficiente intelectual se ha convertido en el referente de este ideal en el contexto educativo. Sin lugar a dudas es importante, pero según los planteamientos de los autores, no se asegura el triunfar con la familia, los amigos, la pareja; al parecer se hace necesario tener una habilidad emocional y social que responde a una armonía emocional y mental, de esta manera encaja en lo social y lógic</w:t>
      </w:r>
      <w:r w:rsidR="009F6FD0">
        <w:rPr>
          <w:color w:val="000000"/>
        </w:rPr>
        <w:t>o</w:t>
      </w:r>
      <w:r>
        <w:rPr>
          <w:color w:val="000000"/>
        </w:rPr>
        <w:t xml:space="preserve"> (p.1) en relación exponen que</w:t>
      </w:r>
      <w:r w:rsidR="009F6FD0">
        <w:rPr>
          <w:color w:val="000000"/>
        </w:rPr>
        <w:t>:</w:t>
      </w:r>
    </w:p>
    <w:p w14:paraId="47941232" w14:textId="77777777" w:rsidR="00B90529" w:rsidRDefault="00E042BD">
      <w:pPr>
        <w:ind w:left="708" w:firstLine="12"/>
        <w:rPr>
          <w:color w:val="000000"/>
        </w:rPr>
      </w:pPr>
      <w:r>
        <w:rPr>
          <w:color w:val="000000"/>
        </w:rPr>
        <w:lastRenderedPageBreak/>
        <w:t xml:space="preserve">[…] </w:t>
      </w:r>
      <w:r w:rsidRPr="00EF7447">
        <w:rPr>
          <w:color w:val="000000"/>
          <w:sz w:val="22"/>
          <w:szCs w:val="22"/>
        </w:rPr>
        <w:t>En el siglo XXI esta visión ha entrado en crisis por dos razones. Primero, la inteligencia académica no es suficiente para alcanzar el éxito profesional. Los abogados que ganan más casos, los médicos más prestigiosos y visitados, los profesores más brillantes, los empresarios con más éxito, los gestores que obtienen los mejores resultados no son necesariamente los más inteligentes de su promoción. Estos tres autores conocen las problemáticas de la convivencia escolar, por ello consideran esencial que las competencias emocionales se promuevan en el proceso educativo y pedagógico y con ello se fortalece el bienestar personal y las relaciones sociales de los estudiantes; y específicamente aspectos como la autorregulación, empatía, la autonomía, la adaptabilidad, la resolución de problemas</w:t>
      </w:r>
      <w:r>
        <w:rPr>
          <w:color w:val="000000"/>
          <w:sz w:val="20"/>
          <w:szCs w:val="20"/>
        </w:rPr>
        <w:t>. </w:t>
      </w:r>
      <w:r>
        <w:rPr>
          <w:color w:val="000000"/>
        </w:rPr>
        <w:t>(p. 1)</w:t>
      </w:r>
    </w:p>
    <w:p w14:paraId="168AEE85" w14:textId="33E3CE3C" w:rsidR="00B90529" w:rsidRDefault="00E042BD">
      <w:pPr>
        <w:ind w:firstLine="708"/>
        <w:rPr>
          <w:color w:val="000000"/>
        </w:rPr>
      </w:pPr>
      <w:r>
        <w:t>Siguiendo la idea de los autores las</w:t>
      </w:r>
      <w:r>
        <w:rPr>
          <w:color w:val="000000"/>
        </w:rPr>
        <w:t xml:space="preserve"> CSE están relacionadas con el aspecto académico, laboral y personal bien sea para triunfar o fracasar, si se controla la inteligencia general y características de personalidad; sobresalen aquellos que </w:t>
      </w:r>
      <w:r>
        <w:rPr>
          <w:color w:val="000000"/>
          <w:highlight w:val="white"/>
        </w:rPr>
        <w:t xml:space="preserve">tienen </w:t>
      </w:r>
      <w:r>
        <w:rPr>
          <w:color w:val="000000"/>
        </w:rPr>
        <w:t>conflicto para regular sus emociones y presentan una conducta impulsiva; y por el contrario aquellos que  desarrollan mejor su capacidad para identificar, examinar y regular sus emociones se adecuan mejor en la parte social y académica, laboral disfrutando de un equilibrio emocional, ya que las habilidades sociales se asocian positivamente con la eficacia de las interacciones sociales, con el comportamiento pro-social, facilitando el pensamiento y permitiendo así incrementar la concentración, controlar la conducta impulsiva y rendir en situaciones estresantes y a la vez provocar un incremento en la motivación íntima de las personas para el desarrollo de su trabajo</w:t>
      </w:r>
      <w:r w:rsidR="00E72B9A">
        <w:rPr>
          <w:color w:val="000000"/>
        </w:rPr>
        <w:t>,</w:t>
      </w:r>
      <w:r>
        <w:rPr>
          <w:color w:val="000000"/>
        </w:rPr>
        <w:t xml:space="preserve"> vida social, laboral y académica.</w:t>
      </w:r>
    </w:p>
    <w:p w14:paraId="6AED1C6F" w14:textId="77777777" w:rsidR="00B90529" w:rsidRDefault="00E042BD">
      <w:pPr>
        <w:ind w:firstLine="709"/>
        <w:rPr>
          <w:color w:val="000000"/>
        </w:rPr>
      </w:pPr>
      <w:r>
        <w:rPr>
          <w:color w:val="000000"/>
        </w:rPr>
        <w:t>Los individuos con CSE desarrolladas producen satisfacción personal y domin</w:t>
      </w:r>
      <w:r>
        <w:rPr>
          <w:color w:val="000000"/>
          <w:highlight w:val="white"/>
        </w:rPr>
        <w:t>an</w:t>
      </w:r>
      <w:r>
        <w:rPr>
          <w:color w:val="000000"/>
        </w:rPr>
        <w:t xml:space="preserve"> hábitos que impidan su productividad en pro de reflexionar sobre sus actos y mantener buenas relaciones interpersonales entre pares contribuye a prepararlos para la vida profesional como lo mencionan </w:t>
      </w:r>
      <w:r>
        <w:rPr>
          <w:color w:val="000000"/>
        </w:rPr>
        <w:lastRenderedPageBreak/>
        <w:t>los autores creando un mejor ambiente facilitando un trabajo en equipo donde cada integrante pueda aportar lo mejor de sí, cuando se tienen presente las motivaciones, fortalezas, debilidades y perspectivas de los otros.</w:t>
      </w:r>
    </w:p>
    <w:p w14:paraId="2568D067" w14:textId="297E6541" w:rsidR="00B90529" w:rsidRDefault="00E042BD" w:rsidP="006851B3">
      <w:pPr>
        <w:ind w:firstLine="708"/>
        <w:rPr>
          <w:color w:val="000000"/>
        </w:rPr>
      </w:pPr>
      <w:r>
        <w:rPr>
          <w:color w:val="000000"/>
          <w:highlight w:val="white"/>
        </w:rPr>
        <w:t>Es</w:t>
      </w:r>
      <w:r>
        <w:rPr>
          <w:color w:val="000000"/>
        </w:rPr>
        <w:t xml:space="preserve"> importante resaltar que las CSE se entrelazan</w:t>
      </w:r>
      <w:r>
        <w:rPr>
          <w:color w:val="000000"/>
          <w:highlight w:val="white"/>
        </w:rPr>
        <w:t xml:space="preserve"> c</w:t>
      </w:r>
      <w:r>
        <w:rPr>
          <w:color w:val="000000"/>
        </w:rPr>
        <w:t>on los componentes esenciales de la vida como lo son: la parte social, la cual hace referencia a una relación sana con el otro</w:t>
      </w:r>
      <w:r w:rsidR="007E2EFF">
        <w:rPr>
          <w:color w:val="000000"/>
        </w:rPr>
        <w:t>,</w:t>
      </w:r>
      <w:r>
        <w:rPr>
          <w:color w:val="000000"/>
        </w:rPr>
        <w:t xml:space="preserve"> con mayores niveles de bienestar, al identificar y argumentar la resolución de conflictos sociales, puesto que exhiben menos conductas de riesgo, se integran algunos valores, experiencias, habilidades sociales y emociones que movilizan a estar presente en las CSE que </w:t>
      </w:r>
      <w:r>
        <w:rPr>
          <w:color w:val="000000"/>
          <w:highlight w:val="white"/>
        </w:rPr>
        <w:t xml:space="preserve">operan junto </w:t>
      </w:r>
      <w:r>
        <w:rPr>
          <w:color w:val="000000"/>
        </w:rPr>
        <w:t>al autoconocimiento, el reconocer al otro, saber actuar en las diferentes interacciones y contextos en los cuales se desenvuelven los seres humanos en su diario de vivir sin generar angustia.</w:t>
      </w:r>
    </w:p>
    <w:p w14:paraId="410FBF7B" w14:textId="759D7B1C" w:rsidR="00B90529" w:rsidRPr="00536C8B" w:rsidRDefault="00E042BD" w:rsidP="006851B3">
      <w:pPr>
        <w:pStyle w:val="Ttulo2"/>
        <w:numPr>
          <w:ilvl w:val="0"/>
          <w:numId w:val="0"/>
        </w:numPr>
        <w:spacing w:before="0" w:after="0"/>
        <w:ind w:left="576" w:hanging="576"/>
      </w:pPr>
      <w:r>
        <w:rPr>
          <w:sz w:val="14"/>
          <w:szCs w:val="14"/>
        </w:rPr>
        <w:t xml:space="preserve"> </w:t>
      </w:r>
      <w:bookmarkStart w:id="19" w:name="_Toc88172045"/>
      <w:r w:rsidRPr="00536C8B">
        <w:t>Componentes Socio-</w:t>
      </w:r>
      <w:r w:rsidR="00536C8B">
        <w:t>E</w:t>
      </w:r>
      <w:r w:rsidRPr="00536C8B">
        <w:t>mocionales</w:t>
      </w:r>
      <w:bookmarkEnd w:id="19"/>
    </w:p>
    <w:p w14:paraId="524B914E" w14:textId="23551442" w:rsidR="00B90529" w:rsidRPr="000D0549" w:rsidRDefault="00E042BD" w:rsidP="006851B3">
      <w:pPr>
        <w:rPr>
          <w:color w:val="000000"/>
          <w:highlight w:val="yellow"/>
        </w:rPr>
      </w:pPr>
      <w:bookmarkStart w:id="20" w:name="_heading=h.2jxsxqh" w:colFirst="0" w:colLast="0"/>
      <w:bookmarkEnd w:id="20"/>
      <w:r w:rsidRPr="00536C8B">
        <w:rPr>
          <w:color w:val="000000"/>
        </w:rPr>
        <w:t xml:space="preserve">La competencia emocional se entiende como: “el conjunto de conocimientos, capacidades, habilidades y actitudes necesarias para realizar actividades diversas con un cierto nivel de calidad y eficacia” (Bisquerra, 2003, p. 22). Teniendo en cuenta las dimensiones del ser; la competencia emocional hace parte de las competencias que un estudiante debe dominar </w:t>
      </w:r>
      <w:r w:rsidR="009E7513">
        <w:rPr>
          <w:color w:val="000000"/>
        </w:rPr>
        <w:t>durante</w:t>
      </w:r>
      <w:r w:rsidRPr="00536C8B">
        <w:rPr>
          <w:color w:val="000000"/>
        </w:rPr>
        <w:t xml:space="preserve"> su vida escolar. </w:t>
      </w:r>
      <w:r w:rsidRPr="000D0549">
        <w:rPr>
          <w:color w:val="000000"/>
        </w:rPr>
        <w:t>Las competencias Socio-Emocionales tienen tres componentes: Emocional y Afectivo Motivacional, Cognitivo y Relacional, a continuación, se definen las habilidades correspondientes a cada uno.</w:t>
      </w:r>
    </w:p>
    <w:p w14:paraId="38124423" w14:textId="77777777" w:rsidR="00B90529" w:rsidRDefault="00E042BD" w:rsidP="006851B3">
      <w:pPr>
        <w:pStyle w:val="Ttulo3"/>
        <w:numPr>
          <w:ilvl w:val="0"/>
          <w:numId w:val="0"/>
        </w:numPr>
        <w:spacing w:before="0" w:after="0"/>
        <w:ind w:left="720" w:hanging="720"/>
      </w:pPr>
      <w:bookmarkStart w:id="21" w:name="_Toc88172046"/>
      <w:r>
        <w:t>Componente Emocional y Afectivo Motivacional</w:t>
      </w:r>
      <w:bookmarkEnd w:id="21"/>
    </w:p>
    <w:p w14:paraId="2FCCD4A6" w14:textId="3BA0D756" w:rsidR="00B90529" w:rsidRDefault="00E042BD" w:rsidP="006851B3">
      <w:pPr>
        <w:shd w:val="clear" w:color="auto" w:fill="FFFFFF"/>
        <w:rPr>
          <w:color w:val="000000"/>
        </w:rPr>
      </w:pPr>
      <w:r>
        <w:rPr>
          <w:color w:val="000000"/>
        </w:rPr>
        <w:t>Para aproximarse a estas habilidades, se trae la voz de Bisquerra</w:t>
      </w:r>
      <w:r>
        <w:rPr>
          <w:color w:val="000000"/>
          <w:highlight w:val="white"/>
        </w:rPr>
        <w:t xml:space="preserve"> y Pérez (2007), quien</w:t>
      </w:r>
      <w:r w:rsidR="000D0549">
        <w:rPr>
          <w:color w:val="000000"/>
          <w:highlight w:val="white"/>
        </w:rPr>
        <w:t>es</w:t>
      </w:r>
      <w:r>
        <w:rPr>
          <w:color w:val="000000"/>
          <w:highlight w:val="white"/>
        </w:rPr>
        <w:t xml:space="preserve"> ayuda</w:t>
      </w:r>
      <w:r w:rsidR="000D0549">
        <w:rPr>
          <w:color w:val="000000"/>
          <w:highlight w:val="white"/>
        </w:rPr>
        <w:t>n</w:t>
      </w:r>
      <w:r>
        <w:rPr>
          <w:color w:val="000000"/>
          <w:highlight w:val="white"/>
        </w:rPr>
        <w:t xml:space="preserve"> a dar claridad acerca de</w:t>
      </w:r>
      <w:r>
        <w:rPr>
          <w:color w:val="000000"/>
        </w:rPr>
        <w:t xml:space="preserve">l </w:t>
      </w:r>
      <w:r>
        <w:rPr>
          <w:i/>
          <w:color w:val="000000"/>
        </w:rPr>
        <w:t>componente emocional y afectivo</w:t>
      </w:r>
      <w:r>
        <w:rPr>
          <w:i/>
          <w:color w:val="000000"/>
          <w:highlight w:val="white"/>
        </w:rPr>
        <w:t xml:space="preserve"> motivacional</w:t>
      </w:r>
      <w:r>
        <w:rPr>
          <w:color w:val="000000"/>
          <w:highlight w:val="white"/>
        </w:rPr>
        <w:t>, de estos emergen habilidades como el</w:t>
      </w:r>
      <w:r>
        <w:rPr>
          <w:color w:val="000000"/>
        </w:rPr>
        <w:t xml:space="preserve"> </w:t>
      </w:r>
      <w:r>
        <w:rPr>
          <w:i/>
          <w:color w:val="000000"/>
        </w:rPr>
        <w:t>conocimiento de sí</w:t>
      </w:r>
      <w:r>
        <w:rPr>
          <w:color w:val="000000"/>
        </w:rPr>
        <w:t xml:space="preserve">, que nos hace entender que el individuo es consciente de su sentir, al igual que de sus emociones, desarrollando así una autoimagen, al igual </w:t>
      </w:r>
      <w:r>
        <w:rPr>
          <w:color w:val="000000"/>
        </w:rPr>
        <w:lastRenderedPageBreak/>
        <w:t>que una aceptación que va configurando su personalidad y su comportamiento. Siguiendo con Bisquerra</w:t>
      </w:r>
      <w:r>
        <w:rPr>
          <w:color w:val="000000"/>
          <w:highlight w:val="white"/>
        </w:rPr>
        <w:t xml:space="preserve"> y Pérez (2007), se entiende el</w:t>
      </w:r>
      <w:r>
        <w:rPr>
          <w:color w:val="000000"/>
        </w:rPr>
        <w:t xml:space="preserve"> </w:t>
      </w:r>
      <w:r>
        <w:rPr>
          <w:i/>
          <w:color w:val="000000"/>
        </w:rPr>
        <w:t>autoconcepto</w:t>
      </w:r>
      <w:r>
        <w:rPr>
          <w:color w:val="000000"/>
        </w:rPr>
        <w:t xml:space="preserve"> como una habilidad que se hace visible a partir de la idea que se tiene de sí mismo, pero a la vez es relacional, se construye también a partir de las relaciones con los otros </w:t>
      </w:r>
      <w:r>
        <w:rPr>
          <w:color w:val="000000"/>
          <w:highlight w:val="white"/>
        </w:rPr>
        <w:t>(p. 72) </w:t>
      </w:r>
    </w:p>
    <w:p w14:paraId="6006A74A" w14:textId="5F812522" w:rsidR="00B90529" w:rsidRDefault="00E042BD">
      <w:pPr>
        <w:shd w:val="clear" w:color="auto" w:fill="FFFFFF"/>
        <w:rPr>
          <w:color w:val="000000"/>
        </w:rPr>
      </w:pPr>
      <w:r>
        <w:rPr>
          <w:color w:val="000000"/>
          <w:highlight w:val="white"/>
        </w:rPr>
        <w:t xml:space="preserve">Bisquerra y Pérez </w:t>
      </w:r>
      <w:r>
        <w:rPr>
          <w:color w:val="000000"/>
        </w:rPr>
        <w:t>(</w:t>
      </w:r>
      <w:r>
        <w:rPr>
          <w:color w:val="000000"/>
          <w:highlight w:val="white"/>
        </w:rPr>
        <w:t>2007) definen otra habilidad, la</w:t>
      </w:r>
      <w:r>
        <w:rPr>
          <w:color w:val="000000"/>
        </w:rPr>
        <w:t xml:space="preserve"> </w:t>
      </w:r>
      <w:r>
        <w:rPr>
          <w:i/>
          <w:color w:val="000000"/>
        </w:rPr>
        <w:t xml:space="preserve">valoración de sí mismo: </w:t>
      </w:r>
      <w:r>
        <w:rPr>
          <w:color w:val="000000"/>
        </w:rPr>
        <w:t xml:space="preserve">que es la autoestima, por lo tanto, se </w:t>
      </w:r>
      <w:r w:rsidR="006C20B7">
        <w:rPr>
          <w:color w:val="000000"/>
        </w:rPr>
        <w:t>afirma que es</w:t>
      </w:r>
      <w:r>
        <w:rPr>
          <w:color w:val="000000"/>
        </w:rPr>
        <w:t xml:space="preserve"> el conjunto de vivencias, ideas, opiniones, sentimientos y actitudes que se tiene hacia sí mismo. Es la imagen que el sujeto se forma de su propia persona en la que se refleja todo lo que ha hecho y ha sido, con todo lo que es y hace, y además con todo lo que quiere hacer y ser. Otra habilidad que es importante hacer visible es la </w:t>
      </w:r>
      <w:r>
        <w:rPr>
          <w:i/>
          <w:color w:val="000000"/>
        </w:rPr>
        <w:t>confianza en sí mismo:</w:t>
      </w:r>
      <w:r>
        <w:rPr>
          <w:color w:val="000000"/>
        </w:rPr>
        <w:t xml:space="preserve"> es tener una imagen positiva sobre sí mismo, mantener buenas relaciones y estar satisfecho con</w:t>
      </w:r>
      <w:r w:rsidR="000D0549">
        <w:rPr>
          <w:color w:val="000000"/>
        </w:rPr>
        <w:t xml:space="preserve">sigo </w:t>
      </w:r>
      <w:r>
        <w:rPr>
          <w:color w:val="000000"/>
        </w:rPr>
        <w:t>mismo, tomar decisiones sin pedir aprobación a los demás</w:t>
      </w:r>
      <w:r>
        <w:rPr>
          <w:color w:val="000000"/>
          <w:highlight w:val="white"/>
        </w:rPr>
        <w:t xml:space="preserve"> (p. 72).</w:t>
      </w:r>
    </w:p>
    <w:p w14:paraId="7A4CAA8E" w14:textId="77777777" w:rsidR="00B90529" w:rsidRDefault="00E042BD">
      <w:pPr>
        <w:rPr>
          <w:color w:val="000000"/>
        </w:rPr>
      </w:pPr>
      <w:r>
        <w:rPr>
          <w:color w:val="000000"/>
          <w:highlight w:val="white"/>
        </w:rPr>
        <w:t>Bisquerra y Pérez (2007) presentan</w:t>
      </w:r>
      <w:r>
        <w:rPr>
          <w:color w:val="000000"/>
        </w:rPr>
        <w:t xml:space="preserve"> </w:t>
      </w:r>
      <w:r>
        <w:rPr>
          <w:i/>
          <w:color w:val="000000"/>
        </w:rPr>
        <w:t>la automotivación</w:t>
      </w:r>
      <w:r>
        <w:rPr>
          <w:color w:val="000000"/>
        </w:rPr>
        <w:t xml:space="preserve"> </w:t>
      </w:r>
      <w:r>
        <w:rPr>
          <w:highlight w:val="white"/>
        </w:rPr>
        <w:t>como impulso</w:t>
      </w:r>
      <w:r>
        <w:rPr>
          <w:color w:val="000000"/>
          <w:highlight w:val="white"/>
        </w:rPr>
        <w:t xml:space="preserve"> o</w:t>
      </w:r>
      <w:r>
        <w:rPr>
          <w:highlight w:val="white"/>
        </w:rPr>
        <w:t xml:space="preserve"> </w:t>
      </w:r>
      <w:r>
        <w:rPr>
          <w:color w:val="000000"/>
          <w:highlight w:val="white"/>
        </w:rPr>
        <w:t>empujón para lograr las metas, para</w:t>
      </w:r>
      <w:r>
        <w:rPr>
          <w:color w:val="000000"/>
        </w:rPr>
        <w:t xml:space="preserve"> implicarse emocionalmente en actividades diversas de la vida personal, social, profesional, de tiempo libre, etc.</w:t>
      </w:r>
    </w:p>
    <w:p w14:paraId="6A380045" w14:textId="4ED34115" w:rsidR="00B90529" w:rsidRDefault="00E042BD">
      <w:pPr>
        <w:rPr>
          <w:color w:val="000000"/>
        </w:rPr>
      </w:pPr>
      <w:r>
        <w:rPr>
          <w:color w:val="000000"/>
        </w:rPr>
        <w:t xml:space="preserve">Otra habilidad es la </w:t>
      </w:r>
      <w:r w:rsidR="00A52C9C">
        <w:rPr>
          <w:i/>
          <w:color w:val="000000"/>
        </w:rPr>
        <w:t>a</w:t>
      </w:r>
      <w:r>
        <w:rPr>
          <w:i/>
          <w:color w:val="000000"/>
        </w:rPr>
        <w:t xml:space="preserve">utoeficacia emocional </w:t>
      </w:r>
      <w:r w:rsidR="00815076" w:rsidRPr="00815076">
        <w:rPr>
          <w:iCs/>
          <w:color w:val="000000"/>
        </w:rPr>
        <w:t>entendida</w:t>
      </w:r>
      <w:r w:rsidR="00815076">
        <w:rPr>
          <w:i/>
          <w:color w:val="000000"/>
        </w:rPr>
        <w:t xml:space="preserve"> </w:t>
      </w:r>
      <w:r>
        <w:rPr>
          <w:color w:val="000000"/>
        </w:rPr>
        <w:t>co</w:t>
      </w:r>
      <w:r w:rsidR="00A52C9C">
        <w:rPr>
          <w:color w:val="000000"/>
        </w:rPr>
        <w:t>mo</w:t>
      </w:r>
      <w:r>
        <w:rPr>
          <w:color w:val="000000"/>
        </w:rPr>
        <w:t xml:space="preserve"> la creencia de un individuo en su propia capacidad para organizar y elaborar los cursos de acción necesarios para materializar ciertos logros, ambas son </w:t>
      </w:r>
      <w:r>
        <w:rPr>
          <w:color w:val="000000"/>
          <w:highlight w:val="white"/>
        </w:rPr>
        <w:t>habilidades de personas que se sienten realizadas en un contexto explícito.</w:t>
      </w:r>
      <w:r>
        <w:rPr>
          <w:color w:val="000000"/>
        </w:rPr>
        <w:t xml:space="preserve"> </w:t>
      </w:r>
      <w:r>
        <w:rPr>
          <w:color w:val="000000"/>
          <w:highlight w:val="white"/>
        </w:rPr>
        <w:t xml:space="preserve">Al respecto Bisquerra y Pérez (2007) presentan la </w:t>
      </w:r>
      <w:r w:rsidR="00A52C9C">
        <w:rPr>
          <w:i/>
          <w:color w:val="000000"/>
        </w:rPr>
        <w:t>a</w:t>
      </w:r>
      <w:r>
        <w:rPr>
          <w:i/>
          <w:color w:val="000000"/>
        </w:rPr>
        <w:t xml:space="preserve">utoeficacia emocional </w:t>
      </w:r>
      <w:r>
        <w:rPr>
          <w:color w:val="000000"/>
        </w:rPr>
        <w:t xml:space="preserve">como la facultad que tiene un sujeto para sentirse como quiere; en esencia, vive de acuerdo con su “teoría personal sobre las emociones” cuando demuestra </w:t>
      </w:r>
      <w:r w:rsidR="000F6983">
        <w:rPr>
          <w:color w:val="000000"/>
        </w:rPr>
        <w:t>autoeficacia</w:t>
      </w:r>
      <w:r>
        <w:rPr>
          <w:color w:val="000000"/>
        </w:rPr>
        <w:t xml:space="preserve"> emocional que está en consonancia con los propios valores morales construyendo un balance deseable (p.72)</w:t>
      </w:r>
    </w:p>
    <w:p w14:paraId="016F4C7C" w14:textId="77777777" w:rsidR="00B90529" w:rsidRDefault="00E042BD">
      <w:pPr>
        <w:ind w:left="708" w:firstLine="12"/>
        <w:rPr>
          <w:color w:val="000000"/>
        </w:rPr>
      </w:pPr>
      <w:r>
        <w:rPr>
          <w:color w:val="000000"/>
          <w:highlight w:val="white"/>
        </w:rPr>
        <w:t xml:space="preserve">Bisquerra y Pérez (2007) describen la </w:t>
      </w:r>
      <w:r>
        <w:rPr>
          <w:i/>
          <w:color w:val="000000"/>
        </w:rPr>
        <w:t>Autonomía</w:t>
      </w:r>
      <w:r>
        <w:rPr>
          <w:color w:val="000000"/>
        </w:rPr>
        <w:t xml:space="preserve"> como otra habilidad que tiene la facultad para analizar, juzgar las normas sociales y buscar apoyo en caso de ser necesario. </w:t>
      </w:r>
      <w:r>
        <w:rPr>
          <w:color w:val="000000"/>
        </w:rPr>
        <w:lastRenderedPageBreak/>
        <w:t>Incluye características que integran otras habilidades como la autoestima, la autogestión personal, la actitud positiva ante la vida, la responsabilidad y autoeficacia. (p.71)</w:t>
      </w:r>
    </w:p>
    <w:p w14:paraId="25D5D65D" w14:textId="77777777" w:rsidR="00B90529" w:rsidRDefault="00E042BD">
      <w:pPr>
        <w:rPr>
          <w:color w:val="000000"/>
        </w:rPr>
      </w:pPr>
      <w:r>
        <w:rPr>
          <w:color w:val="000000"/>
          <w:highlight w:val="white"/>
        </w:rPr>
        <w:t>De acuerdo con Barboza (2018) se presenta la</w:t>
      </w:r>
      <w:r>
        <w:rPr>
          <w:color w:val="000000"/>
        </w:rPr>
        <w:t xml:space="preserve"> </w:t>
      </w:r>
      <w:r>
        <w:rPr>
          <w:i/>
          <w:color w:val="000000"/>
        </w:rPr>
        <w:t>expectativa</w:t>
      </w:r>
      <w:r>
        <w:rPr>
          <w:color w:val="000000"/>
          <w:highlight w:val="white"/>
        </w:rPr>
        <w:t xml:space="preserve"> como una habilidad que surge de un resultado ventajoso o decepcionante y se transforma en una esperanza o ilusión que presenta un sujeto ante la posibilidad de lograr una meta en cualquier ámbito de la vida. (p.51)</w:t>
      </w:r>
      <w:r>
        <w:rPr>
          <w:color w:val="000000"/>
        </w:rPr>
        <w:t xml:space="preserve">. </w:t>
      </w:r>
      <w:r>
        <w:rPr>
          <w:color w:val="000000"/>
          <w:highlight w:val="white"/>
        </w:rPr>
        <w:t>Las expectativas van cambiando de acuerdo al ciclo vital de cada persona y se van transformando con las experiencias y las modificaciones físicas y psicológicas. </w:t>
      </w:r>
    </w:p>
    <w:p w14:paraId="178D72CC" w14:textId="77777777" w:rsidR="00B90529" w:rsidRDefault="00E042BD">
      <w:pPr>
        <w:rPr>
          <w:color w:val="000000"/>
        </w:rPr>
      </w:pPr>
      <w:r>
        <w:rPr>
          <w:color w:val="000000"/>
        </w:rPr>
        <w:t xml:space="preserve">En consonancia con los propios valores morales </w:t>
      </w:r>
      <w:r>
        <w:rPr>
          <w:color w:val="000000"/>
          <w:highlight w:val="white"/>
        </w:rPr>
        <w:t>Bisquerra y Pérez (2007) exponen la</w:t>
      </w:r>
      <w:r>
        <w:rPr>
          <w:color w:val="000000"/>
        </w:rPr>
        <w:t xml:space="preserve">s </w:t>
      </w:r>
      <w:r>
        <w:rPr>
          <w:i/>
          <w:color w:val="000000"/>
        </w:rPr>
        <w:t xml:space="preserve">preferencias y valores subjetivos </w:t>
      </w:r>
      <w:r>
        <w:rPr>
          <w:color w:val="000000"/>
        </w:rPr>
        <w:t>como la habilidad para gozar de forma consciente de bienestar y procurar transmitirlo a las personas con las que se interactúa, es decir contribu</w:t>
      </w:r>
      <w:r>
        <w:rPr>
          <w:color w:val="000000"/>
          <w:highlight w:val="white"/>
        </w:rPr>
        <w:t>ir acti</w:t>
      </w:r>
      <w:r>
        <w:rPr>
          <w:color w:val="000000"/>
        </w:rPr>
        <w:t>vamente al bienestar de la comunidad en la que uno vive (familia, amigos, sociedad)</w:t>
      </w:r>
      <w:r>
        <w:rPr>
          <w:color w:val="000000"/>
          <w:highlight w:val="white"/>
        </w:rPr>
        <w:t xml:space="preserve"> (</w:t>
      </w:r>
      <w:r>
        <w:rPr>
          <w:color w:val="000000"/>
        </w:rPr>
        <w:t>p.72). Siguiendo la idea de los autores, las expectativa</w:t>
      </w:r>
      <w:r>
        <w:rPr>
          <w:color w:val="000000"/>
          <w:highlight w:val="white"/>
        </w:rPr>
        <w:t>s</w:t>
      </w:r>
      <w:r>
        <w:rPr>
          <w:color w:val="000000"/>
        </w:rPr>
        <w:t>, las preferencias y valores subjetivos son habilidades que tienen fines positivos y tienen una creencia en el bienestar para un futuro realista.</w:t>
      </w:r>
    </w:p>
    <w:p w14:paraId="2879C641" w14:textId="482D9CBF" w:rsidR="00B90529" w:rsidRDefault="00E042BD">
      <w:pPr>
        <w:shd w:val="clear" w:color="auto" w:fill="FFFFFF"/>
        <w:rPr>
          <w:color w:val="000000"/>
        </w:rPr>
      </w:pPr>
      <w:r>
        <w:rPr>
          <w:color w:val="000000"/>
        </w:rPr>
        <w:t xml:space="preserve">Siguiendo la idea </w:t>
      </w:r>
      <w:r>
        <w:rPr>
          <w:color w:val="000000"/>
          <w:highlight w:val="white"/>
        </w:rPr>
        <w:t>Bisquerra y Pérez (20</w:t>
      </w:r>
      <w:r>
        <w:rPr>
          <w:color w:val="000000"/>
        </w:rPr>
        <w:t xml:space="preserve">07) </w:t>
      </w:r>
      <w:r>
        <w:rPr>
          <w:i/>
          <w:color w:val="000000"/>
        </w:rPr>
        <w:t xml:space="preserve">el autocontrol, </w:t>
      </w:r>
      <w:r>
        <w:rPr>
          <w:color w:val="000000"/>
        </w:rPr>
        <w:t>se define</w:t>
      </w:r>
      <w:r>
        <w:rPr>
          <w:i/>
          <w:color w:val="000000"/>
        </w:rPr>
        <w:t xml:space="preserve"> </w:t>
      </w:r>
      <w:r>
        <w:rPr>
          <w:color w:val="000000"/>
        </w:rPr>
        <w:t>como una habilidad para regular los propios sentimientos y emociones, entre otros aspectos, como la regulación de la impulsividad o la agresividad, la tolerancia a la frustración para gestionar estados emocionales como, por ejemplo: la ira, el estrés, la ansiedad y la depresión los cuales si no se atienden en un tiempo prudente puede truncar el logro de los objetivos.</w:t>
      </w:r>
    </w:p>
    <w:p w14:paraId="62B7680B" w14:textId="77777777" w:rsidR="00B90529" w:rsidRDefault="00E042BD">
      <w:pPr>
        <w:shd w:val="clear" w:color="auto" w:fill="FFFFFF"/>
        <w:rPr>
          <w:color w:val="000000"/>
        </w:rPr>
      </w:pPr>
      <w:r>
        <w:rPr>
          <w:color w:val="000000"/>
        </w:rPr>
        <w:t xml:space="preserve">La </w:t>
      </w:r>
      <w:r>
        <w:rPr>
          <w:i/>
          <w:color w:val="000000"/>
        </w:rPr>
        <w:t>autonomía</w:t>
      </w:r>
      <w:r>
        <w:rPr>
          <w:color w:val="000000"/>
        </w:rPr>
        <w:t xml:space="preserve"> es la habilidad para tomar decisiones, hacer lo que les gusta a las personas sin que las acciones perjudiquen a los demás, incluye un conjunto de características y elementos relacionados con la autogestión personal, entre las que se encuentran la autoestima, actitud positiva ante la vida, responsabilidad, capacidad para analizar críticamente las normas sociales, la capacidad para buscar ayuda y recursos, así como la autoeficacia emocional </w:t>
      </w:r>
      <w:r>
        <w:rPr>
          <w:color w:val="000000"/>
          <w:highlight w:val="white"/>
        </w:rPr>
        <w:t>(</w:t>
      </w:r>
      <w:r>
        <w:rPr>
          <w:color w:val="000000"/>
        </w:rPr>
        <w:t>p.71).</w:t>
      </w:r>
    </w:p>
    <w:p w14:paraId="311F4793" w14:textId="18E32C59" w:rsidR="00B90529" w:rsidRDefault="00E042BD" w:rsidP="00F81FDC">
      <w:pPr>
        <w:ind w:firstLine="708"/>
      </w:pPr>
      <w:bookmarkStart w:id="22" w:name="_heading=h.3bj1y38" w:colFirst="0" w:colLast="0"/>
      <w:bookmarkEnd w:id="22"/>
      <w:r>
        <w:lastRenderedPageBreak/>
        <w:t xml:space="preserve">López (1992) presenta los </w:t>
      </w:r>
      <w:r>
        <w:rPr>
          <w:i/>
        </w:rPr>
        <w:t>sistemas y planes de autorregulación</w:t>
      </w:r>
      <w:r>
        <w:t xml:space="preserve"> como la capacidad que tienen los individuos de reconocer sus propias ideas y modelos de conductas para alcanzar metas, es decir, es capaz de discernir y reconocer sus propios aciertos o limitaciones. ejemplo la autoobservación, </w:t>
      </w:r>
      <w:r w:rsidR="005E150E">
        <w:t>autoverbalizaciones</w:t>
      </w:r>
      <w:r>
        <w:t>. (p.113).</w:t>
      </w:r>
    </w:p>
    <w:p w14:paraId="18099ED5" w14:textId="77777777" w:rsidR="00B90529" w:rsidRDefault="00E042BD" w:rsidP="006D727E">
      <w:pPr>
        <w:pStyle w:val="Ttulo3"/>
        <w:numPr>
          <w:ilvl w:val="0"/>
          <w:numId w:val="0"/>
        </w:numPr>
        <w:spacing w:before="0" w:after="0"/>
        <w:ind w:left="720" w:hanging="720"/>
      </w:pPr>
      <w:bookmarkStart w:id="23" w:name="_Toc88172047"/>
      <w:r>
        <w:t>Componente cognitivo</w:t>
      </w:r>
      <w:bookmarkEnd w:id="23"/>
      <w:r>
        <w:t> </w:t>
      </w:r>
    </w:p>
    <w:p w14:paraId="441F0F58" w14:textId="3BD1D2E2" w:rsidR="00B90529" w:rsidRDefault="00E042BD" w:rsidP="00F81FDC">
      <w:pPr>
        <w:shd w:val="clear" w:color="auto" w:fill="FFFFFF"/>
        <w:rPr>
          <w:color w:val="000000"/>
        </w:rPr>
      </w:pPr>
      <w:r>
        <w:rPr>
          <w:color w:val="000000"/>
          <w:highlight w:val="white"/>
        </w:rPr>
        <w:t>Este componente tiene dos habilidades</w:t>
      </w:r>
      <w:r>
        <w:rPr>
          <w:color w:val="000000"/>
        </w:rPr>
        <w:t xml:space="preserve"> s</w:t>
      </w:r>
      <w:r>
        <w:rPr>
          <w:color w:val="000000"/>
          <w:highlight w:val="white"/>
        </w:rPr>
        <w:t>egún Gardner (1995) la</w:t>
      </w:r>
      <w:r>
        <w:rPr>
          <w:i/>
          <w:color w:val="000000"/>
          <w:highlight w:val="white"/>
        </w:rPr>
        <w:t xml:space="preserve"> habilidad para resolver problemas</w:t>
      </w:r>
      <w:r>
        <w:rPr>
          <w:color w:val="000000"/>
          <w:highlight w:val="white"/>
        </w:rPr>
        <w:t xml:space="preserve"> aparece del potencial de la psicología biológica del ser humano para procesar información. Esta habilidad está relacionada a la inteligencia interpersonal, y se vincula con la empatía y con la forma como se comprenden los sentimientos de los demás. Así </w:t>
      </w:r>
      <w:r>
        <w:rPr>
          <w:highlight w:val="white"/>
        </w:rPr>
        <w:t>mismo,</w:t>
      </w:r>
      <w:r>
        <w:rPr>
          <w:color w:val="000000"/>
          <w:highlight w:val="white"/>
        </w:rPr>
        <w:t xml:space="preserve"> está ligada directamente a la inteligencia múltiple intrapersonal y la interpersonal que posee</w:t>
      </w:r>
      <w:r w:rsidR="00BD512D">
        <w:rPr>
          <w:color w:val="000000"/>
          <w:highlight w:val="white"/>
        </w:rPr>
        <w:t>n</w:t>
      </w:r>
      <w:r>
        <w:rPr>
          <w:color w:val="000000"/>
          <w:highlight w:val="white"/>
        </w:rPr>
        <w:t xml:space="preserve"> las personas (p.18)</w:t>
      </w:r>
    </w:p>
    <w:p w14:paraId="769C851F" w14:textId="1C09C61F" w:rsidR="00B90529" w:rsidRDefault="00E042BD">
      <w:pPr>
        <w:shd w:val="clear" w:color="auto" w:fill="FFFFFF"/>
        <w:rPr>
          <w:color w:val="000000"/>
        </w:rPr>
      </w:pPr>
      <w:r>
        <w:rPr>
          <w:color w:val="000000"/>
          <w:highlight w:val="white"/>
        </w:rPr>
        <w:t>Bisquerra y Pérez (20</w:t>
      </w:r>
      <w:r>
        <w:rPr>
          <w:color w:val="000000"/>
        </w:rPr>
        <w:t xml:space="preserve">07) dicen que es la habilidad de negociación pacífica ante una situación problemática social considerando los sentimientos del otro. De la misma manera reconoce situaciones que requieren una solución o decisión preventiva y evalua riesgos (p.73). </w:t>
      </w:r>
      <w:r>
        <w:rPr>
          <w:color w:val="000000"/>
          <w:highlight w:val="white"/>
        </w:rPr>
        <w:t xml:space="preserve">Para desenvolverse en </w:t>
      </w:r>
      <w:r>
        <w:rPr>
          <w:highlight w:val="white"/>
        </w:rPr>
        <w:t>todos los contextos</w:t>
      </w:r>
      <w:r>
        <w:rPr>
          <w:color w:val="000000"/>
          <w:highlight w:val="white"/>
        </w:rPr>
        <w:t xml:space="preserve"> de la existencia es necesario el manejo adecuado de las emociones, pues este manejo juega un papel fundamental para vivir en armonía con los demás. La capacidad para resolver conflictos se desarrolla principalmente en la escuela y es una de las competencias más </w:t>
      </w:r>
      <w:r>
        <w:rPr>
          <w:highlight w:val="white"/>
        </w:rPr>
        <w:t>indispensables</w:t>
      </w:r>
      <w:r>
        <w:rPr>
          <w:color w:val="000000"/>
          <w:highlight w:val="white"/>
        </w:rPr>
        <w:t xml:space="preserve"> en el ámbito laboral.</w:t>
      </w:r>
    </w:p>
    <w:p w14:paraId="6DABF483" w14:textId="6CD825DC" w:rsidR="00B90529" w:rsidRDefault="00E042BD">
      <w:pPr>
        <w:shd w:val="clear" w:color="auto" w:fill="FFFFFF"/>
        <w:rPr>
          <w:color w:val="000000"/>
        </w:rPr>
      </w:pPr>
      <w:r>
        <w:rPr>
          <w:color w:val="000000"/>
        </w:rPr>
        <w:t xml:space="preserve">Según Botella y Fleixas (1998) los </w:t>
      </w:r>
      <w:r>
        <w:rPr>
          <w:i/>
          <w:color w:val="000000"/>
        </w:rPr>
        <w:t xml:space="preserve">constructos personales </w:t>
      </w:r>
      <w:r>
        <w:rPr>
          <w:color w:val="000000"/>
        </w:rPr>
        <w:t xml:space="preserve">se caracterizan como la visión del ser humano como constructor de significados (p.17). La personalidad se estructura de acuerdo a los constructos que emplea para dar significado a su experiencia y participar de proyectos de </w:t>
      </w:r>
      <w:r>
        <w:t>vida futuros</w:t>
      </w:r>
      <w:r>
        <w:rPr>
          <w:color w:val="000000"/>
        </w:rPr>
        <w:t xml:space="preserve">. Botella cita a (Kelly, 1955/1991) quien afirma que el significado de la </w:t>
      </w:r>
      <w:r>
        <w:rPr>
          <w:color w:val="000000"/>
        </w:rPr>
        <w:lastRenderedPageBreak/>
        <w:t>experiencia es una construcción personal y no se revela directamente mediante la simple observación de la realidad externa. (p. 10) </w:t>
      </w:r>
    </w:p>
    <w:p w14:paraId="78D04856" w14:textId="77777777" w:rsidR="00B90529" w:rsidRDefault="00E042BD">
      <w:pPr>
        <w:shd w:val="clear" w:color="auto" w:fill="FFFFFF"/>
        <w:rPr>
          <w:color w:val="000000"/>
        </w:rPr>
      </w:pPr>
      <w:r>
        <w:rPr>
          <w:color w:val="000000"/>
        </w:rPr>
        <w:t xml:space="preserve">Los </w:t>
      </w:r>
      <w:r w:rsidRPr="0046347B">
        <w:rPr>
          <w:i/>
          <w:iCs/>
          <w:color w:val="000000"/>
        </w:rPr>
        <w:t>constructos personales</w:t>
      </w:r>
      <w:r>
        <w:rPr>
          <w:color w:val="000000"/>
        </w:rPr>
        <w:t xml:space="preserve"> son distinciones que se trazan con la experiencia diferenciando si una persona tiene, por ejemplo, una actitud amable o por lo contrario irrespetuosa, además se encuentran organizados jerárquicamente cuyo núcleo configura el sentido de la construcción de una identidad personal que son las creencias, de rasgos característicos del grupo o los grupos de pertenencia, que se construyen simbólicamente en interacción con otros. </w:t>
      </w:r>
    </w:p>
    <w:p w14:paraId="69740A18" w14:textId="77777777" w:rsidR="00B90529" w:rsidRDefault="00E042BD">
      <w:pPr>
        <w:shd w:val="clear" w:color="auto" w:fill="FFFFFF"/>
        <w:rPr>
          <w:color w:val="000000"/>
        </w:rPr>
      </w:pPr>
      <w:bookmarkStart w:id="24" w:name="_heading=h.2pta16n" w:colFirst="0" w:colLast="0"/>
      <w:bookmarkEnd w:id="24"/>
      <w:r>
        <w:rPr>
          <w:i/>
          <w:color w:val="000000"/>
        </w:rPr>
        <w:t xml:space="preserve">Capacidad de resolver problemas, Constructos personales </w:t>
      </w:r>
      <w:r>
        <w:rPr>
          <w:color w:val="000000"/>
        </w:rPr>
        <w:t>y CSE tienen una relación directa con el ser, percibir y hacer, los seres humanos en el momento de tomar decisiones afectan y son afectados, un ejemplo es el ámbito deportivo, debido a que hay que tomar decisiones extremadamente rápidas y apropiadas. </w:t>
      </w:r>
    </w:p>
    <w:p w14:paraId="23B4287E" w14:textId="77777777" w:rsidR="00B90529" w:rsidRDefault="00E042BD" w:rsidP="006D1512">
      <w:pPr>
        <w:pStyle w:val="Ttulo3"/>
        <w:numPr>
          <w:ilvl w:val="0"/>
          <w:numId w:val="0"/>
        </w:numPr>
        <w:ind w:left="720" w:hanging="720"/>
      </w:pPr>
      <w:bookmarkStart w:id="25" w:name="_Toc88172048"/>
      <w:r>
        <w:t>Componente Relacional</w:t>
      </w:r>
      <w:bookmarkEnd w:id="25"/>
      <w:r>
        <w:t> </w:t>
      </w:r>
    </w:p>
    <w:p w14:paraId="51822138" w14:textId="17C1DDA8" w:rsidR="00B90529" w:rsidRDefault="00E042BD">
      <w:pPr>
        <w:rPr>
          <w:color w:val="000000"/>
          <w:highlight w:val="white"/>
        </w:rPr>
      </w:pPr>
      <w:r>
        <w:rPr>
          <w:color w:val="000000"/>
        </w:rPr>
        <w:t>Este componente tiene seis habilidades relacion</w:t>
      </w:r>
      <w:r>
        <w:rPr>
          <w:color w:val="000000"/>
          <w:highlight w:val="white"/>
        </w:rPr>
        <w:t>ales: </w:t>
      </w:r>
    </w:p>
    <w:p w14:paraId="08414B12" w14:textId="77777777" w:rsidR="00B90529" w:rsidRDefault="00E042BD" w:rsidP="0073425C">
      <w:pPr>
        <w:rPr>
          <w:color w:val="000000"/>
        </w:rPr>
      </w:pPr>
      <w:r>
        <w:rPr>
          <w:color w:val="000000"/>
        </w:rPr>
        <w:t xml:space="preserve">La primera habilidad es </w:t>
      </w:r>
      <w:r>
        <w:rPr>
          <w:i/>
        </w:rPr>
        <w:t>e</w:t>
      </w:r>
      <w:r>
        <w:rPr>
          <w:i/>
          <w:color w:val="000000"/>
        </w:rPr>
        <w:t>l conocimiento de la conducta habilidosa apropiada:</w:t>
      </w:r>
      <w:r>
        <w:rPr>
          <w:color w:val="000000"/>
        </w:rPr>
        <w:t xml:space="preserve"> emociones positivas (alegría, amor, humor, fluir) y disfrutar de la vida. Capacidad para autogestionar el bienestar subjetivo en busca de una mejor calidad de vida. (</w:t>
      </w:r>
      <w:r>
        <w:rPr>
          <w:color w:val="000000"/>
          <w:highlight w:val="white"/>
        </w:rPr>
        <w:t xml:space="preserve">Bisquerra y Pérez, 2007, </w:t>
      </w:r>
      <w:r>
        <w:rPr>
          <w:color w:val="000000"/>
        </w:rPr>
        <w:t>p.72)</w:t>
      </w:r>
    </w:p>
    <w:p w14:paraId="4BE9B054" w14:textId="77777777" w:rsidR="00B90529" w:rsidRDefault="00E042BD">
      <w:pPr>
        <w:rPr>
          <w:color w:val="000000"/>
        </w:rPr>
      </w:pPr>
      <w:r>
        <w:rPr>
          <w:i/>
          <w:color w:val="000000"/>
        </w:rPr>
        <w:t>Habilidades sociales y de comunicación</w:t>
      </w:r>
      <w:r>
        <w:rPr>
          <w:color w:val="000000"/>
        </w:rPr>
        <w:t>: es la capacidad para iniciar y mantener conversaciones, expresar los propios pensamientos y sentimientos con claridad, tanto en comunicación verbal como no verbal, y demostrar a los demás que han sido bien comprendidos. (Bisquerra</w:t>
      </w:r>
      <w:r>
        <w:rPr>
          <w:color w:val="000000"/>
          <w:highlight w:val="white"/>
        </w:rPr>
        <w:t xml:space="preserve"> y Pérez, 2007, </w:t>
      </w:r>
      <w:r>
        <w:rPr>
          <w:color w:val="000000"/>
        </w:rPr>
        <w:t>p.72)</w:t>
      </w:r>
    </w:p>
    <w:p w14:paraId="5F1E6898" w14:textId="77777777" w:rsidR="00B90529" w:rsidRDefault="00E042BD">
      <w:pPr>
        <w:rPr>
          <w:color w:val="000000"/>
        </w:rPr>
      </w:pPr>
      <w:r>
        <w:rPr>
          <w:color w:val="000000"/>
        </w:rPr>
        <w:lastRenderedPageBreak/>
        <w:t>El entendimiento de la conducta habilidosa apropiada y habilidades sociales y de comunicación se relacionan entre sí cuando en una conducta positiva se expresa una comunicación verbal y no verbal fluida se dará una mayor conexión con los demás.</w:t>
      </w:r>
    </w:p>
    <w:p w14:paraId="2C9F8682" w14:textId="77777777" w:rsidR="00B90529" w:rsidRDefault="00E042BD">
      <w:pPr>
        <w:rPr>
          <w:color w:val="000000"/>
        </w:rPr>
      </w:pPr>
      <w:r>
        <w:rPr>
          <w:i/>
          <w:color w:val="000000"/>
        </w:rPr>
        <w:t xml:space="preserve">Conocimiento de las costumbres sociales:  </w:t>
      </w:r>
      <w:r>
        <w:rPr>
          <w:color w:val="000000"/>
        </w:rPr>
        <w:t>es la facultad para comportarse de forma adecuada en una actividad grupal, un ejemplo es: mantener el turno en una fila, respetar un ritual religioso o una fiesta</w:t>
      </w:r>
      <w:r>
        <w:rPr>
          <w:i/>
          <w:color w:val="000000"/>
        </w:rPr>
        <w:t xml:space="preserve"> </w:t>
      </w:r>
      <w:r>
        <w:rPr>
          <w:color w:val="000000"/>
        </w:rPr>
        <w:t>(</w:t>
      </w:r>
      <w:r>
        <w:rPr>
          <w:color w:val="000000"/>
          <w:highlight w:val="white"/>
        </w:rPr>
        <w:t xml:space="preserve">Bisquerra y Pérez, 2007, </w:t>
      </w:r>
      <w:r>
        <w:rPr>
          <w:color w:val="000000"/>
        </w:rPr>
        <w:t>p. 73).</w:t>
      </w:r>
    </w:p>
    <w:p w14:paraId="7EF7E34B" w14:textId="77777777" w:rsidR="00B90529" w:rsidRDefault="00E042BD">
      <w:pPr>
        <w:rPr>
          <w:color w:val="000000"/>
        </w:rPr>
      </w:pPr>
      <w:r>
        <w:rPr>
          <w:i/>
          <w:color w:val="000000"/>
        </w:rPr>
        <w:t>Conocimiento de las diferentes señales de respuesta:</w:t>
      </w:r>
      <w:r>
        <w:rPr>
          <w:color w:val="000000"/>
        </w:rPr>
        <w:t xml:space="preserve"> intención de aceptar y apreciar las diferencias individuales y grupales y valorar los derechos de todas las personas. (</w:t>
      </w:r>
      <w:r>
        <w:rPr>
          <w:color w:val="000000"/>
          <w:highlight w:val="white"/>
        </w:rPr>
        <w:t>Bisquerra y Pérez, 2007, p. 72).</w:t>
      </w:r>
    </w:p>
    <w:p w14:paraId="06D7ABB0" w14:textId="77777777" w:rsidR="00B90529" w:rsidRDefault="00E042BD">
      <w:pPr>
        <w:rPr>
          <w:color w:val="000000"/>
        </w:rPr>
      </w:pPr>
      <w:r>
        <w:rPr>
          <w:i/>
          <w:color w:val="000000"/>
        </w:rPr>
        <w:t>Capacidad de ponerse en lugar de otra persona (Empatía)</w:t>
      </w:r>
      <w:r>
        <w:rPr>
          <w:color w:val="000000"/>
        </w:rPr>
        <w:t>: capacidad para percibir con precisión el punto de vista de los demás. (</w:t>
      </w:r>
      <w:r>
        <w:rPr>
          <w:color w:val="000000"/>
          <w:highlight w:val="white"/>
        </w:rPr>
        <w:t>Bisquerra y Pérez, 2007, p. 71).</w:t>
      </w:r>
    </w:p>
    <w:p w14:paraId="1AE220BC" w14:textId="5F9EB9CC" w:rsidR="00B90529" w:rsidRDefault="00E042BD">
      <w:pPr>
        <w:rPr>
          <w:color w:val="000000"/>
        </w:rPr>
      </w:pPr>
      <w:r>
        <w:rPr>
          <w:i/>
          <w:color w:val="000000"/>
        </w:rPr>
        <w:t>Percepción social o interpersonal adecuada</w:t>
      </w:r>
      <w:r>
        <w:rPr>
          <w:color w:val="000000"/>
        </w:rPr>
        <w:t xml:space="preserve">: </w:t>
      </w:r>
      <w:r w:rsidR="0073425C">
        <w:rPr>
          <w:color w:val="000000"/>
        </w:rPr>
        <w:t xml:space="preserve">es </w:t>
      </w:r>
      <w:r>
        <w:rPr>
          <w:color w:val="000000"/>
        </w:rPr>
        <w:t xml:space="preserve">la virtud para evaluar críticamente los mensajes sociales, culturales, relativos a normas sociales y comportamientos personales. (Bisquerra </w:t>
      </w:r>
      <w:r>
        <w:rPr>
          <w:color w:val="000000"/>
          <w:highlight w:val="white"/>
        </w:rPr>
        <w:t xml:space="preserve">y Pérez, 2007, </w:t>
      </w:r>
      <w:r>
        <w:rPr>
          <w:color w:val="000000"/>
        </w:rPr>
        <w:t>p.72).</w:t>
      </w:r>
    </w:p>
    <w:p w14:paraId="700E7CB3" w14:textId="3A3EA57F" w:rsidR="00B90529" w:rsidRDefault="00E042BD">
      <w:pPr>
        <w:rPr>
          <w:color w:val="000000"/>
        </w:rPr>
      </w:pPr>
      <w:r>
        <w:rPr>
          <w:color w:val="000000"/>
        </w:rPr>
        <w:t>Después de revisar el concepto de Socio-Emocionalidad por autores como Salovey y Mayer</w:t>
      </w:r>
      <w:r>
        <w:rPr>
          <w:color w:val="000000"/>
          <w:highlight w:val="white"/>
        </w:rPr>
        <w:t xml:space="preserve"> (1990), </w:t>
      </w:r>
      <w:r w:rsidRPr="00D96850">
        <w:rPr>
          <w:color w:val="000000"/>
        </w:rPr>
        <w:t>Goleman</w:t>
      </w:r>
      <w:r w:rsidR="0073425C" w:rsidRPr="00D96850">
        <w:rPr>
          <w:color w:val="000000"/>
        </w:rPr>
        <w:t xml:space="preserve"> (</w:t>
      </w:r>
      <w:r w:rsidR="00D96850" w:rsidRPr="00D96850">
        <w:rPr>
          <w:color w:val="000000"/>
        </w:rPr>
        <w:t>1998</w:t>
      </w:r>
      <w:r w:rsidR="0073425C" w:rsidRPr="00D96850">
        <w:rPr>
          <w:color w:val="000000"/>
        </w:rPr>
        <w:t>)</w:t>
      </w:r>
      <w:r>
        <w:rPr>
          <w:color w:val="000000"/>
        </w:rPr>
        <w:t xml:space="preserve"> entre otros, es preciso decir que la vida se va tejiendo a través del control de sus acciones, la comprensión de las emociones y sentimientos propios y de los demás en la interacción de cada día. Es la capacidad para hacer frente a las dificultades de la vida y transformarlas en fuerza motora para superar las adversidades y salir fortalecido de ellas. Una persona con una </w:t>
      </w:r>
      <w:r>
        <w:rPr>
          <w:color w:val="000000"/>
          <w:highlight w:val="white"/>
        </w:rPr>
        <w:t>Socio-Emocionalidad</w:t>
      </w:r>
      <w:r>
        <w:rPr>
          <w:color w:val="000000"/>
        </w:rPr>
        <w:t xml:space="preserve"> fortalecida comprende que es el arquitecto de su propia vida, o como bien dijo Mandela, “el capitán de su propio barco”, el arquitecto de su alegría y su propio destino. Las emociones pasan por el cuerpo y están direccionadas a un sentir individual a partir de un sentir colectivo.</w:t>
      </w:r>
    </w:p>
    <w:p w14:paraId="76D2C5E7" w14:textId="3A362E8C" w:rsidR="00B90529" w:rsidRDefault="00E042BD" w:rsidP="008B5B2B">
      <w:pPr>
        <w:rPr>
          <w:rFonts w:eastAsia="Calibri"/>
          <w:sz w:val="22"/>
          <w:szCs w:val="22"/>
        </w:rPr>
      </w:pPr>
      <w:r w:rsidRPr="00F9785B">
        <w:lastRenderedPageBreak/>
        <w:t xml:space="preserve">El estudio de las emociones, no sólo son procesos fisiológicos que sostienen los sentimientos y emociones, también involucra las relaciones, y por consiguiente son la consecuencia de una construcción cultural y social, y se expresan en un conjunto de símbolos que las personas tienen la facultad de replicar. La emoción, es a la vez, interpretación, expresión, trascendencia, relación, regulación de un intercambio; se transforma de acuerdo a los espectadores, al contexto, se diferencia en su intensidad e incluso en sus manifestaciones, se dan de acuerdo a la personalidad, existe un patrón particular impredecible de ser contemplado por los semejantes, para que se tejan relaciones armoniosas como </w:t>
      </w:r>
      <w:r w:rsidRPr="00F9785B">
        <w:rPr>
          <w:rFonts w:eastAsia="Calibri"/>
          <w:sz w:val="22"/>
          <w:szCs w:val="22"/>
        </w:rPr>
        <w:t>resultado de un entorno humano y de un universo social.</w:t>
      </w:r>
    </w:p>
    <w:p w14:paraId="5C9435CF" w14:textId="3CE13671" w:rsidR="00CB7900" w:rsidRDefault="00CB7900">
      <w:pPr>
        <w:rPr>
          <w:rFonts w:eastAsia="Calibri"/>
          <w:sz w:val="22"/>
          <w:szCs w:val="22"/>
        </w:rPr>
      </w:pPr>
    </w:p>
    <w:p w14:paraId="26F26AA3" w14:textId="1C1F0832" w:rsidR="00CB7900" w:rsidRDefault="00CB7900">
      <w:pPr>
        <w:rPr>
          <w:rFonts w:eastAsia="Calibri"/>
          <w:sz w:val="22"/>
          <w:szCs w:val="22"/>
        </w:rPr>
      </w:pPr>
    </w:p>
    <w:p w14:paraId="6D8A1B49" w14:textId="78A2C043" w:rsidR="00CB7900" w:rsidRDefault="00CB7900">
      <w:pPr>
        <w:rPr>
          <w:rFonts w:eastAsia="Calibri"/>
          <w:sz w:val="22"/>
          <w:szCs w:val="22"/>
        </w:rPr>
      </w:pPr>
    </w:p>
    <w:p w14:paraId="16B6BBB6" w14:textId="6BCD2A0E" w:rsidR="00CB7900" w:rsidRDefault="00CB7900">
      <w:pPr>
        <w:rPr>
          <w:rFonts w:eastAsia="Calibri"/>
          <w:sz w:val="22"/>
          <w:szCs w:val="22"/>
        </w:rPr>
      </w:pPr>
    </w:p>
    <w:p w14:paraId="38D35452" w14:textId="717184F8" w:rsidR="00CB7900" w:rsidRDefault="00CB7900">
      <w:pPr>
        <w:rPr>
          <w:rFonts w:eastAsia="Calibri"/>
          <w:sz w:val="22"/>
          <w:szCs w:val="22"/>
        </w:rPr>
      </w:pPr>
    </w:p>
    <w:p w14:paraId="2B06FF47" w14:textId="5E7CE907" w:rsidR="00CB7900" w:rsidRDefault="00CB7900">
      <w:pPr>
        <w:rPr>
          <w:rFonts w:eastAsia="Calibri"/>
          <w:sz w:val="22"/>
          <w:szCs w:val="22"/>
        </w:rPr>
      </w:pPr>
    </w:p>
    <w:p w14:paraId="7904A42E" w14:textId="7D9D177F" w:rsidR="00CB7900" w:rsidRDefault="00CB7900">
      <w:pPr>
        <w:rPr>
          <w:rFonts w:eastAsia="Calibri"/>
          <w:sz w:val="22"/>
          <w:szCs w:val="22"/>
        </w:rPr>
      </w:pPr>
    </w:p>
    <w:p w14:paraId="0E9B68BD" w14:textId="55441CF0" w:rsidR="00CB7900" w:rsidRDefault="00CB7900">
      <w:pPr>
        <w:rPr>
          <w:rFonts w:eastAsia="Calibri"/>
          <w:sz w:val="22"/>
          <w:szCs w:val="22"/>
        </w:rPr>
      </w:pPr>
    </w:p>
    <w:p w14:paraId="31170C3D" w14:textId="3F963DE6" w:rsidR="00CB7900" w:rsidRDefault="00CB7900">
      <w:pPr>
        <w:rPr>
          <w:rFonts w:eastAsia="Calibri"/>
          <w:sz w:val="22"/>
          <w:szCs w:val="22"/>
        </w:rPr>
      </w:pPr>
    </w:p>
    <w:p w14:paraId="01D17A53" w14:textId="20D64E60" w:rsidR="00CB7900" w:rsidRDefault="00CB7900">
      <w:pPr>
        <w:rPr>
          <w:rFonts w:eastAsia="Calibri"/>
          <w:sz w:val="22"/>
          <w:szCs w:val="22"/>
        </w:rPr>
      </w:pPr>
    </w:p>
    <w:p w14:paraId="58897F15" w14:textId="2C36FC0D" w:rsidR="00CB7900" w:rsidRDefault="00CB7900">
      <w:pPr>
        <w:rPr>
          <w:rFonts w:eastAsia="Calibri"/>
          <w:sz w:val="22"/>
          <w:szCs w:val="22"/>
        </w:rPr>
      </w:pPr>
    </w:p>
    <w:p w14:paraId="54704C6C" w14:textId="69F4B5A3" w:rsidR="00CB7900" w:rsidRDefault="00CB7900">
      <w:pPr>
        <w:rPr>
          <w:rFonts w:eastAsia="Calibri"/>
          <w:sz w:val="22"/>
          <w:szCs w:val="22"/>
        </w:rPr>
      </w:pPr>
    </w:p>
    <w:p w14:paraId="6BE9225A" w14:textId="51342AEA" w:rsidR="00CB7900" w:rsidRDefault="00CB7900">
      <w:pPr>
        <w:rPr>
          <w:rFonts w:eastAsia="Calibri"/>
          <w:sz w:val="22"/>
          <w:szCs w:val="22"/>
        </w:rPr>
      </w:pPr>
    </w:p>
    <w:p w14:paraId="595F3889" w14:textId="156E8379" w:rsidR="00CB7900" w:rsidRDefault="00CB7900">
      <w:pPr>
        <w:rPr>
          <w:rFonts w:eastAsia="Calibri"/>
          <w:sz w:val="22"/>
          <w:szCs w:val="22"/>
        </w:rPr>
      </w:pPr>
    </w:p>
    <w:p w14:paraId="4BB6786C" w14:textId="77777777" w:rsidR="00CB7900" w:rsidRPr="00F9785B" w:rsidRDefault="00CB7900"/>
    <w:p w14:paraId="0EFF17E5" w14:textId="255BEC88" w:rsidR="00B90529" w:rsidRDefault="00BF2641" w:rsidP="00055F98">
      <w:pPr>
        <w:pStyle w:val="Ttulo1"/>
        <w:numPr>
          <w:ilvl w:val="0"/>
          <w:numId w:val="16"/>
        </w:numPr>
        <w:spacing w:before="0" w:after="0"/>
      </w:pPr>
      <w:bookmarkStart w:id="26" w:name="_Toc88172049"/>
      <w:r>
        <w:lastRenderedPageBreak/>
        <w:t>Diseño</w:t>
      </w:r>
      <w:r w:rsidR="00E042BD">
        <w:t xml:space="preserve"> </w:t>
      </w:r>
      <w:r w:rsidR="00903522">
        <w:t>M</w:t>
      </w:r>
      <w:r w:rsidR="00E042BD">
        <w:t>etodológico</w:t>
      </w:r>
      <w:bookmarkEnd w:id="26"/>
    </w:p>
    <w:p w14:paraId="6B447219" w14:textId="49B94F8F" w:rsidR="00B90529" w:rsidRDefault="00BF2641" w:rsidP="00E82D3E">
      <w:pPr>
        <w:pStyle w:val="Ttulo2"/>
        <w:numPr>
          <w:ilvl w:val="0"/>
          <w:numId w:val="0"/>
        </w:numPr>
        <w:spacing w:before="0" w:after="0"/>
      </w:pPr>
      <w:bookmarkStart w:id="27" w:name="_Toc88172050"/>
      <w:r>
        <w:t xml:space="preserve"> </w:t>
      </w:r>
      <w:r w:rsidR="00E042BD">
        <w:t>Paradigma de la investigación</w:t>
      </w:r>
      <w:bookmarkEnd w:id="27"/>
      <w:r w:rsidR="00E042BD">
        <w:t> </w:t>
      </w:r>
    </w:p>
    <w:p w14:paraId="3BDA14FB" w14:textId="590A1075" w:rsidR="00B90529" w:rsidRDefault="00E042BD" w:rsidP="00BF2641">
      <w:pPr>
        <w:rPr>
          <w:color w:val="000000"/>
          <w:highlight w:val="white"/>
        </w:rPr>
      </w:pPr>
      <w:r>
        <w:rPr>
          <w:color w:val="000000"/>
        </w:rPr>
        <w:t xml:space="preserve">Esta investigación se </w:t>
      </w:r>
      <w:r w:rsidR="002C089E">
        <w:rPr>
          <w:color w:val="000000"/>
        </w:rPr>
        <w:t>realizó</w:t>
      </w:r>
      <w:r>
        <w:rPr>
          <w:color w:val="000000"/>
        </w:rPr>
        <w:t xml:space="preserve"> bajo el paradigma cuantitativo, que utiliza la recopilación de información para comprobar las hipótesis mediante el uso de pruebas estadísticas basadas en la medición numérica, lo cual permite al investigador en este caso correlacionar variables y demostrar como explican Hernández, Fernández &amp; Bautista (2010, p.4). Esta investigación está orientada a comprobar la correlación de la práctica de la gimnasia artística con las Competencias Socio-Emocionales </w:t>
      </w:r>
      <w:r w:rsidR="002C089E">
        <w:rPr>
          <w:color w:val="000000"/>
        </w:rPr>
        <w:t xml:space="preserve">de </w:t>
      </w:r>
      <w:r>
        <w:rPr>
          <w:color w:val="000000"/>
        </w:rPr>
        <w:t xml:space="preserve">niños, niñas y adolescentes </w:t>
      </w:r>
      <w:r>
        <w:rPr>
          <w:color w:val="000000"/>
          <w:highlight w:val="white"/>
        </w:rPr>
        <w:t>de INDER y LAGIM</w:t>
      </w:r>
      <w:r>
        <w:rPr>
          <w:color w:val="000000"/>
        </w:rPr>
        <w:t xml:space="preserve"> aplicando un cuestionario de CSE y otro </w:t>
      </w:r>
      <w:r w:rsidR="002C089E">
        <w:rPr>
          <w:color w:val="000000"/>
        </w:rPr>
        <w:t>de características de los participantes</w:t>
      </w:r>
      <w:r>
        <w:rPr>
          <w:color w:val="000000"/>
        </w:rPr>
        <w:t xml:space="preserve"> (sexo, edad, estrato, frecuencia sem</w:t>
      </w:r>
      <w:r>
        <w:rPr>
          <w:color w:val="000000"/>
          <w:highlight w:val="white"/>
        </w:rPr>
        <w:t>anal de</w:t>
      </w:r>
      <w:r>
        <w:rPr>
          <w:highlight w:val="white"/>
        </w:rPr>
        <w:t xml:space="preserve"> entrenamiento,</w:t>
      </w:r>
      <w:r>
        <w:rPr>
          <w:color w:val="000000"/>
          <w:highlight w:val="white"/>
        </w:rPr>
        <w:t xml:space="preserve"> experiencia deportiva).</w:t>
      </w:r>
    </w:p>
    <w:p w14:paraId="3863AA3D" w14:textId="2F9D11E2" w:rsidR="00B90529" w:rsidRDefault="00E042BD" w:rsidP="005F4A8D">
      <w:pPr>
        <w:pStyle w:val="Ttulo2"/>
        <w:numPr>
          <w:ilvl w:val="0"/>
          <w:numId w:val="0"/>
        </w:numPr>
        <w:ind w:left="576" w:hanging="576"/>
      </w:pPr>
      <w:bookmarkStart w:id="28" w:name="_Toc88172051"/>
      <w:r>
        <w:t>Alcance de la investigación</w:t>
      </w:r>
      <w:bookmarkEnd w:id="28"/>
    </w:p>
    <w:p w14:paraId="6286C3D2" w14:textId="0DCA0DCA" w:rsidR="00B90529" w:rsidRDefault="00E042BD">
      <w:pPr>
        <w:ind w:firstLine="708"/>
        <w:rPr>
          <w:color w:val="000000"/>
        </w:rPr>
      </w:pPr>
      <w:r>
        <w:rPr>
          <w:color w:val="000000"/>
        </w:rPr>
        <w:t xml:space="preserve">Esta investigación, utiliza un diseño de tipo no experimental, tiene un alcance correlacional “su finalidad es conocer la relación o grado de asociación que exista entre dos o más conceptos, categorías o variables en un contexto específico”. (Hernández, et al, p. 98) Se busca </w:t>
      </w:r>
      <w:r>
        <w:rPr>
          <w:color w:val="000000"/>
          <w:highlight w:val="white"/>
        </w:rPr>
        <w:t xml:space="preserve">correlacionar dos variables la primera: CSE y sus componentes: Emocional y afectivo motivacional, Cognitivo y Relacional y la segunda </w:t>
      </w:r>
      <w:r w:rsidR="003377D5">
        <w:rPr>
          <w:color w:val="000000"/>
          <w:highlight w:val="white"/>
        </w:rPr>
        <w:t>Características de los participantes para</w:t>
      </w:r>
      <w:r>
        <w:rPr>
          <w:color w:val="000000"/>
          <w:highlight w:val="white"/>
        </w:rPr>
        <w:t xml:space="preserve"> identificar el sexo, la edad, el estrato socioeconómico, frecuencia semanal de entrenamiento y experiencia deportiva.</w:t>
      </w:r>
    </w:p>
    <w:p w14:paraId="67132B13" w14:textId="77777777" w:rsidR="00B90529" w:rsidRDefault="00E042BD" w:rsidP="002820AB">
      <w:pPr>
        <w:pStyle w:val="Ttulo2"/>
        <w:numPr>
          <w:ilvl w:val="0"/>
          <w:numId w:val="0"/>
        </w:numPr>
        <w:spacing w:before="0" w:after="0"/>
        <w:ind w:left="576" w:hanging="576"/>
      </w:pPr>
      <w:bookmarkStart w:id="29" w:name="_Toc88172052"/>
      <w:r>
        <w:t>Variables</w:t>
      </w:r>
      <w:bookmarkEnd w:id="29"/>
    </w:p>
    <w:p w14:paraId="6568654C" w14:textId="42AA6478" w:rsidR="00B90529" w:rsidRDefault="00E042BD" w:rsidP="003377D5">
      <w:pPr>
        <w:ind w:right="-399" w:firstLine="708"/>
        <w:rPr>
          <w:color w:val="000000"/>
        </w:rPr>
      </w:pPr>
      <w:r>
        <w:t xml:space="preserve">La </w:t>
      </w:r>
      <w:r>
        <w:rPr>
          <w:color w:val="000000"/>
        </w:rPr>
        <w:t xml:space="preserve">investigación tiene dos variables: </w:t>
      </w:r>
      <w:r>
        <w:t xml:space="preserve">Variable </w:t>
      </w:r>
      <w:r>
        <w:rPr>
          <w:color w:val="000000"/>
        </w:rPr>
        <w:t xml:space="preserve">Competencia Socio-Emocional y </w:t>
      </w:r>
      <w:r>
        <w:t>V</w:t>
      </w:r>
      <w:r>
        <w:rPr>
          <w:color w:val="000000"/>
        </w:rPr>
        <w:t xml:space="preserve">ariable Características de los </w:t>
      </w:r>
      <w:r>
        <w:t>Participantes</w:t>
      </w:r>
      <w:r w:rsidR="003377D5">
        <w:rPr>
          <w:color w:val="000000"/>
        </w:rPr>
        <w:t xml:space="preserve">, a </w:t>
      </w:r>
      <w:r w:rsidR="008B7F16">
        <w:rPr>
          <w:color w:val="000000"/>
        </w:rPr>
        <w:t>continuación,</w:t>
      </w:r>
      <w:r w:rsidR="003377D5">
        <w:rPr>
          <w:color w:val="000000"/>
        </w:rPr>
        <w:t xml:space="preserve"> se presenta cada una de ellas</w:t>
      </w:r>
      <w:r w:rsidR="00C12812">
        <w:rPr>
          <w:color w:val="000000"/>
        </w:rPr>
        <w:t>.</w:t>
      </w:r>
    </w:p>
    <w:p w14:paraId="7102F5F0" w14:textId="77777777" w:rsidR="00B90529" w:rsidRDefault="00E042BD" w:rsidP="00F86290">
      <w:pPr>
        <w:pStyle w:val="Ttulo3"/>
        <w:numPr>
          <w:ilvl w:val="0"/>
          <w:numId w:val="0"/>
        </w:numPr>
        <w:spacing w:before="0" w:after="0"/>
        <w:ind w:left="720" w:hanging="720"/>
      </w:pPr>
      <w:bookmarkStart w:id="30" w:name="_Toc88172053"/>
      <w:r>
        <w:lastRenderedPageBreak/>
        <w:t>Variable de Competencia Socio-Emocional CSE</w:t>
      </w:r>
      <w:bookmarkEnd w:id="30"/>
    </w:p>
    <w:p w14:paraId="19A1F685" w14:textId="135DED23" w:rsidR="00B90529" w:rsidRDefault="00E042BD" w:rsidP="003377D5">
      <w:pPr>
        <w:rPr>
          <w:color w:val="000000"/>
        </w:rPr>
      </w:pPr>
      <w:bookmarkStart w:id="31" w:name="_heading=h.w7r1bb4ba7pe" w:colFirst="0" w:colLast="0"/>
      <w:bookmarkEnd w:id="31"/>
      <w:r>
        <w:rPr>
          <w:color w:val="000000"/>
        </w:rPr>
        <w:t xml:space="preserve">A continuación, se define la variable, la técnica de recolección de información y el instrumento que se utilizó en la investigación. Rendón (2012) construyó este cuestionario que tiene tres componentes que son: Emocional </w:t>
      </w:r>
      <w:r>
        <w:t>A</w:t>
      </w:r>
      <w:r>
        <w:rPr>
          <w:color w:val="000000"/>
        </w:rPr>
        <w:t xml:space="preserve">fectivo </w:t>
      </w:r>
      <w:r>
        <w:t>M</w:t>
      </w:r>
      <w:r>
        <w:rPr>
          <w:color w:val="000000"/>
        </w:rPr>
        <w:t>otivacional, Cognitivo y Relacional, estos a su vez contienen habilidades y estas tienen indicadores, en la tabla 1 se muestran los tres componentes y sus respectivas habilidades.</w:t>
      </w:r>
    </w:p>
    <w:p w14:paraId="083E24A5" w14:textId="08D52718" w:rsidR="00C426F2" w:rsidRPr="00C426F2" w:rsidRDefault="00601EDB" w:rsidP="00601EDB">
      <w:pPr>
        <w:pStyle w:val="Descripcin"/>
        <w:rPr>
          <w:b/>
          <w:bCs/>
          <w:i w:val="0"/>
          <w:iCs w:val="0"/>
          <w:color w:val="222222"/>
          <w:sz w:val="24"/>
          <w:szCs w:val="24"/>
        </w:rPr>
      </w:pPr>
      <w:bookmarkStart w:id="32" w:name="_heading=h.147n2zr" w:colFirst="0" w:colLast="0"/>
      <w:bookmarkStart w:id="33" w:name="_Toc88174686"/>
      <w:bookmarkEnd w:id="32"/>
      <w:r w:rsidRPr="00C426F2">
        <w:rPr>
          <w:b/>
          <w:bCs/>
          <w:i w:val="0"/>
          <w:iCs w:val="0"/>
          <w:color w:val="222222"/>
          <w:sz w:val="24"/>
          <w:szCs w:val="24"/>
        </w:rPr>
        <w:t xml:space="preserve">Tabla </w:t>
      </w:r>
      <w:r w:rsidRPr="00C426F2">
        <w:rPr>
          <w:b/>
          <w:bCs/>
          <w:i w:val="0"/>
          <w:iCs w:val="0"/>
          <w:color w:val="222222"/>
          <w:sz w:val="24"/>
          <w:szCs w:val="24"/>
        </w:rPr>
        <w:fldChar w:fldCharType="begin"/>
      </w:r>
      <w:r w:rsidRPr="00C426F2">
        <w:rPr>
          <w:b/>
          <w:bCs/>
          <w:i w:val="0"/>
          <w:iCs w:val="0"/>
          <w:color w:val="222222"/>
          <w:sz w:val="24"/>
          <w:szCs w:val="24"/>
        </w:rPr>
        <w:instrText xml:space="preserve"> SEQ Tabla \* ARABIC </w:instrText>
      </w:r>
      <w:r w:rsidRPr="00C426F2">
        <w:rPr>
          <w:b/>
          <w:bCs/>
          <w:i w:val="0"/>
          <w:iCs w:val="0"/>
          <w:color w:val="222222"/>
          <w:sz w:val="24"/>
          <w:szCs w:val="24"/>
        </w:rPr>
        <w:fldChar w:fldCharType="separate"/>
      </w:r>
      <w:r w:rsidR="007A1B62">
        <w:rPr>
          <w:b/>
          <w:bCs/>
          <w:i w:val="0"/>
          <w:iCs w:val="0"/>
          <w:noProof/>
          <w:color w:val="222222"/>
          <w:sz w:val="24"/>
          <w:szCs w:val="24"/>
        </w:rPr>
        <w:t>1</w:t>
      </w:r>
      <w:r w:rsidRPr="00C426F2">
        <w:rPr>
          <w:b/>
          <w:bCs/>
          <w:i w:val="0"/>
          <w:iCs w:val="0"/>
          <w:color w:val="222222"/>
          <w:sz w:val="24"/>
          <w:szCs w:val="24"/>
        </w:rPr>
        <w:fldChar w:fldCharType="end"/>
      </w:r>
    </w:p>
    <w:p w14:paraId="757B0961" w14:textId="0BDF153B" w:rsidR="00B90529" w:rsidRPr="00C426F2" w:rsidRDefault="00601EDB" w:rsidP="00601EDB">
      <w:pPr>
        <w:pStyle w:val="Descripcin"/>
        <w:rPr>
          <w:color w:val="222222"/>
          <w:sz w:val="24"/>
          <w:szCs w:val="24"/>
        </w:rPr>
      </w:pPr>
      <w:r>
        <w:rPr>
          <w:i w:val="0"/>
          <w:iCs w:val="0"/>
          <w:color w:val="222222"/>
          <w:sz w:val="24"/>
          <w:szCs w:val="24"/>
        </w:rPr>
        <w:t xml:space="preserve"> </w:t>
      </w:r>
      <w:r w:rsidRPr="00C426F2">
        <w:rPr>
          <w:color w:val="222222"/>
          <w:sz w:val="24"/>
          <w:szCs w:val="24"/>
        </w:rPr>
        <w:t>Habilidades del componente de la Competencia Socio-Emocional</w:t>
      </w:r>
      <w:bookmarkEnd w:id="33"/>
    </w:p>
    <w:tbl>
      <w:tblPr>
        <w:tblStyle w:val="affffffffffffff6"/>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0"/>
        <w:gridCol w:w="2475"/>
        <w:gridCol w:w="3405"/>
      </w:tblGrid>
      <w:tr w:rsidR="00B90529" w14:paraId="1A825372" w14:textId="77777777">
        <w:trPr>
          <w:trHeight w:val="480"/>
        </w:trPr>
        <w:tc>
          <w:tcPr>
            <w:tcW w:w="3450" w:type="dxa"/>
            <w:tcBorders>
              <w:top w:val="single" w:sz="8" w:space="0" w:color="7F7F7F"/>
              <w:left w:val="single" w:sz="8" w:space="0" w:color="FFFFFF"/>
              <w:bottom w:val="single" w:sz="8" w:space="0" w:color="000000"/>
              <w:right w:val="single" w:sz="8" w:space="0" w:color="FFFFFF"/>
            </w:tcBorders>
            <w:tcMar>
              <w:top w:w="100" w:type="dxa"/>
              <w:left w:w="100" w:type="dxa"/>
              <w:bottom w:w="100" w:type="dxa"/>
              <w:right w:w="100" w:type="dxa"/>
            </w:tcMar>
          </w:tcPr>
          <w:p w14:paraId="0C23CFDE" w14:textId="77777777" w:rsidR="00B90529" w:rsidRDefault="00E042BD">
            <w:pPr>
              <w:keepNext/>
              <w:ind w:firstLine="0"/>
              <w:rPr>
                <w:b/>
                <w:color w:val="222222"/>
                <w:sz w:val="20"/>
                <w:szCs w:val="20"/>
              </w:rPr>
            </w:pPr>
            <w:r>
              <w:rPr>
                <w:b/>
                <w:color w:val="222222"/>
                <w:sz w:val="20"/>
                <w:szCs w:val="20"/>
              </w:rPr>
              <w:t>Componente Emocional y afectivo motivacional CEAM</w:t>
            </w:r>
          </w:p>
        </w:tc>
        <w:tc>
          <w:tcPr>
            <w:tcW w:w="2475" w:type="dxa"/>
            <w:tcBorders>
              <w:top w:val="single" w:sz="8" w:space="0" w:color="7F7F7F"/>
              <w:left w:val="nil"/>
              <w:bottom w:val="single" w:sz="8" w:space="0" w:color="000000"/>
              <w:right w:val="single" w:sz="8" w:space="0" w:color="FFFFFF"/>
            </w:tcBorders>
            <w:tcMar>
              <w:top w:w="100" w:type="dxa"/>
              <w:left w:w="100" w:type="dxa"/>
              <w:bottom w:w="100" w:type="dxa"/>
              <w:right w:w="100" w:type="dxa"/>
            </w:tcMar>
          </w:tcPr>
          <w:p w14:paraId="54EA346A" w14:textId="77777777" w:rsidR="00B90529" w:rsidRDefault="00E042BD">
            <w:pPr>
              <w:keepNext/>
              <w:ind w:firstLine="0"/>
              <w:rPr>
                <w:b/>
                <w:color w:val="222222"/>
                <w:sz w:val="20"/>
                <w:szCs w:val="20"/>
              </w:rPr>
            </w:pPr>
            <w:r>
              <w:rPr>
                <w:b/>
                <w:color w:val="222222"/>
                <w:sz w:val="20"/>
                <w:szCs w:val="20"/>
              </w:rPr>
              <w:t>Componente Cognitivo CC</w:t>
            </w:r>
          </w:p>
        </w:tc>
        <w:tc>
          <w:tcPr>
            <w:tcW w:w="3405" w:type="dxa"/>
            <w:tcBorders>
              <w:top w:val="single" w:sz="8" w:space="0" w:color="7F7F7F"/>
              <w:left w:val="nil"/>
              <w:bottom w:val="single" w:sz="8" w:space="0" w:color="000000"/>
              <w:right w:val="single" w:sz="8" w:space="0" w:color="FFFFFF"/>
            </w:tcBorders>
            <w:tcMar>
              <w:top w:w="100" w:type="dxa"/>
              <w:left w:w="100" w:type="dxa"/>
              <w:bottom w:w="100" w:type="dxa"/>
              <w:right w:w="100" w:type="dxa"/>
            </w:tcMar>
          </w:tcPr>
          <w:p w14:paraId="37E9AC43" w14:textId="77777777" w:rsidR="00B90529" w:rsidRDefault="00E042BD">
            <w:pPr>
              <w:keepNext/>
              <w:ind w:firstLine="0"/>
              <w:rPr>
                <w:b/>
                <w:color w:val="222222"/>
                <w:sz w:val="20"/>
                <w:szCs w:val="20"/>
              </w:rPr>
            </w:pPr>
            <w:r>
              <w:rPr>
                <w:b/>
                <w:color w:val="222222"/>
                <w:sz w:val="20"/>
                <w:szCs w:val="20"/>
              </w:rPr>
              <w:t>Componente Relacional CR</w:t>
            </w:r>
          </w:p>
        </w:tc>
      </w:tr>
      <w:tr w:rsidR="00B90529" w14:paraId="36F8C104" w14:textId="77777777">
        <w:trPr>
          <w:trHeight w:val="2910"/>
        </w:trPr>
        <w:tc>
          <w:tcPr>
            <w:tcW w:w="3450" w:type="dxa"/>
            <w:tcBorders>
              <w:top w:val="nil"/>
              <w:left w:val="single" w:sz="8" w:space="0" w:color="FFFFFF"/>
              <w:bottom w:val="single" w:sz="8" w:space="0" w:color="7F7F7F"/>
              <w:right w:val="single" w:sz="8" w:space="0" w:color="FFFFFF"/>
            </w:tcBorders>
            <w:tcMar>
              <w:top w:w="100" w:type="dxa"/>
              <w:left w:w="100" w:type="dxa"/>
              <w:bottom w:w="100" w:type="dxa"/>
              <w:right w:w="100" w:type="dxa"/>
            </w:tcMar>
          </w:tcPr>
          <w:p w14:paraId="14C7EC5F" w14:textId="77777777" w:rsidR="00B90529" w:rsidRDefault="00E042BD">
            <w:pPr>
              <w:keepNext/>
              <w:ind w:firstLine="0"/>
              <w:rPr>
                <w:color w:val="222222"/>
                <w:sz w:val="20"/>
                <w:szCs w:val="20"/>
              </w:rPr>
            </w:pPr>
            <w:r>
              <w:rPr>
                <w:color w:val="222222"/>
                <w:sz w:val="20"/>
                <w:szCs w:val="20"/>
              </w:rPr>
              <w:t xml:space="preserve">*Conocimiento de sí </w:t>
            </w:r>
          </w:p>
          <w:p w14:paraId="54C3B594" w14:textId="77777777" w:rsidR="00B90529" w:rsidRDefault="00E042BD">
            <w:pPr>
              <w:keepNext/>
              <w:ind w:firstLine="0"/>
              <w:rPr>
                <w:color w:val="222222"/>
                <w:sz w:val="20"/>
                <w:szCs w:val="20"/>
              </w:rPr>
            </w:pPr>
            <w:r>
              <w:rPr>
                <w:color w:val="222222"/>
                <w:sz w:val="20"/>
                <w:szCs w:val="20"/>
              </w:rPr>
              <w:t xml:space="preserve">*Autoconcepto </w:t>
            </w:r>
          </w:p>
          <w:p w14:paraId="7319CA07" w14:textId="77777777" w:rsidR="00B90529" w:rsidRDefault="00E042BD">
            <w:pPr>
              <w:keepNext/>
              <w:ind w:firstLine="0"/>
              <w:rPr>
                <w:color w:val="222222"/>
                <w:sz w:val="20"/>
                <w:szCs w:val="20"/>
              </w:rPr>
            </w:pPr>
            <w:r>
              <w:rPr>
                <w:color w:val="222222"/>
                <w:sz w:val="20"/>
                <w:szCs w:val="20"/>
              </w:rPr>
              <w:t xml:space="preserve">*Valoración de sí mismo </w:t>
            </w:r>
          </w:p>
          <w:p w14:paraId="3F685186" w14:textId="77777777" w:rsidR="00B90529" w:rsidRDefault="00E042BD">
            <w:pPr>
              <w:keepNext/>
              <w:ind w:firstLine="0"/>
              <w:rPr>
                <w:color w:val="222222"/>
                <w:sz w:val="20"/>
                <w:szCs w:val="20"/>
              </w:rPr>
            </w:pPr>
            <w:r>
              <w:rPr>
                <w:color w:val="222222"/>
                <w:sz w:val="20"/>
                <w:szCs w:val="20"/>
              </w:rPr>
              <w:t xml:space="preserve">*Confianza en sí mismo </w:t>
            </w:r>
          </w:p>
          <w:p w14:paraId="200C5993" w14:textId="77777777" w:rsidR="00B90529" w:rsidRDefault="00E042BD">
            <w:pPr>
              <w:keepNext/>
              <w:ind w:firstLine="0"/>
              <w:rPr>
                <w:color w:val="222222"/>
                <w:sz w:val="20"/>
                <w:szCs w:val="20"/>
              </w:rPr>
            </w:pPr>
            <w:r>
              <w:rPr>
                <w:color w:val="222222"/>
                <w:sz w:val="20"/>
                <w:szCs w:val="20"/>
              </w:rPr>
              <w:t xml:space="preserve">*Automotivación </w:t>
            </w:r>
          </w:p>
          <w:p w14:paraId="14D5125B" w14:textId="77777777" w:rsidR="00B90529" w:rsidRDefault="00E042BD">
            <w:pPr>
              <w:keepNext/>
              <w:ind w:firstLine="0"/>
              <w:rPr>
                <w:color w:val="222222"/>
                <w:sz w:val="20"/>
                <w:szCs w:val="20"/>
              </w:rPr>
            </w:pPr>
            <w:r>
              <w:rPr>
                <w:color w:val="222222"/>
                <w:sz w:val="20"/>
                <w:szCs w:val="20"/>
              </w:rPr>
              <w:t>*</w:t>
            </w:r>
            <w:r>
              <w:rPr>
                <w:sz w:val="20"/>
                <w:szCs w:val="20"/>
              </w:rPr>
              <w:t>Autoeficacia</w:t>
            </w:r>
            <w:r>
              <w:rPr>
                <w:color w:val="222222"/>
                <w:sz w:val="20"/>
                <w:szCs w:val="20"/>
              </w:rPr>
              <w:t xml:space="preserve"> </w:t>
            </w:r>
          </w:p>
          <w:p w14:paraId="4D2DD824" w14:textId="77777777" w:rsidR="00B90529" w:rsidRDefault="00E042BD">
            <w:pPr>
              <w:keepNext/>
              <w:ind w:firstLine="0"/>
              <w:rPr>
                <w:color w:val="222222"/>
                <w:sz w:val="20"/>
                <w:szCs w:val="20"/>
              </w:rPr>
            </w:pPr>
            <w:r>
              <w:rPr>
                <w:color w:val="222222"/>
                <w:sz w:val="20"/>
                <w:szCs w:val="20"/>
              </w:rPr>
              <w:t>*Expectativas</w:t>
            </w:r>
          </w:p>
          <w:p w14:paraId="72C9C7EC" w14:textId="77777777" w:rsidR="00B90529" w:rsidRDefault="00E042BD">
            <w:pPr>
              <w:keepNext/>
              <w:ind w:firstLine="0"/>
              <w:rPr>
                <w:color w:val="222222"/>
                <w:sz w:val="20"/>
                <w:szCs w:val="20"/>
              </w:rPr>
            </w:pPr>
            <w:r>
              <w:rPr>
                <w:color w:val="222222"/>
                <w:sz w:val="20"/>
                <w:szCs w:val="20"/>
              </w:rPr>
              <w:t>*Preferencias y valores subjetivos</w:t>
            </w:r>
          </w:p>
          <w:p w14:paraId="4207A9B0" w14:textId="77777777" w:rsidR="00B90529" w:rsidRDefault="00E042BD">
            <w:pPr>
              <w:keepNext/>
              <w:ind w:firstLine="0"/>
              <w:rPr>
                <w:color w:val="222222"/>
                <w:sz w:val="20"/>
                <w:szCs w:val="20"/>
              </w:rPr>
            </w:pPr>
            <w:r>
              <w:rPr>
                <w:color w:val="222222"/>
                <w:sz w:val="20"/>
                <w:szCs w:val="20"/>
              </w:rPr>
              <w:t>*Sistemas y planes de autorregulación</w:t>
            </w:r>
          </w:p>
          <w:p w14:paraId="3B058FA4" w14:textId="77777777" w:rsidR="00B90529" w:rsidRDefault="00E042BD">
            <w:pPr>
              <w:keepNext/>
              <w:ind w:firstLine="0"/>
              <w:rPr>
                <w:color w:val="222222"/>
                <w:sz w:val="20"/>
                <w:szCs w:val="20"/>
              </w:rPr>
            </w:pPr>
            <w:r>
              <w:rPr>
                <w:color w:val="222222"/>
                <w:sz w:val="20"/>
                <w:szCs w:val="20"/>
              </w:rPr>
              <w:t>*Autocontrol</w:t>
            </w:r>
          </w:p>
          <w:p w14:paraId="5F646416" w14:textId="77777777" w:rsidR="00B90529" w:rsidRDefault="00E042BD">
            <w:pPr>
              <w:keepNext/>
              <w:ind w:firstLine="0"/>
              <w:rPr>
                <w:color w:val="222222"/>
                <w:sz w:val="20"/>
                <w:szCs w:val="20"/>
              </w:rPr>
            </w:pPr>
            <w:r>
              <w:rPr>
                <w:color w:val="222222"/>
                <w:sz w:val="20"/>
                <w:szCs w:val="20"/>
              </w:rPr>
              <w:t xml:space="preserve">*Autonomía </w:t>
            </w:r>
          </w:p>
        </w:tc>
        <w:tc>
          <w:tcPr>
            <w:tcW w:w="2475" w:type="dxa"/>
            <w:tcBorders>
              <w:top w:val="nil"/>
              <w:left w:val="nil"/>
              <w:bottom w:val="single" w:sz="8" w:space="0" w:color="7F7F7F"/>
              <w:right w:val="single" w:sz="8" w:space="0" w:color="FFFFFF"/>
            </w:tcBorders>
            <w:tcMar>
              <w:top w:w="100" w:type="dxa"/>
              <w:left w:w="100" w:type="dxa"/>
              <w:bottom w:w="100" w:type="dxa"/>
              <w:right w:w="100" w:type="dxa"/>
            </w:tcMar>
          </w:tcPr>
          <w:p w14:paraId="29609435" w14:textId="77777777" w:rsidR="00B90529" w:rsidRDefault="00E042BD">
            <w:pPr>
              <w:keepNext/>
              <w:ind w:firstLine="0"/>
              <w:rPr>
                <w:color w:val="222222"/>
                <w:sz w:val="20"/>
                <w:szCs w:val="20"/>
              </w:rPr>
            </w:pPr>
            <w:r>
              <w:rPr>
                <w:color w:val="222222"/>
                <w:sz w:val="20"/>
                <w:szCs w:val="20"/>
              </w:rPr>
              <w:t>*Capacidad para solucionar problemas</w:t>
            </w:r>
          </w:p>
          <w:p w14:paraId="79228486" w14:textId="77777777" w:rsidR="00B90529" w:rsidRDefault="00E042BD">
            <w:pPr>
              <w:keepNext/>
              <w:ind w:firstLine="0"/>
              <w:rPr>
                <w:color w:val="222222"/>
                <w:sz w:val="20"/>
                <w:szCs w:val="20"/>
              </w:rPr>
            </w:pPr>
            <w:r>
              <w:rPr>
                <w:color w:val="222222"/>
                <w:sz w:val="20"/>
                <w:szCs w:val="20"/>
              </w:rPr>
              <w:t xml:space="preserve">*Constructos personales </w:t>
            </w:r>
          </w:p>
        </w:tc>
        <w:tc>
          <w:tcPr>
            <w:tcW w:w="3405" w:type="dxa"/>
            <w:tcBorders>
              <w:top w:val="nil"/>
              <w:left w:val="nil"/>
              <w:bottom w:val="single" w:sz="8" w:space="0" w:color="7F7F7F"/>
              <w:right w:val="single" w:sz="8" w:space="0" w:color="FFFFFF"/>
            </w:tcBorders>
            <w:tcMar>
              <w:top w:w="100" w:type="dxa"/>
              <w:left w:w="100" w:type="dxa"/>
              <w:bottom w:w="100" w:type="dxa"/>
              <w:right w:w="100" w:type="dxa"/>
            </w:tcMar>
          </w:tcPr>
          <w:p w14:paraId="3C430FA0" w14:textId="77777777" w:rsidR="00B90529" w:rsidRDefault="00E042BD">
            <w:pPr>
              <w:keepNext/>
              <w:ind w:firstLine="0"/>
              <w:rPr>
                <w:color w:val="222222"/>
                <w:sz w:val="20"/>
                <w:szCs w:val="20"/>
              </w:rPr>
            </w:pPr>
            <w:r>
              <w:rPr>
                <w:color w:val="222222"/>
                <w:sz w:val="20"/>
                <w:szCs w:val="20"/>
              </w:rPr>
              <w:t>*El conocimiento de la conducta habilidosa apropiada.</w:t>
            </w:r>
          </w:p>
          <w:p w14:paraId="73BB4C35" w14:textId="77777777" w:rsidR="00B90529" w:rsidRDefault="00E042BD">
            <w:pPr>
              <w:keepNext/>
              <w:ind w:firstLine="0"/>
              <w:rPr>
                <w:color w:val="222222"/>
                <w:sz w:val="20"/>
                <w:szCs w:val="20"/>
              </w:rPr>
            </w:pPr>
            <w:r>
              <w:rPr>
                <w:color w:val="222222"/>
                <w:sz w:val="20"/>
                <w:szCs w:val="20"/>
              </w:rPr>
              <w:t>*Habilidades sociales y de comunicación.</w:t>
            </w:r>
          </w:p>
          <w:p w14:paraId="73677A59" w14:textId="77777777" w:rsidR="00B90529" w:rsidRDefault="00E042BD">
            <w:pPr>
              <w:keepNext/>
              <w:ind w:firstLine="0"/>
              <w:rPr>
                <w:color w:val="222222"/>
                <w:sz w:val="20"/>
                <w:szCs w:val="20"/>
              </w:rPr>
            </w:pPr>
            <w:r>
              <w:rPr>
                <w:color w:val="222222"/>
                <w:sz w:val="20"/>
                <w:szCs w:val="20"/>
              </w:rPr>
              <w:t>*Conocimiento de las costumbres sociales.</w:t>
            </w:r>
          </w:p>
          <w:p w14:paraId="63CD9427" w14:textId="77777777" w:rsidR="00B90529" w:rsidRDefault="00E042BD">
            <w:pPr>
              <w:keepNext/>
              <w:ind w:firstLine="0"/>
              <w:rPr>
                <w:color w:val="222222"/>
                <w:sz w:val="20"/>
                <w:szCs w:val="20"/>
              </w:rPr>
            </w:pPr>
            <w:r>
              <w:rPr>
                <w:color w:val="222222"/>
                <w:sz w:val="20"/>
                <w:szCs w:val="20"/>
              </w:rPr>
              <w:t>*Conocimiento de las diferentes señales de respuesta.</w:t>
            </w:r>
          </w:p>
          <w:p w14:paraId="60B984B1" w14:textId="77777777" w:rsidR="00B90529" w:rsidRDefault="00E042BD">
            <w:pPr>
              <w:keepNext/>
              <w:ind w:firstLine="0"/>
              <w:rPr>
                <w:color w:val="222222"/>
                <w:sz w:val="20"/>
                <w:szCs w:val="20"/>
              </w:rPr>
            </w:pPr>
            <w:r>
              <w:rPr>
                <w:color w:val="222222"/>
                <w:sz w:val="20"/>
                <w:szCs w:val="20"/>
              </w:rPr>
              <w:t>*Capacidad de ponerse en el lugar de otra persona (Empatía).</w:t>
            </w:r>
          </w:p>
          <w:p w14:paraId="4824630D" w14:textId="77777777" w:rsidR="00B90529" w:rsidRDefault="00E042BD">
            <w:pPr>
              <w:keepNext/>
              <w:ind w:firstLine="0"/>
              <w:rPr>
                <w:color w:val="222222"/>
                <w:sz w:val="20"/>
                <w:szCs w:val="20"/>
              </w:rPr>
            </w:pPr>
            <w:bookmarkStart w:id="34" w:name="_heading=h.sj9t75apr1je" w:colFirst="0" w:colLast="0"/>
            <w:bookmarkEnd w:id="34"/>
            <w:r>
              <w:rPr>
                <w:color w:val="222222"/>
                <w:sz w:val="20"/>
                <w:szCs w:val="20"/>
              </w:rPr>
              <w:t>*Percepción social o interpersonal adecuada.</w:t>
            </w:r>
          </w:p>
        </w:tc>
      </w:tr>
    </w:tbl>
    <w:p w14:paraId="00118163" w14:textId="77777777" w:rsidR="00B90529" w:rsidRDefault="00E042BD">
      <w:pPr>
        <w:keepNext/>
        <w:spacing w:before="240" w:after="240" w:line="240" w:lineRule="auto"/>
        <w:ind w:firstLine="0"/>
        <w:jc w:val="center"/>
        <w:rPr>
          <w:b/>
          <w:color w:val="222222"/>
          <w:sz w:val="20"/>
          <w:szCs w:val="20"/>
        </w:rPr>
      </w:pPr>
      <w:bookmarkStart w:id="35" w:name="_heading=h.dnzoal9th0bs" w:colFirst="0" w:colLast="0"/>
      <w:bookmarkEnd w:id="35"/>
      <w:r>
        <w:rPr>
          <w:color w:val="222222"/>
          <w:sz w:val="20"/>
          <w:szCs w:val="20"/>
        </w:rPr>
        <w:t>Fuente: construcción propia, derivada de la lectura de Rendón (2009, p.2</w:t>
      </w:r>
      <w:r>
        <w:rPr>
          <w:b/>
          <w:color w:val="222222"/>
          <w:sz w:val="20"/>
          <w:szCs w:val="20"/>
        </w:rPr>
        <w:t>).</w:t>
      </w:r>
    </w:p>
    <w:p w14:paraId="6627FA6A" w14:textId="33B51E9E" w:rsidR="00666059" w:rsidRPr="00C426F2" w:rsidRDefault="00E042BD" w:rsidP="00C426F2">
      <w:pPr>
        <w:keepNext/>
        <w:rPr>
          <w:color w:val="222222"/>
        </w:rPr>
      </w:pPr>
      <w:bookmarkStart w:id="36" w:name="_heading=h.je8l7pdooea3" w:colFirst="0" w:colLast="0"/>
      <w:bookmarkEnd w:id="36"/>
      <w:r>
        <w:rPr>
          <w:color w:val="222222"/>
        </w:rPr>
        <w:t xml:space="preserve">Para la confiabilidad del cuestionario de las </w:t>
      </w:r>
      <w:r>
        <w:rPr>
          <w:color w:val="222222"/>
          <w:highlight w:val="white"/>
        </w:rPr>
        <w:t xml:space="preserve">CSE, Rendón (2015) </w:t>
      </w:r>
      <w:r w:rsidR="00164E10">
        <w:rPr>
          <w:color w:val="222222"/>
          <w:highlight w:val="white"/>
        </w:rPr>
        <w:t>“</w:t>
      </w:r>
      <w:r>
        <w:rPr>
          <w:color w:val="222222"/>
          <w:highlight w:val="white"/>
        </w:rPr>
        <w:t>[…</w:t>
      </w:r>
      <w:r>
        <w:rPr>
          <w:color w:val="222222"/>
        </w:rPr>
        <w:t>] aplicó la prueba Alfa de Cronbach y se obtuvo un estimado del 0,7871664 en las respuestas de los estudiantes, el cual es admisible para garantizar la contabilidad de los resultados</w:t>
      </w:r>
      <w:r w:rsidR="00164E10">
        <w:rPr>
          <w:color w:val="222222"/>
        </w:rPr>
        <w:t>”</w:t>
      </w:r>
      <w:r>
        <w:rPr>
          <w:color w:val="222222"/>
        </w:rPr>
        <w:t xml:space="preserve">. (p.243). </w:t>
      </w:r>
      <w:r>
        <w:t xml:space="preserve">Con los resultados estadísticos se puede concluir que los cuestionarios poseen un nivel alto nivel de consistencia interna, en el proceso de </w:t>
      </w:r>
      <w:r>
        <w:rPr>
          <w:color w:val="222222"/>
        </w:rPr>
        <w:t>validar el cuestionario Rendón realizó varias investigaciones</w:t>
      </w:r>
      <w:r w:rsidR="00164E10">
        <w:rPr>
          <w:color w:val="222222"/>
        </w:rPr>
        <w:t xml:space="preserve"> como se menciona en la siguiente tabla</w:t>
      </w:r>
      <w:r w:rsidR="00015115">
        <w:rPr>
          <w:color w:val="222222"/>
        </w:rPr>
        <w:t>:</w:t>
      </w:r>
    </w:p>
    <w:p w14:paraId="73358664" w14:textId="0D4F1607" w:rsidR="00C426F2" w:rsidRPr="00C426F2" w:rsidRDefault="00601EDB" w:rsidP="00601EDB">
      <w:pPr>
        <w:pStyle w:val="Descripcin"/>
        <w:rPr>
          <w:b/>
          <w:bCs/>
          <w:i w:val="0"/>
          <w:iCs w:val="0"/>
          <w:color w:val="222222"/>
          <w:sz w:val="24"/>
          <w:szCs w:val="24"/>
        </w:rPr>
      </w:pPr>
      <w:bookmarkStart w:id="37" w:name="_Toc88174687"/>
      <w:r w:rsidRPr="00C426F2">
        <w:rPr>
          <w:b/>
          <w:bCs/>
          <w:i w:val="0"/>
          <w:iCs w:val="0"/>
          <w:color w:val="222222"/>
          <w:sz w:val="24"/>
          <w:szCs w:val="24"/>
        </w:rPr>
        <w:t xml:space="preserve">Tabla </w:t>
      </w:r>
      <w:r w:rsidRPr="00C426F2">
        <w:rPr>
          <w:b/>
          <w:bCs/>
          <w:i w:val="0"/>
          <w:iCs w:val="0"/>
          <w:color w:val="222222"/>
          <w:sz w:val="24"/>
          <w:szCs w:val="24"/>
        </w:rPr>
        <w:fldChar w:fldCharType="begin"/>
      </w:r>
      <w:r w:rsidRPr="00C426F2">
        <w:rPr>
          <w:b/>
          <w:bCs/>
          <w:i w:val="0"/>
          <w:iCs w:val="0"/>
          <w:color w:val="222222"/>
          <w:sz w:val="24"/>
          <w:szCs w:val="24"/>
        </w:rPr>
        <w:instrText xml:space="preserve"> SEQ Tabla \* ARABIC </w:instrText>
      </w:r>
      <w:r w:rsidRPr="00C426F2">
        <w:rPr>
          <w:b/>
          <w:bCs/>
          <w:i w:val="0"/>
          <w:iCs w:val="0"/>
          <w:color w:val="222222"/>
          <w:sz w:val="24"/>
          <w:szCs w:val="24"/>
        </w:rPr>
        <w:fldChar w:fldCharType="separate"/>
      </w:r>
      <w:r w:rsidR="007A1B62">
        <w:rPr>
          <w:b/>
          <w:bCs/>
          <w:i w:val="0"/>
          <w:iCs w:val="0"/>
          <w:noProof/>
          <w:color w:val="222222"/>
          <w:sz w:val="24"/>
          <w:szCs w:val="24"/>
        </w:rPr>
        <w:t>2</w:t>
      </w:r>
      <w:r w:rsidRPr="00C426F2">
        <w:rPr>
          <w:b/>
          <w:bCs/>
          <w:i w:val="0"/>
          <w:iCs w:val="0"/>
          <w:color w:val="222222"/>
          <w:sz w:val="24"/>
          <w:szCs w:val="24"/>
        </w:rPr>
        <w:fldChar w:fldCharType="end"/>
      </w:r>
      <w:r w:rsidRPr="00C426F2">
        <w:rPr>
          <w:b/>
          <w:bCs/>
          <w:i w:val="0"/>
          <w:iCs w:val="0"/>
          <w:color w:val="222222"/>
          <w:sz w:val="24"/>
          <w:szCs w:val="24"/>
        </w:rPr>
        <w:t xml:space="preserve"> </w:t>
      </w:r>
    </w:p>
    <w:p w14:paraId="26BEB0F7" w14:textId="73C1F734" w:rsidR="00601EDB" w:rsidRPr="00C426F2" w:rsidRDefault="00601EDB" w:rsidP="00601EDB">
      <w:pPr>
        <w:pStyle w:val="Descripcin"/>
        <w:rPr>
          <w:color w:val="222222"/>
          <w:sz w:val="24"/>
          <w:szCs w:val="24"/>
        </w:rPr>
      </w:pPr>
      <w:r w:rsidRPr="00C426F2">
        <w:rPr>
          <w:color w:val="222222"/>
          <w:sz w:val="24"/>
          <w:szCs w:val="24"/>
        </w:rPr>
        <w:lastRenderedPageBreak/>
        <w:t>Fases de evaluación del instrumento</w:t>
      </w:r>
      <w:bookmarkStart w:id="38" w:name="_heading=h.3o7alnk" w:colFirst="0" w:colLast="0"/>
      <w:bookmarkEnd w:id="37"/>
      <w:bookmarkEnd w:id="38"/>
    </w:p>
    <w:tbl>
      <w:tblPr>
        <w:tblStyle w:val="affffffffffffff7"/>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90"/>
        <w:gridCol w:w="8040"/>
      </w:tblGrid>
      <w:tr w:rsidR="00B90529" w14:paraId="6A2F4917" w14:textId="77777777">
        <w:trPr>
          <w:trHeight w:val="300"/>
        </w:trPr>
        <w:tc>
          <w:tcPr>
            <w:tcW w:w="1290" w:type="dxa"/>
            <w:tcBorders>
              <w:top w:val="single" w:sz="8" w:space="0" w:color="7F7F7F"/>
              <w:left w:val="single" w:sz="8" w:space="0" w:color="FFFFFF"/>
              <w:bottom w:val="single" w:sz="8" w:space="0" w:color="000000"/>
              <w:right w:val="single" w:sz="8" w:space="0" w:color="FFFFFF"/>
            </w:tcBorders>
            <w:tcMar>
              <w:top w:w="100" w:type="dxa"/>
              <w:left w:w="100" w:type="dxa"/>
              <w:bottom w:w="100" w:type="dxa"/>
              <w:right w:w="100" w:type="dxa"/>
            </w:tcMar>
          </w:tcPr>
          <w:p w14:paraId="7C97C240" w14:textId="77777777" w:rsidR="00B90529" w:rsidRDefault="00E042BD">
            <w:pPr>
              <w:keepNext/>
              <w:keepLines/>
              <w:ind w:firstLine="0"/>
              <w:jc w:val="center"/>
              <w:rPr>
                <w:b/>
                <w:color w:val="222222"/>
                <w:sz w:val="20"/>
                <w:szCs w:val="20"/>
              </w:rPr>
            </w:pPr>
            <w:r>
              <w:rPr>
                <w:b/>
                <w:color w:val="222222"/>
                <w:sz w:val="20"/>
                <w:szCs w:val="20"/>
              </w:rPr>
              <w:t>Fase</w:t>
            </w:r>
          </w:p>
        </w:tc>
        <w:tc>
          <w:tcPr>
            <w:tcW w:w="8040" w:type="dxa"/>
            <w:tcBorders>
              <w:top w:val="single" w:sz="8" w:space="0" w:color="7F7F7F"/>
              <w:left w:val="nil"/>
              <w:bottom w:val="single" w:sz="8" w:space="0" w:color="000000"/>
              <w:right w:val="single" w:sz="8" w:space="0" w:color="FFFFFF"/>
            </w:tcBorders>
            <w:shd w:val="clear" w:color="auto" w:fill="FFFFFF"/>
            <w:tcMar>
              <w:top w:w="100" w:type="dxa"/>
              <w:left w:w="100" w:type="dxa"/>
              <w:bottom w:w="100" w:type="dxa"/>
              <w:right w:w="100" w:type="dxa"/>
            </w:tcMar>
          </w:tcPr>
          <w:p w14:paraId="65041F3D" w14:textId="77777777" w:rsidR="00B90529" w:rsidRDefault="00E042BD">
            <w:pPr>
              <w:keepNext/>
              <w:keepLines/>
              <w:ind w:firstLine="0"/>
              <w:rPr>
                <w:color w:val="222222"/>
                <w:sz w:val="20"/>
                <w:szCs w:val="20"/>
              </w:rPr>
            </w:pPr>
            <w:r>
              <w:rPr>
                <w:color w:val="222222"/>
                <w:sz w:val="20"/>
                <w:szCs w:val="20"/>
              </w:rPr>
              <w:t>Validación de los cuestionarios con investigaciones</w:t>
            </w:r>
          </w:p>
        </w:tc>
      </w:tr>
      <w:tr w:rsidR="00B90529" w14:paraId="3FEA3B8D" w14:textId="77777777">
        <w:trPr>
          <w:trHeight w:val="1290"/>
        </w:trPr>
        <w:tc>
          <w:tcPr>
            <w:tcW w:w="129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3313E0B5" w14:textId="77777777" w:rsidR="00B90529" w:rsidRDefault="00E042BD">
            <w:pPr>
              <w:keepNext/>
              <w:keepLines/>
              <w:ind w:firstLine="0"/>
              <w:rPr>
                <w:b/>
                <w:color w:val="222222"/>
                <w:sz w:val="20"/>
                <w:szCs w:val="20"/>
              </w:rPr>
            </w:pPr>
            <w:r>
              <w:rPr>
                <w:b/>
                <w:color w:val="222222"/>
                <w:sz w:val="20"/>
                <w:szCs w:val="20"/>
              </w:rPr>
              <w:t>Primera fase</w:t>
            </w:r>
          </w:p>
        </w:tc>
        <w:tc>
          <w:tcPr>
            <w:tcW w:w="8040" w:type="dxa"/>
            <w:tcBorders>
              <w:top w:val="nil"/>
              <w:left w:val="nil"/>
              <w:bottom w:val="single" w:sz="8" w:space="0" w:color="000000"/>
              <w:right w:val="single" w:sz="8" w:space="0" w:color="FFFFFF"/>
            </w:tcBorders>
            <w:tcMar>
              <w:top w:w="100" w:type="dxa"/>
              <w:left w:w="100" w:type="dxa"/>
              <w:bottom w:w="100" w:type="dxa"/>
              <w:right w:w="100" w:type="dxa"/>
            </w:tcMar>
          </w:tcPr>
          <w:p w14:paraId="1CA04211" w14:textId="77777777" w:rsidR="00B90529" w:rsidRDefault="00E042BD">
            <w:pPr>
              <w:keepNext/>
              <w:keepLines/>
              <w:ind w:firstLine="0"/>
              <w:rPr>
                <w:color w:val="222222"/>
                <w:sz w:val="20"/>
                <w:szCs w:val="20"/>
              </w:rPr>
            </w:pPr>
            <w:r>
              <w:rPr>
                <w:color w:val="222222"/>
                <w:sz w:val="20"/>
                <w:szCs w:val="20"/>
              </w:rPr>
              <w:t xml:space="preserve">Instrumentos de evaluación de CSE en estudiantes de básica primaria (2007-2008). (Rendon, s.f., p.1) </w:t>
            </w:r>
          </w:p>
          <w:p w14:paraId="4B135680" w14:textId="77777777" w:rsidR="00B90529" w:rsidRDefault="00E042BD">
            <w:pPr>
              <w:keepNext/>
              <w:keepLines/>
              <w:ind w:firstLine="0"/>
              <w:rPr>
                <w:color w:val="222222"/>
                <w:sz w:val="20"/>
                <w:szCs w:val="20"/>
              </w:rPr>
            </w:pPr>
            <w:r>
              <w:rPr>
                <w:color w:val="222222"/>
                <w:sz w:val="20"/>
                <w:szCs w:val="20"/>
              </w:rPr>
              <w:t>“Aprender a pensar lo social: Programa de intervención pedagógica basado en razonamiento dialógico y aprendizaje cooperativo para el desarrollo de la competencia socioemocional en el contexto escolar”</w:t>
            </w:r>
          </w:p>
        </w:tc>
      </w:tr>
      <w:tr w:rsidR="00B90529" w14:paraId="74CB9796" w14:textId="77777777">
        <w:trPr>
          <w:trHeight w:val="1095"/>
        </w:trPr>
        <w:tc>
          <w:tcPr>
            <w:tcW w:w="129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17FB5BE7" w14:textId="77777777" w:rsidR="00B90529" w:rsidRDefault="00E042BD">
            <w:pPr>
              <w:keepNext/>
              <w:keepLines/>
              <w:ind w:firstLine="0"/>
              <w:rPr>
                <w:b/>
                <w:color w:val="222222"/>
                <w:sz w:val="20"/>
                <w:szCs w:val="20"/>
              </w:rPr>
            </w:pPr>
            <w:r>
              <w:rPr>
                <w:b/>
                <w:color w:val="222222"/>
                <w:sz w:val="20"/>
                <w:szCs w:val="20"/>
              </w:rPr>
              <w:t>Segunda fase</w:t>
            </w:r>
          </w:p>
        </w:tc>
        <w:tc>
          <w:tcPr>
            <w:tcW w:w="8040" w:type="dxa"/>
            <w:tcBorders>
              <w:top w:val="nil"/>
              <w:left w:val="nil"/>
              <w:bottom w:val="single" w:sz="8" w:space="0" w:color="000000"/>
              <w:right w:val="single" w:sz="8" w:space="0" w:color="FFFFFF"/>
            </w:tcBorders>
            <w:tcMar>
              <w:top w:w="100" w:type="dxa"/>
              <w:left w:w="100" w:type="dxa"/>
              <w:bottom w:w="100" w:type="dxa"/>
              <w:right w:w="100" w:type="dxa"/>
            </w:tcMar>
          </w:tcPr>
          <w:p w14:paraId="210171EE" w14:textId="77777777" w:rsidR="00B90529" w:rsidRDefault="00E042BD">
            <w:pPr>
              <w:keepNext/>
              <w:keepLines/>
              <w:ind w:firstLine="0"/>
              <w:rPr>
                <w:color w:val="222222"/>
                <w:sz w:val="20"/>
                <w:szCs w:val="20"/>
              </w:rPr>
            </w:pPr>
            <w:r>
              <w:rPr>
                <w:color w:val="222222"/>
                <w:sz w:val="20"/>
                <w:szCs w:val="20"/>
              </w:rPr>
              <w:t>Instrumentos de evaluación de CSE en estudiantes de básica primaria, básica secundaria y media (2009-2012). (Rendon, s.f., p.2)</w:t>
            </w:r>
          </w:p>
          <w:p w14:paraId="4F7C761A" w14:textId="77777777" w:rsidR="00B90529" w:rsidRDefault="00E042BD">
            <w:pPr>
              <w:keepNext/>
              <w:keepLines/>
              <w:ind w:firstLine="0"/>
              <w:rPr>
                <w:color w:val="222222"/>
                <w:sz w:val="20"/>
                <w:szCs w:val="20"/>
              </w:rPr>
            </w:pPr>
            <w:r>
              <w:rPr>
                <w:color w:val="222222"/>
                <w:sz w:val="20"/>
                <w:szCs w:val="20"/>
              </w:rPr>
              <w:t xml:space="preserve">“La educación de la competencia socioemocional a través del pensamiento crítico reflexivo y el aprendizaje cooperativo” </w:t>
            </w:r>
          </w:p>
        </w:tc>
      </w:tr>
      <w:tr w:rsidR="00B90529" w14:paraId="7144FA08" w14:textId="77777777">
        <w:trPr>
          <w:trHeight w:val="1050"/>
        </w:trPr>
        <w:tc>
          <w:tcPr>
            <w:tcW w:w="129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41835505" w14:textId="77777777" w:rsidR="00B90529" w:rsidRDefault="00E042BD">
            <w:pPr>
              <w:keepNext/>
              <w:keepLines/>
              <w:ind w:firstLine="0"/>
              <w:rPr>
                <w:b/>
                <w:color w:val="222222"/>
                <w:sz w:val="20"/>
                <w:szCs w:val="20"/>
              </w:rPr>
            </w:pPr>
            <w:r>
              <w:rPr>
                <w:b/>
                <w:color w:val="222222"/>
                <w:sz w:val="20"/>
                <w:szCs w:val="20"/>
              </w:rPr>
              <w:t>Tercera fase</w:t>
            </w:r>
          </w:p>
        </w:tc>
        <w:tc>
          <w:tcPr>
            <w:tcW w:w="8040" w:type="dxa"/>
            <w:tcBorders>
              <w:top w:val="nil"/>
              <w:left w:val="nil"/>
              <w:bottom w:val="single" w:sz="8" w:space="0" w:color="000000"/>
              <w:right w:val="single" w:sz="8" w:space="0" w:color="FFFFFF"/>
            </w:tcBorders>
            <w:tcMar>
              <w:top w:w="100" w:type="dxa"/>
              <w:left w:w="100" w:type="dxa"/>
              <w:bottom w:w="100" w:type="dxa"/>
              <w:right w:w="100" w:type="dxa"/>
            </w:tcMar>
          </w:tcPr>
          <w:p w14:paraId="666180A6" w14:textId="77777777" w:rsidR="00B90529" w:rsidRDefault="00E042BD">
            <w:pPr>
              <w:keepNext/>
              <w:keepLines/>
              <w:ind w:firstLine="0"/>
              <w:rPr>
                <w:color w:val="222222"/>
                <w:sz w:val="20"/>
                <w:szCs w:val="20"/>
              </w:rPr>
            </w:pPr>
            <w:r>
              <w:rPr>
                <w:color w:val="222222"/>
                <w:sz w:val="20"/>
                <w:szCs w:val="20"/>
              </w:rPr>
              <w:t>Instrumentos de evaluación de la CSE en estudiantes de básica primaria, básica secundaria y media (2013-2014) (Rendon, s.f., p.19)</w:t>
            </w:r>
          </w:p>
          <w:p w14:paraId="4591465B" w14:textId="77777777" w:rsidR="00B90529" w:rsidRDefault="00E042BD">
            <w:pPr>
              <w:keepNext/>
              <w:keepLines/>
              <w:ind w:firstLine="0"/>
              <w:rPr>
                <w:color w:val="222222"/>
                <w:sz w:val="20"/>
                <w:szCs w:val="20"/>
              </w:rPr>
            </w:pPr>
            <w:r>
              <w:rPr>
                <w:color w:val="222222"/>
                <w:sz w:val="20"/>
                <w:szCs w:val="20"/>
              </w:rPr>
              <w:t>“La educación de la competencia socioemocional y la convivencia en la educación media del departamento de Antioquia”</w:t>
            </w:r>
          </w:p>
        </w:tc>
      </w:tr>
      <w:tr w:rsidR="00B90529" w14:paraId="6EC76EE0" w14:textId="77777777">
        <w:trPr>
          <w:trHeight w:val="1125"/>
        </w:trPr>
        <w:tc>
          <w:tcPr>
            <w:tcW w:w="1290" w:type="dxa"/>
            <w:tcBorders>
              <w:top w:val="nil"/>
              <w:left w:val="single" w:sz="8" w:space="0" w:color="FFFFFF"/>
              <w:bottom w:val="single" w:sz="8" w:space="0" w:color="7F7F7F"/>
              <w:right w:val="single" w:sz="8" w:space="0" w:color="FFFFFF"/>
            </w:tcBorders>
            <w:tcMar>
              <w:top w:w="100" w:type="dxa"/>
              <w:left w:w="100" w:type="dxa"/>
              <w:bottom w:w="100" w:type="dxa"/>
              <w:right w:w="100" w:type="dxa"/>
            </w:tcMar>
          </w:tcPr>
          <w:p w14:paraId="7E38F119" w14:textId="77777777" w:rsidR="00B90529" w:rsidRDefault="00E042BD">
            <w:pPr>
              <w:keepNext/>
              <w:keepLines/>
              <w:spacing w:before="240" w:after="240" w:line="276" w:lineRule="auto"/>
              <w:ind w:firstLine="0"/>
              <w:rPr>
                <w:b/>
                <w:color w:val="222222"/>
                <w:sz w:val="20"/>
                <w:szCs w:val="20"/>
              </w:rPr>
            </w:pPr>
            <w:r>
              <w:rPr>
                <w:b/>
                <w:color w:val="222222"/>
                <w:sz w:val="20"/>
                <w:szCs w:val="20"/>
              </w:rPr>
              <w:t>Cuarta fase</w:t>
            </w:r>
          </w:p>
        </w:tc>
        <w:tc>
          <w:tcPr>
            <w:tcW w:w="8040" w:type="dxa"/>
            <w:tcBorders>
              <w:top w:val="nil"/>
              <w:left w:val="nil"/>
              <w:bottom w:val="single" w:sz="8" w:space="0" w:color="7F7F7F"/>
              <w:right w:val="single" w:sz="8" w:space="0" w:color="FFFFFF"/>
            </w:tcBorders>
            <w:tcMar>
              <w:top w:w="100" w:type="dxa"/>
              <w:left w:w="100" w:type="dxa"/>
              <w:bottom w:w="100" w:type="dxa"/>
              <w:right w:w="100" w:type="dxa"/>
            </w:tcMar>
          </w:tcPr>
          <w:p w14:paraId="6986575F" w14:textId="77777777" w:rsidR="00B90529" w:rsidRDefault="00E042BD">
            <w:pPr>
              <w:keepNext/>
              <w:keepLines/>
              <w:ind w:firstLine="0"/>
              <w:rPr>
                <w:color w:val="222222"/>
                <w:sz w:val="20"/>
                <w:szCs w:val="20"/>
              </w:rPr>
            </w:pPr>
            <w:r>
              <w:rPr>
                <w:color w:val="222222"/>
                <w:sz w:val="20"/>
                <w:szCs w:val="20"/>
              </w:rPr>
              <w:t>Instrumentos de evaluación de la CSE de maestros en formación y ejercicio (2014-2015) (Rendon, s.f</w:t>
            </w:r>
            <w:r>
              <w:rPr>
                <w:color w:val="222222"/>
                <w:sz w:val="20"/>
                <w:szCs w:val="20"/>
                <w:highlight w:val="white"/>
              </w:rPr>
              <w:t xml:space="preserve">., </w:t>
            </w:r>
            <w:r>
              <w:rPr>
                <w:color w:val="222222"/>
                <w:sz w:val="20"/>
                <w:szCs w:val="20"/>
              </w:rPr>
              <w:t>p.29)</w:t>
            </w:r>
          </w:p>
          <w:p w14:paraId="61D2CB20" w14:textId="77777777" w:rsidR="00B90529" w:rsidRDefault="00E042BD">
            <w:pPr>
              <w:keepNext/>
              <w:keepLines/>
              <w:ind w:firstLine="0"/>
              <w:rPr>
                <w:color w:val="222222"/>
                <w:sz w:val="20"/>
                <w:szCs w:val="20"/>
              </w:rPr>
            </w:pPr>
            <w:r>
              <w:rPr>
                <w:color w:val="222222"/>
                <w:sz w:val="20"/>
                <w:szCs w:val="20"/>
              </w:rPr>
              <w:t>“Analizar la relación entre las competencias socioemocionales y los estilos de enseñanza de maestros en formación y egresados de la Facultad de Educación de la Universidad de Antioquia”</w:t>
            </w:r>
          </w:p>
        </w:tc>
      </w:tr>
    </w:tbl>
    <w:p w14:paraId="73F588EC" w14:textId="77777777" w:rsidR="00B90529" w:rsidRDefault="00E042BD">
      <w:pPr>
        <w:keepNext/>
        <w:keepLines/>
        <w:spacing w:line="240" w:lineRule="auto"/>
        <w:ind w:firstLine="0"/>
        <w:jc w:val="center"/>
        <w:rPr>
          <w:color w:val="222222"/>
          <w:sz w:val="20"/>
          <w:szCs w:val="20"/>
        </w:rPr>
      </w:pPr>
      <w:bookmarkStart w:id="39" w:name="_heading=h.1anqa7qr7sne" w:colFirst="0" w:colLast="0"/>
      <w:bookmarkEnd w:id="39"/>
      <w:r>
        <w:rPr>
          <w:color w:val="222222"/>
          <w:sz w:val="20"/>
          <w:szCs w:val="20"/>
        </w:rPr>
        <w:t>Fuente: Construcción propia, derivada de la lectura de Rendón (2013, 2015, p. 29)</w:t>
      </w:r>
    </w:p>
    <w:p w14:paraId="2D92C830" w14:textId="77777777" w:rsidR="00B90529" w:rsidRDefault="00B90529">
      <w:pPr>
        <w:ind w:firstLine="0"/>
      </w:pPr>
    </w:p>
    <w:p w14:paraId="7316960D" w14:textId="77777777" w:rsidR="00B90529" w:rsidRDefault="00E042BD" w:rsidP="0016675C">
      <w:pPr>
        <w:pStyle w:val="Ttulo3"/>
        <w:numPr>
          <w:ilvl w:val="0"/>
          <w:numId w:val="0"/>
        </w:numPr>
        <w:spacing w:before="0" w:after="0"/>
        <w:ind w:left="720" w:hanging="720"/>
      </w:pPr>
      <w:bookmarkStart w:id="40" w:name="_Toc88172054"/>
      <w:r>
        <w:t>Técnica de recolección de la información</w:t>
      </w:r>
      <w:bookmarkEnd w:id="40"/>
    </w:p>
    <w:p w14:paraId="44876EE7" w14:textId="77777777" w:rsidR="00B90529" w:rsidRDefault="00E042BD" w:rsidP="004E595C">
      <w:pPr>
        <w:ind w:right="493"/>
        <w:rPr>
          <w:color w:val="000000"/>
          <w:highlight w:val="white"/>
        </w:rPr>
      </w:pPr>
      <w:r>
        <w:rPr>
          <w:highlight w:val="white"/>
        </w:rPr>
        <w:t xml:space="preserve">Rendón elaboró tres </w:t>
      </w:r>
      <w:r>
        <w:rPr>
          <w:color w:val="000000"/>
          <w:highlight w:val="white"/>
        </w:rPr>
        <w:t xml:space="preserve">cuestionarios tipo escala Likert, estos </w:t>
      </w:r>
      <w:r>
        <w:rPr>
          <w:highlight w:val="white"/>
        </w:rPr>
        <w:t>varían de acuerdo a</w:t>
      </w:r>
      <w:r>
        <w:rPr>
          <w:color w:val="000000"/>
          <w:highlight w:val="white"/>
        </w:rPr>
        <w:t xml:space="preserve"> la </w:t>
      </w:r>
      <w:r>
        <w:rPr>
          <w:highlight w:val="white"/>
        </w:rPr>
        <w:t xml:space="preserve">escolaridad de los participantes y aumenta gradualmente el número de preguntas.   </w:t>
      </w:r>
    </w:p>
    <w:p w14:paraId="1AB66944" w14:textId="77777777" w:rsidR="00B90529" w:rsidRDefault="00E042BD" w:rsidP="004E595C">
      <w:pPr>
        <w:ind w:right="493"/>
        <w:rPr>
          <w:color w:val="000000"/>
        </w:rPr>
      </w:pPr>
      <w:r>
        <w:rPr>
          <w:highlight w:val="white"/>
        </w:rPr>
        <w:t xml:space="preserve">Los cuestionarios tienen entre tres y cinco niveles de respuesta, </w:t>
      </w:r>
      <w:r>
        <w:rPr>
          <w:color w:val="000000"/>
          <w:highlight w:val="white"/>
        </w:rPr>
        <w:t>osc</w:t>
      </w:r>
      <w:r>
        <w:rPr>
          <w:highlight w:val="white"/>
        </w:rPr>
        <w:t>ilan entre</w:t>
      </w:r>
      <w:r>
        <w:rPr>
          <w:color w:val="000000"/>
          <w:highlight w:val="white"/>
        </w:rPr>
        <w:t>: Siempre, Algu</w:t>
      </w:r>
      <w:r>
        <w:rPr>
          <w:color w:val="000000"/>
        </w:rPr>
        <w:t xml:space="preserve">nas </w:t>
      </w:r>
      <w:r>
        <w:t>V</w:t>
      </w:r>
      <w:r>
        <w:rPr>
          <w:color w:val="000000"/>
        </w:rPr>
        <w:t xml:space="preserve">eces y Nunca; </w:t>
      </w:r>
      <w:r>
        <w:t xml:space="preserve">se auto diligencia, </w:t>
      </w:r>
      <w:r>
        <w:rPr>
          <w:color w:val="000000"/>
        </w:rPr>
        <w:t>se responde de manera individual, el tiempo de respuesta se calcula de 30 a 40 minutos. Rendón (2012) en la instrucción del cuestionario de CSE dice: </w:t>
      </w:r>
    </w:p>
    <w:p w14:paraId="62F104E8" w14:textId="6EF14A09" w:rsidR="00B90529" w:rsidRDefault="00E042BD">
      <w:pPr>
        <w:ind w:left="708" w:right="493" w:firstLine="0"/>
        <w:rPr>
          <w:color w:val="000000"/>
          <w:sz w:val="22"/>
          <w:szCs w:val="22"/>
        </w:rPr>
      </w:pPr>
      <w:r>
        <w:rPr>
          <w:color w:val="000000"/>
          <w:sz w:val="22"/>
          <w:szCs w:val="22"/>
        </w:rPr>
        <w:t xml:space="preserve">Instrucciones de diligenciamiento: El siguiente cuestionario tiene como objetivo conocer acerca de tus emociones, tus sentimientos y tu forma de pensar acerca de tus relaciones con los demás. Lee las preguntas como si estuvieses preguntándote a ti mismo, a continuación, </w:t>
      </w:r>
      <w:r>
        <w:rPr>
          <w:color w:val="000000"/>
          <w:sz w:val="22"/>
          <w:szCs w:val="22"/>
        </w:rPr>
        <w:lastRenderedPageBreak/>
        <w:t>escoge si esa afirmación o actitud la realizas o la tienes en cuenta siempre, algunas veces o nunca y señala en cada enunciado la alternativa que más se aplique colocando una X en la casilla correspondiente. (p.13).</w:t>
      </w:r>
    </w:p>
    <w:p w14:paraId="535622C1" w14:textId="77777777" w:rsidR="00B90529" w:rsidRDefault="00E042BD" w:rsidP="00F520CC">
      <w:pPr>
        <w:pStyle w:val="Ttulo3"/>
        <w:numPr>
          <w:ilvl w:val="0"/>
          <w:numId w:val="0"/>
        </w:numPr>
        <w:ind w:left="720" w:hanging="720"/>
      </w:pPr>
      <w:bookmarkStart w:id="41" w:name="_Toc88172055"/>
      <w:r>
        <w:t>Instrumento de recolección de la información</w:t>
      </w:r>
      <w:bookmarkEnd w:id="41"/>
    </w:p>
    <w:p w14:paraId="2A80243A" w14:textId="191C74B9" w:rsidR="00B90529" w:rsidRDefault="00E042BD" w:rsidP="0089189F">
      <w:pPr>
        <w:ind w:firstLine="708"/>
        <w:rPr>
          <w:color w:val="000000"/>
        </w:rPr>
      </w:pPr>
      <w:r>
        <w:t xml:space="preserve">Siguiendo los criterios de Rendón, </w:t>
      </w:r>
      <w:r>
        <w:rPr>
          <w:color w:val="000000"/>
        </w:rPr>
        <w:t xml:space="preserve">para la recolección se utilizan los tres cuestionarios de CSE: uno para niños preescolar a segundo de primaria, otro de tercero a quinto de primaria y el último de sexto a undécimo. El primer Cuestionario de CSE de preescolar a segundo contiene treinta y ocho ítems, dos por cada una de las </w:t>
      </w:r>
      <w:r w:rsidR="008F5468">
        <w:rPr>
          <w:color w:val="000000"/>
        </w:rPr>
        <w:t>diecinueve</w:t>
      </w:r>
      <w:r>
        <w:rPr>
          <w:color w:val="000000"/>
        </w:rPr>
        <w:t xml:space="preserve"> habilidades, adaptados al lenguaje de los niños para su comprensión (Ver anexo 1). El segundo está dirigido a personas que están en los grados de tercero a quinto, evalúa 57 ítems</w:t>
      </w:r>
      <w:r w:rsidR="00776B52">
        <w:rPr>
          <w:color w:val="000000"/>
        </w:rPr>
        <w:t>,</w:t>
      </w:r>
      <w:r>
        <w:rPr>
          <w:color w:val="000000"/>
        </w:rPr>
        <w:t xml:space="preserve"> tres por cada habilidad.</w:t>
      </w:r>
      <w:r>
        <w:rPr>
          <w:color w:val="000000"/>
          <w:highlight w:val="white"/>
        </w:rPr>
        <w:t xml:space="preserve"> (Ver anexo 2). </w:t>
      </w:r>
      <w:r>
        <w:rPr>
          <w:color w:val="000000"/>
        </w:rPr>
        <w:t>Por último, el tercero se aplica a personas que están en los grados de secundaria y media, evalúa 76 ítems</w:t>
      </w:r>
      <w:r>
        <w:t>.</w:t>
      </w:r>
      <w:r>
        <w:rPr>
          <w:color w:val="000000"/>
        </w:rPr>
        <w:t xml:space="preserve"> (Ver anexo 3).</w:t>
      </w:r>
    </w:p>
    <w:p w14:paraId="10FA7DF2" w14:textId="77777777" w:rsidR="00B90529" w:rsidRDefault="00E042BD" w:rsidP="00BF1D71">
      <w:pPr>
        <w:pStyle w:val="Ttulo2"/>
        <w:numPr>
          <w:ilvl w:val="0"/>
          <w:numId w:val="0"/>
        </w:numPr>
        <w:spacing w:before="0" w:after="0"/>
        <w:ind w:left="576" w:hanging="576"/>
      </w:pPr>
      <w:bookmarkStart w:id="42" w:name="_Toc88172056"/>
      <w:r>
        <w:t>Variable Características de los Participantes</w:t>
      </w:r>
      <w:bookmarkEnd w:id="42"/>
      <w:r>
        <w:t xml:space="preserve"> </w:t>
      </w:r>
    </w:p>
    <w:p w14:paraId="74BE5B38" w14:textId="0ED09A73" w:rsidR="00B90529" w:rsidRDefault="00E042BD" w:rsidP="0089189F">
      <w:pPr>
        <w:ind w:right="-397"/>
        <w:rPr>
          <w:color w:val="000000"/>
        </w:rPr>
      </w:pPr>
      <w:r>
        <w:rPr>
          <w:color w:val="000000"/>
        </w:rPr>
        <w:t>La finalidad de esta variable es correlacionar la información con la variable CSE y de esta manera obtener la relación con el sexo, la edad y el estrato socioeconómico de todos los participantes</w:t>
      </w:r>
      <w:r>
        <w:t xml:space="preserve">; </w:t>
      </w:r>
      <w:r>
        <w:rPr>
          <w:color w:val="000000"/>
        </w:rPr>
        <w:t>la frecuencia semanal de entrenamiento (horas, días) experiencia deportiva: novato, intermedio, avanzado, experto</w:t>
      </w:r>
      <w:r>
        <w:t xml:space="preserve"> solo en aquellos que </w:t>
      </w:r>
      <w:r w:rsidR="00C426F2">
        <w:t>practican</w:t>
      </w:r>
      <w:r>
        <w:t xml:space="preserve"> GA.</w:t>
      </w:r>
    </w:p>
    <w:p w14:paraId="45BE56EC" w14:textId="77777777" w:rsidR="00B90529" w:rsidRDefault="00E042BD" w:rsidP="00BF1D71">
      <w:pPr>
        <w:pStyle w:val="Ttulo3"/>
        <w:numPr>
          <w:ilvl w:val="0"/>
          <w:numId w:val="0"/>
        </w:numPr>
        <w:spacing w:before="0" w:after="0"/>
        <w:ind w:left="720" w:hanging="720"/>
      </w:pPr>
      <w:bookmarkStart w:id="43" w:name="_Toc88172057"/>
      <w:r>
        <w:t>Técnica de recolección de información</w:t>
      </w:r>
      <w:bookmarkEnd w:id="43"/>
      <w:r>
        <w:t>    </w:t>
      </w:r>
    </w:p>
    <w:p w14:paraId="32198503" w14:textId="67218576" w:rsidR="00B90529" w:rsidRPr="00996228" w:rsidRDefault="00E042BD" w:rsidP="0089189F">
      <w:pPr>
        <w:ind w:right="-397"/>
      </w:pPr>
      <w:r w:rsidRPr="00996228">
        <w:t xml:space="preserve">La información se </w:t>
      </w:r>
      <w:r w:rsidR="00996228" w:rsidRPr="00996228">
        <w:t>recogió</w:t>
      </w:r>
      <w:r w:rsidRPr="00996228">
        <w:t xml:space="preserve"> a través de un cuestionario cerrado, Hernández, et al, (2010) lo define como: </w:t>
      </w:r>
    </w:p>
    <w:p w14:paraId="18107F70" w14:textId="77777777" w:rsidR="00B90529" w:rsidRDefault="00E042BD" w:rsidP="0089189F">
      <w:pPr>
        <w:ind w:left="708" w:right="-397" w:firstLine="15"/>
        <w:rPr>
          <w:color w:val="000000"/>
          <w:sz w:val="22"/>
          <w:szCs w:val="22"/>
        </w:rPr>
      </w:pPr>
      <w:r w:rsidRPr="00996228">
        <w:t xml:space="preserve">[…] preguntas cerradas son más fáciles de codificar y preparar para su análisis. Asimismo, estas preguntas requieren un menor esfuerzo por parte de los encuestados, que no tienen que </w:t>
      </w:r>
      <w:r w:rsidRPr="00996228">
        <w:lastRenderedPageBreak/>
        <w:t>escribir o</w:t>
      </w:r>
      <w:r w:rsidRPr="00996228">
        <w:rPr>
          <w:sz w:val="22"/>
          <w:szCs w:val="22"/>
        </w:rPr>
        <w:t xml:space="preserve"> </w:t>
      </w:r>
      <w:r>
        <w:rPr>
          <w:color w:val="000000"/>
          <w:sz w:val="22"/>
          <w:szCs w:val="22"/>
        </w:rPr>
        <w:t>verbalizar pensamientos, sino únicamente seleccionar la alternativa que sintetice mejor su respuesta. Responder a un cuestionario con preguntas cerradas toma menos tiempo (p. 220). </w:t>
      </w:r>
    </w:p>
    <w:p w14:paraId="4BF599C5" w14:textId="047BF95E" w:rsidR="00B90529" w:rsidRDefault="00E042BD" w:rsidP="0089189F">
      <w:pPr>
        <w:ind w:right="-397"/>
        <w:rPr>
          <w:color w:val="000000"/>
        </w:rPr>
      </w:pPr>
      <w:r>
        <w:rPr>
          <w:color w:val="000000"/>
        </w:rPr>
        <w:t xml:space="preserve"> Ejemplo: Sí-No, Verdadero-Falso, De acuerdo-En desacuerdo, entre otras, se presenta cada afirmación y se solicita al sujeto que marque las respuestas; se eligió esta técnica de recolección de la información porque es de mayor comodidad para el diligenciamiento de los participantes </w:t>
      </w:r>
      <w:r w:rsidR="009F29DD">
        <w:rPr>
          <w:color w:val="000000"/>
        </w:rPr>
        <w:t>ya que no requiere estar en grupo y puede realizarse de manera virtual</w:t>
      </w:r>
      <w:r w:rsidR="00B978CC">
        <w:rPr>
          <w:color w:val="000000"/>
        </w:rPr>
        <w:t>,</w:t>
      </w:r>
      <w:r w:rsidR="009F29DD">
        <w:rPr>
          <w:color w:val="000000"/>
        </w:rPr>
        <w:t xml:space="preserve"> </w:t>
      </w:r>
      <w:r w:rsidR="00B978CC">
        <w:rPr>
          <w:color w:val="000000"/>
        </w:rPr>
        <w:t>teniendo en cuenta el confinamiento</w:t>
      </w:r>
      <w:r w:rsidR="00604A18">
        <w:rPr>
          <w:color w:val="000000"/>
        </w:rPr>
        <w:t xml:space="preserve"> y las</w:t>
      </w:r>
      <w:r w:rsidR="00B978CC">
        <w:rPr>
          <w:color w:val="000000"/>
        </w:rPr>
        <w:t xml:space="preserve"> medidas de bioseguridad por la pandemia</w:t>
      </w:r>
      <w:r w:rsidR="009F29DD">
        <w:rPr>
          <w:color w:val="000000"/>
        </w:rPr>
        <w:t>.</w:t>
      </w:r>
    </w:p>
    <w:p w14:paraId="2818E93E" w14:textId="77777777" w:rsidR="00B90529" w:rsidRDefault="00E042BD" w:rsidP="00D44C7D">
      <w:pPr>
        <w:pStyle w:val="Ttulo3"/>
        <w:numPr>
          <w:ilvl w:val="0"/>
          <w:numId w:val="0"/>
        </w:numPr>
        <w:spacing w:before="0" w:after="0"/>
        <w:ind w:left="720" w:hanging="720"/>
      </w:pPr>
      <w:bookmarkStart w:id="44" w:name="_Toc88172058"/>
      <w:r>
        <w:t>Instrumento de recolección de la información</w:t>
      </w:r>
      <w:bookmarkEnd w:id="44"/>
    </w:p>
    <w:p w14:paraId="5EB8BEB9" w14:textId="58B090EB" w:rsidR="00B90529" w:rsidRDefault="00E042BD">
      <w:pPr>
        <w:ind w:right="-399" w:firstLine="708"/>
        <w:rPr>
          <w:color w:val="000000"/>
          <w:highlight w:val="white"/>
        </w:rPr>
      </w:pPr>
      <w:r>
        <w:rPr>
          <w:color w:val="000000"/>
        </w:rPr>
        <w:t xml:space="preserve">La variable </w:t>
      </w:r>
      <w:r w:rsidR="00C426F2">
        <w:t>Características</w:t>
      </w:r>
      <w:r>
        <w:t xml:space="preserve"> de los Participantes </w:t>
      </w:r>
      <w:r>
        <w:rPr>
          <w:color w:val="000000"/>
        </w:rPr>
        <w:t>recoge la información para ser correlacionada con las CSE, esta información se recoge con un cuestionario cerrado donde cada participante marcó con una x el ítem que correspond</w:t>
      </w:r>
      <w:r>
        <w:t xml:space="preserve">e </w:t>
      </w:r>
      <w:r>
        <w:rPr>
          <w:color w:val="000000"/>
        </w:rPr>
        <w:t xml:space="preserve">ejemplo: rango de edad, mujer, hombre, sexo, frecuencia de entrenamiento y </w:t>
      </w:r>
      <w:r>
        <w:rPr>
          <w:color w:val="000000"/>
          <w:highlight w:val="white"/>
        </w:rPr>
        <w:t>experiencia deportiva.</w:t>
      </w:r>
    </w:p>
    <w:p w14:paraId="707998D2" w14:textId="67B9A52B" w:rsidR="00B90529" w:rsidRPr="00011513" w:rsidRDefault="00E042BD">
      <w:r w:rsidRPr="00011513">
        <w:t xml:space="preserve"> Los datos recogidos con los instrumentos utilizados en este proyecto no fueron interpretados por psicólogos, fue una profesora, quien estableció la correlación entre las CSE y la</w:t>
      </w:r>
      <w:r w:rsidR="00011513" w:rsidRPr="00011513">
        <w:t>s características de los participantes que en este caso practican GA</w:t>
      </w:r>
      <w:r w:rsidRPr="00011513">
        <w:t>, tal como se han implementado en la Línea de Investigación Educación, Lenguaje y Cognición de la Facultad de Educación, y como lo plantean Berrocal y Extremera (2005) y Bisquerra (2003).</w:t>
      </w:r>
    </w:p>
    <w:p w14:paraId="0FEF2527" w14:textId="17F093BF" w:rsidR="00C426F2" w:rsidRPr="00C426F2" w:rsidRDefault="00601EDB" w:rsidP="00601EDB">
      <w:pPr>
        <w:pStyle w:val="Descripcin"/>
        <w:rPr>
          <w:b/>
          <w:bCs/>
          <w:i w:val="0"/>
          <w:iCs w:val="0"/>
          <w:color w:val="000000"/>
          <w:sz w:val="24"/>
          <w:szCs w:val="24"/>
        </w:rPr>
      </w:pPr>
      <w:bookmarkStart w:id="45" w:name="_heading=h.wywk2m7fvlpc" w:colFirst="0" w:colLast="0"/>
      <w:bookmarkStart w:id="46" w:name="_heading=h.vx1227" w:colFirst="0" w:colLast="0"/>
      <w:bookmarkStart w:id="47" w:name="_Toc88174688"/>
      <w:bookmarkEnd w:id="45"/>
      <w:bookmarkEnd w:id="46"/>
      <w:r w:rsidRPr="00C426F2">
        <w:rPr>
          <w:b/>
          <w:bCs/>
          <w:i w:val="0"/>
          <w:iCs w:val="0"/>
          <w:color w:val="000000"/>
          <w:sz w:val="24"/>
          <w:szCs w:val="24"/>
        </w:rPr>
        <w:t xml:space="preserve">Tabla </w:t>
      </w:r>
      <w:r w:rsidRPr="00C426F2">
        <w:rPr>
          <w:b/>
          <w:bCs/>
          <w:i w:val="0"/>
          <w:iCs w:val="0"/>
          <w:color w:val="000000"/>
          <w:sz w:val="24"/>
          <w:szCs w:val="24"/>
        </w:rPr>
        <w:fldChar w:fldCharType="begin"/>
      </w:r>
      <w:r w:rsidRPr="00C426F2">
        <w:rPr>
          <w:b/>
          <w:bCs/>
          <w:i w:val="0"/>
          <w:iCs w:val="0"/>
          <w:color w:val="000000"/>
          <w:sz w:val="24"/>
          <w:szCs w:val="24"/>
        </w:rPr>
        <w:instrText xml:space="preserve"> SEQ Tabla \* ARABIC </w:instrText>
      </w:r>
      <w:r w:rsidRPr="00C426F2">
        <w:rPr>
          <w:b/>
          <w:bCs/>
          <w:i w:val="0"/>
          <w:iCs w:val="0"/>
          <w:color w:val="000000"/>
          <w:sz w:val="24"/>
          <w:szCs w:val="24"/>
        </w:rPr>
        <w:fldChar w:fldCharType="separate"/>
      </w:r>
      <w:r w:rsidR="007A1B62">
        <w:rPr>
          <w:b/>
          <w:bCs/>
          <w:i w:val="0"/>
          <w:iCs w:val="0"/>
          <w:noProof/>
          <w:color w:val="000000"/>
          <w:sz w:val="24"/>
          <w:szCs w:val="24"/>
        </w:rPr>
        <w:t>3</w:t>
      </w:r>
      <w:r w:rsidRPr="00C426F2">
        <w:rPr>
          <w:b/>
          <w:bCs/>
          <w:i w:val="0"/>
          <w:iCs w:val="0"/>
          <w:color w:val="000000"/>
          <w:sz w:val="24"/>
          <w:szCs w:val="24"/>
        </w:rPr>
        <w:fldChar w:fldCharType="end"/>
      </w:r>
      <w:r w:rsidRPr="00C426F2">
        <w:rPr>
          <w:b/>
          <w:bCs/>
          <w:i w:val="0"/>
          <w:iCs w:val="0"/>
          <w:color w:val="000000"/>
          <w:sz w:val="24"/>
          <w:szCs w:val="24"/>
        </w:rPr>
        <w:t xml:space="preserve"> </w:t>
      </w:r>
    </w:p>
    <w:p w14:paraId="0D976A77" w14:textId="04DC0F95" w:rsidR="00C426F2" w:rsidRPr="00C426F2" w:rsidRDefault="00601EDB" w:rsidP="00C426F2">
      <w:pPr>
        <w:pStyle w:val="Descripcin"/>
        <w:rPr>
          <w:i w:val="0"/>
          <w:iCs w:val="0"/>
          <w:color w:val="000000"/>
          <w:sz w:val="24"/>
          <w:szCs w:val="24"/>
        </w:rPr>
      </w:pPr>
      <w:r w:rsidRPr="00C426F2">
        <w:rPr>
          <w:color w:val="000000"/>
          <w:sz w:val="24"/>
          <w:szCs w:val="24"/>
        </w:rPr>
        <w:t>Variable Características de los Participantes</w:t>
      </w:r>
      <w:r w:rsidRPr="00666059">
        <w:rPr>
          <w:i w:val="0"/>
          <w:iCs w:val="0"/>
          <w:color w:val="000000"/>
          <w:sz w:val="24"/>
          <w:szCs w:val="24"/>
        </w:rPr>
        <w:t>.</w:t>
      </w:r>
      <w:bookmarkEnd w:id="47"/>
    </w:p>
    <w:tbl>
      <w:tblPr>
        <w:tblStyle w:val="affffffffffffff8"/>
        <w:tblW w:w="0" w:type="auto"/>
        <w:tblInd w:w="0" w:type="dxa"/>
        <w:tblBorders>
          <w:top w:val="nil"/>
          <w:left w:val="nil"/>
          <w:bottom w:val="nil"/>
          <w:right w:val="nil"/>
          <w:insideH w:val="nil"/>
          <w:insideV w:val="nil"/>
        </w:tblBorders>
        <w:tblLook w:val="0600" w:firstRow="0" w:lastRow="0" w:firstColumn="0" w:lastColumn="0" w:noHBand="1" w:noVBand="1"/>
      </w:tblPr>
      <w:tblGrid>
        <w:gridCol w:w="2280"/>
        <w:gridCol w:w="811"/>
        <w:gridCol w:w="166"/>
        <w:gridCol w:w="916"/>
        <w:gridCol w:w="166"/>
        <w:gridCol w:w="1490"/>
        <w:gridCol w:w="166"/>
        <w:gridCol w:w="1423"/>
        <w:gridCol w:w="166"/>
        <w:gridCol w:w="538"/>
        <w:gridCol w:w="166"/>
        <w:gridCol w:w="428"/>
        <w:gridCol w:w="428"/>
        <w:gridCol w:w="206"/>
      </w:tblGrid>
      <w:tr w:rsidR="00B90529" w14:paraId="0211F948" w14:textId="77777777" w:rsidTr="00666059">
        <w:trPr>
          <w:trHeight w:val="270"/>
        </w:trPr>
        <w:tc>
          <w:tcPr>
            <w:tcW w:w="0" w:type="auto"/>
            <w:gridSpan w:val="12"/>
            <w:tcBorders>
              <w:top w:val="single" w:sz="8" w:space="0" w:color="000000"/>
              <w:left w:val="single" w:sz="8" w:space="0" w:color="FFFFFF"/>
              <w:bottom w:val="single" w:sz="8" w:space="0" w:color="000000"/>
              <w:right w:val="single" w:sz="8" w:space="0" w:color="FFFFFF"/>
            </w:tcBorders>
            <w:shd w:val="clear" w:color="auto" w:fill="C5E0B3"/>
            <w:tcMar>
              <w:top w:w="100" w:type="dxa"/>
              <w:left w:w="80" w:type="dxa"/>
              <w:bottom w:w="100" w:type="dxa"/>
              <w:right w:w="80" w:type="dxa"/>
            </w:tcMar>
          </w:tcPr>
          <w:p w14:paraId="0C6C55B4" w14:textId="77777777" w:rsidR="00B90529" w:rsidRDefault="00E042BD">
            <w:pPr>
              <w:keepNext/>
              <w:keepLines/>
              <w:ind w:firstLine="0"/>
              <w:jc w:val="center"/>
              <w:rPr>
                <w:b/>
                <w:color w:val="00122A"/>
                <w:sz w:val="20"/>
                <w:szCs w:val="20"/>
              </w:rPr>
            </w:pPr>
            <w:r>
              <w:rPr>
                <w:b/>
                <w:color w:val="00122A"/>
                <w:sz w:val="20"/>
                <w:szCs w:val="20"/>
              </w:rPr>
              <w:lastRenderedPageBreak/>
              <w:t>Cuestionario sociodemográfico</w:t>
            </w:r>
          </w:p>
        </w:tc>
        <w:tc>
          <w:tcPr>
            <w:tcW w:w="0" w:type="auto"/>
            <w:gridSpan w:val="2"/>
            <w:tcBorders>
              <w:top w:val="nil"/>
              <w:left w:val="nil"/>
              <w:bottom w:val="nil"/>
              <w:right w:val="nil"/>
            </w:tcBorders>
            <w:shd w:val="clear" w:color="auto" w:fill="auto"/>
            <w:tcMar>
              <w:top w:w="100" w:type="dxa"/>
              <w:left w:w="100" w:type="dxa"/>
              <w:bottom w:w="100" w:type="dxa"/>
              <w:right w:w="100" w:type="dxa"/>
            </w:tcMar>
          </w:tcPr>
          <w:p w14:paraId="33208819" w14:textId="77777777" w:rsidR="00B90529" w:rsidRDefault="00E042BD">
            <w:pPr>
              <w:keepNext/>
              <w:keepLines/>
              <w:ind w:firstLine="0"/>
              <w:rPr>
                <w:i/>
                <w:color w:val="00122A"/>
                <w:sz w:val="20"/>
                <w:szCs w:val="20"/>
              </w:rPr>
            </w:pPr>
            <w:r>
              <w:rPr>
                <w:i/>
                <w:color w:val="00122A"/>
                <w:sz w:val="20"/>
                <w:szCs w:val="20"/>
              </w:rPr>
              <w:t xml:space="preserve"> </w:t>
            </w:r>
          </w:p>
        </w:tc>
      </w:tr>
      <w:tr w:rsidR="00B90529" w14:paraId="2242500F" w14:textId="77777777" w:rsidTr="00666059">
        <w:trPr>
          <w:trHeight w:val="225"/>
        </w:trPr>
        <w:tc>
          <w:tcPr>
            <w:tcW w:w="0" w:type="auto"/>
            <w:tcBorders>
              <w:top w:val="nil"/>
              <w:left w:val="single" w:sz="8" w:space="0" w:color="FFFFFF"/>
              <w:bottom w:val="single" w:sz="8" w:space="0" w:color="000000"/>
              <w:right w:val="single" w:sz="8" w:space="0" w:color="FFFFFF"/>
            </w:tcBorders>
            <w:shd w:val="clear" w:color="auto" w:fill="auto"/>
            <w:tcMar>
              <w:top w:w="100" w:type="dxa"/>
              <w:left w:w="80" w:type="dxa"/>
              <w:bottom w:w="100" w:type="dxa"/>
              <w:right w:w="80" w:type="dxa"/>
            </w:tcMar>
          </w:tcPr>
          <w:p w14:paraId="0694FC9A" w14:textId="77777777" w:rsidR="00B90529" w:rsidRDefault="00E042BD">
            <w:pPr>
              <w:keepNext/>
              <w:keepLines/>
              <w:ind w:firstLine="0"/>
              <w:rPr>
                <w:b/>
                <w:color w:val="00122A"/>
                <w:sz w:val="20"/>
                <w:szCs w:val="20"/>
              </w:rPr>
            </w:pPr>
            <w:r>
              <w:rPr>
                <w:b/>
                <w:color w:val="00122A"/>
                <w:sz w:val="20"/>
                <w:szCs w:val="20"/>
              </w:rPr>
              <w:t>Nombre</w:t>
            </w:r>
          </w:p>
        </w:tc>
        <w:tc>
          <w:tcPr>
            <w:tcW w:w="0" w:type="auto"/>
            <w:gridSpan w:val="11"/>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1CAB5154" w14:textId="77777777" w:rsidR="00B90529" w:rsidRDefault="00E042BD">
            <w:pPr>
              <w:keepNext/>
              <w:keepLines/>
              <w:ind w:firstLine="0"/>
              <w:jc w:val="center"/>
              <w:rPr>
                <w:i/>
                <w:color w:val="00122A"/>
                <w:sz w:val="20"/>
                <w:szCs w:val="20"/>
              </w:rPr>
            </w:pPr>
            <w:r>
              <w:rPr>
                <w:i/>
                <w:color w:val="00122A"/>
                <w:sz w:val="20"/>
                <w:szCs w:val="20"/>
              </w:rPr>
              <w:t xml:space="preserve"> </w:t>
            </w:r>
          </w:p>
        </w:tc>
        <w:tc>
          <w:tcPr>
            <w:tcW w:w="0" w:type="auto"/>
            <w:gridSpan w:val="2"/>
            <w:tcBorders>
              <w:top w:val="nil"/>
              <w:left w:val="nil"/>
              <w:bottom w:val="single" w:sz="8" w:space="0" w:color="000000"/>
              <w:right w:val="nil"/>
            </w:tcBorders>
            <w:shd w:val="clear" w:color="auto" w:fill="auto"/>
            <w:tcMar>
              <w:top w:w="100" w:type="dxa"/>
              <w:left w:w="100" w:type="dxa"/>
              <w:bottom w:w="100" w:type="dxa"/>
              <w:right w:w="100" w:type="dxa"/>
            </w:tcMar>
          </w:tcPr>
          <w:p w14:paraId="735BC285" w14:textId="77777777" w:rsidR="00B90529" w:rsidRDefault="00E042BD">
            <w:pPr>
              <w:keepNext/>
              <w:keepLines/>
              <w:ind w:firstLine="0"/>
              <w:rPr>
                <w:i/>
                <w:color w:val="00122A"/>
                <w:sz w:val="20"/>
                <w:szCs w:val="20"/>
              </w:rPr>
            </w:pPr>
            <w:r>
              <w:rPr>
                <w:i/>
                <w:color w:val="00122A"/>
                <w:sz w:val="20"/>
                <w:szCs w:val="20"/>
              </w:rPr>
              <w:t xml:space="preserve"> </w:t>
            </w:r>
          </w:p>
        </w:tc>
      </w:tr>
      <w:tr w:rsidR="00B90529" w14:paraId="34F69F3D" w14:textId="77777777" w:rsidTr="00666059">
        <w:trPr>
          <w:trHeight w:val="345"/>
        </w:trPr>
        <w:tc>
          <w:tcPr>
            <w:tcW w:w="0" w:type="auto"/>
            <w:tcBorders>
              <w:top w:val="nil"/>
              <w:left w:val="single" w:sz="8" w:space="0" w:color="FFFFFF"/>
              <w:bottom w:val="single" w:sz="8" w:space="0" w:color="000000"/>
              <w:right w:val="single" w:sz="8" w:space="0" w:color="FFFFFF"/>
            </w:tcBorders>
            <w:shd w:val="clear" w:color="auto" w:fill="auto"/>
            <w:tcMar>
              <w:top w:w="100" w:type="dxa"/>
              <w:left w:w="80" w:type="dxa"/>
              <w:bottom w:w="100" w:type="dxa"/>
              <w:right w:w="80" w:type="dxa"/>
            </w:tcMar>
          </w:tcPr>
          <w:p w14:paraId="65060253" w14:textId="77777777" w:rsidR="00B90529" w:rsidRDefault="00E042BD">
            <w:pPr>
              <w:keepNext/>
              <w:keepLines/>
              <w:ind w:firstLine="0"/>
              <w:rPr>
                <w:b/>
                <w:color w:val="00122A"/>
                <w:sz w:val="20"/>
                <w:szCs w:val="20"/>
              </w:rPr>
            </w:pPr>
            <w:r>
              <w:rPr>
                <w:b/>
                <w:color w:val="00122A"/>
                <w:sz w:val="20"/>
                <w:szCs w:val="20"/>
              </w:rPr>
              <w:t>Institución</w:t>
            </w:r>
          </w:p>
        </w:tc>
        <w:tc>
          <w:tcPr>
            <w:tcW w:w="0" w:type="auto"/>
            <w:gridSpan w:val="5"/>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329410CE" w14:textId="77777777" w:rsidR="00B90529" w:rsidRDefault="00E042BD">
            <w:pPr>
              <w:keepNext/>
              <w:keepLines/>
              <w:ind w:firstLine="0"/>
              <w:jc w:val="center"/>
              <w:rPr>
                <w:color w:val="00122A"/>
                <w:sz w:val="20"/>
                <w:szCs w:val="20"/>
              </w:rPr>
            </w:pPr>
            <w:r>
              <w:rPr>
                <w:color w:val="00122A"/>
                <w:sz w:val="20"/>
                <w:szCs w:val="20"/>
              </w:rPr>
              <w:t>LAGIM</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755582D4" w14:textId="77777777" w:rsidR="00B90529" w:rsidRDefault="00E042BD">
            <w:pPr>
              <w:keepNext/>
              <w:keepLines/>
              <w:ind w:firstLine="0"/>
              <w:jc w:val="center"/>
              <w:rPr>
                <w:color w:val="00122A"/>
                <w:sz w:val="20"/>
                <w:szCs w:val="20"/>
              </w:rPr>
            </w:pPr>
            <w:r>
              <w:rPr>
                <w:color w:val="00122A"/>
                <w:sz w:val="20"/>
                <w:szCs w:val="20"/>
              </w:rPr>
              <w:t xml:space="preserve"> </w:t>
            </w:r>
          </w:p>
        </w:tc>
        <w:tc>
          <w:tcPr>
            <w:tcW w:w="0" w:type="auto"/>
            <w:gridSpan w:val="6"/>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6C88F09B" w14:textId="77777777" w:rsidR="00B90529" w:rsidRDefault="00E042BD">
            <w:pPr>
              <w:keepNext/>
              <w:keepLines/>
              <w:ind w:firstLine="0"/>
              <w:jc w:val="center"/>
              <w:rPr>
                <w:color w:val="00122A"/>
                <w:sz w:val="20"/>
                <w:szCs w:val="20"/>
              </w:rPr>
            </w:pPr>
            <w:r>
              <w:rPr>
                <w:color w:val="00122A"/>
                <w:sz w:val="20"/>
                <w:szCs w:val="20"/>
              </w:rPr>
              <w:t>INDER</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5C83523C" w14:textId="77777777" w:rsidR="00B90529" w:rsidRDefault="00E042BD">
            <w:pPr>
              <w:keepNext/>
              <w:keepLines/>
              <w:spacing w:line="276" w:lineRule="auto"/>
              <w:ind w:firstLine="0"/>
              <w:jc w:val="center"/>
              <w:rPr>
                <w:i/>
                <w:color w:val="00122A"/>
              </w:rPr>
            </w:pPr>
            <w:r>
              <w:rPr>
                <w:i/>
                <w:color w:val="00122A"/>
              </w:rPr>
              <w:t xml:space="preserve"> </w:t>
            </w:r>
          </w:p>
        </w:tc>
      </w:tr>
      <w:tr w:rsidR="00B90529" w14:paraId="27E701D1" w14:textId="77777777" w:rsidTr="00666059">
        <w:trPr>
          <w:trHeight w:val="330"/>
        </w:trPr>
        <w:tc>
          <w:tcPr>
            <w:tcW w:w="0" w:type="auto"/>
            <w:tcBorders>
              <w:top w:val="nil"/>
              <w:left w:val="single" w:sz="8" w:space="0" w:color="FFFFFF"/>
              <w:bottom w:val="single" w:sz="8" w:space="0" w:color="000000"/>
              <w:right w:val="single" w:sz="8" w:space="0" w:color="FFFFFF"/>
            </w:tcBorders>
            <w:shd w:val="clear" w:color="auto" w:fill="auto"/>
            <w:tcMar>
              <w:top w:w="100" w:type="dxa"/>
              <w:left w:w="80" w:type="dxa"/>
              <w:bottom w:w="100" w:type="dxa"/>
              <w:right w:w="80" w:type="dxa"/>
            </w:tcMar>
          </w:tcPr>
          <w:p w14:paraId="7447C006" w14:textId="77777777" w:rsidR="00B90529" w:rsidRDefault="00E042BD">
            <w:pPr>
              <w:keepNext/>
              <w:keepLines/>
              <w:ind w:firstLine="0"/>
              <w:rPr>
                <w:b/>
                <w:color w:val="00122A"/>
                <w:sz w:val="20"/>
                <w:szCs w:val="20"/>
              </w:rPr>
            </w:pPr>
            <w:r>
              <w:rPr>
                <w:b/>
                <w:color w:val="00122A"/>
                <w:sz w:val="20"/>
                <w:szCs w:val="20"/>
              </w:rPr>
              <w:t>Sexo</w:t>
            </w:r>
          </w:p>
        </w:tc>
        <w:tc>
          <w:tcPr>
            <w:tcW w:w="0" w:type="auto"/>
            <w:gridSpan w:val="5"/>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7F9E9059" w14:textId="77777777" w:rsidR="00B90529" w:rsidRDefault="00E042BD">
            <w:pPr>
              <w:keepNext/>
              <w:keepLines/>
              <w:ind w:firstLine="0"/>
              <w:jc w:val="center"/>
              <w:rPr>
                <w:color w:val="00122A"/>
                <w:sz w:val="20"/>
                <w:szCs w:val="20"/>
              </w:rPr>
            </w:pPr>
            <w:r>
              <w:rPr>
                <w:color w:val="00122A"/>
                <w:sz w:val="20"/>
                <w:szCs w:val="20"/>
              </w:rPr>
              <w:t>Mujer</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0114B560" w14:textId="77777777" w:rsidR="00B90529" w:rsidRDefault="00E042BD">
            <w:pPr>
              <w:keepNext/>
              <w:keepLines/>
              <w:ind w:firstLine="0"/>
              <w:jc w:val="center"/>
              <w:rPr>
                <w:color w:val="00122A"/>
                <w:sz w:val="20"/>
                <w:szCs w:val="20"/>
              </w:rPr>
            </w:pPr>
            <w:r>
              <w:rPr>
                <w:color w:val="00122A"/>
                <w:sz w:val="20"/>
                <w:szCs w:val="20"/>
              </w:rPr>
              <w:t xml:space="preserve"> </w:t>
            </w:r>
          </w:p>
        </w:tc>
        <w:tc>
          <w:tcPr>
            <w:tcW w:w="0" w:type="auto"/>
            <w:gridSpan w:val="6"/>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127ECDEA" w14:textId="77777777" w:rsidR="00B90529" w:rsidRDefault="00E042BD">
            <w:pPr>
              <w:keepNext/>
              <w:keepLines/>
              <w:ind w:firstLine="0"/>
              <w:jc w:val="center"/>
              <w:rPr>
                <w:color w:val="00122A"/>
                <w:sz w:val="20"/>
                <w:szCs w:val="20"/>
              </w:rPr>
            </w:pPr>
            <w:r>
              <w:rPr>
                <w:color w:val="00122A"/>
                <w:sz w:val="20"/>
                <w:szCs w:val="20"/>
              </w:rPr>
              <w:t>Hombre</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25AE39AA" w14:textId="77777777" w:rsidR="00B90529" w:rsidRDefault="00E042BD">
            <w:pPr>
              <w:keepNext/>
              <w:keepLines/>
              <w:spacing w:line="276" w:lineRule="auto"/>
              <w:ind w:firstLine="0"/>
              <w:jc w:val="center"/>
              <w:rPr>
                <w:i/>
                <w:color w:val="00122A"/>
              </w:rPr>
            </w:pPr>
            <w:r>
              <w:rPr>
                <w:i/>
                <w:color w:val="00122A"/>
              </w:rPr>
              <w:t xml:space="preserve"> </w:t>
            </w:r>
          </w:p>
        </w:tc>
      </w:tr>
      <w:tr w:rsidR="00B90529" w14:paraId="56685748" w14:textId="77777777" w:rsidTr="00666059">
        <w:trPr>
          <w:trHeight w:val="360"/>
        </w:trPr>
        <w:tc>
          <w:tcPr>
            <w:tcW w:w="0" w:type="auto"/>
            <w:tcBorders>
              <w:top w:val="nil"/>
              <w:left w:val="single" w:sz="8" w:space="0" w:color="FFFFFF"/>
              <w:bottom w:val="single" w:sz="8" w:space="0" w:color="000000"/>
              <w:right w:val="single" w:sz="8" w:space="0" w:color="FFFFFF"/>
            </w:tcBorders>
            <w:shd w:val="clear" w:color="auto" w:fill="auto"/>
            <w:tcMar>
              <w:top w:w="100" w:type="dxa"/>
              <w:left w:w="80" w:type="dxa"/>
              <w:bottom w:w="100" w:type="dxa"/>
              <w:right w:w="80" w:type="dxa"/>
            </w:tcMar>
          </w:tcPr>
          <w:p w14:paraId="643D82F5" w14:textId="77777777" w:rsidR="00B90529" w:rsidRDefault="00E042BD">
            <w:pPr>
              <w:keepNext/>
              <w:keepLines/>
              <w:ind w:firstLine="0"/>
              <w:rPr>
                <w:b/>
                <w:color w:val="00122A"/>
                <w:sz w:val="20"/>
                <w:szCs w:val="20"/>
              </w:rPr>
            </w:pPr>
            <w:r>
              <w:rPr>
                <w:b/>
                <w:color w:val="00122A"/>
                <w:sz w:val="20"/>
                <w:szCs w:val="20"/>
              </w:rPr>
              <w:t>Edad</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26D5D2E6" w14:textId="77777777" w:rsidR="00B90529" w:rsidRDefault="00E042BD">
            <w:pPr>
              <w:keepNext/>
              <w:keepLines/>
              <w:ind w:firstLine="0"/>
              <w:jc w:val="center"/>
              <w:rPr>
                <w:color w:val="00122A"/>
                <w:sz w:val="20"/>
                <w:szCs w:val="20"/>
              </w:rPr>
            </w:pPr>
            <w:r>
              <w:rPr>
                <w:color w:val="00122A"/>
                <w:sz w:val="20"/>
                <w:szCs w:val="20"/>
              </w:rPr>
              <w:t>6-7</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74089446" w14:textId="77777777" w:rsidR="00B90529" w:rsidRDefault="00E042BD">
            <w:pPr>
              <w:keepNext/>
              <w:keepLines/>
              <w:ind w:firstLine="0"/>
              <w:jc w:val="center"/>
              <w:rPr>
                <w:color w:val="00122A"/>
                <w:sz w:val="20"/>
                <w:szCs w:val="20"/>
              </w:rPr>
            </w:pPr>
            <w:r>
              <w:rPr>
                <w:color w:val="00122A"/>
                <w:sz w:val="20"/>
                <w:szCs w:val="20"/>
              </w:rPr>
              <w:t xml:space="preserve"> </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082D2FA7" w14:textId="77777777" w:rsidR="00B90529" w:rsidRDefault="00E042BD">
            <w:pPr>
              <w:keepNext/>
              <w:keepLines/>
              <w:ind w:firstLine="0"/>
              <w:jc w:val="center"/>
              <w:rPr>
                <w:color w:val="00122A"/>
                <w:sz w:val="20"/>
                <w:szCs w:val="20"/>
              </w:rPr>
            </w:pPr>
            <w:r>
              <w:rPr>
                <w:color w:val="00122A"/>
                <w:sz w:val="20"/>
                <w:szCs w:val="20"/>
              </w:rPr>
              <w:t>8-9</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4889D4A3" w14:textId="77777777" w:rsidR="00B90529" w:rsidRDefault="00E042BD">
            <w:pPr>
              <w:keepNext/>
              <w:keepLines/>
              <w:ind w:firstLine="0"/>
              <w:jc w:val="center"/>
              <w:rPr>
                <w:color w:val="00122A"/>
                <w:sz w:val="20"/>
                <w:szCs w:val="20"/>
              </w:rPr>
            </w:pPr>
            <w:r>
              <w:rPr>
                <w:color w:val="00122A"/>
                <w:sz w:val="20"/>
                <w:szCs w:val="20"/>
              </w:rPr>
              <w:t xml:space="preserve"> </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6AAF492E" w14:textId="77777777" w:rsidR="00B90529" w:rsidRDefault="00E042BD">
            <w:pPr>
              <w:keepNext/>
              <w:keepLines/>
              <w:ind w:firstLine="0"/>
              <w:jc w:val="center"/>
              <w:rPr>
                <w:color w:val="00122A"/>
                <w:sz w:val="20"/>
                <w:szCs w:val="20"/>
              </w:rPr>
            </w:pPr>
            <w:r>
              <w:rPr>
                <w:color w:val="00122A"/>
                <w:sz w:val="20"/>
                <w:szCs w:val="20"/>
              </w:rPr>
              <w:t>10-11</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61974CFD" w14:textId="77777777" w:rsidR="00B90529" w:rsidRDefault="00E042BD">
            <w:pPr>
              <w:keepNext/>
              <w:keepLines/>
              <w:ind w:firstLine="0"/>
              <w:jc w:val="center"/>
              <w:rPr>
                <w:color w:val="00122A"/>
                <w:sz w:val="20"/>
                <w:szCs w:val="20"/>
              </w:rPr>
            </w:pPr>
            <w:r>
              <w:rPr>
                <w:color w:val="00122A"/>
                <w:sz w:val="20"/>
                <w:szCs w:val="20"/>
              </w:rPr>
              <w:t xml:space="preserve"> </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0471799A" w14:textId="77777777" w:rsidR="00B90529" w:rsidRDefault="00E042BD">
            <w:pPr>
              <w:keepNext/>
              <w:keepLines/>
              <w:ind w:firstLine="0"/>
              <w:jc w:val="center"/>
              <w:rPr>
                <w:color w:val="00122A"/>
                <w:sz w:val="20"/>
                <w:szCs w:val="20"/>
              </w:rPr>
            </w:pPr>
            <w:r>
              <w:rPr>
                <w:color w:val="00122A"/>
                <w:sz w:val="20"/>
                <w:szCs w:val="20"/>
              </w:rPr>
              <w:t>12-13</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1052CDCF" w14:textId="77777777" w:rsidR="00B90529" w:rsidRDefault="00E042BD">
            <w:pPr>
              <w:keepNext/>
              <w:keepLines/>
              <w:ind w:firstLine="0"/>
              <w:jc w:val="center"/>
              <w:rPr>
                <w:color w:val="00122A"/>
                <w:sz w:val="20"/>
                <w:szCs w:val="20"/>
              </w:rPr>
            </w:pPr>
            <w:r>
              <w:rPr>
                <w:color w:val="00122A"/>
                <w:sz w:val="20"/>
                <w:szCs w:val="20"/>
              </w:rPr>
              <w:t xml:space="preserve"> </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53AE2EE7" w14:textId="77777777" w:rsidR="00B90529" w:rsidRDefault="00E042BD">
            <w:pPr>
              <w:keepNext/>
              <w:keepLines/>
              <w:ind w:firstLine="0"/>
              <w:jc w:val="center"/>
              <w:rPr>
                <w:color w:val="00122A"/>
                <w:sz w:val="20"/>
                <w:szCs w:val="20"/>
              </w:rPr>
            </w:pPr>
            <w:r>
              <w:rPr>
                <w:color w:val="00122A"/>
                <w:sz w:val="20"/>
                <w:szCs w:val="20"/>
              </w:rPr>
              <w:t>14-15</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5C4A304E" w14:textId="77777777" w:rsidR="00B90529" w:rsidRDefault="00E042BD">
            <w:pPr>
              <w:keepNext/>
              <w:keepLines/>
              <w:ind w:firstLine="0"/>
              <w:jc w:val="center"/>
              <w:rPr>
                <w:color w:val="00122A"/>
                <w:sz w:val="20"/>
                <w:szCs w:val="20"/>
              </w:rPr>
            </w:pPr>
            <w:r>
              <w:rPr>
                <w:color w:val="00122A"/>
                <w:sz w:val="20"/>
                <w:szCs w:val="20"/>
              </w:rPr>
              <w:t xml:space="preserve"> </w:t>
            </w:r>
          </w:p>
        </w:tc>
        <w:tc>
          <w:tcPr>
            <w:tcW w:w="0" w:type="auto"/>
            <w:gridSpan w:val="2"/>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252BF8C1" w14:textId="77777777" w:rsidR="00B90529" w:rsidRDefault="00E042BD">
            <w:pPr>
              <w:keepNext/>
              <w:keepLines/>
              <w:ind w:firstLine="0"/>
              <w:jc w:val="center"/>
              <w:rPr>
                <w:color w:val="00122A"/>
                <w:sz w:val="20"/>
                <w:szCs w:val="20"/>
              </w:rPr>
            </w:pPr>
            <w:r>
              <w:rPr>
                <w:color w:val="00122A"/>
                <w:sz w:val="20"/>
                <w:szCs w:val="20"/>
              </w:rPr>
              <w:t>16-17 y más</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22F2C47B" w14:textId="77777777" w:rsidR="00B90529" w:rsidRDefault="00E042BD">
            <w:pPr>
              <w:keepNext/>
              <w:keepLines/>
              <w:spacing w:line="276" w:lineRule="auto"/>
              <w:ind w:firstLine="0"/>
              <w:jc w:val="center"/>
              <w:rPr>
                <w:i/>
                <w:color w:val="00122A"/>
              </w:rPr>
            </w:pPr>
            <w:r>
              <w:rPr>
                <w:i/>
                <w:color w:val="00122A"/>
              </w:rPr>
              <w:t xml:space="preserve"> </w:t>
            </w:r>
          </w:p>
        </w:tc>
      </w:tr>
      <w:tr w:rsidR="00B90529" w14:paraId="15FEA455" w14:textId="77777777" w:rsidTr="00666059">
        <w:trPr>
          <w:trHeight w:val="405"/>
        </w:trPr>
        <w:tc>
          <w:tcPr>
            <w:tcW w:w="0" w:type="auto"/>
            <w:tcBorders>
              <w:top w:val="nil"/>
              <w:left w:val="single" w:sz="8" w:space="0" w:color="FFFFFF"/>
              <w:bottom w:val="single" w:sz="8" w:space="0" w:color="000000"/>
              <w:right w:val="single" w:sz="8" w:space="0" w:color="FFFFFF"/>
            </w:tcBorders>
            <w:shd w:val="clear" w:color="auto" w:fill="auto"/>
            <w:tcMar>
              <w:top w:w="100" w:type="dxa"/>
              <w:left w:w="80" w:type="dxa"/>
              <w:bottom w:w="100" w:type="dxa"/>
              <w:right w:w="80" w:type="dxa"/>
            </w:tcMar>
          </w:tcPr>
          <w:p w14:paraId="7BE952A0" w14:textId="77777777" w:rsidR="00B90529" w:rsidRDefault="00E042BD">
            <w:pPr>
              <w:keepNext/>
              <w:keepLines/>
              <w:ind w:firstLine="0"/>
              <w:rPr>
                <w:b/>
                <w:color w:val="00122A"/>
                <w:sz w:val="20"/>
                <w:szCs w:val="20"/>
              </w:rPr>
            </w:pPr>
            <w:r>
              <w:rPr>
                <w:b/>
                <w:color w:val="00122A"/>
                <w:sz w:val="20"/>
                <w:szCs w:val="20"/>
              </w:rPr>
              <w:t>Estrato</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4113AC6D" w14:textId="77777777" w:rsidR="00B90529" w:rsidRDefault="00E042BD">
            <w:pPr>
              <w:keepNext/>
              <w:keepLines/>
              <w:ind w:firstLine="0"/>
              <w:jc w:val="center"/>
              <w:rPr>
                <w:color w:val="00122A"/>
                <w:sz w:val="20"/>
                <w:szCs w:val="20"/>
              </w:rPr>
            </w:pPr>
            <w:r>
              <w:rPr>
                <w:color w:val="00122A"/>
                <w:sz w:val="20"/>
                <w:szCs w:val="20"/>
              </w:rPr>
              <w:t>Estrato 1</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2ACAA572" w14:textId="77777777" w:rsidR="00B90529" w:rsidRDefault="00E042BD">
            <w:pPr>
              <w:keepNext/>
              <w:keepLines/>
              <w:ind w:firstLine="0"/>
              <w:jc w:val="center"/>
              <w:rPr>
                <w:color w:val="00122A"/>
                <w:sz w:val="20"/>
                <w:szCs w:val="20"/>
              </w:rPr>
            </w:pPr>
            <w:r>
              <w:rPr>
                <w:color w:val="00122A"/>
                <w:sz w:val="20"/>
                <w:szCs w:val="20"/>
              </w:rPr>
              <w:t xml:space="preserve"> </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3B39C3B5" w14:textId="77777777" w:rsidR="00B90529" w:rsidRDefault="00E042BD">
            <w:pPr>
              <w:keepNext/>
              <w:keepLines/>
              <w:ind w:firstLine="0"/>
              <w:rPr>
                <w:color w:val="00122A"/>
                <w:sz w:val="20"/>
                <w:szCs w:val="20"/>
              </w:rPr>
            </w:pPr>
            <w:r>
              <w:rPr>
                <w:color w:val="00122A"/>
                <w:sz w:val="20"/>
                <w:szCs w:val="20"/>
              </w:rPr>
              <w:t>Estrato 2</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3215C08F" w14:textId="77777777" w:rsidR="00B90529" w:rsidRDefault="00E042BD">
            <w:pPr>
              <w:keepNext/>
              <w:keepLines/>
              <w:ind w:firstLine="0"/>
              <w:jc w:val="center"/>
              <w:rPr>
                <w:color w:val="00122A"/>
                <w:sz w:val="20"/>
                <w:szCs w:val="20"/>
              </w:rPr>
            </w:pPr>
            <w:r>
              <w:rPr>
                <w:color w:val="00122A"/>
                <w:sz w:val="20"/>
                <w:szCs w:val="20"/>
              </w:rPr>
              <w:t xml:space="preserve"> </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07890492" w14:textId="77777777" w:rsidR="00B90529" w:rsidRDefault="00E042BD">
            <w:pPr>
              <w:keepNext/>
              <w:keepLines/>
              <w:ind w:firstLine="0"/>
              <w:jc w:val="center"/>
              <w:rPr>
                <w:color w:val="00122A"/>
                <w:sz w:val="20"/>
                <w:szCs w:val="20"/>
              </w:rPr>
            </w:pPr>
            <w:r>
              <w:rPr>
                <w:color w:val="00122A"/>
                <w:sz w:val="20"/>
                <w:szCs w:val="20"/>
              </w:rPr>
              <w:t>Estrato 3</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2E81079E" w14:textId="77777777" w:rsidR="00B90529" w:rsidRDefault="00E042BD">
            <w:pPr>
              <w:keepNext/>
              <w:keepLines/>
              <w:ind w:firstLine="0"/>
              <w:jc w:val="center"/>
              <w:rPr>
                <w:color w:val="00122A"/>
                <w:sz w:val="20"/>
                <w:szCs w:val="20"/>
              </w:rPr>
            </w:pPr>
            <w:r>
              <w:rPr>
                <w:color w:val="00122A"/>
                <w:sz w:val="20"/>
                <w:szCs w:val="20"/>
              </w:rPr>
              <w:t xml:space="preserve"> </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270E032E" w14:textId="77777777" w:rsidR="00B90529" w:rsidRDefault="00E042BD">
            <w:pPr>
              <w:keepNext/>
              <w:keepLines/>
              <w:ind w:firstLine="0"/>
              <w:jc w:val="center"/>
              <w:rPr>
                <w:color w:val="00122A"/>
                <w:sz w:val="20"/>
                <w:szCs w:val="20"/>
              </w:rPr>
            </w:pPr>
            <w:r>
              <w:rPr>
                <w:color w:val="00122A"/>
                <w:sz w:val="20"/>
                <w:szCs w:val="20"/>
              </w:rPr>
              <w:t>Estrato 4</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5F9CB9D3" w14:textId="77777777" w:rsidR="00B90529" w:rsidRDefault="00E042BD">
            <w:pPr>
              <w:keepNext/>
              <w:keepLines/>
              <w:ind w:firstLine="0"/>
              <w:jc w:val="center"/>
              <w:rPr>
                <w:color w:val="00122A"/>
                <w:sz w:val="20"/>
                <w:szCs w:val="20"/>
              </w:rPr>
            </w:pPr>
            <w:r>
              <w:rPr>
                <w:color w:val="00122A"/>
                <w:sz w:val="20"/>
                <w:szCs w:val="20"/>
              </w:rPr>
              <w:t xml:space="preserve"> </w:t>
            </w:r>
          </w:p>
        </w:tc>
        <w:tc>
          <w:tcPr>
            <w:tcW w:w="0" w:type="auto"/>
            <w:gridSpan w:val="4"/>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1A91C3BF" w14:textId="77777777" w:rsidR="00B90529" w:rsidRDefault="00E042BD">
            <w:pPr>
              <w:keepNext/>
              <w:keepLines/>
              <w:ind w:firstLine="0"/>
              <w:jc w:val="center"/>
              <w:rPr>
                <w:color w:val="00122A"/>
                <w:sz w:val="20"/>
                <w:szCs w:val="20"/>
              </w:rPr>
            </w:pPr>
            <w:r>
              <w:rPr>
                <w:color w:val="00122A"/>
                <w:sz w:val="20"/>
                <w:szCs w:val="20"/>
              </w:rPr>
              <w:t>Estrato 5</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650F4609" w14:textId="77777777" w:rsidR="00B90529" w:rsidRDefault="00E042BD">
            <w:pPr>
              <w:keepNext/>
              <w:keepLines/>
              <w:spacing w:line="276" w:lineRule="auto"/>
              <w:ind w:firstLine="0"/>
              <w:jc w:val="center"/>
              <w:rPr>
                <w:i/>
                <w:color w:val="00122A"/>
              </w:rPr>
            </w:pPr>
            <w:r>
              <w:rPr>
                <w:i/>
                <w:color w:val="00122A"/>
              </w:rPr>
              <w:t xml:space="preserve"> </w:t>
            </w:r>
          </w:p>
        </w:tc>
      </w:tr>
      <w:tr w:rsidR="00B90529" w14:paraId="7D403BA5" w14:textId="77777777" w:rsidTr="00666059">
        <w:trPr>
          <w:trHeight w:val="765"/>
        </w:trPr>
        <w:tc>
          <w:tcPr>
            <w:tcW w:w="0" w:type="auto"/>
            <w:tcBorders>
              <w:top w:val="nil"/>
              <w:left w:val="single" w:sz="8" w:space="0" w:color="FFFFFF"/>
              <w:bottom w:val="single" w:sz="8" w:space="0" w:color="000000"/>
              <w:right w:val="single" w:sz="8" w:space="0" w:color="FFFFFF"/>
            </w:tcBorders>
            <w:shd w:val="clear" w:color="auto" w:fill="auto"/>
            <w:tcMar>
              <w:top w:w="100" w:type="dxa"/>
              <w:left w:w="80" w:type="dxa"/>
              <w:bottom w:w="100" w:type="dxa"/>
              <w:right w:w="80" w:type="dxa"/>
            </w:tcMar>
          </w:tcPr>
          <w:p w14:paraId="64F31B48" w14:textId="77777777" w:rsidR="00B90529" w:rsidRDefault="00E042BD">
            <w:pPr>
              <w:keepNext/>
              <w:keepLines/>
              <w:ind w:firstLine="0"/>
              <w:rPr>
                <w:b/>
                <w:color w:val="00122A"/>
                <w:sz w:val="18"/>
                <w:szCs w:val="18"/>
              </w:rPr>
            </w:pPr>
            <w:r>
              <w:rPr>
                <w:b/>
                <w:color w:val="00122A"/>
                <w:sz w:val="18"/>
                <w:szCs w:val="18"/>
              </w:rPr>
              <w:t>Frecuencia semanal de entrenamiento</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5D6A8128" w14:textId="77777777" w:rsidR="00B90529" w:rsidRDefault="00E042BD">
            <w:pPr>
              <w:keepNext/>
              <w:keepLines/>
              <w:ind w:firstLine="0"/>
              <w:jc w:val="center"/>
              <w:rPr>
                <w:color w:val="00122A"/>
                <w:sz w:val="20"/>
                <w:szCs w:val="20"/>
              </w:rPr>
            </w:pPr>
            <w:r>
              <w:rPr>
                <w:color w:val="00122A"/>
                <w:sz w:val="20"/>
                <w:szCs w:val="20"/>
              </w:rPr>
              <w:t>1 hora</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59E9B9DD" w14:textId="77777777" w:rsidR="00B90529" w:rsidRDefault="00E042BD">
            <w:pPr>
              <w:keepNext/>
              <w:keepLines/>
              <w:ind w:firstLine="0"/>
              <w:jc w:val="center"/>
              <w:rPr>
                <w:color w:val="00122A"/>
                <w:sz w:val="20"/>
                <w:szCs w:val="20"/>
              </w:rPr>
            </w:pPr>
            <w:r>
              <w:rPr>
                <w:color w:val="00122A"/>
                <w:sz w:val="20"/>
                <w:szCs w:val="20"/>
              </w:rPr>
              <w:t xml:space="preserve"> </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768C476C" w14:textId="77777777" w:rsidR="00B90529" w:rsidRDefault="00E042BD">
            <w:pPr>
              <w:keepNext/>
              <w:keepLines/>
              <w:ind w:firstLine="0"/>
              <w:jc w:val="center"/>
              <w:rPr>
                <w:color w:val="00122A"/>
                <w:sz w:val="20"/>
                <w:szCs w:val="20"/>
              </w:rPr>
            </w:pPr>
            <w:r>
              <w:rPr>
                <w:color w:val="00122A"/>
                <w:sz w:val="20"/>
                <w:szCs w:val="20"/>
              </w:rPr>
              <w:t>1 hora y 30</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7E9CE8E6" w14:textId="77777777" w:rsidR="00B90529" w:rsidRDefault="00E042BD">
            <w:pPr>
              <w:keepNext/>
              <w:keepLines/>
              <w:ind w:firstLine="0"/>
              <w:jc w:val="center"/>
              <w:rPr>
                <w:color w:val="00122A"/>
                <w:sz w:val="20"/>
                <w:szCs w:val="20"/>
              </w:rPr>
            </w:pPr>
            <w:r>
              <w:rPr>
                <w:color w:val="00122A"/>
                <w:sz w:val="20"/>
                <w:szCs w:val="20"/>
              </w:rPr>
              <w:t xml:space="preserve"> </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649FCAB2" w14:textId="77777777" w:rsidR="00B90529" w:rsidRDefault="00E042BD">
            <w:pPr>
              <w:keepNext/>
              <w:keepLines/>
              <w:ind w:firstLine="0"/>
              <w:jc w:val="center"/>
              <w:rPr>
                <w:color w:val="00122A"/>
                <w:sz w:val="20"/>
                <w:szCs w:val="20"/>
              </w:rPr>
            </w:pPr>
            <w:r>
              <w:rPr>
                <w:color w:val="00122A"/>
                <w:sz w:val="20"/>
                <w:szCs w:val="20"/>
              </w:rPr>
              <w:t>2 horas</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612FF457" w14:textId="77777777" w:rsidR="00B90529" w:rsidRDefault="00E042BD">
            <w:pPr>
              <w:keepNext/>
              <w:keepLines/>
              <w:ind w:firstLine="0"/>
              <w:jc w:val="center"/>
              <w:rPr>
                <w:color w:val="00122A"/>
                <w:sz w:val="20"/>
                <w:szCs w:val="20"/>
              </w:rPr>
            </w:pPr>
            <w:r>
              <w:rPr>
                <w:color w:val="00122A"/>
                <w:sz w:val="20"/>
                <w:szCs w:val="20"/>
              </w:rPr>
              <w:t xml:space="preserve"> </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07BD9A1B" w14:textId="77777777" w:rsidR="00B90529" w:rsidRDefault="00E042BD">
            <w:pPr>
              <w:keepNext/>
              <w:keepLines/>
              <w:ind w:firstLine="0"/>
              <w:jc w:val="center"/>
              <w:rPr>
                <w:color w:val="00122A"/>
                <w:sz w:val="20"/>
                <w:szCs w:val="20"/>
              </w:rPr>
            </w:pPr>
            <w:r>
              <w:rPr>
                <w:color w:val="00122A"/>
                <w:sz w:val="20"/>
                <w:szCs w:val="20"/>
              </w:rPr>
              <w:t>4 horas</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0FCDB1E3" w14:textId="77777777" w:rsidR="00B90529" w:rsidRDefault="00E042BD">
            <w:pPr>
              <w:keepNext/>
              <w:keepLines/>
              <w:ind w:firstLine="0"/>
              <w:jc w:val="center"/>
              <w:rPr>
                <w:color w:val="00122A"/>
                <w:sz w:val="20"/>
                <w:szCs w:val="20"/>
              </w:rPr>
            </w:pPr>
            <w:r>
              <w:rPr>
                <w:color w:val="00122A"/>
                <w:sz w:val="20"/>
                <w:szCs w:val="20"/>
              </w:rPr>
              <w:t xml:space="preserve"> </w:t>
            </w:r>
          </w:p>
        </w:tc>
        <w:tc>
          <w:tcPr>
            <w:tcW w:w="0" w:type="auto"/>
            <w:gridSpan w:val="4"/>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612E0E28" w14:textId="77777777" w:rsidR="00B90529" w:rsidRDefault="00E042BD">
            <w:pPr>
              <w:keepNext/>
              <w:keepLines/>
              <w:ind w:firstLine="0"/>
              <w:jc w:val="center"/>
              <w:rPr>
                <w:color w:val="00122A"/>
                <w:sz w:val="20"/>
                <w:szCs w:val="20"/>
              </w:rPr>
            </w:pPr>
            <w:r>
              <w:rPr>
                <w:color w:val="00122A"/>
                <w:sz w:val="20"/>
                <w:szCs w:val="20"/>
              </w:rPr>
              <w:t>6 horas</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3EE1F351" w14:textId="77777777" w:rsidR="00B90529" w:rsidRDefault="00E042BD">
            <w:pPr>
              <w:keepNext/>
              <w:keepLines/>
              <w:spacing w:line="276" w:lineRule="auto"/>
              <w:ind w:firstLine="0"/>
              <w:jc w:val="center"/>
              <w:rPr>
                <w:i/>
                <w:color w:val="00122A"/>
              </w:rPr>
            </w:pPr>
            <w:r>
              <w:rPr>
                <w:i/>
                <w:color w:val="00122A"/>
              </w:rPr>
              <w:t xml:space="preserve"> </w:t>
            </w:r>
          </w:p>
        </w:tc>
      </w:tr>
      <w:tr w:rsidR="00B90529" w14:paraId="42BE1649" w14:textId="77777777" w:rsidTr="00666059">
        <w:trPr>
          <w:trHeight w:val="629"/>
        </w:trPr>
        <w:tc>
          <w:tcPr>
            <w:tcW w:w="0" w:type="auto"/>
            <w:tcBorders>
              <w:top w:val="nil"/>
              <w:left w:val="single" w:sz="8" w:space="0" w:color="FFFFFF"/>
              <w:bottom w:val="single" w:sz="8" w:space="0" w:color="000000"/>
              <w:right w:val="single" w:sz="8" w:space="0" w:color="FFFFFF"/>
            </w:tcBorders>
            <w:shd w:val="clear" w:color="auto" w:fill="auto"/>
            <w:tcMar>
              <w:top w:w="100" w:type="dxa"/>
              <w:left w:w="80" w:type="dxa"/>
              <w:bottom w:w="100" w:type="dxa"/>
              <w:right w:w="80" w:type="dxa"/>
            </w:tcMar>
          </w:tcPr>
          <w:p w14:paraId="243D2540" w14:textId="77777777" w:rsidR="00B90529" w:rsidRDefault="00E042BD">
            <w:pPr>
              <w:keepNext/>
              <w:keepLines/>
              <w:ind w:firstLine="0"/>
              <w:rPr>
                <w:b/>
                <w:color w:val="00122A"/>
                <w:sz w:val="20"/>
                <w:szCs w:val="20"/>
              </w:rPr>
            </w:pPr>
            <w:r>
              <w:rPr>
                <w:b/>
                <w:color w:val="00122A"/>
                <w:sz w:val="20"/>
                <w:szCs w:val="20"/>
              </w:rPr>
              <w:t>Experiencia</w:t>
            </w:r>
          </w:p>
          <w:p w14:paraId="58CAC8E9" w14:textId="77777777" w:rsidR="00B90529" w:rsidRDefault="00666059">
            <w:pPr>
              <w:keepNext/>
              <w:keepLines/>
              <w:ind w:firstLine="0"/>
              <w:rPr>
                <w:b/>
                <w:color w:val="00122A"/>
                <w:sz w:val="20"/>
                <w:szCs w:val="20"/>
              </w:rPr>
            </w:pPr>
            <w:r>
              <w:rPr>
                <w:b/>
                <w:color w:val="00122A"/>
                <w:sz w:val="20"/>
                <w:szCs w:val="20"/>
              </w:rPr>
              <w:t>D</w:t>
            </w:r>
            <w:r w:rsidR="00E042BD">
              <w:rPr>
                <w:b/>
                <w:color w:val="00122A"/>
                <w:sz w:val="20"/>
                <w:szCs w:val="20"/>
              </w:rPr>
              <w:t>eportiva</w:t>
            </w:r>
          </w:p>
        </w:tc>
        <w:tc>
          <w:tcPr>
            <w:tcW w:w="0" w:type="auto"/>
            <w:gridSpan w:val="3"/>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768A897A" w14:textId="77777777" w:rsidR="00B90529" w:rsidRDefault="00E042BD">
            <w:pPr>
              <w:keepNext/>
              <w:keepLines/>
              <w:ind w:firstLine="0"/>
              <w:jc w:val="center"/>
              <w:rPr>
                <w:color w:val="00122A"/>
                <w:sz w:val="20"/>
                <w:szCs w:val="20"/>
              </w:rPr>
            </w:pPr>
            <w:r>
              <w:rPr>
                <w:color w:val="00122A"/>
                <w:sz w:val="20"/>
                <w:szCs w:val="20"/>
              </w:rPr>
              <w:t>Novato</w:t>
            </w:r>
          </w:p>
          <w:p w14:paraId="3BC910AC" w14:textId="77777777" w:rsidR="00B90529" w:rsidRDefault="00E042BD">
            <w:pPr>
              <w:keepNext/>
              <w:keepLines/>
              <w:ind w:firstLine="0"/>
              <w:jc w:val="center"/>
              <w:rPr>
                <w:color w:val="00122A"/>
                <w:sz w:val="20"/>
                <w:szCs w:val="20"/>
              </w:rPr>
            </w:pPr>
            <w:r>
              <w:rPr>
                <w:color w:val="00122A"/>
                <w:sz w:val="20"/>
                <w:szCs w:val="20"/>
              </w:rPr>
              <w:t>Nivel 1</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2B9159FF" w14:textId="77777777" w:rsidR="00B90529" w:rsidRDefault="00E042BD">
            <w:pPr>
              <w:keepNext/>
              <w:keepLines/>
              <w:ind w:firstLine="0"/>
              <w:jc w:val="center"/>
              <w:rPr>
                <w:color w:val="00122A"/>
                <w:sz w:val="20"/>
                <w:szCs w:val="20"/>
              </w:rPr>
            </w:pPr>
            <w:r>
              <w:rPr>
                <w:color w:val="00122A"/>
                <w:sz w:val="20"/>
                <w:szCs w:val="20"/>
              </w:rPr>
              <w:t xml:space="preserve"> </w:t>
            </w:r>
          </w:p>
          <w:p w14:paraId="0236585E" w14:textId="77777777" w:rsidR="00B90529" w:rsidRDefault="00E042BD">
            <w:pPr>
              <w:keepNext/>
              <w:keepLines/>
              <w:ind w:firstLine="0"/>
              <w:jc w:val="center"/>
              <w:rPr>
                <w:color w:val="00122A"/>
                <w:sz w:val="20"/>
                <w:szCs w:val="20"/>
              </w:rPr>
            </w:pPr>
            <w:r>
              <w:rPr>
                <w:color w:val="00122A"/>
                <w:sz w:val="20"/>
                <w:szCs w:val="20"/>
              </w:rPr>
              <w:t xml:space="preserve"> </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79E8C19F" w14:textId="77777777" w:rsidR="00B90529" w:rsidRDefault="00E042BD">
            <w:pPr>
              <w:keepNext/>
              <w:keepLines/>
              <w:ind w:firstLine="0"/>
              <w:jc w:val="center"/>
              <w:rPr>
                <w:color w:val="00122A"/>
                <w:sz w:val="20"/>
                <w:szCs w:val="20"/>
              </w:rPr>
            </w:pPr>
            <w:r>
              <w:rPr>
                <w:color w:val="00122A"/>
                <w:sz w:val="20"/>
                <w:szCs w:val="20"/>
              </w:rPr>
              <w:t>Intermedio Nivel 2-4</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7158E8CC" w14:textId="77777777" w:rsidR="00B90529" w:rsidRDefault="00E042BD">
            <w:pPr>
              <w:keepNext/>
              <w:keepLines/>
              <w:ind w:firstLine="0"/>
              <w:jc w:val="center"/>
              <w:rPr>
                <w:color w:val="00122A"/>
                <w:sz w:val="20"/>
                <w:szCs w:val="20"/>
              </w:rPr>
            </w:pPr>
            <w:r>
              <w:rPr>
                <w:color w:val="00122A"/>
                <w:sz w:val="20"/>
                <w:szCs w:val="20"/>
              </w:rPr>
              <w:t xml:space="preserve"> </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7AE7CA93" w14:textId="77777777" w:rsidR="00B90529" w:rsidRDefault="00E042BD">
            <w:pPr>
              <w:keepNext/>
              <w:keepLines/>
              <w:ind w:firstLine="0"/>
              <w:jc w:val="center"/>
              <w:rPr>
                <w:color w:val="00122A"/>
                <w:sz w:val="20"/>
                <w:szCs w:val="20"/>
              </w:rPr>
            </w:pPr>
            <w:r>
              <w:rPr>
                <w:color w:val="00122A"/>
                <w:sz w:val="20"/>
                <w:szCs w:val="20"/>
              </w:rPr>
              <w:t>Avanzado Nivel 5-6</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29535BF8" w14:textId="77777777" w:rsidR="00B90529" w:rsidRDefault="00E042BD">
            <w:pPr>
              <w:keepNext/>
              <w:keepLines/>
              <w:ind w:firstLine="0"/>
              <w:jc w:val="center"/>
              <w:rPr>
                <w:color w:val="00122A"/>
                <w:sz w:val="20"/>
                <w:szCs w:val="20"/>
              </w:rPr>
            </w:pPr>
            <w:r>
              <w:rPr>
                <w:color w:val="00122A"/>
                <w:sz w:val="20"/>
                <w:szCs w:val="20"/>
              </w:rPr>
              <w:t xml:space="preserve"> </w:t>
            </w:r>
          </w:p>
        </w:tc>
        <w:tc>
          <w:tcPr>
            <w:tcW w:w="0" w:type="auto"/>
            <w:gridSpan w:val="4"/>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7DFC0897" w14:textId="77777777" w:rsidR="00B90529" w:rsidRDefault="00E042BD">
            <w:pPr>
              <w:keepNext/>
              <w:keepLines/>
              <w:ind w:firstLine="0"/>
              <w:jc w:val="center"/>
              <w:rPr>
                <w:color w:val="00122A"/>
                <w:sz w:val="20"/>
                <w:szCs w:val="20"/>
              </w:rPr>
            </w:pPr>
            <w:r>
              <w:rPr>
                <w:color w:val="00122A"/>
                <w:sz w:val="20"/>
                <w:szCs w:val="20"/>
              </w:rPr>
              <w:t>Experto</w:t>
            </w:r>
          </w:p>
          <w:p w14:paraId="48E27E58" w14:textId="77777777" w:rsidR="00B90529" w:rsidRDefault="00E042BD">
            <w:pPr>
              <w:keepNext/>
              <w:keepLines/>
              <w:ind w:firstLine="0"/>
              <w:jc w:val="center"/>
              <w:rPr>
                <w:color w:val="00122A"/>
                <w:sz w:val="20"/>
                <w:szCs w:val="20"/>
              </w:rPr>
            </w:pPr>
            <w:r>
              <w:rPr>
                <w:color w:val="00122A"/>
                <w:sz w:val="20"/>
                <w:szCs w:val="20"/>
              </w:rPr>
              <w:t>Libre</w:t>
            </w:r>
          </w:p>
        </w:tc>
        <w:tc>
          <w:tcPr>
            <w:tcW w:w="0" w:type="auto"/>
            <w:tcBorders>
              <w:top w:val="nil"/>
              <w:left w:val="nil"/>
              <w:bottom w:val="single" w:sz="8" w:space="0" w:color="000000"/>
              <w:right w:val="single" w:sz="8" w:space="0" w:color="FFFFFF"/>
            </w:tcBorders>
            <w:shd w:val="clear" w:color="auto" w:fill="auto"/>
            <w:tcMar>
              <w:top w:w="100" w:type="dxa"/>
              <w:left w:w="80" w:type="dxa"/>
              <w:bottom w:w="100" w:type="dxa"/>
              <w:right w:w="80" w:type="dxa"/>
            </w:tcMar>
          </w:tcPr>
          <w:p w14:paraId="3415C89E" w14:textId="77777777" w:rsidR="00B90529" w:rsidRDefault="00E042BD">
            <w:pPr>
              <w:keepNext/>
              <w:keepLines/>
              <w:spacing w:line="276" w:lineRule="auto"/>
              <w:ind w:firstLine="0"/>
              <w:jc w:val="center"/>
              <w:rPr>
                <w:i/>
                <w:color w:val="00122A"/>
              </w:rPr>
            </w:pPr>
            <w:bookmarkStart w:id="48" w:name="_heading=h.uqg6aqhbundp" w:colFirst="0" w:colLast="0"/>
            <w:bookmarkEnd w:id="48"/>
            <w:r>
              <w:rPr>
                <w:i/>
                <w:color w:val="00122A"/>
              </w:rPr>
              <w:t xml:space="preserve"> </w:t>
            </w:r>
          </w:p>
        </w:tc>
      </w:tr>
    </w:tbl>
    <w:p w14:paraId="7E2663AA" w14:textId="77777777" w:rsidR="00740972" w:rsidRDefault="00740972" w:rsidP="00B9047F">
      <w:pPr>
        <w:keepNext/>
        <w:keepLines/>
        <w:pBdr>
          <w:top w:val="nil"/>
          <w:left w:val="nil"/>
          <w:bottom w:val="nil"/>
          <w:right w:val="nil"/>
          <w:between w:val="nil"/>
        </w:pBdr>
        <w:ind w:firstLine="0"/>
        <w:rPr>
          <w:b/>
        </w:rPr>
      </w:pPr>
      <w:bookmarkStart w:id="49" w:name="_heading=h.7q27js7ucpva" w:colFirst="0" w:colLast="0"/>
      <w:bookmarkEnd w:id="49"/>
    </w:p>
    <w:p w14:paraId="23F2EF2E" w14:textId="3E0EA54B" w:rsidR="00B90529" w:rsidRDefault="00FA14D7" w:rsidP="00B9047F">
      <w:pPr>
        <w:keepNext/>
        <w:keepLines/>
        <w:pBdr>
          <w:top w:val="nil"/>
          <w:left w:val="nil"/>
          <w:bottom w:val="nil"/>
          <w:right w:val="nil"/>
          <w:between w:val="nil"/>
        </w:pBdr>
        <w:ind w:firstLine="0"/>
        <w:rPr>
          <w:b/>
        </w:rPr>
      </w:pPr>
      <w:r>
        <w:rPr>
          <w:b/>
        </w:rPr>
        <w:t xml:space="preserve">   </w:t>
      </w:r>
      <w:r w:rsidR="00740972">
        <w:rPr>
          <w:b/>
        </w:rPr>
        <w:t xml:space="preserve"> Población</w:t>
      </w:r>
      <w:r w:rsidR="00E042BD">
        <w:rPr>
          <w:b/>
        </w:rPr>
        <w:t xml:space="preserve"> </w:t>
      </w:r>
    </w:p>
    <w:p w14:paraId="39CE7C45" w14:textId="77777777" w:rsidR="00B90529" w:rsidRDefault="00E042BD" w:rsidP="00B9047F">
      <w:pPr>
        <w:ind w:firstLine="708"/>
      </w:pPr>
      <w:r>
        <w:t>Los participantes son mujeres y hombres con edades de 6 a 17 años y más que practican gimnasia artística, inscritos en los programas del INDER Medellín y LAGIM y otros que no practican ningún deporte NPD.</w:t>
      </w:r>
    </w:p>
    <w:p w14:paraId="418244A0" w14:textId="77777777" w:rsidR="00B90529" w:rsidRPr="002D248F" w:rsidRDefault="00E042BD">
      <w:pPr>
        <w:ind w:firstLine="708"/>
      </w:pPr>
      <w:r w:rsidRPr="00CF24F3">
        <w:t xml:space="preserve">En los programas del INDER y de LAGIM durante el confinamiento, el entrenamiento se realizaba mediado por la virtualidad, al final del año se reactivó la actividad presencial, pero la deserción fue alta. El universo de matriculados en GA en el INDER para el 2020 fue de 402; participaron en la investigación 49. Para el caso de la LAGIM el universo de matriculados en GA fue 450 en el año 2020 participaron en la investigación 78, de estos 50 pertenecen al alto rendimiento y en la investigación participaron 48 de ellos y de los otros grupos 30. Dada la situación de pandemia en el país cuya regulación afectó la práctica en escenarios deportivos, unido a esto también estaban los temores de las familias y los deportistas lo impidió la </w:t>
      </w:r>
      <w:r w:rsidRPr="00CF24F3">
        <w:lastRenderedPageBreak/>
        <w:t xml:space="preserve">participación de un mayor número de personas. Para ambos grupos la muestra no fue representativa, por tanto, se optó que la investigación tuviese validez interna. </w:t>
      </w:r>
    </w:p>
    <w:p w14:paraId="7D7F2BD1" w14:textId="428C16ED" w:rsidR="00C426F2" w:rsidRPr="00C426F2" w:rsidRDefault="00601EDB" w:rsidP="00601EDB">
      <w:pPr>
        <w:pStyle w:val="Descripcin"/>
        <w:rPr>
          <w:b/>
          <w:bCs/>
          <w:i w:val="0"/>
          <w:iCs w:val="0"/>
          <w:color w:val="000000"/>
          <w:sz w:val="24"/>
          <w:szCs w:val="24"/>
        </w:rPr>
      </w:pPr>
      <w:bookmarkStart w:id="50" w:name="_heading=h.3fwokq0" w:colFirst="0" w:colLast="0"/>
      <w:bookmarkStart w:id="51" w:name="_Toc88174689"/>
      <w:bookmarkEnd w:id="50"/>
      <w:r w:rsidRPr="00C426F2">
        <w:rPr>
          <w:b/>
          <w:bCs/>
          <w:i w:val="0"/>
          <w:iCs w:val="0"/>
          <w:color w:val="000000"/>
          <w:sz w:val="24"/>
          <w:szCs w:val="24"/>
        </w:rPr>
        <w:t xml:space="preserve">Tabla </w:t>
      </w:r>
      <w:r w:rsidRPr="00C426F2">
        <w:rPr>
          <w:b/>
          <w:bCs/>
          <w:i w:val="0"/>
          <w:iCs w:val="0"/>
          <w:color w:val="000000"/>
          <w:sz w:val="24"/>
          <w:szCs w:val="24"/>
        </w:rPr>
        <w:fldChar w:fldCharType="begin"/>
      </w:r>
      <w:r w:rsidRPr="00C426F2">
        <w:rPr>
          <w:b/>
          <w:bCs/>
          <w:i w:val="0"/>
          <w:iCs w:val="0"/>
          <w:color w:val="000000"/>
          <w:sz w:val="24"/>
          <w:szCs w:val="24"/>
        </w:rPr>
        <w:instrText xml:space="preserve"> SEQ Tabla \* ARABIC </w:instrText>
      </w:r>
      <w:r w:rsidRPr="00C426F2">
        <w:rPr>
          <w:b/>
          <w:bCs/>
          <w:i w:val="0"/>
          <w:iCs w:val="0"/>
          <w:color w:val="000000"/>
          <w:sz w:val="24"/>
          <w:szCs w:val="24"/>
        </w:rPr>
        <w:fldChar w:fldCharType="separate"/>
      </w:r>
      <w:r w:rsidR="007A1B62">
        <w:rPr>
          <w:b/>
          <w:bCs/>
          <w:i w:val="0"/>
          <w:iCs w:val="0"/>
          <w:noProof/>
          <w:color w:val="000000"/>
          <w:sz w:val="24"/>
          <w:szCs w:val="24"/>
        </w:rPr>
        <w:t>4</w:t>
      </w:r>
      <w:r w:rsidRPr="00C426F2">
        <w:rPr>
          <w:b/>
          <w:bCs/>
          <w:i w:val="0"/>
          <w:iCs w:val="0"/>
          <w:color w:val="000000"/>
          <w:sz w:val="24"/>
          <w:szCs w:val="24"/>
        </w:rPr>
        <w:fldChar w:fldCharType="end"/>
      </w:r>
      <w:r w:rsidRPr="00C426F2">
        <w:rPr>
          <w:b/>
          <w:bCs/>
          <w:i w:val="0"/>
          <w:iCs w:val="0"/>
          <w:color w:val="000000"/>
          <w:sz w:val="24"/>
          <w:szCs w:val="24"/>
        </w:rPr>
        <w:t xml:space="preserve"> </w:t>
      </w:r>
    </w:p>
    <w:p w14:paraId="3D8F74A2" w14:textId="09397D0E" w:rsidR="00B90529" w:rsidRPr="00C426F2" w:rsidRDefault="00601EDB" w:rsidP="00601EDB">
      <w:pPr>
        <w:pStyle w:val="Descripcin"/>
        <w:rPr>
          <w:color w:val="000000"/>
          <w:sz w:val="24"/>
          <w:szCs w:val="24"/>
        </w:rPr>
      </w:pPr>
      <w:r w:rsidRPr="00C426F2">
        <w:rPr>
          <w:color w:val="000000"/>
          <w:sz w:val="24"/>
          <w:szCs w:val="24"/>
        </w:rPr>
        <w:t>Población participante</w:t>
      </w:r>
      <w:bookmarkEnd w:id="51"/>
    </w:p>
    <w:tbl>
      <w:tblPr>
        <w:tblStyle w:val="affffffffffffff9"/>
        <w:tblW w:w="95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0"/>
        <w:gridCol w:w="960"/>
        <w:gridCol w:w="870"/>
        <w:gridCol w:w="795"/>
        <w:gridCol w:w="615"/>
        <w:gridCol w:w="915"/>
        <w:gridCol w:w="1155"/>
        <w:gridCol w:w="1020"/>
        <w:gridCol w:w="825"/>
        <w:gridCol w:w="1155"/>
      </w:tblGrid>
      <w:tr w:rsidR="00B90529" w14:paraId="7DE0071B" w14:textId="77777777">
        <w:trPr>
          <w:trHeight w:val="450"/>
        </w:trPr>
        <w:tc>
          <w:tcPr>
            <w:tcW w:w="5385" w:type="dxa"/>
            <w:gridSpan w:val="6"/>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37A41C5" w14:textId="77777777" w:rsidR="00B90529" w:rsidRDefault="00E042BD">
            <w:pPr>
              <w:ind w:firstLine="0"/>
              <w:jc w:val="center"/>
              <w:rPr>
                <w:b/>
                <w:color w:val="00122A"/>
                <w:sz w:val="20"/>
                <w:szCs w:val="20"/>
                <w:highlight w:val="white"/>
              </w:rPr>
            </w:pPr>
            <w:r>
              <w:rPr>
                <w:b/>
                <w:color w:val="00122A"/>
                <w:sz w:val="20"/>
                <w:szCs w:val="20"/>
                <w:highlight w:val="white"/>
              </w:rPr>
              <w:t>Grupo que practica Gimnasia Artística GA</w:t>
            </w:r>
          </w:p>
        </w:tc>
        <w:tc>
          <w:tcPr>
            <w:tcW w:w="4155" w:type="dxa"/>
            <w:gridSpan w:val="4"/>
            <w:tcBorders>
              <w:top w:val="single" w:sz="8" w:space="0" w:color="000000"/>
              <w:left w:val="nil"/>
              <w:bottom w:val="single" w:sz="8" w:space="0" w:color="000000"/>
              <w:right w:val="single" w:sz="8" w:space="0" w:color="FFFFFF"/>
            </w:tcBorders>
            <w:shd w:val="clear" w:color="auto" w:fill="auto"/>
            <w:tcMar>
              <w:top w:w="100" w:type="dxa"/>
              <w:left w:w="100" w:type="dxa"/>
              <w:bottom w:w="100" w:type="dxa"/>
              <w:right w:w="100" w:type="dxa"/>
            </w:tcMar>
          </w:tcPr>
          <w:p w14:paraId="4439F104" w14:textId="77777777" w:rsidR="00B90529" w:rsidRDefault="00E042BD">
            <w:pPr>
              <w:ind w:firstLine="0"/>
              <w:jc w:val="center"/>
              <w:rPr>
                <w:b/>
                <w:color w:val="00122A"/>
                <w:sz w:val="20"/>
                <w:szCs w:val="20"/>
                <w:highlight w:val="white"/>
              </w:rPr>
            </w:pPr>
            <w:r>
              <w:rPr>
                <w:b/>
                <w:color w:val="00122A"/>
                <w:sz w:val="20"/>
                <w:szCs w:val="20"/>
                <w:highlight w:val="white"/>
              </w:rPr>
              <w:t>Grupo que NO practica NPD</w:t>
            </w:r>
          </w:p>
        </w:tc>
      </w:tr>
      <w:tr w:rsidR="00B90529" w14:paraId="7BE97D4C" w14:textId="77777777">
        <w:trPr>
          <w:trHeight w:val="690"/>
        </w:trPr>
        <w:tc>
          <w:tcPr>
            <w:tcW w:w="1230" w:type="dxa"/>
            <w:tcBorders>
              <w:top w:val="nil"/>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14:paraId="167DA327" w14:textId="77777777" w:rsidR="00B90529" w:rsidRDefault="00E042BD">
            <w:pPr>
              <w:ind w:firstLine="0"/>
              <w:rPr>
                <w:b/>
                <w:color w:val="00122A"/>
                <w:sz w:val="20"/>
                <w:szCs w:val="20"/>
                <w:highlight w:val="white"/>
              </w:rPr>
            </w:pPr>
            <w:r>
              <w:rPr>
                <w:b/>
                <w:color w:val="00122A"/>
                <w:sz w:val="20"/>
                <w:szCs w:val="20"/>
                <w:highlight w:val="white"/>
              </w:rPr>
              <w:t>Cuestionario CSE</w:t>
            </w:r>
          </w:p>
        </w:tc>
        <w:tc>
          <w:tcPr>
            <w:tcW w:w="960"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6CE8CAE2" w14:textId="77777777" w:rsidR="00B90529" w:rsidRDefault="00E042BD">
            <w:pPr>
              <w:ind w:firstLine="0"/>
              <w:rPr>
                <w:b/>
                <w:color w:val="00122A"/>
                <w:sz w:val="20"/>
                <w:szCs w:val="20"/>
                <w:highlight w:val="white"/>
              </w:rPr>
            </w:pPr>
            <w:r>
              <w:rPr>
                <w:b/>
                <w:color w:val="00122A"/>
                <w:sz w:val="20"/>
                <w:szCs w:val="20"/>
                <w:highlight w:val="white"/>
              </w:rPr>
              <w:t>Hombre</w:t>
            </w:r>
          </w:p>
        </w:tc>
        <w:tc>
          <w:tcPr>
            <w:tcW w:w="870"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39BC3763" w14:textId="77777777" w:rsidR="00B90529" w:rsidRDefault="00E042BD">
            <w:pPr>
              <w:ind w:firstLine="0"/>
              <w:rPr>
                <w:b/>
                <w:color w:val="00122A"/>
                <w:sz w:val="20"/>
                <w:szCs w:val="20"/>
                <w:highlight w:val="white"/>
              </w:rPr>
            </w:pPr>
            <w:r>
              <w:rPr>
                <w:b/>
                <w:color w:val="00122A"/>
                <w:sz w:val="20"/>
                <w:szCs w:val="20"/>
                <w:highlight w:val="white"/>
              </w:rPr>
              <w:t>Mujer</w:t>
            </w:r>
          </w:p>
        </w:tc>
        <w:tc>
          <w:tcPr>
            <w:tcW w:w="79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04A5B167" w14:textId="77777777" w:rsidR="00B90529" w:rsidRDefault="00E042BD">
            <w:pPr>
              <w:ind w:firstLine="0"/>
              <w:rPr>
                <w:b/>
                <w:color w:val="00122A"/>
                <w:sz w:val="20"/>
                <w:szCs w:val="20"/>
                <w:highlight w:val="white"/>
              </w:rPr>
            </w:pPr>
            <w:r>
              <w:rPr>
                <w:b/>
                <w:color w:val="00122A"/>
                <w:sz w:val="20"/>
                <w:szCs w:val="20"/>
                <w:highlight w:val="white"/>
              </w:rPr>
              <w:t>INDER</w:t>
            </w:r>
          </w:p>
        </w:tc>
        <w:tc>
          <w:tcPr>
            <w:tcW w:w="61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63936720" w14:textId="77777777" w:rsidR="00B90529" w:rsidRDefault="00E042BD">
            <w:pPr>
              <w:ind w:firstLine="0"/>
              <w:rPr>
                <w:b/>
                <w:color w:val="00122A"/>
                <w:sz w:val="20"/>
                <w:szCs w:val="20"/>
                <w:highlight w:val="white"/>
              </w:rPr>
            </w:pPr>
            <w:r>
              <w:rPr>
                <w:b/>
                <w:color w:val="00122A"/>
                <w:sz w:val="20"/>
                <w:szCs w:val="20"/>
                <w:highlight w:val="white"/>
              </w:rPr>
              <w:t>Liga AG</w:t>
            </w:r>
          </w:p>
        </w:tc>
        <w:tc>
          <w:tcPr>
            <w:tcW w:w="91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28E824FF" w14:textId="77777777" w:rsidR="00B90529" w:rsidRDefault="00E042BD">
            <w:pPr>
              <w:ind w:firstLine="0"/>
              <w:rPr>
                <w:color w:val="00122A"/>
                <w:sz w:val="20"/>
                <w:szCs w:val="20"/>
                <w:highlight w:val="white"/>
              </w:rPr>
            </w:pPr>
            <w:r>
              <w:rPr>
                <w:color w:val="00122A"/>
                <w:sz w:val="20"/>
                <w:szCs w:val="20"/>
                <w:highlight w:val="white"/>
              </w:rPr>
              <w:t>Subtotal</w:t>
            </w:r>
          </w:p>
        </w:tc>
        <w:tc>
          <w:tcPr>
            <w:tcW w:w="115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6CE01377" w14:textId="77777777" w:rsidR="00B90529" w:rsidRDefault="00E042BD">
            <w:pPr>
              <w:ind w:firstLine="0"/>
              <w:rPr>
                <w:b/>
                <w:color w:val="00122A"/>
                <w:sz w:val="20"/>
                <w:szCs w:val="20"/>
                <w:highlight w:val="white"/>
              </w:rPr>
            </w:pPr>
            <w:r>
              <w:rPr>
                <w:b/>
                <w:color w:val="00122A"/>
                <w:sz w:val="20"/>
                <w:szCs w:val="20"/>
                <w:highlight w:val="white"/>
              </w:rPr>
              <w:t>Cuestionario CSE</w:t>
            </w:r>
          </w:p>
        </w:tc>
        <w:tc>
          <w:tcPr>
            <w:tcW w:w="1020"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6B57AB59" w14:textId="77777777" w:rsidR="00B90529" w:rsidRDefault="00E042BD">
            <w:pPr>
              <w:ind w:firstLine="0"/>
              <w:rPr>
                <w:b/>
                <w:color w:val="00122A"/>
                <w:sz w:val="20"/>
                <w:szCs w:val="20"/>
                <w:highlight w:val="white"/>
              </w:rPr>
            </w:pPr>
            <w:r>
              <w:rPr>
                <w:b/>
                <w:color w:val="00122A"/>
                <w:sz w:val="20"/>
                <w:szCs w:val="20"/>
                <w:highlight w:val="white"/>
              </w:rPr>
              <w:t>Hombres</w:t>
            </w:r>
          </w:p>
        </w:tc>
        <w:tc>
          <w:tcPr>
            <w:tcW w:w="82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1D555D8F" w14:textId="77777777" w:rsidR="00B90529" w:rsidRDefault="00E042BD">
            <w:pPr>
              <w:ind w:firstLine="0"/>
              <w:rPr>
                <w:b/>
                <w:color w:val="00122A"/>
                <w:sz w:val="20"/>
                <w:szCs w:val="20"/>
                <w:highlight w:val="white"/>
              </w:rPr>
            </w:pPr>
            <w:r>
              <w:rPr>
                <w:b/>
                <w:color w:val="00122A"/>
                <w:sz w:val="20"/>
                <w:szCs w:val="20"/>
                <w:highlight w:val="white"/>
              </w:rPr>
              <w:t>Mujer</w:t>
            </w:r>
          </w:p>
        </w:tc>
        <w:tc>
          <w:tcPr>
            <w:tcW w:w="115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6EF303E6" w14:textId="77777777" w:rsidR="00B90529" w:rsidRDefault="00E042BD">
            <w:pPr>
              <w:ind w:firstLine="0"/>
              <w:rPr>
                <w:color w:val="00122A"/>
                <w:sz w:val="20"/>
                <w:szCs w:val="20"/>
                <w:highlight w:val="white"/>
              </w:rPr>
            </w:pPr>
            <w:r>
              <w:rPr>
                <w:color w:val="00122A"/>
                <w:sz w:val="20"/>
                <w:szCs w:val="20"/>
                <w:highlight w:val="white"/>
              </w:rPr>
              <w:t>Subtotales</w:t>
            </w:r>
          </w:p>
        </w:tc>
      </w:tr>
      <w:tr w:rsidR="00B90529" w14:paraId="24CE9A90" w14:textId="77777777">
        <w:trPr>
          <w:trHeight w:val="450"/>
        </w:trPr>
        <w:tc>
          <w:tcPr>
            <w:tcW w:w="1230" w:type="dxa"/>
            <w:tcBorders>
              <w:top w:val="nil"/>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14:paraId="4778B86E" w14:textId="77777777" w:rsidR="00B90529" w:rsidRDefault="00E042BD">
            <w:pPr>
              <w:ind w:firstLine="0"/>
              <w:rPr>
                <w:color w:val="00122A"/>
                <w:sz w:val="20"/>
                <w:szCs w:val="20"/>
                <w:highlight w:val="white"/>
              </w:rPr>
            </w:pPr>
            <w:r>
              <w:rPr>
                <w:color w:val="00122A"/>
                <w:sz w:val="20"/>
                <w:szCs w:val="20"/>
                <w:highlight w:val="white"/>
              </w:rPr>
              <w:t>Pre -2do</w:t>
            </w:r>
          </w:p>
        </w:tc>
        <w:tc>
          <w:tcPr>
            <w:tcW w:w="960"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7D483C7C" w14:textId="77777777" w:rsidR="00B90529" w:rsidRDefault="00E042BD">
            <w:pPr>
              <w:ind w:firstLine="0"/>
              <w:jc w:val="center"/>
              <w:rPr>
                <w:color w:val="00122A"/>
                <w:sz w:val="20"/>
                <w:szCs w:val="20"/>
                <w:highlight w:val="white"/>
              </w:rPr>
            </w:pPr>
            <w:r>
              <w:rPr>
                <w:color w:val="00122A"/>
                <w:sz w:val="20"/>
                <w:szCs w:val="20"/>
                <w:highlight w:val="white"/>
              </w:rPr>
              <w:t>0</w:t>
            </w:r>
          </w:p>
        </w:tc>
        <w:tc>
          <w:tcPr>
            <w:tcW w:w="870"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574549CC" w14:textId="77777777" w:rsidR="00B90529" w:rsidRDefault="00E042BD">
            <w:pPr>
              <w:ind w:firstLine="0"/>
              <w:jc w:val="center"/>
              <w:rPr>
                <w:color w:val="00122A"/>
                <w:sz w:val="20"/>
                <w:szCs w:val="20"/>
                <w:highlight w:val="white"/>
              </w:rPr>
            </w:pPr>
            <w:r>
              <w:rPr>
                <w:color w:val="00122A"/>
                <w:sz w:val="20"/>
                <w:szCs w:val="20"/>
                <w:highlight w:val="white"/>
              </w:rPr>
              <w:t>23</w:t>
            </w:r>
          </w:p>
        </w:tc>
        <w:tc>
          <w:tcPr>
            <w:tcW w:w="79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182CEE8E" w14:textId="77777777" w:rsidR="00B90529" w:rsidRDefault="00E042BD">
            <w:pPr>
              <w:ind w:firstLine="0"/>
              <w:jc w:val="center"/>
              <w:rPr>
                <w:color w:val="00122A"/>
                <w:sz w:val="20"/>
                <w:szCs w:val="20"/>
                <w:highlight w:val="white"/>
              </w:rPr>
            </w:pPr>
            <w:r>
              <w:rPr>
                <w:color w:val="00122A"/>
                <w:sz w:val="20"/>
                <w:szCs w:val="20"/>
                <w:highlight w:val="white"/>
              </w:rPr>
              <w:t>16</w:t>
            </w:r>
          </w:p>
        </w:tc>
        <w:tc>
          <w:tcPr>
            <w:tcW w:w="61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0EC87017" w14:textId="77777777" w:rsidR="00B90529" w:rsidRDefault="00E042BD">
            <w:pPr>
              <w:ind w:firstLine="0"/>
              <w:jc w:val="center"/>
              <w:rPr>
                <w:color w:val="00122A"/>
                <w:sz w:val="20"/>
                <w:szCs w:val="20"/>
                <w:highlight w:val="white"/>
              </w:rPr>
            </w:pPr>
            <w:r>
              <w:rPr>
                <w:color w:val="00122A"/>
                <w:sz w:val="20"/>
                <w:szCs w:val="20"/>
                <w:highlight w:val="white"/>
              </w:rPr>
              <w:t>7</w:t>
            </w:r>
          </w:p>
        </w:tc>
        <w:tc>
          <w:tcPr>
            <w:tcW w:w="91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3A80E62B" w14:textId="77777777" w:rsidR="00B90529" w:rsidRDefault="00E042BD">
            <w:pPr>
              <w:ind w:firstLine="0"/>
              <w:jc w:val="center"/>
              <w:rPr>
                <w:color w:val="00122A"/>
                <w:sz w:val="20"/>
                <w:szCs w:val="20"/>
                <w:highlight w:val="white"/>
              </w:rPr>
            </w:pPr>
            <w:r>
              <w:rPr>
                <w:color w:val="00122A"/>
                <w:sz w:val="20"/>
                <w:szCs w:val="20"/>
                <w:highlight w:val="white"/>
              </w:rPr>
              <w:t>23</w:t>
            </w:r>
          </w:p>
        </w:tc>
        <w:tc>
          <w:tcPr>
            <w:tcW w:w="115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7E0AC1DB" w14:textId="77777777" w:rsidR="00B90529" w:rsidRDefault="00E042BD">
            <w:pPr>
              <w:ind w:firstLine="0"/>
              <w:rPr>
                <w:color w:val="00122A"/>
                <w:sz w:val="20"/>
                <w:szCs w:val="20"/>
                <w:highlight w:val="white"/>
              </w:rPr>
            </w:pPr>
            <w:r>
              <w:rPr>
                <w:color w:val="00122A"/>
                <w:sz w:val="20"/>
                <w:szCs w:val="20"/>
                <w:highlight w:val="white"/>
              </w:rPr>
              <w:t>Pre-2do</w:t>
            </w:r>
          </w:p>
        </w:tc>
        <w:tc>
          <w:tcPr>
            <w:tcW w:w="1020"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7DBBDE46" w14:textId="77777777" w:rsidR="00B90529" w:rsidRDefault="00E042BD">
            <w:pPr>
              <w:ind w:firstLine="0"/>
              <w:jc w:val="center"/>
              <w:rPr>
                <w:color w:val="00122A"/>
                <w:sz w:val="20"/>
                <w:szCs w:val="20"/>
                <w:highlight w:val="white"/>
              </w:rPr>
            </w:pPr>
            <w:r>
              <w:rPr>
                <w:color w:val="00122A"/>
                <w:sz w:val="20"/>
                <w:szCs w:val="20"/>
                <w:highlight w:val="white"/>
              </w:rPr>
              <w:t>6</w:t>
            </w:r>
          </w:p>
        </w:tc>
        <w:tc>
          <w:tcPr>
            <w:tcW w:w="82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2B4B1D0A" w14:textId="77777777" w:rsidR="00B90529" w:rsidRDefault="00E042BD">
            <w:pPr>
              <w:ind w:firstLine="0"/>
              <w:jc w:val="center"/>
              <w:rPr>
                <w:color w:val="00122A"/>
                <w:sz w:val="20"/>
                <w:szCs w:val="20"/>
                <w:highlight w:val="white"/>
              </w:rPr>
            </w:pPr>
            <w:r>
              <w:rPr>
                <w:color w:val="00122A"/>
                <w:sz w:val="20"/>
                <w:szCs w:val="20"/>
                <w:highlight w:val="white"/>
              </w:rPr>
              <w:t>11</w:t>
            </w:r>
          </w:p>
        </w:tc>
        <w:tc>
          <w:tcPr>
            <w:tcW w:w="115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7BA5DAFA" w14:textId="77777777" w:rsidR="00B90529" w:rsidRDefault="00E042BD">
            <w:pPr>
              <w:ind w:firstLine="0"/>
              <w:jc w:val="center"/>
              <w:rPr>
                <w:color w:val="00122A"/>
                <w:sz w:val="20"/>
                <w:szCs w:val="20"/>
                <w:highlight w:val="white"/>
              </w:rPr>
            </w:pPr>
            <w:r>
              <w:rPr>
                <w:color w:val="00122A"/>
                <w:sz w:val="20"/>
                <w:szCs w:val="20"/>
                <w:highlight w:val="white"/>
              </w:rPr>
              <w:t>17</w:t>
            </w:r>
          </w:p>
        </w:tc>
      </w:tr>
      <w:tr w:rsidR="00B90529" w14:paraId="72DC76FF" w14:textId="77777777">
        <w:trPr>
          <w:trHeight w:val="450"/>
        </w:trPr>
        <w:tc>
          <w:tcPr>
            <w:tcW w:w="1230" w:type="dxa"/>
            <w:tcBorders>
              <w:top w:val="nil"/>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14:paraId="250C55F7" w14:textId="77777777" w:rsidR="00B90529" w:rsidRDefault="00E042BD">
            <w:pPr>
              <w:ind w:firstLine="0"/>
              <w:rPr>
                <w:color w:val="00122A"/>
                <w:sz w:val="20"/>
                <w:szCs w:val="20"/>
                <w:highlight w:val="white"/>
              </w:rPr>
            </w:pPr>
            <w:r>
              <w:rPr>
                <w:color w:val="00122A"/>
                <w:sz w:val="20"/>
                <w:szCs w:val="20"/>
                <w:highlight w:val="white"/>
              </w:rPr>
              <w:t>3ro-5to</w:t>
            </w:r>
          </w:p>
        </w:tc>
        <w:tc>
          <w:tcPr>
            <w:tcW w:w="960"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654A9B6D" w14:textId="77777777" w:rsidR="00B90529" w:rsidRDefault="00E042BD">
            <w:pPr>
              <w:ind w:firstLine="0"/>
              <w:jc w:val="center"/>
              <w:rPr>
                <w:color w:val="00122A"/>
                <w:sz w:val="20"/>
                <w:szCs w:val="20"/>
                <w:highlight w:val="white"/>
              </w:rPr>
            </w:pPr>
            <w:r>
              <w:rPr>
                <w:color w:val="00122A"/>
                <w:sz w:val="20"/>
                <w:szCs w:val="20"/>
                <w:highlight w:val="white"/>
              </w:rPr>
              <w:t>3</w:t>
            </w:r>
          </w:p>
        </w:tc>
        <w:tc>
          <w:tcPr>
            <w:tcW w:w="870"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7A39955D" w14:textId="77777777" w:rsidR="00B90529" w:rsidRDefault="00E042BD">
            <w:pPr>
              <w:ind w:firstLine="0"/>
              <w:jc w:val="center"/>
              <w:rPr>
                <w:color w:val="00122A"/>
                <w:sz w:val="20"/>
                <w:szCs w:val="20"/>
                <w:highlight w:val="white"/>
              </w:rPr>
            </w:pPr>
            <w:r>
              <w:rPr>
                <w:color w:val="00122A"/>
                <w:sz w:val="20"/>
                <w:szCs w:val="20"/>
                <w:highlight w:val="white"/>
              </w:rPr>
              <w:t>43</w:t>
            </w:r>
          </w:p>
        </w:tc>
        <w:tc>
          <w:tcPr>
            <w:tcW w:w="79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0E23F8CA" w14:textId="77777777" w:rsidR="00B90529" w:rsidRDefault="00E042BD">
            <w:pPr>
              <w:ind w:firstLine="0"/>
              <w:jc w:val="center"/>
              <w:rPr>
                <w:color w:val="00122A"/>
                <w:sz w:val="20"/>
                <w:szCs w:val="20"/>
                <w:highlight w:val="white"/>
              </w:rPr>
            </w:pPr>
            <w:r>
              <w:rPr>
                <w:color w:val="00122A"/>
                <w:sz w:val="20"/>
                <w:szCs w:val="20"/>
                <w:highlight w:val="white"/>
              </w:rPr>
              <w:t>31</w:t>
            </w:r>
          </w:p>
        </w:tc>
        <w:tc>
          <w:tcPr>
            <w:tcW w:w="61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150C155B" w14:textId="77777777" w:rsidR="00B90529" w:rsidRDefault="00E042BD">
            <w:pPr>
              <w:ind w:firstLine="0"/>
              <w:jc w:val="center"/>
              <w:rPr>
                <w:color w:val="00122A"/>
                <w:sz w:val="20"/>
                <w:szCs w:val="20"/>
                <w:highlight w:val="white"/>
              </w:rPr>
            </w:pPr>
            <w:r>
              <w:rPr>
                <w:color w:val="00122A"/>
                <w:sz w:val="20"/>
                <w:szCs w:val="20"/>
                <w:highlight w:val="white"/>
              </w:rPr>
              <w:t>15</w:t>
            </w:r>
          </w:p>
        </w:tc>
        <w:tc>
          <w:tcPr>
            <w:tcW w:w="91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0B9C11D6" w14:textId="77777777" w:rsidR="00B90529" w:rsidRDefault="00E042BD">
            <w:pPr>
              <w:ind w:firstLine="0"/>
              <w:jc w:val="center"/>
              <w:rPr>
                <w:color w:val="00122A"/>
                <w:sz w:val="20"/>
                <w:szCs w:val="20"/>
                <w:highlight w:val="white"/>
              </w:rPr>
            </w:pPr>
            <w:r>
              <w:rPr>
                <w:color w:val="00122A"/>
                <w:sz w:val="20"/>
                <w:szCs w:val="20"/>
                <w:highlight w:val="white"/>
              </w:rPr>
              <w:t>46</w:t>
            </w:r>
          </w:p>
        </w:tc>
        <w:tc>
          <w:tcPr>
            <w:tcW w:w="115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7D65070B" w14:textId="77777777" w:rsidR="00B90529" w:rsidRDefault="00E042BD">
            <w:pPr>
              <w:ind w:firstLine="0"/>
              <w:rPr>
                <w:color w:val="00122A"/>
                <w:sz w:val="20"/>
                <w:szCs w:val="20"/>
                <w:highlight w:val="white"/>
              </w:rPr>
            </w:pPr>
            <w:r>
              <w:rPr>
                <w:color w:val="00122A"/>
                <w:sz w:val="20"/>
                <w:szCs w:val="20"/>
                <w:highlight w:val="white"/>
              </w:rPr>
              <w:t>3ro-5to</w:t>
            </w:r>
          </w:p>
        </w:tc>
        <w:tc>
          <w:tcPr>
            <w:tcW w:w="1020"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27CC3C11" w14:textId="77777777" w:rsidR="00B90529" w:rsidRDefault="00E042BD">
            <w:pPr>
              <w:ind w:firstLine="0"/>
              <w:jc w:val="center"/>
              <w:rPr>
                <w:color w:val="00122A"/>
                <w:sz w:val="20"/>
                <w:szCs w:val="20"/>
                <w:highlight w:val="white"/>
              </w:rPr>
            </w:pPr>
            <w:r>
              <w:rPr>
                <w:color w:val="00122A"/>
                <w:sz w:val="20"/>
                <w:szCs w:val="20"/>
                <w:highlight w:val="white"/>
              </w:rPr>
              <w:t>10</w:t>
            </w:r>
          </w:p>
        </w:tc>
        <w:tc>
          <w:tcPr>
            <w:tcW w:w="82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61291072" w14:textId="77777777" w:rsidR="00B90529" w:rsidRDefault="00E042BD">
            <w:pPr>
              <w:ind w:firstLine="0"/>
              <w:jc w:val="center"/>
              <w:rPr>
                <w:color w:val="00122A"/>
                <w:sz w:val="20"/>
                <w:szCs w:val="20"/>
                <w:highlight w:val="white"/>
              </w:rPr>
            </w:pPr>
            <w:r>
              <w:rPr>
                <w:color w:val="00122A"/>
                <w:sz w:val="20"/>
                <w:szCs w:val="20"/>
                <w:highlight w:val="white"/>
              </w:rPr>
              <w:t>20</w:t>
            </w:r>
          </w:p>
        </w:tc>
        <w:tc>
          <w:tcPr>
            <w:tcW w:w="115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7F68CF0F" w14:textId="77777777" w:rsidR="00B90529" w:rsidRDefault="00E042BD">
            <w:pPr>
              <w:ind w:firstLine="0"/>
              <w:jc w:val="center"/>
              <w:rPr>
                <w:color w:val="00122A"/>
                <w:sz w:val="20"/>
                <w:szCs w:val="20"/>
                <w:highlight w:val="white"/>
              </w:rPr>
            </w:pPr>
            <w:r>
              <w:rPr>
                <w:color w:val="00122A"/>
                <w:sz w:val="20"/>
                <w:szCs w:val="20"/>
                <w:highlight w:val="white"/>
              </w:rPr>
              <w:t>30</w:t>
            </w:r>
          </w:p>
        </w:tc>
      </w:tr>
      <w:tr w:rsidR="00B90529" w14:paraId="460F6C5F" w14:textId="77777777">
        <w:trPr>
          <w:trHeight w:val="495"/>
        </w:trPr>
        <w:tc>
          <w:tcPr>
            <w:tcW w:w="1230" w:type="dxa"/>
            <w:tcBorders>
              <w:top w:val="nil"/>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14:paraId="0ECDFAEB" w14:textId="15ABC0CD" w:rsidR="00B90529" w:rsidRDefault="00E042BD">
            <w:pPr>
              <w:ind w:firstLine="0"/>
              <w:rPr>
                <w:color w:val="00122A"/>
                <w:sz w:val="20"/>
                <w:szCs w:val="20"/>
                <w:highlight w:val="white"/>
              </w:rPr>
            </w:pPr>
            <w:r>
              <w:rPr>
                <w:color w:val="00122A"/>
                <w:sz w:val="20"/>
                <w:szCs w:val="20"/>
                <w:highlight w:val="white"/>
              </w:rPr>
              <w:t>6to-11</w:t>
            </w:r>
            <w:r w:rsidR="00885E36">
              <w:rPr>
                <w:color w:val="00122A"/>
                <w:sz w:val="20"/>
                <w:szCs w:val="20"/>
                <w:highlight w:val="white"/>
              </w:rPr>
              <w:t>º</w:t>
            </w:r>
          </w:p>
        </w:tc>
        <w:tc>
          <w:tcPr>
            <w:tcW w:w="960"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0F1FBA9A" w14:textId="77777777" w:rsidR="00B90529" w:rsidRDefault="00E042BD">
            <w:pPr>
              <w:ind w:firstLine="0"/>
              <w:jc w:val="center"/>
              <w:rPr>
                <w:color w:val="00122A"/>
                <w:sz w:val="20"/>
                <w:szCs w:val="20"/>
                <w:highlight w:val="white"/>
              </w:rPr>
            </w:pPr>
            <w:r>
              <w:rPr>
                <w:color w:val="00122A"/>
                <w:sz w:val="20"/>
                <w:szCs w:val="20"/>
                <w:highlight w:val="white"/>
              </w:rPr>
              <w:t>19</w:t>
            </w:r>
          </w:p>
        </w:tc>
        <w:tc>
          <w:tcPr>
            <w:tcW w:w="870"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4F466662" w14:textId="77777777" w:rsidR="00B90529" w:rsidRDefault="00E042BD">
            <w:pPr>
              <w:ind w:firstLine="0"/>
              <w:jc w:val="center"/>
              <w:rPr>
                <w:color w:val="00122A"/>
                <w:sz w:val="20"/>
                <w:szCs w:val="20"/>
                <w:highlight w:val="white"/>
              </w:rPr>
            </w:pPr>
            <w:r>
              <w:rPr>
                <w:color w:val="00122A"/>
                <w:sz w:val="20"/>
                <w:szCs w:val="20"/>
                <w:highlight w:val="white"/>
              </w:rPr>
              <w:t>39</w:t>
            </w:r>
          </w:p>
        </w:tc>
        <w:tc>
          <w:tcPr>
            <w:tcW w:w="79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5AD29F88" w14:textId="77777777" w:rsidR="00B90529" w:rsidRDefault="00E042BD">
            <w:pPr>
              <w:ind w:firstLine="0"/>
              <w:jc w:val="center"/>
              <w:rPr>
                <w:color w:val="00122A"/>
                <w:sz w:val="20"/>
                <w:szCs w:val="20"/>
                <w:highlight w:val="white"/>
              </w:rPr>
            </w:pPr>
            <w:r>
              <w:rPr>
                <w:color w:val="00122A"/>
                <w:sz w:val="20"/>
                <w:szCs w:val="20"/>
                <w:highlight w:val="white"/>
              </w:rPr>
              <w:t>2</w:t>
            </w:r>
          </w:p>
        </w:tc>
        <w:tc>
          <w:tcPr>
            <w:tcW w:w="61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5D3F0DC1" w14:textId="77777777" w:rsidR="00B90529" w:rsidRDefault="00E042BD">
            <w:pPr>
              <w:ind w:firstLine="0"/>
              <w:jc w:val="center"/>
              <w:rPr>
                <w:color w:val="00122A"/>
                <w:sz w:val="20"/>
                <w:szCs w:val="20"/>
                <w:highlight w:val="white"/>
              </w:rPr>
            </w:pPr>
            <w:r>
              <w:rPr>
                <w:color w:val="00122A"/>
                <w:sz w:val="20"/>
                <w:szCs w:val="20"/>
                <w:highlight w:val="white"/>
              </w:rPr>
              <w:t>56</w:t>
            </w:r>
          </w:p>
        </w:tc>
        <w:tc>
          <w:tcPr>
            <w:tcW w:w="91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56FF8DC9" w14:textId="77777777" w:rsidR="00B90529" w:rsidRDefault="00E042BD">
            <w:pPr>
              <w:ind w:firstLine="0"/>
              <w:jc w:val="center"/>
              <w:rPr>
                <w:color w:val="00122A"/>
                <w:sz w:val="20"/>
                <w:szCs w:val="20"/>
                <w:highlight w:val="white"/>
              </w:rPr>
            </w:pPr>
            <w:r>
              <w:rPr>
                <w:color w:val="00122A"/>
                <w:sz w:val="20"/>
                <w:szCs w:val="20"/>
                <w:highlight w:val="white"/>
              </w:rPr>
              <w:t>58</w:t>
            </w:r>
          </w:p>
        </w:tc>
        <w:tc>
          <w:tcPr>
            <w:tcW w:w="115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24EF4EB5" w14:textId="77777777" w:rsidR="00B90529" w:rsidRDefault="00E042BD">
            <w:pPr>
              <w:ind w:firstLine="0"/>
              <w:rPr>
                <w:color w:val="00122A"/>
                <w:sz w:val="20"/>
                <w:szCs w:val="20"/>
                <w:highlight w:val="white"/>
              </w:rPr>
            </w:pPr>
            <w:r>
              <w:rPr>
                <w:color w:val="00122A"/>
                <w:sz w:val="20"/>
                <w:szCs w:val="20"/>
                <w:highlight w:val="white"/>
              </w:rPr>
              <w:t>6to-11º</w:t>
            </w:r>
          </w:p>
        </w:tc>
        <w:tc>
          <w:tcPr>
            <w:tcW w:w="1020"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0BAB44CF" w14:textId="77777777" w:rsidR="00B90529" w:rsidRDefault="00E042BD">
            <w:pPr>
              <w:ind w:firstLine="0"/>
              <w:jc w:val="center"/>
              <w:rPr>
                <w:color w:val="00122A"/>
                <w:sz w:val="20"/>
                <w:szCs w:val="20"/>
                <w:highlight w:val="white"/>
              </w:rPr>
            </w:pPr>
            <w:r>
              <w:rPr>
                <w:color w:val="00122A"/>
                <w:sz w:val="20"/>
                <w:szCs w:val="20"/>
                <w:highlight w:val="white"/>
              </w:rPr>
              <w:t>20</w:t>
            </w:r>
          </w:p>
        </w:tc>
        <w:tc>
          <w:tcPr>
            <w:tcW w:w="82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447B5E83" w14:textId="77777777" w:rsidR="00B90529" w:rsidRDefault="00E042BD">
            <w:pPr>
              <w:ind w:firstLine="0"/>
              <w:jc w:val="center"/>
              <w:rPr>
                <w:color w:val="00122A"/>
                <w:sz w:val="20"/>
                <w:szCs w:val="20"/>
                <w:highlight w:val="white"/>
              </w:rPr>
            </w:pPr>
            <w:r>
              <w:rPr>
                <w:color w:val="00122A"/>
                <w:sz w:val="20"/>
                <w:szCs w:val="20"/>
                <w:highlight w:val="white"/>
              </w:rPr>
              <w:t>43</w:t>
            </w:r>
          </w:p>
        </w:tc>
        <w:tc>
          <w:tcPr>
            <w:tcW w:w="115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4BE5B2F6" w14:textId="77777777" w:rsidR="00B90529" w:rsidRDefault="00E042BD">
            <w:pPr>
              <w:ind w:firstLine="0"/>
              <w:jc w:val="center"/>
              <w:rPr>
                <w:color w:val="00122A"/>
                <w:sz w:val="20"/>
                <w:szCs w:val="20"/>
                <w:highlight w:val="white"/>
              </w:rPr>
            </w:pPr>
            <w:r>
              <w:rPr>
                <w:color w:val="00122A"/>
                <w:sz w:val="20"/>
                <w:szCs w:val="20"/>
                <w:highlight w:val="white"/>
              </w:rPr>
              <w:t>63</w:t>
            </w:r>
          </w:p>
        </w:tc>
      </w:tr>
      <w:tr w:rsidR="00B90529" w14:paraId="5AB6C035" w14:textId="77777777">
        <w:trPr>
          <w:trHeight w:val="465"/>
        </w:trPr>
        <w:tc>
          <w:tcPr>
            <w:tcW w:w="1230" w:type="dxa"/>
            <w:tcBorders>
              <w:top w:val="nil"/>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14:paraId="58BD4CA8" w14:textId="77777777" w:rsidR="00B90529" w:rsidRDefault="00E042BD">
            <w:pPr>
              <w:ind w:firstLine="0"/>
              <w:rPr>
                <w:b/>
                <w:color w:val="00122A"/>
                <w:sz w:val="20"/>
                <w:szCs w:val="20"/>
                <w:highlight w:val="white"/>
              </w:rPr>
            </w:pPr>
            <w:r>
              <w:rPr>
                <w:b/>
                <w:color w:val="00122A"/>
                <w:sz w:val="20"/>
                <w:szCs w:val="20"/>
                <w:highlight w:val="white"/>
              </w:rPr>
              <w:t>Totales</w:t>
            </w:r>
          </w:p>
        </w:tc>
        <w:tc>
          <w:tcPr>
            <w:tcW w:w="960"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7132A231" w14:textId="77777777" w:rsidR="00B90529" w:rsidRDefault="00E042BD">
            <w:pPr>
              <w:ind w:firstLine="0"/>
              <w:jc w:val="center"/>
              <w:rPr>
                <w:color w:val="00122A"/>
                <w:sz w:val="20"/>
                <w:szCs w:val="20"/>
                <w:highlight w:val="white"/>
              </w:rPr>
            </w:pPr>
            <w:r>
              <w:rPr>
                <w:color w:val="00122A"/>
                <w:sz w:val="20"/>
                <w:szCs w:val="20"/>
                <w:highlight w:val="white"/>
              </w:rPr>
              <w:t>23</w:t>
            </w:r>
          </w:p>
        </w:tc>
        <w:tc>
          <w:tcPr>
            <w:tcW w:w="870"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3E8537D9" w14:textId="77777777" w:rsidR="00B90529" w:rsidRDefault="00E042BD">
            <w:pPr>
              <w:ind w:firstLine="0"/>
              <w:jc w:val="center"/>
              <w:rPr>
                <w:color w:val="00122A"/>
                <w:sz w:val="20"/>
                <w:szCs w:val="20"/>
                <w:highlight w:val="white"/>
              </w:rPr>
            </w:pPr>
            <w:r>
              <w:rPr>
                <w:color w:val="00122A"/>
                <w:sz w:val="20"/>
                <w:szCs w:val="20"/>
                <w:highlight w:val="white"/>
              </w:rPr>
              <w:t>105</w:t>
            </w:r>
          </w:p>
        </w:tc>
        <w:tc>
          <w:tcPr>
            <w:tcW w:w="79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17BC5807" w14:textId="77777777" w:rsidR="00B90529" w:rsidRDefault="00E042BD">
            <w:pPr>
              <w:ind w:firstLine="0"/>
              <w:jc w:val="center"/>
              <w:rPr>
                <w:color w:val="00122A"/>
                <w:sz w:val="20"/>
                <w:szCs w:val="20"/>
                <w:highlight w:val="white"/>
              </w:rPr>
            </w:pPr>
            <w:r>
              <w:rPr>
                <w:color w:val="00122A"/>
                <w:sz w:val="20"/>
                <w:szCs w:val="20"/>
                <w:highlight w:val="white"/>
              </w:rPr>
              <w:t>49</w:t>
            </w:r>
          </w:p>
        </w:tc>
        <w:tc>
          <w:tcPr>
            <w:tcW w:w="61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2F89B001" w14:textId="77777777" w:rsidR="00B90529" w:rsidRDefault="00E042BD">
            <w:pPr>
              <w:ind w:firstLine="0"/>
              <w:jc w:val="center"/>
              <w:rPr>
                <w:color w:val="00122A"/>
                <w:sz w:val="20"/>
                <w:szCs w:val="20"/>
                <w:highlight w:val="white"/>
              </w:rPr>
            </w:pPr>
            <w:r>
              <w:rPr>
                <w:color w:val="00122A"/>
                <w:sz w:val="20"/>
                <w:szCs w:val="20"/>
                <w:highlight w:val="white"/>
              </w:rPr>
              <w:t>78</w:t>
            </w:r>
          </w:p>
        </w:tc>
        <w:tc>
          <w:tcPr>
            <w:tcW w:w="91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5031D753" w14:textId="77777777" w:rsidR="00B90529" w:rsidRDefault="00E042BD">
            <w:pPr>
              <w:ind w:firstLine="0"/>
              <w:jc w:val="center"/>
              <w:rPr>
                <w:color w:val="00122A"/>
                <w:sz w:val="20"/>
                <w:szCs w:val="20"/>
                <w:highlight w:val="white"/>
              </w:rPr>
            </w:pPr>
            <w:r>
              <w:rPr>
                <w:color w:val="00122A"/>
                <w:sz w:val="20"/>
                <w:szCs w:val="20"/>
                <w:highlight w:val="white"/>
              </w:rPr>
              <w:t>127</w:t>
            </w:r>
          </w:p>
        </w:tc>
        <w:tc>
          <w:tcPr>
            <w:tcW w:w="115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231E7780" w14:textId="77777777" w:rsidR="00B90529" w:rsidRDefault="00E042BD">
            <w:pPr>
              <w:ind w:firstLine="0"/>
              <w:rPr>
                <w:b/>
                <w:color w:val="00122A"/>
                <w:sz w:val="20"/>
                <w:szCs w:val="20"/>
                <w:highlight w:val="white"/>
              </w:rPr>
            </w:pPr>
            <w:r>
              <w:rPr>
                <w:b/>
                <w:color w:val="00122A"/>
                <w:sz w:val="20"/>
                <w:szCs w:val="20"/>
                <w:highlight w:val="white"/>
              </w:rPr>
              <w:t>Totales</w:t>
            </w:r>
          </w:p>
        </w:tc>
        <w:tc>
          <w:tcPr>
            <w:tcW w:w="1020"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62DB3600" w14:textId="77777777" w:rsidR="00B90529" w:rsidRDefault="00E042BD">
            <w:pPr>
              <w:ind w:firstLine="0"/>
              <w:jc w:val="center"/>
              <w:rPr>
                <w:color w:val="00122A"/>
                <w:sz w:val="20"/>
                <w:szCs w:val="20"/>
                <w:highlight w:val="white"/>
              </w:rPr>
            </w:pPr>
            <w:r>
              <w:rPr>
                <w:color w:val="00122A"/>
                <w:sz w:val="20"/>
                <w:szCs w:val="20"/>
                <w:highlight w:val="white"/>
              </w:rPr>
              <w:t>36</w:t>
            </w:r>
          </w:p>
        </w:tc>
        <w:tc>
          <w:tcPr>
            <w:tcW w:w="82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0EB3894D" w14:textId="77777777" w:rsidR="00B90529" w:rsidRDefault="00E042BD">
            <w:pPr>
              <w:ind w:firstLine="0"/>
              <w:jc w:val="center"/>
              <w:rPr>
                <w:color w:val="00122A"/>
                <w:sz w:val="20"/>
                <w:szCs w:val="20"/>
                <w:highlight w:val="white"/>
              </w:rPr>
            </w:pPr>
            <w:r>
              <w:rPr>
                <w:color w:val="00122A"/>
                <w:sz w:val="20"/>
                <w:szCs w:val="20"/>
                <w:highlight w:val="white"/>
              </w:rPr>
              <w:t>74</w:t>
            </w:r>
          </w:p>
        </w:tc>
        <w:tc>
          <w:tcPr>
            <w:tcW w:w="1155" w:type="dxa"/>
            <w:tcBorders>
              <w:top w:val="nil"/>
              <w:left w:val="nil"/>
              <w:bottom w:val="single" w:sz="8" w:space="0" w:color="000000"/>
              <w:right w:val="single" w:sz="8" w:space="0" w:color="FFFFFF"/>
            </w:tcBorders>
            <w:shd w:val="clear" w:color="auto" w:fill="auto"/>
            <w:tcMar>
              <w:top w:w="100" w:type="dxa"/>
              <w:left w:w="100" w:type="dxa"/>
              <w:bottom w:w="100" w:type="dxa"/>
              <w:right w:w="100" w:type="dxa"/>
            </w:tcMar>
          </w:tcPr>
          <w:p w14:paraId="18A706A6" w14:textId="77777777" w:rsidR="00B90529" w:rsidRDefault="00E042BD">
            <w:pPr>
              <w:ind w:firstLine="0"/>
              <w:jc w:val="center"/>
              <w:rPr>
                <w:color w:val="00122A"/>
                <w:sz w:val="20"/>
                <w:szCs w:val="20"/>
                <w:highlight w:val="white"/>
              </w:rPr>
            </w:pPr>
            <w:r>
              <w:rPr>
                <w:color w:val="00122A"/>
                <w:sz w:val="20"/>
                <w:szCs w:val="20"/>
                <w:highlight w:val="white"/>
              </w:rPr>
              <w:t>110</w:t>
            </w:r>
          </w:p>
        </w:tc>
      </w:tr>
    </w:tbl>
    <w:p w14:paraId="2FF88A0C" w14:textId="77777777" w:rsidR="00B90529" w:rsidRDefault="00B90529">
      <w:pPr>
        <w:ind w:right="-115" w:firstLine="0"/>
      </w:pPr>
    </w:p>
    <w:p w14:paraId="6CD4AB33" w14:textId="77777777" w:rsidR="00B90529" w:rsidRPr="00AA7CE0" w:rsidRDefault="00E042BD" w:rsidP="00113FCF">
      <w:pPr>
        <w:ind w:right="-115" w:firstLine="0"/>
        <w:rPr>
          <w:color w:val="000000"/>
        </w:rPr>
      </w:pPr>
      <w:r w:rsidRPr="00AA7CE0">
        <w:rPr>
          <w:b/>
        </w:rPr>
        <w:t>Criterios de inclusión:</w:t>
      </w:r>
      <w:r w:rsidRPr="00AA7CE0">
        <w:t xml:space="preserve"> n</w:t>
      </w:r>
      <w:r w:rsidRPr="00AA7CE0">
        <w:rPr>
          <w:color w:val="000000"/>
        </w:rPr>
        <w:t xml:space="preserve">iños, niñas y jóvenes de 6 a 17 años </w:t>
      </w:r>
      <w:r w:rsidRPr="00AA7CE0">
        <w:t xml:space="preserve">y </w:t>
      </w:r>
      <w:r w:rsidRPr="00AA7CE0">
        <w:rPr>
          <w:color w:val="000000"/>
        </w:rPr>
        <w:t>más que tengan mínimo un año de práctica GA que pertenezcan a INDER Medellín o LAGIM; y otros con las mismas edades que NPD.</w:t>
      </w:r>
    </w:p>
    <w:p w14:paraId="35B8B040" w14:textId="49A2F581" w:rsidR="00B90529" w:rsidRPr="00AA7CE0" w:rsidRDefault="00AA7CE0" w:rsidP="0017757A">
      <w:pPr>
        <w:ind w:right="-115" w:firstLine="0"/>
      </w:pPr>
      <w:r w:rsidRPr="00AA7CE0">
        <w:rPr>
          <w:b/>
        </w:rPr>
        <w:t xml:space="preserve"> </w:t>
      </w:r>
      <w:r w:rsidR="00E042BD" w:rsidRPr="00AA7CE0">
        <w:rPr>
          <w:b/>
        </w:rPr>
        <w:t>Criterios de exclusión:</w:t>
      </w:r>
      <w:r w:rsidR="00E042BD" w:rsidRPr="00AA7CE0">
        <w:t xml:space="preserve"> niños, niñas con menos de 6 años y para todas las edades que tengan menos de un año de práctica de este deporte. </w:t>
      </w:r>
    </w:p>
    <w:p w14:paraId="094E504F" w14:textId="5F136E7E" w:rsidR="00B90529" w:rsidRDefault="00E042BD" w:rsidP="00113FCF">
      <w:pPr>
        <w:pStyle w:val="Ttulo2"/>
        <w:numPr>
          <w:ilvl w:val="0"/>
          <w:numId w:val="0"/>
        </w:numPr>
        <w:spacing w:before="0" w:after="0"/>
        <w:ind w:left="576" w:hanging="576"/>
      </w:pPr>
      <w:bookmarkStart w:id="52" w:name="_Toc88172059"/>
      <w:r>
        <w:t>Consideraciones Éticas</w:t>
      </w:r>
      <w:bookmarkEnd w:id="52"/>
    </w:p>
    <w:p w14:paraId="1C6B9E00" w14:textId="5480521E" w:rsidR="00B90529" w:rsidRDefault="00E042BD" w:rsidP="0017757A">
      <w:pPr>
        <w:rPr>
          <w:color w:val="000000"/>
          <w:shd w:val="clear" w:color="auto" w:fill="C9DAF8"/>
        </w:rPr>
      </w:pPr>
      <w:r w:rsidRPr="0017757A">
        <w:rPr>
          <w:color w:val="000000" w:themeColor="text1"/>
        </w:rPr>
        <w:t xml:space="preserve">A los padres de familia y los participantes se les explicó el objetivo del proyecto de investigación, sus fines académicos y la forma de participación; se resolvieron las dudas, dejando claro que tendrían la libertad de retirarse en el momento que lo solicitarán (Ver anexo 4) después de esto se firmaron los consentimientos. El contacto con los participantes que practican GA se </w:t>
      </w:r>
      <w:r w:rsidRPr="0017757A">
        <w:rPr>
          <w:color w:val="000000" w:themeColor="text1"/>
        </w:rPr>
        <w:lastRenderedPageBreak/>
        <w:t xml:space="preserve">hizo a través de los entrenadores de ambas organizaciones fueron ellos quienes establecieron el contacto con gimnastas y acudientes, los citaron para la presentación del proyecto y se programaron reuniones virtuales en horarios y días previamente establecidos. </w:t>
      </w:r>
      <w:r w:rsidR="0017757A" w:rsidRPr="0017757A">
        <w:rPr>
          <w:color w:val="000000" w:themeColor="text1"/>
        </w:rPr>
        <w:t xml:space="preserve">Los </w:t>
      </w:r>
      <w:r w:rsidRPr="0017757A">
        <w:rPr>
          <w:color w:val="000000" w:themeColor="text1"/>
        </w:rPr>
        <w:t xml:space="preserve">cuestionarios fueron respondidos por los gimnastas en formato de google forms (una sola vez en el semestre). Para firmar el consentimiento se entregó el formato impreso a los entrenadores, ellos lo </w:t>
      </w:r>
      <w:r w:rsidRPr="00A26E5F">
        <w:t>entregaban a los acudientes para su firma. Para el grupo de participantes que no practican deporte se utilizaron dos estrategias, una fue con</w:t>
      </w:r>
      <w:r w:rsidR="00A26E5F">
        <w:t>tactar</w:t>
      </w:r>
      <w:r w:rsidRPr="00A26E5F">
        <w:t xml:space="preserve"> profesores de colegios que posibilitaron realizar reuniones virtuales con padres y acudientes, otra fue contactar niños y jóvenes que estaban acompañados de sus familias en parques recreativos de la ciudad, la comunicación fue directa, los padres firmaron los consentimientos, se tomaron todas las medidas de bioseguridad, mientras daban respuesta a los instrumentos. </w:t>
      </w:r>
      <w:r w:rsidRPr="00A26E5F">
        <w:rPr>
          <w:color w:val="000000"/>
        </w:rPr>
        <w:t>La</w:t>
      </w:r>
      <w:r>
        <w:rPr>
          <w:color w:val="000000"/>
        </w:rPr>
        <w:t xml:space="preserve"> investigadora a través del consentimiento y asentimiento informado, aseguró la confidencialidad y el anonimato antes de hacer la recolección de datos, proporcionó a los participantes seguridad, brindó la información del proyecto de manera comprensible y adecuada, para tomar la decisión de participar de manera voluntaria; con plena libertad de abandonar el estudio en caso de no estar </w:t>
      </w:r>
      <w:r w:rsidRPr="00A26E5F">
        <w:rPr>
          <w:color w:val="000000"/>
        </w:rPr>
        <w:t>conforme. </w:t>
      </w:r>
    </w:p>
    <w:p w14:paraId="67991B6C" w14:textId="3192D8EE" w:rsidR="00B90529" w:rsidRPr="00151A5A" w:rsidRDefault="00E042BD">
      <w:r>
        <w:rPr>
          <w:color w:val="000000"/>
          <w:highlight w:val="white"/>
        </w:rPr>
        <w:t>Galeano (2004) considera la ética, como el saber que reflexiona sobre las acciones reguladoras de los comportamientos sociales y del ejercicio de la voluntad individual, permite la compre</w:t>
      </w:r>
      <w:r w:rsidR="00151A5A">
        <w:rPr>
          <w:color w:val="000000"/>
          <w:highlight w:val="white"/>
        </w:rPr>
        <w:t>n</w:t>
      </w:r>
      <w:r>
        <w:rPr>
          <w:color w:val="000000"/>
          <w:highlight w:val="white"/>
        </w:rPr>
        <w:t xml:space="preserve">sión de la diversidad de sistemas de valores y construye un referente a través del cual se establece un reordenamiento de las relaciones sociales (p.82). </w:t>
      </w:r>
      <w:r>
        <w:rPr>
          <w:color w:val="000000"/>
        </w:rPr>
        <w:t xml:space="preserve">De esta manera, la investigación social se debe basar en “el consentimiento libre consciente y reflexivo de aquellos que se estudian o se intervienen” (p .83). La investigación tiene en consideración </w:t>
      </w:r>
      <w:r>
        <w:t xml:space="preserve">el </w:t>
      </w:r>
      <w:r>
        <w:rPr>
          <w:color w:val="000000"/>
        </w:rPr>
        <w:t xml:space="preserve">principio ético: </w:t>
      </w:r>
      <w:r>
        <w:t>“</w:t>
      </w:r>
      <w:r>
        <w:rPr>
          <w:color w:val="000000"/>
        </w:rPr>
        <w:t xml:space="preserve">Justicia: Se respetaron los derechos de los niños antes, durante y después de su participación. </w:t>
      </w:r>
      <w:r>
        <w:rPr>
          <w:color w:val="000000"/>
        </w:rPr>
        <w:lastRenderedPageBreak/>
        <w:t xml:space="preserve">Toda la información recolectada es de estricto carácter confidencial, protegiendo la identidad de las </w:t>
      </w:r>
      <w:r w:rsidRPr="00151A5A">
        <w:rPr>
          <w:color w:val="000000"/>
        </w:rPr>
        <w:t>participantes mediante el anonimato</w:t>
      </w:r>
      <w:r w:rsidRPr="00151A5A">
        <w:t>” (Ibidem).</w:t>
      </w:r>
    </w:p>
    <w:p w14:paraId="77BDEBA0" w14:textId="77777777" w:rsidR="00B90529" w:rsidRPr="00151A5A" w:rsidRDefault="00E042BD">
      <w:r w:rsidRPr="00151A5A">
        <w:t xml:space="preserve"> El comité de bioética conformado por el grupo de investigación Educación, Lenguaje y Cognición aprobó el presente proyecto después de la exposición de este en el mes de noviembre del 2020.</w:t>
      </w:r>
    </w:p>
    <w:p w14:paraId="4C0560D2" w14:textId="77777777" w:rsidR="00B90529" w:rsidRDefault="00E042BD" w:rsidP="0030439A">
      <w:pPr>
        <w:pStyle w:val="Ttulo2"/>
        <w:numPr>
          <w:ilvl w:val="0"/>
          <w:numId w:val="0"/>
        </w:numPr>
        <w:spacing w:before="0" w:after="0"/>
        <w:ind w:left="576" w:hanging="576"/>
      </w:pPr>
      <w:bookmarkStart w:id="53" w:name="_Toc88172060"/>
      <w:r>
        <w:t>Plan de análisis estadístico</w:t>
      </w:r>
      <w:bookmarkEnd w:id="53"/>
    </w:p>
    <w:p w14:paraId="47576729" w14:textId="3338673E" w:rsidR="00AD5FEF" w:rsidRDefault="00E042BD" w:rsidP="000B0A67">
      <w:pPr>
        <w:shd w:val="clear" w:color="auto" w:fill="FFFFFF"/>
        <w:ind w:firstLine="708"/>
      </w:pPr>
      <w:r>
        <w:t>Para la tabulación y análisis de los resultados obtenidos de la investigación</w:t>
      </w:r>
      <w:r>
        <w:rPr>
          <w:highlight w:val="white"/>
        </w:rPr>
        <w:t xml:space="preserve"> se planeó </w:t>
      </w:r>
      <w:r>
        <w:t xml:space="preserve">utilizar el </w:t>
      </w:r>
      <w:r>
        <w:rPr>
          <w:color w:val="000000"/>
        </w:rPr>
        <w:t>programa</w:t>
      </w:r>
      <w:r>
        <w:t xml:space="preserve"> estadístico</w:t>
      </w:r>
      <w:r>
        <w:rPr>
          <w:color w:val="000000"/>
        </w:rPr>
        <w:t xml:space="preserve"> RStudio, </w:t>
      </w:r>
      <w:r>
        <w:t xml:space="preserve">se estableció un nivel de confianza del 95% y un p-valor de 0,05, se aplicaron las pruebas de normalidad Shapiro-Wilk para determinar si existe distribución simétrica de los datos, también se utilizó </w:t>
      </w:r>
      <w:r>
        <w:rPr>
          <w:color w:val="000000"/>
        </w:rPr>
        <w:t>la prueba</w:t>
      </w:r>
      <w:r>
        <w:rPr>
          <w:color w:val="000000"/>
          <w:highlight w:val="white"/>
        </w:rPr>
        <w:t xml:space="preserve"> </w:t>
      </w:r>
      <w:r>
        <w:rPr>
          <w:highlight w:val="white"/>
        </w:rPr>
        <w:t>t</w:t>
      </w:r>
      <w:r>
        <w:rPr>
          <w:color w:val="000000"/>
          <w:highlight w:val="white"/>
        </w:rPr>
        <w:t xml:space="preserve"> de Student para comprobar que cada una de las pruebas CSE tengan una distribución normal y </w:t>
      </w:r>
      <w:r>
        <w:rPr>
          <w:color w:val="000000"/>
        </w:rPr>
        <w:t xml:space="preserve">variancias, diferencias entre las medias y así aplicar la prueba </w:t>
      </w:r>
      <w:r>
        <w:rPr>
          <w:color w:val="000000"/>
          <w:highlight w:val="white"/>
        </w:rPr>
        <w:t>de Pearson para h</w:t>
      </w:r>
      <w:r>
        <w:rPr>
          <w:color w:val="000000"/>
        </w:rPr>
        <w:t xml:space="preserve">allar </w:t>
      </w:r>
      <w:r>
        <w:t>el coeficiente de correlación que establece las posibles correlaciones existentes entre</w:t>
      </w:r>
      <w:r>
        <w:rPr>
          <w:highlight w:val="white"/>
        </w:rPr>
        <w:t xml:space="preserve"> las variables </w:t>
      </w:r>
      <w:r>
        <w:rPr>
          <w:color w:val="000000"/>
          <w:highlight w:val="white"/>
        </w:rPr>
        <w:t>en e</w:t>
      </w:r>
      <w:r>
        <w:rPr>
          <w:color w:val="000000"/>
        </w:rPr>
        <w:t xml:space="preserve">l caso de las comparaciones componentes CEAM, CC y CR de los cuestionarios de CSE y el componente </w:t>
      </w:r>
      <w:r w:rsidR="006B7047">
        <w:rPr>
          <w:color w:val="000000"/>
        </w:rPr>
        <w:t xml:space="preserve">Características de los Participantes </w:t>
      </w:r>
      <w:r>
        <w:rPr>
          <w:color w:val="000000"/>
        </w:rPr>
        <w:t>C</w:t>
      </w:r>
      <w:r w:rsidR="006B7047">
        <w:rPr>
          <w:color w:val="000000"/>
        </w:rPr>
        <w:t>P</w:t>
      </w:r>
      <w:r>
        <w:rPr>
          <w:color w:val="000000"/>
        </w:rPr>
        <w:t xml:space="preserve"> experiencia deportiva, frecuencia de entrenamiento, sexo, rango etareo y estrato.</w:t>
      </w:r>
      <w:bookmarkStart w:id="54" w:name="_Toc88172061"/>
    </w:p>
    <w:p w14:paraId="343CBD78" w14:textId="77777777" w:rsidR="000B0A67" w:rsidRDefault="000B0A67" w:rsidP="00A347F4">
      <w:pPr>
        <w:pStyle w:val="Ttulo1"/>
        <w:jc w:val="left"/>
      </w:pPr>
    </w:p>
    <w:p w14:paraId="4D01E587" w14:textId="18F2D7DD" w:rsidR="00A347F4" w:rsidRDefault="00A347F4" w:rsidP="00A347F4">
      <w:pPr>
        <w:pStyle w:val="Ttulo1"/>
        <w:jc w:val="left"/>
      </w:pPr>
    </w:p>
    <w:p w14:paraId="37500710" w14:textId="77777777" w:rsidR="00A347F4" w:rsidRPr="00A347F4" w:rsidRDefault="00A347F4" w:rsidP="00A347F4"/>
    <w:p w14:paraId="1A285934" w14:textId="77777777" w:rsidR="00A347F4" w:rsidRPr="00A347F4" w:rsidRDefault="00A347F4" w:rsidP="00A347F4"/>
    <w:p w14:paraId="562AF0C3" w14:textId="56189E99" w:rsidR="00B90529" w:rsidRDefault="00D44E3C">
      <w:pPr>
        <w:pStyle w:val="Ttulo1"/>
      </w:pPr>
      <w:r>
        <w:lastRenderedPageBreak/>
        <w:t xml:space="preserve">4 </w:t>
      </w:r>
      <w:r w:rsidR="008B7F16">
        <w:t>Resultados</w:t>
      </w:r>
      <w:r w:rsidR="00E042BD">
        <w:rPr>
          <w:highlight w:val="white"/>
        </w:rPr>
        <w:t xml:space="preserve"> del análisis estadístico de los datos</w:t>
      </w:r>
      <w:bookmarkEnd w:id="54"/>
    </w:p>
    <w:p w14:paraId="48635868" w14:textId="77777777" w:rsidR="00B90529" w:rsidRDefault="00E042BD">
      <w:pPr>
        <w:rPr>
          <w:color w:val="000000"/>
        </w:rPr>
      </w:pPr>
      <w:r>
        <w:rPr>
          <w:color w:val="000000"/>
        </w:rPr>
        <w:t xml:space="preserve">Los resultados se presentan relacionando cada componente de la variable CSE con las </w:t>
      </w:r>
      <w:r>
        <w:t>C</w:t>
      </w:r>
      <w:r>
        <w:rPr>
          <w:color w:val="000000"/>
        </w:rPr>
        <w:t xml:space="preserve">aracterísticas de los </w:t>
      </w:r>
      <w:r>
        <w:t xml:space="preserve">Participantes, </w:t>
      </w:r>
      <w:r>
        <w:rPr>
          <w:color w:val="000000"/>
        </w:rPr>
        <w:t>así:</w:t>
      </w:r>
    </w:p>
    <w:p w14:paraId="26437961" w14:textId="77777777" w:rsidR="00B90529" w:rsidRDefault="00E042BD">
      <w:pPr>
        <w:keepNext/>
        <w:pBdr>
          <w:top w:val="nil"/>
          <w:left w:val="nil"/>
          <w:bottom w:val="nil"/>
          <w:right w:val="nil"/>
          <w:between w:val="nil"/>
        </w:pBdr>
        <w:spacing w:after="200" w:line="240" w:lineRule="auto"/>
        <w:rPr>
          <w:b/>
          <w:color w:val="44546A"/>
        </w:rPr>
      </w:pPr>
      <w:r>
        <w:rPr>
          <w:b/>
          <w:color w:val="44546A"/>
        </w:rPr>
        <w:t xml:space="preserve">Ilustración 1 </w:t>
      </w:r>
    </w:p>
    <w:p w14:paraId="059451CA" w14:textId="77777777" w:rsidR="00B90529" w:rsidRDefault="00E042BD">
      <w:pPr>
        <w:keepNext/>
        <w:pBdr>
          <w:top w:val="nil"/>
          <w:left w:val="nil"/>
          <w:bottom w:val="nil"/>
          <w:right w:val="nil"/>
          <w:between w:val="nil"/>
        </w:pBdr>
        <w:spacing w:after="200" w:line="240" w:lineRule="auto"/>
        <w:rPr>
          <w:b/>
          <w:color w:val="44546A"/>
        </w:rPr>
      </w:pPr>
      <w:r>
        <w:rPr>
          <w:i/>
          <w:color w:val="44546A"/>
        </w:rPr>
        <w:t>Relación entre variables</w:t>
      </w:r>
    </w:p>
    <w:p w14:paraId="261253CE" w14:textId="14F60CA3" w:rsidR="00B90529" w:rsidRDefault="00D10F16">
      <w:pPr>
        <w:ind w:firstLine="0"/>
        <w:rPr>
          <w:color w:val="000000"/>
        </w:rPr>
      </w:pPr>
      <w:r>
        <w:rPr>
          <w:noProof/>
          <w:color w:val="000000"/>
        </w:rPr>
        <mc:AlternateContent>
          <mc:Choice Requires="wps">
            <w:drawing>
              <wp:anchor distT="0" distB="0" distL="114300" distR="114300" simplePos="0" relativeHeight="251665408" behindDoc="0" locked="0" layoutInCell="1" allowOverlap="1" wp14:anchorId="3E4F8981" wp14:editId="4331A236">
                <wp:simplePos x="0" y="0"/>
                <wp:positionH relativeFrom="margin">
                  <wp:posOffset>3890330</wp:posOffset>
                </wp:positionH>
                <wp:positionV relativeFrom="paragraph">
                  <wp:posOffset>1113155</wp:posOffset>
                </wp:positionV>
                <wp:extent cx="1019175" cy="38100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1019175" cy="3810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128DCF9" w14:textId="46B4DA75" w:rsidR="00EB5F13" w:rsidRPr="00612501" w:rsidRDefault="00EB5F13" w:rsidP="0017659F">
                            <w:pPr>
                              <w:spacing w:line="240" w:lineRule="auto"/>
                              <w:ind w:firstLine="0"/>
                              <w:jc w:val="center"/>
                              <w:rPr>
                                <w:sz w:val="16"/>
                                <w:szCs w:val="16"/>
                              </w:rPr>
                            </w:pPr>
                            <w:r w:rsidRPr="00612501">
                              <w:rPr>
                                <w:sz w:val="16"/>
                                <w:szCs w:val="16"/>
                              </w:rPr>
                              <w:t>Características de los participantes</w:t>
                            </w:r>
                          </w:p>
                          <w:p w14:paraId="57405F4B" w14:textId="0BF42B2C" w:rsidR="00D10F16" w:rsidRPr="00D10F16" w:rsidRDefault="00D10F16" w:rsidP="00EB5F13">
                            <w:pPr>
                              <w:jc w:val="both"/>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F8981" id="Rectángulo 1" o:spid="_x0000_s1029" style="position:absolute;margin-left:306.35pt;margin-top:87.65pt;width:80.25pt;height:3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" fillcolor="#91bce3 [2164]" strokecolor="#5b9bd5 [3204]" strokeweight=".5pt">
                <v:fill color2="#7aaddd [2612]" rotate="t" colors="0 #b1cbe9;.5 #a3c1e5;1 #92b9e4" focus="100%" type="gradient">
                  <o:fill v:ext="view" type="gradientUnscaled"/>
                </v:fill>
                <v:textbox>
                  <w:txbxContent>
                    <w:p w14:paraId="3128DCF9" w14:textId="46B4DA75" w:rsidR="00EB5F13" w:rsidRPr="00612501" w:rsidRDefault="00EB5F13" w:rsidP="0017659F">
                      <w:pPr>
                        <w:spacing w:line="240" w:lineRule="auto"/>
                        <w:ind w:firstLine="0"/>
                        <w:jc w:val="center"/>
                        <w:rPr>
                          <w:sz w:val="16"/>
                          <w:szCs w:val="16"/>
                        </w:rPr>
                      </w:pPr>
                      <w:r w:rsidRPr="00612501">
                        <w:rPr>
                          <w:sz w:val="16"/>
                          <w:szCs w:val="16"/>
                        </w:rPr>
                        <w:t>Características de los participantes</w:t>
                      </w:r>
                    </w:p>
                    <w:p w14:paraId="57405F4B" w14:textId="0BF42B2C" w:rsidR="00D10F16" w:rsidRPr="00D10F16" w:rsidRDefault="00D10F16" w:rsidP="00EB5F13">
                      <w:pPr>
                        <w:jc w:val="both"/>
                        <w:rPr>
                          <w:sz w:val="16"/>
                          <w:szCs w:val="16"/>
                        </w:rPr>
                      </w:pPr>
                    </w:p>
                  </w:txbxContent>
                </v:textbox>
                <w10:wrap anchorx="margin"/>
              </v:rect>
            </w:pict>
          </mc:Fallback>
        </mc:AlternateContent>
      </w:r>
      <w:r w:rsidR="00E042BD">
        <w:rPr>
          <w:noProof/>
          <w:color w:val="000000"/>
        </w:rPr>
        <w:drawing>
          <wp:inline distT="0" distB="0" distL="0" distR="0" wp14:anchorId="5B1C3CCB" wp14:editId="6555206B">
            <wp:extent cx="5738813" cy="1695450"/>
            <wp:effectExtent l="0" t="0" r="0" b="0"/>
            <wp:docPr id="970" name="image97.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7.png" descr="Diagrama&#10;&#10;Descripción generada automáticamente"/>
                    <pic:cNvPicPr preferRelativeResize="0"/>
                  </pic:nvPicPr>
                  <pic:blipFill>
                    <a:blip r:embed="rId13"/>
                    <a:srcRect/>
                    <a:stretch>
                      <a:fillRect/>
                    </a:stretch>
                  </pic:blipFill>
                  <pic:spPr>
                    <a:xfrm>
                      <a:off x="0" y="0"/>
                      <a:ext cx="5738813" cy="1695450"/>
                    </a:xfrm>
                    <a:prstGeom prst="rect">
                      <a:avLst/>
                    </a:prstGeom>
                    <a:ln/>
                  </pic:spPr>
                </pic:pic>
              </a:graphicData>
            </a:graphic>
          </wp:inline>
        </w:drawing>
      </w:r>
    </w:p>
    <w:p w14:paraId="2825B9C3" w14:textId="0530B924" w:rsidR="00B90529" w:rsidRDefault="00E042BD">
      <w:pPr>
        <w:rPr>
          <w:color w:val="000000"/>
        </w:rPr>
      </w:pPr>
      <w:bookmarkStart w:id="55" w:name="_heading=h.c2g3096n6y41" w:colFirst="0" w:colLast="0"/>
      <w:bookmarkEnd w:id="55"/>
      <w:r>
        <w:rPr>
          <w:color w:val="000000"/>
        </w:rPr>
        <w:t>Para hacer el análisis descriptivo y representar en gráficas</w:t>
      </w:r>
      <w:r>
        <w:rPr>
          <w:color w:val="000000"/>
          <w:highlight w:val="white"/>
        </w:rPr>
        <w:t xml:space="preserve"> la información recogida,</w:t>
      </w:r>
      <w:r>
        <w:rPr>
          <w:color w:val="000000"/>
        </w:rPr>
        <w:t xml:space="preserve"> al nivel 1 se denomina Novatos, al nivel 2, 3, y 4 Intermedio, a los de nivel 5 y 6 Avanzados y los demás niveles Expertos. Para el análisis descriptivo se utilizaron diagramas de caja donde se representa la frecuencia de las respuestas en cada una de las opciones Siempre, Algunas veces y Nunca, estas gráficas se utilizaron para establecer la descripción de los componentes de la CSE que son tres y cada uno con sus respectivas habilidades, y de la variable </w:t>
      </w:r>
      <w:r w:rsidR="004B3F4F">
        <w:rPr>
          <w:color w:val="000000"/>
        </w:rPr>
        <w:t>características de los participantes</w:t>
      </w:r>
      <w:r>
        <w:rPr>
          <w:color w:val="000000"/>
        </w:rPr>
        <w:t xml:space="preserve"> como lo muest</w:t>
      </w:r>
      <w:r>
        <w:rPr>
          <w:color w:val="000000"/>
          <w:highlight w:val="white"/>
        </w:rPr>
        <w:t xml:space="preserve">ra la ilustración 1. </w:t>
      </w:r>
      <w:r>
        <w:rPr>
          <w:color w:val="000000"/>
        </w:rPr>
        <w:t>Ver el siguiente ejemplo</w:t>
      </w:r>
    </w:p>
    <w:p w14:paraId="0BA30D14" w14:textId="27CF73D3" w:rsidR="00C426F2" w:rsidRPr="00C426F2" w:rsidRDefault="00601EDB" w:rsidP="00601EDB">
      <w:pPr>
        <w:pStyle w:val="Descripcin"/>
        <w:rPr>
          <w:b/>
          <w:bCs/>
          <w:i w:val="0"/>
          <w:iCs w:val="0"/>
          <w:color w:val="000000"/>
          <w:sz w:val="24"/>
          <w:szCs w:val="24"/>
        </w:rPr>
      </w:pPr>
      <w:bookmarkStart w:id="56" w:name="_heading=h.2u6wntf" w:colFirst="0" w:colLast="0"/>
      <w:bookmarkStart w:id="57" w:name="_Toc88174690"/>
      <w:bookmarkEnd w:id="56"/>
      <w:r w:rsidRPr="00C426F2">
        <w:rPr>
          <w:b/>
          <w:bCs/>
          <w:i w:val="0"/>
          <w:iCs w:val="0"/>
          <w:color w:val="000000"/>
          <w:sz w:val="24"/>
          <w:szCs w:val="24"/>
        </w:rPr>
        <w:t xml:space="preserve">Tabla </w:t>
      </w:r>
      <w:r w:rsidRPr="00C426F2">
        <w:rPr>
          <w:b/>
          <w:bCs/>
          <w:i w:val="0"/>
          <w:iCs w:val="0"/>
          <w:color w:val="000000"/>
          <w:sz w:val="24"/>
          <w:szCs w:val="24"/>
        </w:rPr>
        <w:fldChar w:fldCharType="begin"/>
      </w:r>
      <w:r w:rsidRPr="00C426F2">
        <w:rPr>
          <w:b/>
          <w:bCs/>
          <w:i w:val="0"/>
          <w:iCs w:val="0"/>
          <w:color w:val="000000"/>
          <w:sz w:val="24"/>
          <w:szCs w:val="24"/>
        </w:rPr>
        <w:instrText xml:space="preserve"> SEQ Tabla \* ARABIC </w:instrText>
      </w:r>
      <w:r w:rsidRPr="00C426F2">
        <w:rPr>
          <w:b/>
          <w:bCs/>
          <w:i w:val="0"/>
          <w:iCs w:val="0"/>
          <w:color w:val="000000"/>
          <w:sz w:val="24"/>
          <w:szCs w:val="24"/>
        </w:rPr>
        <w:fldChar w:fldCharType="separate"/>
      </w:r>
      <w:r w:rsidR="007A1B62">
        <w:rPr>
          <w:b/>
          <w:bCs/>
          <w:i w:val="0"/>
          <w:iCs w:val="0"/>
          <w:noProof/>
          <w:color w:val="000000"/>
          <w:sz w:val="24"/>
          <w:szCs w:val="24"/>
        </w:rPr>
        <w:t>5</w:t>
      </w:r>
      <w:r w:rsidRPr="00C426F2">
        <w:rPr>
          <w:b/>
          <w:bCs/>
          <w:i w:val="0"/>
          <w:iCs w:val="0"/>
          <w:color w:val="000000"/>
          <w:sz w:val="24"/>
          <w:szCs w:val="24"/>
        </w:rPr>
        <w:fldChar w:fldCharType="end"/>
      </w:r>
    </w:p>
    <w:p w14:paraId="4A5442F5" w14:textId="1969D1D1" w:rsidR="00B90529" w:rsidRPr="00C426F2" w:rsidRDefault="00601EDB" w:rsidP="00601EDB">
      <w:pPr>
        <w:pStyle w:val="Descripcin"/>
        <w:rPr>
          <w:color w:val="000000"/>
          <w:sz w:val="24"/>
          <w:szCs w:val="24"/>
        </w:rPr>
      </w:pPr>
      <w:r w:rsidRPr="00666059">
        <w:rPr>
          <w:i w:val="0"/>
          <w:iCs w:val="0"/>
          <w:color w:val="000000"/>
          <w:sz w:val="24"/>
          <w:szCs w:val="24"/>
        </w:rPr>
        <w:t xml:space="preserve"> </w:t>
      </w:r>
      <w:r w:rsidRPr="00C426F2">
        <w:rPr>
          <w:color w:val="000000"/>
          <w:sz w:val="24"/>
          <w:szCs w:val="24"/>
        </w:rPr>
        <w:t>Respuestas del Componente Emocional y Afectivo Motivacional de los participantes de preescolar a segundo de primaria que practican gimnasia artística</w:t>
      </w:r>
      <w:bookmarkEnd w:id="57"/>
    </w:p>
    <w:p w14:paraId="1D999808" w14:textId="77777777" w:rsidR="00B90529" w:rsidRDefault="00E042BD">
      <w:pPr>
        <w:rPr>
          <w:color w:val="000000"/>
        </w:rPr>
      </w:pPr>
      <w:r>
        <w:rPr>
          <w:noProof/>
          <w:color w:val="000000"/>
        </w:rPr>
        <w:lastRenderedPageBreak/>
        <w:drawing>
          <wp:inline distT="0" distB="0" distL="0" distR="0" wp14:anchorId="0DC99F90" wp14:editId="0AFB0001">
            <wp:extent cx="5591175" cy="2409825"/>
            <wp:effectExtent l="0" t="0" r="0" b="0"/>
            <wp:docPr id="972" name="image99.png" descr="Gráfico, Gráfico de cajas y bigot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9.png" descr="Gráfico, Gráfico de cajas y bigotes&#10;&#10;Descripción generada automáticamente"/>
                    <pic:cNvPicPr preferRelativeResize="0"/>
                  </pic:nvPicPr>
                  <pic:blipFill>
                    <a:blip r:embed="rId14"/>
                    <a:srcRect/>
                    <a:stretch>
                      <a:fillRect/>
                    </a:stretch>
                  </pic:blipFill>
                  <pic:spPr>
                    <a:xfrm>
                      <a:off x="0" y="0"/>
                      <a:ext cx="5591175" cy="2409825"/>
                    </a:xfrm>
                    <a:prstGeom prst="rect">
                      <a:avLst/>
                    </a:prstGeom>
                    <a:ln/>
                  </pic:spPr>
                </pic:pic>
              </a:graphicData>
            </a:graphic>
          </wp:inline>
        </w:drawing>
      </w:r>
    </w:p>
    <w:p w14:paraId="286A3B62" w14:textId="57AD69A1" w:rsidR="00B90529" w:rsidRDefault="00E042BD">
      <w:pPr>
        <w:ind w:firstLine="709"/>
      </w:pPr>
      <w:r>
        <w:rPr>
          <w:color w:val="000000"/>
        </w:rPr>
        <w:t>En la</w:t>
      </w:r>
      <w:r>
        <w:rPr>
          <w:color w:val="000000"/>
          <w:highlight w:val="white"/>
        </w:rPr>
        <w:t xml:space="preserve"> Tabla 5</w:t>
      </w:r>
      <w:r>
        <w:rPr>
          <w:color w:val="000000"/>
        </w:rPr>
        <w:t xml:space="preserve"> la respuesta más destacada se analiza al ubicar la media en la gráfica, que hace referencia al máximo y al mínimo dato muestral, se observa que la respuesta predominante es Siempre y Algunas veces, tienen mayor peso y significancia estadística para el grupo de Intermedio con un 60% y Novatos con un 58%, en Nunca se destaca Algunas veces con el grupo que no practica deporte con un porcentaje de 40%. </w:t>
      </w:r>
    </w:p>
    <w:p w14:paraId="0E74D53A" w14:textId="575A4489" w:rsidR="00B90529" w:rsidRDefault="004B3F4F" w:rsidP="004B3F4F">
      <w:pPr>
        <w:pStyle w:val="Ttulo2"/>
        <w:numPr>
          <w:ilvl w:val="0"/>
          <w:numId w:val="0"/>
        </w:numPr>
      </w:pPr>
      <w:bookmarkStart w:id="58" w:name="_Toc88172062"/>
      <w:r>
        <w:t xml:space="preserve"> </w:t>
      </w:r>
      <w:r w:rsidR="00E042BD">
        <w:t>Análisis de estadística descriptiva</w:t>
      </w:r>
      <w:bookmarkEnd w:id="58"/>
    </w:p>
    <w:p w14:paraId="0A48DDEA" w14:textId="77777777" w:rsidR="006F71D2" w:rsidRDefault="00E042BD" w:rsidP="006F71D2">
      <w:r>
        <w:rPr>
          <w:color w:val="000000"/>
        </w:rPr>
        <w:t>A continuación, se describe el análisis por componente y por prueba de los grupos que participaron en la investigación, es decir, los que practicaban GA y los que</w:t>
      </w:r>
      <w:r>
        <w:t xml:space="preserve"> no practic</w:t>
      </w:r>
      <w:r>
        <w:rPr>
          <w:highlight w:val="white"/>
        </w:rPr>
        <w:t xml:space="preserve">aban </w:t>
      </w:r>
      <w:r>
        <w:t xml:space="preserve">deporte. </w:t>
      </w:r>
    </w:p>
    <w:p w14:paraId="271FA1FD" w14:textId="158AD638" w:rsidR="00B90529" w:rsidRPr="006F71D2" w:rsidRDefault="00AC23E5" w:rsidP="006F71D2">
      <w:pPr>
        <w:ind w:firstLine="0"/>
        <w:rPr>
          <w:b/>
          <w:bCs/>
          <w:color w:val="000000"/>
        </w:rPr>
      </w:pPr>
      <w:bookmarkStart w:id="59" w:name="_Toc88172063"/>
      <w:r>
        <w:t xml:space="preserve"> </w:t>
      </w:r>
      <w:r w:rsidR="00E042BD" w:rsidRPr="006F71D2">
        <w:rPr>
          <w:b/>
          <w:bCs/>
        </w:rPr>
        <w:t>Análisi</w:t>
      </w:r>
      <w:r w:rsidR="00E042BD" w:rsidRPr="006F71D2">
        <w:rPr>
          <w:b/>
          <w:bCs/>
          <w:highlight w:val="white"/>
        </w:rPr>
        <w:t>s de los componentes CEAM, CC y CR de Preescolar a Segundo de Primaria</w:t>
      </w:r>
      <w:bookmarkEnd w:id="59"/>
      <w:r w:rsidR="00E042BD" w:rsidRPr="006F71D2">
        <w:rPr>
          <w:b/>
          <w:bCs/>
          <w:highlight w:val="white"/>
        </w:rPr>
        <w:t xml:space="preserve"> </w:t>
      </w:r>
    </w:p>
    <w:p w14:paraId="4DEF9F62" w14:textId="77777777" w:rsidR="0026629F" w:rsidRDefault="00E042BD" w:rsidP="0026629F">
      <w:r>
        <w:rPr>
          <w:highlight w:val="white"/>
        </w:rPr>
        <w:t xml:space="preserve">A continuación, se presenta la descripción de las gráficas de la prueba Pre-2do grupo que practica GA y el que no practica deporte. </w:t>
      </w:r>
      <w:bookmarkStart w:id="60" w:name="_Toc88172064"/>
    </w:p>
    <w:p w14:paraId="311D3286" w14:textId="0C9BBEB3" w:rsidR="00B90529" w:rsidRPr="0026629F" w:rsidRDefault="00E042BD" w:rsidP="0026629F">
      <w:pPr>
        <w:ind w:firstLine="0"/>
        <w:rPr>
          <w:b/>
          <w:bCs/>
          <w:highlight w:val="yellow"/>
        </w:rPr>
      </w:pPr>
      <w:r w:rsidRPr="0026629F">
        <w:rPr>
          <w:b/>
          <w:bCs/>
        </w:rPr>
        <w:t xml:space="preserve">Análisis </w:t>
      </w:r>
      <w:r w:rsidRPr="0026629F">
        <w:rPr>
          <w:b/>
          <w:bCs/>
          <w:highlight w:val="white"/>
        </w:rPr>
        <w:t xml:space="preserve">descriptivo del Componente </w:t>
      </w:r>
      <w:r w:rsidRPr="0026629F">
        <w:rPr>
          <w:b/>
          <w:bCs/>
        </w:rPr>
        <w:t>Emocional y Afectivo Motiv</w:t>
      </w:r>
      <w:r w:rsidRPr="0026629F">
        <w:rPr>
          <w:b/>
          <w:bCs/>
          <w:highlight w:val="white"/>
        </w:rPr>
        <w:t>acional CEAM de Preescolar a segundo de primaria</w:t>
      </w:r>
      <w:bookmarkEnd w:id="60"/>
    </w:p>
    <w:p w14:paraId="24430B4D" w14:textId="06C52260" w:rsidR="00B90529" w:rsidRPr="00666059" w:rsidRDefault="00E042BD" w:rsidP="00C426F2">
      <w:pPr>
        <w:rPr>
          <w:color w:val="000000"/>
        </w:rPr>
      </w:pPr>
      <w:r>
        <w:rPr>
          <w:color w:val="000000"/>
        </w:rPr>
        <w:lastRenderedPageBreak/>
        <w:t xml:space="preserve">Este componente tiene las siguientes habilidades: Conocimiento de sí mismo, Autoconcepto, Valoración de sí mismo, Autoeficacia, Motivación, Expectativas, Preferencias y valores subjetivos, Sistemas y planes de autorregulación, Autocontrol, Autonomía; se relacionan con cada una de las características de la variable </w:t>
      </w:r>
      <w:r w:rsidR="001145E6">
        <w:rPr>
          <w:color w:val="000000"/>
        </w:rPr>
        <w:t>C</w:t>
      </w:r>
      <w:r w:rsidR="00AC23E5">
        <w:rPr>
          <w:color w:val="000000"/>
        </w:rPr>
        <w:t xml:space="preserve">aracterísticas de los </w:t>
      </w:r>
      <w:r w:rsidR="001145E6">
        <w:rPr>
          <w:color w:val="000000"/>
        </w:rPr>
        <w:t>P</w:t>
      </w:r>
      <w:r w:rsidR="00AC23E5">
        <w:rPr>
          <w:color w:val="000000"/>
        </w:rPr>
        <w:t xml:space="preserve">articipantes </w:t>
      </w:r>
      <w:r>
        <w:rPr>
          <w:color w:val="000000"/>
        </w:rPr>
        <w:t>: sexo, edad, frecuencia de entrenamiento, experiencia deportiva y estrato socioeconómico. A continuación, se presenta el análisis descriptivo de este componente.</w:t>
      </w:r>
      <w:bookmarkStart w:id="61" w:name="_heading=h.s2tt73kovq2x" w:colFirst="0" w:colLast="0"/>
      <w:bookmarkEnd w:id="61"/>
    </w:p>
    <w:p w14:paraId="14824387" w14:textId="361AC403" w:rsidR="00C426F2" w:rsidRPr="00C426F2" w:rsidRDefault="00601EDB" w:rsidP="00601EDB">
      <w:pPr>
        <w:pStyle w:val="Descripcin"/>
        <w:rPr>
          <w:b/>
          <w:bCs/>
          <w:i w:val="0"/>
          <w:iCs w:val="0"/>
          <w:color w:val="000000"/>
          <w:sz w:val="24"/>
          <w:szCs w:val="24"/>
        </w:rPr>
      </w:pPr>
      <w:bookmarkStart w:id="62" w:name="_heading=h.3tbugp1" w:colFirst="0" w:colLast="0"/>
      <w:bookmarkStart w:id="63" w:name="_Toc88174691"/>
      <w:bookmarkEnd w:id="62"/>
      <w:r w:rsidRPr="00C426F2">
        <w:rPr>
          <w:b/>
          <w:bCs/>
          <w:i w:val="0"/>
          <w:iCs w:val="0"/>
          <w:color w:val="000000"/>
          <w:sz w:val="24"/>
          <w:szCs w:val="24"/>
        </w:rPr>
        <w:t xml:space="preserve">Tabla </w:t>
      </w:r>
      <w:r w:rsidRPr="00C426F2">
        <w:rPr>
          <w:b/>
          <w:bCs/>
          <w:i w:val="0"/>
          <w:iCs w:val="0"/>
          <w:color w:val="000000"/>
          <w:sz w:val="24"/>
          <w:szCs w:val="24"/>
        </w:rPr>
        <w:fldChar w:fldCharType="begin"/>
      </w:r>
      <w:r w:rsidRPr="00C426F2">
        <w:rPr>
          <w:b/>
          <w:bCs/>
          <w:i w:val="0"/>
          <w:iCs w:val="0"/>
          <w:color w:val="000000"/>
          <w:sz w:val="24"/>
          <w:szCs w:val="24"/>
        </w:rPr>
        <w:instrText xml:space="preserve"> SEQ Tabla \* ARABIC </w:instrText>
      </w:r>
      <w:r w:rsidRPr="00C426F2">
        <w:rPr>
          <w:b/>
          <w:bCs/>
          <w:i w:val="0"/>
          <w:iCs w:val="0"/>
          <w:color w:val="000000"/>
          <w:sz w:val="24"/>
          <w:szCs w:val="24"/>
        </w:rPr>
        <w:fldChar w:fldCharType="separate"/>
      </w:r>
      <w:r w:rsidR="007A1B62">
        <w:rPr>
          <w:b/>
          <w:bCs/>
          <w:i w:val="0"/>
          <w:iCs w:val="0"/>
          <w:noProof/>
          <w:color w:val="000000"/>
          <w:sz w:val="24"/>
          <w:szCs w:val="24"/>
        </w:rPr>
        <w:t>6</w:t>
      </w:r>
      <w:r w:rsidRPr="00C426F2">
        <w:rPr>
          <w:b/>
          <w:bCs/>
          <w:i w:val="0"/>
          <w:iCs w:val="0"/>
          <w:color w:val="000000"/>
          <w:sz w:val="24"/>
          <w:szCs w:val="24"/>
        </w:rPr>
        <w:fldChar w:fldCharType="end"/>
      </w:r>
      <w:r w:rsidRPr="00C426F2">
        <w:rPr>
          <w:b/>
          <w:bCs/>
          <w:i w:val="0"/>
          <w:iCs w:val="0"/>
          <w:color w:val="000000"/>
          <w:sz w:val="24"/>
          <w:szCs w:val="24"/>
        </w:rPr>
        <w:t xml:space="preserve"> </w:t>
      </w:r>
    </w:p>
    <w:p w14:paraId="39CDED2A" w14:textId="64654092" w:rsidR="00666059" w:rsidRPr="00C426F2" w:rsidRDefault="00601EDB" w:rsidP="00C426F2">
      <w:pPr>
        <w:pStyle w:val="Descripcin"/>
        <w:rPr>
          <w:color w:val="000000"/>
          <w:sz w:val="24"/>
          <w:szCs w:val="24"/>
        </w:rPr>
      </w:pPr>
      <w:r w:rsidRPr="00C426F2">
        <w:rPr>
          <w:color w:val="000000"/>
          <w:sz w:val="24"/>
          <w:szCs w:val="24"/>
        </w:rPr>
        <w:t>CAM E Pre-2do / Experiencia deportiva / frecuencia de entrenamiento</w:t>
      </w:r>
      <w:bookmarkEnd w:id="63"/>
    </w:p>
    <w:tbl>
      <w:tblPr>
        <w:tblStyle w:val="affffffffffffff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64"/>
        <w:gridCol w:w="4896"/>
      </w:tblGrid>
      <w:tr w:rsidR="00B90529" w14:paraId="6D8CD9A3" w14:textId="77777777">
        <w:trPr>
          <w:trHeight w:val="240"/>
        </w:trPr>
        <w:tc>
          <w:tcPr>
            <w:tcW w:w="4464"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2C1035C8" w14:textId="77777777" w:rsidR="00B90529" w:rsidRDefault="00E042BD">
            <w:pPr>
              <w:ind w:firstLine="0"/>
              <w:rPr>
                <w:sz w:val="20"/>
                <w:szCs w:val="20"/>
                <w:highlight w:val="white"/>
              </w:rPr>
            </w:pPr>
            <w:r>
              <w:rPr>
                <w:sz w:val="20"/>
                <w:szCs w:val="20"/>
                <w:highlight w:val="white"/>
              </w:rPr>
              <w:t xml:space="preserve">               B</w:t>
            </w:r>
          </w:p>
        </w:tc>
        <w:tc>
          <w:tcPr>
            <w:tcW w:w="4896"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04EC051D" w14:textId="77777777" w:rsidR="00B90529" w:rsidRDefault="00E042BD">
            <w:pPr>
              <w:ind w:firstLine="0"/>
              <w:rPr>
                <w:sz w:val="20"/>
                <w:szCs w:val="20"/>
                <w:highlight w:val="white"/>
              </w:rPr>
            </w:pPr>
            <w:r>
              <w:rPr>
                <w:sz w:val="20"/>
                <w:szCs w:val="20"/>
                <w:highlight w:val="white"/>
              </w:rPr>
              <w:t xml:space="preserve">         C</w:t>
            </w:r>
          </w:p>
        </w:tc>
      </w:tr>
      <w:tr w:rsidR="00B90529" w14:paraId="3FA9AB68" w14:textId="77777777">
        <w:trPr>
          <w:trHeight w:val="3435"/>
        </w:trPr>
        <w:tc>
          <w:tcPr>
            <w:tcW w:w="4464"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4F863395" w14:textId="77777777" w:rsidR="00B90529" w:rsidRDefault="00E042BD">
            <w:r>
              <w:rPr>
                <w:noProof/>
                <w:highlight w:val="white"/>
              </w:rPr>
              <w:drawing>
                <wp:inline distT="0" distB="0" distL="0" distR="0" wp14:anchorId="5A3BCBAD" wp14:editId="43019738">
                  <wp:extent cx="2380415" cy="2078673"/>
                  <wp:effectExtent l="0" t="0" r="0" b="0"/>
                  <wp:docPr id="971" name="image98.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8.png" descr="Gráfico, Gráfico radial&#10;&#10;Descripción generada automáticamente"/>
                          <pic:cNvPicPr preferRelativeResize="0"/>
                        </pic:nvPicPr>
                        <pic:blipFill>
                          <a:blip r:embed="rId15"/>
                          <a:srcRect/>
                          <a:stretch>
                            <a:fillRect/>
                          </a:stretch>
                        </pic:blipFill>
                        <pic:spPr>
                          <a:xfrm>
                            <a:off x="0" y="0"/>
                            <a:ext cx="2380415" cy="2078673"/>
                          </a:xfrm>
                          <a:prstGeom prst="rect">
                            <a:avLst/>
                          </a:prstGeom>
                          <a:ln/>
                        </pic:spPr>
                      </pic:pic>
                    </a:graphicData>
                  </a:graphic>
                </wp:inline>
              </w:drawing>
            </w:r>
          </w:p>
        </w:tc>
        <w:tc>
          <w:tcPr>
            <w:tcW w:w="4896" w:type="dxa"/>
            <w:tcBorders>
              <w:top w:val="nil"/>
              <w:left w:val="nil"/>
              <w:bottom w:val="single" w:sz="8" w:space="0" w:color="000000"/>
              <w:right w:val="single" w:sz="8" w:space="0" w:color="FFFFFF"/>
            </w:tcBorders>
            <w:tcMar>
              <w:top w:w="100" w:type="dxa"/>
              <w:left w:w="100" w:type="dxa"/>
              <w:bottom w:w="100" w:type="dxa"/>
              <w:right w:w="100" w:type="dxa"/>
            </w:tcMar>
          </w:tcPr>
          <w:p w14:paraId="6A75AE39" w14:textId="77777777" w:rsidR="00B90529" w:rsidRDefault="00E042BD">
            <w:pPr>
              <w:widowControl w:val="0"/>
              <w:pBdr>
                <w:top w:val="nil"/>
                <w:left w:val="nil"/>
                <w:bottom w:val="nil"/>
                <w:right w:val="nil"/>
                <w:between w:val="nil"/>
              </w:pBdr>
              <w:ind w:firstLine="0"/>
            </w:pPr>
            <w:r>
              <w:t xml:space="preserve"> </w:t>
            </w:r>
            <w:r>
              <w:rPr>
                <w:noProof/>
              </w:rPr>
              <w:drawing>
                <wp:inline distT="114300" distB="114300" distL="114300" distR="114300" wp14:anchorId="2F132459" wp14:editId="0C663E7B">
                  <wp:extent cx="2452688" cy="2055491"/>
                  <wp:effectExtent l="0" t="0" r="0" b="0"/>
                  <wp:docPr id="975"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6"/>
                          <a:srcRect/>
                          <a:stretch>
                            <a:fillRect/>
                          </a:stretch>
                        </pic:blipFill>
                        <pic:spPr>
                          <a:xfrm>
                            <a:off x="0" y="0"/>
                            <a:ext cx="2452688" cy="2055491"/>
                          </a:xfrm>
                          <a:prstGeom prst="rect">
                            <a:avLst/>
                          </a:prstGeom>
                          <a:ln/>
                        </pic:spPr>
                      </pic:pic>
                    </a:graphicData>
                  </a:graphic>
                </wp:inline>
              </w:drawing>
            </w:r>
          </w:p>
        </w:tc>
      </w:tr>
      <w:tr w:rsidR="00B90529" w14:paraId="6CB11E1B" w14:textId="77777777">
        <w:trPr>
          <w:trHeight w:val="345"/>
        </w:trPr>
        <w:tc>
          <w:tcPr>
            <w:tcW w:w="4464"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6B21816E" w14:textId="77777777" w:rsidR="00B90529" w:rsidRDefault="00E042BD">
            <w:pPr>
              <w:ind w:firstLine="0"/>
              <w:rPr>
                <w:sz w:val="20"/>
                <w:szCs w:val="20"/>
                <w:highlight w:val="white"/>
              </w:rPr>
            </w:pPr>
            <w:r>
              <w:rPr>
                <w:sz w:val="20"/>
                <w:szCs w:val="20"/>
                <w:highlight w:val="white"/>
              </w:rPr>
              <w:t>CEAM Pre-2do / experiencia deportiva</w:t>
            </w:r>
          </w:p>
        </w:tc>
        <w:tc>
          <w:tcPr>
            <w:tcW w:w="4896" w:type="dxa"/>
            <w:tcBorders>
              <w:top w:val="nil"/>
              <w:left w:val="nil"/>
              <w:bottom w:val="single" w:sz="8" w:space="0" w:color="000000"/>
              <w:right w:val="single" w:sz="8" w:space="0" w:color="FFFFFF"/>
            </w:tcBorders>
            <w:tcMar>
              <w:top w:w="100" w:type="dxa"/>
              <w:left w:w="100" w:type="dxa"/>
              <w:bottom w:w="100" w:type="dxa"/>
              <w:right w:w="100" w:type="dxa"/>
            </w:tcMar>
          </w:tcPr>
          <w:p w14:paraId="7F6F5231" w14:textId="77777777" w:rsidR="00B90529" w:rsidRDefault="00E042BD">
            <w:pPr>
              <w:ind w:firstLine="0"/>
              <w:rPr>
                <w:sz w:val="20"/>
                <w:szCs w:val="20"/>
                <w:highlight w:val="white"/>
              </w:rPr>
            </w:pPr>
            <w:r>
              <w:rPr>
                <w:sz w:val="20"/>
                <w:szCs w:val="20"/>
                <w:highlight w:val="white"/>
              </w:rPr>
              <w:t xml:space="preserve">           CEAM Pre-2do/ frecuencia de entrenamiento</w:t>
            </w:r>
          </w:p>
        </w:tc>
      </w:tr>
    </w:tbl>
    <w:p w14:paraId="4E62C2F1" w14:textId="77777777" w:rsidR="008D34E3" w:rsidRDefault="008D34E3">
      <w:pPr>
        <w:rPr>
          <w:color w:val="000000"/>
          <w:highlight w:val="white"/>
        </w:rPr>
      </w:pPr>
    </w:p>
    <w:p w14:paraId="61DCD8D5" w14:textId="37DA57B0" w:rsidR="00B90529" w:rsidRDefault="00E042BD">
      <w:pPr>
        <w:rPr>
          <w:color w:val="000000"/>
        </w:rPr>
      </w:pPr>
      <w:r>
        <w:rPr>
          <w:color w:val="000000"/>
          <w:highlight w:val="white"/>
        </w:rPr>
        <w:t>En la columna B el gru</w:t>
      </w:r>
      <w:r>
        <w:rPr>
          <w:color w:val="000000"/>
        </w:rPr>
        <w:t>po Intermedio puntú</w:t>
      </w:r>
      <w:r>
        <w:t>a</w:t>
      </w:r>
      <w:r>
        <w:rPr>
          <w:color w:val="000000"/>
        </w:rPr>
        <w:t xml:space="preserve"> más alto en 8 habilidades, se destacan: Conocimiento de sí mismo y Expectativas. El grupo de Novatos puntúa de manera homogénea en Autocontrol y Sistemas y planes de autorregulación, en las demás habilidades están ligeramente por debajo del grupo Intermedio, puntúa más alto que aquellos que no </w:t>
      </w:r>
      <w:r>
        <w:rPr>
          <w:color w:val="000000"/>
          <w:highlight w:val="white"/>
        </w:rPr>
        <w:t>practican ningún deporte NPD, se puede inferir que aquellos que llevan más tiempo con la</w:t>
      </w:r>
      <w:r>
        <w:rPr>
          <w:color w:val="000000"/>
        </w:rPr>
        <w:t xml:space="preserve"> práctica de la</w:t>
      </w:r>
      <w:r w:rsidR="0088005E">
        <w:rPr>
          <w:color w:val="000000"/>
        </w:rPr>
        <w:t xml:space="preserve"> </w:t>
      </w:r>
      <w:r w:rsidR="0088005E">
        <w:rPr>
          <w:color w:val="000000"/>
        </w:rPr>
        <w:lastRenderedPageBreak/>
        <w:t>GA</w:t>
      </w:r>
      <w:r>
        <w:rPr>
          <w:color w:val="000000"/>
        </w:rPr>
        <w:t xml:space="preserve"> puntúan </w:t>
      </w:r>
      <w:r>
        <w:rPr>
          <w:color w:val="000000"/>
          <w:highlight w:val="white"/>
        </w:rPr>
        <w:t>alto e</w:t>
      </w:r>
      <w:r>
        <w:rPr>
          <w:color w:val="000000"/>
        </w:rPr>
        <w:t>n</w:t>
      </w:r>
      <w:r w:rsidR="0088005E">
        <w:rPr>
          <w:color w:val="000000"/>
        </w:rPr>
        <w:t xml:space="preserve"> el</w:t>
      </w:r>
      <w:r>
        <w:rPr>
          <w:color w:val="000000"/>
        </w:rPr>
        <w:t xml:space="preserve"> </w:t>
      </w:r>
      <w:r w:rsidR="0088005E">
        <w:rPr>
          <w:color w:val="000000"/>
        </w:rPr>
        <w:t>CEAM</w:t>
      </w:r>
      <w:r>
        <w:rPr>
          <w:color w:val="000000"/>
        </w:rPr>
        <w:t xml:space="preserve">. </w:t>
      </w:r>
      <w:r>
        <w:rPr>
          <w:color w:val="000000"/>
          <w:highlight w:val="white"/>
        </w:rPr>
        <w:t xml:space="preserve">La columna </w:t>
      </w:r>
      <w:r>
        <w:rPr>
          <w:color w:val="000000"/>
        </w:rPr>
        <w:t>C muestra que aquellos que tienen más horas de entrenamiento puntúan más alto, por ejemplo, los que entrenan seis horas se destacan en 7 de las 10 habilidades, le siguen los que entrenan cuatro, dos y hora y media y una hora. Los que no hacen deporte puntúan por debajo en 7 de las 10 habilidades.</w:t>
      </w:r>
    </w:p>
    <w:p w14:paraId="70775A4A" w14:textId="77777777" w:rsidR="00B90529" w:rsidRPr="0038244B" w:rsidRDefault="00E042BD">
      <w:pPr>
        <w:rPr>
          <w:color w:val="000000" w:themeColor="text1"/>
        </w:rPr>
      </w:pPr>
      <w:r w:rsidRPr="0038244B">
        <w:rPr>
          <w:color w:val="000000" w:themeColor="text1"/>
        </w:rPr>
        <w:t>En el resultado de la prueba el CEAM con relación a la frecuencia de entrenamiento fue relevante para aquellos que practican GA, por lo cual se hace pertinente que para que un sujeto inicie o mantenga cualquier actividad en este caso deportiva, ésta ofrezca un atractivo en virtud de satisfacer algunas necesidades, puede ser de tipo lúdico, de gasto energético, de riesgo y de esfuerzo continuo que puede evidenciar el motivo de dinamizar dichas actividades. Desde la psicología motivacional en el deporte, Chirivella, Mayor y Pallarés (1995) contextualizan en referencia a las teorías cognitivas evolutivas que obtener un logro es una motivación que se otorga a la autoeficacia (p.61).</w:t>
      </w:r>
    </w:p>
    <w:p w14:paraId="2DCFACD7" w14:textId="36C12555" w:rsidR="00B90529" w:rsidRPr="0038244B" w:rsidRDefault="00E042BD">
      <w:pPr>
        <w:rPr>
          <w:color w:val="000000" w:themeColor="text1"/>
        </w:rPr>
      </w:pPr>
      <w:r w:rsidRPr="0038244B">
        <w:rPr>
          <w:color w:val="000000" w:themeColor="text1"/>
        </w:rPr>
        <w:t xml:space="preserve">Por otro </w:t>
      </w:r>
      <w:r w:rsidR="000033D1" w:rsidRPr="0038244B">
        <w:rPr>
          <w:color w:val="000000" w:themeColor="text1"/>
        </w:rPr>
        <w:t>lado,</w:t>
      </w:r>
      <w:r w:rsidRPr="0038244B">
        <w:rPr>
          <w:color w:val="000000" w:themeColor="text1"/>
        </w:rPr>
        <w:t xml:space="preserve"> una característica importante del deporte en su organización, es la </w:t>
      </w:r>
      <w:r w:rsidR="00C426F2" w:rsidRPr="0038244B">
        <w:rPr>
          <w:color w:val="000000" w:themeColor="text1"/>
        </w:rPr>
        <w:t>norma, porque</w:t>
      </w:r>
      <w:r w:rsidRPr="0038244B">
        <w:rPr>
          <w:color w:val="000000" w:themeColor="text1"/>
        </w:rPr>
        <w:t xml:space="preserve"> permite direccionar la actividad, mantener la motivación y la autosuficiencia y realizar adecuadamente la técnica en el momento de entrenar para preparar una competencia, así </w:t>
      </w:r>
      <w:r w:rsidR="0038244B" w:rsidRPr="0038244B">
        <w:rPr>
          <w:color w:val="000000" w:themeColor="text1"/>
        </w:rPr>
        <w:t>se hace</w:t>
      </w:r>
      <w:r w:rsidRPr="0038244B">
        <w:rPr>
          <w:color w:val="000000" w:themeColor="text1"/>
        </w:rPr>
        <w:t xml:space="preserve"> hincapié al triunfo que le da gran valor a las relaciones humanas. </w:t>
      </w:r>
    </w:p>
    <w:p w14:paraId="13267393" w14:textId="77777777" w:rsidR="00B90529" w:rsidRDefault="00B90529">
      <w:pPr>
        <w:spacing w:line="240" w:lineRule="auto"/>
      </w:pPr>
    </w:p>
    <w:p w14:paraId="7BF76318" w14:textId="4DA0F9A8" w:rsidR="00C426F2" w:rsidRPr="00C426F2" w:rsidRDefault="00601EDB" w:rsidP="00601EDB">
      <w:pPr>
        <w:pStyle w:val="Descripcin"/>
        <w:rPr>
          <w:b/>
          <w:bCs/>
          <w:i w:val="0"/>
          <w:iCs w:val="0"/>
          <w:color w:val="000000"/>
          <w:sz w:val="24"/>
          <w:szCs w:val="24"/>
          <w:highlight w:val="white"/>
        </w:rPr>
      </w:pPr>
      <w:bookmarkStart w:id="64" w:name="_heading=h.28h4qwu" w:colFirst="0" w:colLast="0"/>
      <w:bookmarkStart w:id="65" w:name="_Toc88174692"/>
      <w:bookmarkEnd w:id="64"/>
      <w:r w:rsidRPr="00C426F2">
        <w:rPr>
          <w:b/>
          <w:bCs/>
          <w:i w:val="0"/>
          <w:iCs w:val="0"/>
          <w:color w:val="000000"/>
          <w:sz w:val="24"/>
          <w:szCs w:val="24"/>
          <w:highlight w:val="white"/>
        </w:rPr>
        <w:t xml:space="preserve">Tabla </w:t>
      </w:r>
      <w:r w:rsidRPr="00C426F2">
        <w:rPr>
          <w:b/>
          <w:bCs/>
          <w:i w:val="0"/>
          <w:iCs w:val="0"/>
          <w:color w:val="000000"/>
          <w:sz w:val="24"/>
          <w:szCs w:val="24"/>
          <w:highlight w:val="white"/>
        </w:rPr>
        <w:fldChar w:fldCharType="begin"/>
      </w:r>
      <w:r w:rsidRPr="00C426F2">
        <w:rPr>
          <w:b/>
          <w:bCs/>
          <w:i w:val="0"/>
          <w:iCs w:val="0"/>
          <w:color w:val="000000"/>
          <w:sz w:val="24"/>
          <w:szCs w:val="24"/>
          <w:highlight w:val="white"/>
        </w:rPr>
        <w:instrText xml:space="preserve"> SEQ Tabla \* ARABIC </w:instrText>
      </w:r>
      <w:r w:rsidRPr="00C426F2">
        <w:rPr>
          <w:b/>
          <w:bCs/>
          <w:i w:val="0"/>
          <w:iCs w:val="0"/>
          <w:color w:val="000000"/>
          <w:sz w:val="24"/>
          <w:szCs w:val="24"/>
          <w:highlight w:val="white"/>
        </w:rPr>
        <w:fldChar w:fldCharType="separate"/>
      </w:r>
      <w:r w:rsidR="007A1B62">
        <w:rPr>
          <w:b/>
          <w:bCs/>
          <w:i w:val="0"/>
          <w:iCs w:val="0"/>
          <w:noProof/>
          <w:color w:val="000000"/>
          <w:sz w:val="24"/>
          <w:szCs w:val="24"/>
          <w:highlight w:val="white"/>
        </w:rPr>
        <w:t>7</w:t>
      </w:r>
      <w:r w:rsidRPr="00C426F2">
        <w:rPr>
          <w:b/>
          <w:bCs/>
          <w:i w:val="0"/>
          <w:iCs w:val="0"/>
          <w:color w:val="000000"/>
          <w:sz w:val="24"/>
          <w:szCs w:val="24"/>
          <w:highlight w:val="white"/>
        </w:rPr>
        <w:fldChar w:fldCharType="end"/>
      </w:r>
      <w:r w:rsidRPr="00C426F2">
        <w:rPr>
          <w:b/>
          <w:bCs/>
          <w:i w:val="0"/>
          <w:iCs w:val="0"/>
          <w:color w:val="000000"/>
          <w:sz w:val="24"/>
          <w:szCs w:val="24"/>
          <w:highlight w:val="white"/>
        </w:rPr>
        <w:t xml:space="preserve"> </w:t>
      </w:r>
    </w:p>
    <w:p w14:paraId="452C7C1C" w14:textId="5C888230" w:rsidR="00B90529" w:rsidRPr="00C426F2" w:rsidRDefault="00601EDB" w:rsidP="00601EDB">
      <w:pPr>
        <w:pStyle w:val="Descripcin"/>
        <w:rPr>
          <w:color w:val="000000"/>
          <w:sz w:val="24"/>
          <w:szCs w:val="24"/>
          <w:highlight w:val="white"/>
        </w:rPr>
      </w:pPr>
      <w:r w:rsidRPr="00C426F2">
        <w:rPr>
          <w:color w:val="000000"/>
          <w:sz w:val="24"/>
          <w:szCs w:val="24"/>
          <w:highlight w:val="white"/>
        </w:rPr>
        <w:t>CEAM Pre-2do / por rango Etario / grupo de GA y que NPD</w:t>
      </w:r>
      <w:bookmarkEnd w:id="65"/>
    </w:p>
    <w:tbl>
      <w:tblPr>
        <w:tblStyle w:val="affffffffffffffb"/>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09"/>
        <w:gridCol w:w="4651"/>
      </w:tblGrid>
      <w:tr w:rsidR="00B90529" w14:paraId="10026D63" w14:textId="77777777">
        <w:trPr>
          <w:trHeight w:val="208"/>
        </w:trPr>
        <w:tc>
          <w:tcPr>
            <w:tcW w:w="4709"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56A2105E" w14:textId="77777777" w:rsidR="00B90529" w:rsidRDefault="00E042BD">
            <w:pPr>
              <w:ind w:firstLine="0"/>
            </w:pPr>
            <w:r>
              <w:t xml:space="preserve">         D</w:t>
            </w:r>
          </w:p>
        </w:tc>
        <w:tc>
          <w:tcPr>
            <w:tcW w:w="4651"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225AC9F4" w14:textId="77777777" w:rsidR="00B90529" w:rsidRDefault="00E042BD">
            <w:pPr>
              <w:ind w:firstLine="0"/>
            </w:pPr>
            <w:r>
              <w:t xml:space="preserve">      E</w:t>
            </w:r>
          </w:p>
        </w:tc>
      </w:tr>
      <w:tr w:rsidR="00B90529" w14:paraId="5759BB53" w14:textId="77777777">
        <w:trPr>
          <w:trHeight w:val="3000"/>
        </w:trPr>
        <w:tc>
          <w:tcPr>
            <w:tcW w:w="4709" w:type="dxa"/>
            <w:tcBorders>
              <w:top w:val="nil"/>
              <w:left w:val="single" w:sz="8" w:space="0" w:color="FFFFFF"/>
              <w:bottom w:val="single" w:sz="8" w:space="0" w:color="000000"/>
              <w:right w:val="single" w:sz="8" w:space="0" w:color="FFFFFF"/>
            </w:tcBorders>
            <w:tcMar>
              <w:top w:w="100" w:type="dxa"/>
              <w:left w:w="80" w:type="dxa"/>
              <w:bottom w:w="100" w:type="dxa"/>
              <w:right w:w="80" w:type="dxa"/>
            </w:tcMar>
          </w:tcPr>
          <w:p w14:paraId="482B16FA" w14:textId="77777777" w:rsidR="00B90529" w:rsidRDefault="00E042BD">
            <w:r>
              <w:rPr>
                <w:noProof/>
              </w:rPr>
              <w:lastRenderedPageBreak/>
              <w:drawing>
                <wp:inline distT="114300" distB="114300" distL="114300" distR="114300" wp14:anchorId="4977A77C" wp14:editId="0E611FBC">
                  <wp:extent cx="2509967" cy="1783398"/>
                  <wp:effectExtent l="0" t="0" r="0" b="0"/>
                  <wp:docPr id="973"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7"/>
                          <a:srcRect/>
                          <a:stretch>
                            <a:fillRect/>
                          </a:stretch>
                        </pic:blipFill>
                        <pic:spPr>
                          <a:xfrm>
                            <a:off x="0" y="0"/>
                            <a:ext cx="2509967" cy="1783398"/>
                          </a:xfrm>
                          <a:prstGeom prst="rect">
                            <a:avLst/>
                          </a:prstGeom>
                          <a:ln/>
                        </pic:spPr>
                      </pic:pic>
                    </a:graphicData>
                  </a:graphic>
                </wp:inline>
              </w:drawing>
            </w:r>
          </w:p>
        </w:tc>
        <w:tc>
          <w:tcPr>
            <w:tcW w:w="4651" w:type="dxa"/>
            <w:tcBorders>
              <w:top w:val="nil"/>
              <w:left w:val="nil"/>
              <w:bottom w:val="single" w:sz="8" w:space="0" w:color="000000"/>
              <w:right w:val="single" w:sz="8" w:space="0" w:color="FFFFFF"/>
            </w:tcBorders>
            <w:tcMar>
              <w:top w:w="100" w:type="dxa"/>
              <w:left w:w="80" w:type="dxa"/>
              <w:bottom w:w="100" w:type="dxa"/>
              <w:right w:w="80" w:type="dxa"/>
            </w:tcMar>
          </w:tcPr>
          <w:p w14:paraId="381D4E83" w14:textId="77777777" w:rsidR="00B90529" w:rsidRDefault="00E042BD">
            <w:pPr>
              <w:widowControl w:val="0"/>
              <w:pBdr>
                <w:top w:val="nil"/>
                <w:left w:val="nil"/>
                <w:bottom w:val="nil"/>
                <w:right w:val="nil"/>
                <w:between w:val="nil"/>
              </w:pBdr>
              <w:ind w:firstLine="0"/>
            </w:pPr>
            <w:r>
              <w:t xml:space="preserve"> </w:t>
            </w:r>
            <w:r>
              <w:rPr>
                <w:noProof/>
              </w:rPr>
              <w:drawing>
                <wp:inline distT="114300" distB="114300" distL="114300" distR="114300" wp14:anchorId="3F0B210D" wp14:editId="28FFBA94">
                  <wp:extent cx="2538413" cy="1822450"/>
                  <wp:effectExtent l="0" t="0" r="0" b="0"/>
                  <wp:docPr id="980"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8"/>
                          <a:srcRect/>
                          <a:stretch>
                            <a:fillRect/>
                          </a:stretch>
                        </pic:blipFill>
                        <pic:spPr>
                          <a:xfrm>
                            <a:off x="0" y="0"/>
                            <a:ext cx="2538413" cy="1822450"/>
                          </a:xfrm>
                          <a:prstGeom prst="rect">
                            <a:avLst/>
                          </a:prstGeom>
                          <a:ln/>
                        </pic:spPr>
                      </pic:pic>
                    </a:graphicData>
                  </a:graphic>
                </wp:inline>
              </w:drawing>
            </w:r>
          </w:p>
        </w:tc>
      </w:tr>
      <w:tr w:rsidR="00B90529" w14:paraId="2F45D6EF" w14:textId="77777777">
        <w:trPr>
          <w:trHeight w:val="450"/>
        </w:trPr>
        <w:tc>
          <w:tcPr>
            <w:tcW w:w="4709"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287440C9" w14:textId="77777777" w:rsidR="00B90529" w:rsidRDefault="00E042BD">
            <w:pPr>
              <w:ind w:firstLine="0"/>
              <w:rPr>
                <w:sz w:val="20"/>
                <w:szCs w:val="20"/>
              </w:rPr>
            </w:pPr>
            <w:r>
              <w:rPr>
                <w:sz w:val="20"/>
                <w:szCs w:val="20"/>
              </w:rPr>
              <w:t xml:space="preserve">CEAM </w:t>
            </w:r>
            <w:r>
              <w:rPr>
                <w:sz w:val="20"/>
                <w:szCs w:val="20"/>
                <w:highlight w:val="white"/>
              </w:rPr>
              <w:t xml:space="preserve">/ por rango Etario / grupo de GA </w:t>
            </w:r>
            <w:r>
              <w:rPr>
                <w:sz w:val="20"/>
                <w:szCs w:val="20"/>
              </w:rPr>
              <w:t>Pre-2do</w:t>
            </w:r>
          </w:p>
        </w:tc>
        <w:tc>
          <w:tcPr>
            <w:tcW w:w="4651" w:type="dxa"/>
            <w:tcBorders>
              <w:top w:val="nil"/>
              <w:left w:val="nil"/>
              <w:bottom w:val="single" w:sz="8" w:space="0" w:color="000000"/>
              <w:right w:val="single" w:sz="8" w:space="0" w:color="FFFFFF"/>
            </w:tcBorders>
            <w:tcMar>
              <w:top w:w="100" w:type="dxa"/>
              <w:left w:w="100" w:type="dxa"/>
              <w:bottom w:w="100" w:type="dxa"/>
              <w:right w:w="100" w:type="dxa"/>
            </w:tcMar>
          </w:tcPr>
          <w:p w14:paraId="0EE62C80" w14:textId="77777777" w:rsidR="00B90529" w:rsidRDefault="00E042BD">
            <w:pPr>
              <w:ind w:firstLine="0"/>
              <w:rPr>
                <w:sz w:val="20"/>
                <w:szCs w:val="20"/>
              </w:rPr>
            </w:pPr>
            <w:r>
              <w:rPr>
                <w:sz w:val="20"/>
                <w:szCs w:val="20"/>
              </w:rPr>
              <w:t xml:space="preserve">CEAM </w:t>
            </w:r>
            <w:r>
              <w:rPr>
                <w:sz w:val="20"/>
                <w:szCs w:val="20"/>
                <w:highlight w:val="white"/>
              </w:rPr>
              <w:t xml:space="preserve">/ por rango Etario / grupo que NPD </w:t>
            </w:r>
            <w:r>
              <w:rPr>
                <w:sz w:val="20"/>
                <w:szCs w:val="20"/>
              </w:rPr>
              <w:t>Pre-2do</w:t>
            </w:r>
          </w:p>
        </w:tc>
      </w:tr>
    </w:tbl>
    <w:p w14:paraId="25535DA7" w14:textId="77777777" w:rsidR="00B90529" w:rsidRDefault="00B90529">
      <w:pPr>
        <w:ind w:firstLine="0"/>
        <w:rPr>
          <w:color w:val="000000"/>
        </w:rPr>
      </w:pPr>
    </w:p>
    <w:p w14:paraId="416A0A24" w14:textId="5C677CB0" w:rsidR="00B90529" w:rsidRPr="00901A54" w:rsidRDefault="00E042BD" w:rsidP="00C426F2">
      <w:pPr>
        <w:rPr>
          <w:color w:val="000000" w:themeColor="text1"/>
          <w:highlight w:val="yellow"/>
        </w:rPr>
      </w:pPr>
      <w:r>
        <w:rPr>
          <w:color w:val="000000"/>
        </w:rPr>
        <w:t>Al comparar</w:t>
      </w:r>
      <w:r>
        <w:rPr>
          <w:color w:val="000000"/>
          <w:highlight w:val="white"/>
        </w:rPr>
        <w:t xml:space="preserve"> las gráficas de las columnas D</w:t>
      </w:r>
      <w:r>
        <w:rPr>
          <w:color w:val="000000"/>
        </w:rPr>
        <w:t xml:space="preserve"> y E se observa que los individuos de 11 a 12 años, que tienen </w:t>
      </w:r>
      <w:r>
        <w:t>algún</w:t>
      </w:r>
      <w:r>
        <w:rPr>
          <w:color w:val="000000"/>
        </w:rPr>
        <w:t xml:space="preserve"> </w:t>
      </w:r>
      <w:r>
        <w:t>diagnóstico</w:t>
      </w:r>
      <w:r>
        <w:rPr>
          <w:color w:val="000000"/>
        </w:rPr>
        <w:t xml:space="preserve"> y </w:t>
      </w:r>
      <w:r>
        <w:t>están</w:t>
      </w:r>
      <w:r>
        <w:rPr>
          <w:color w:val="000000"/>
        </w:rPr>
        <w:t xml:space="preserve"> matriculados en </w:t>
      </w:r>
      <w:r>
        <w:t>grupos</w:t>
      </w:r>
      <w:r>
        <w:rPr>
          <w:color w:val="000000"/>
        </w:rPr>
        <w:t xml:space="preserve"> </w:t>
      </w:r>
      <w:r w:rsidR="000033D1">
        <w:rPr>
          <w:color w:val="000000"/>
        </w:rPr>
        <w:t>extra edad</w:t>
      </w:r>
      <w:r>
        <w:rPr>
          <w:color w:val="000000"/>
        </w:rPr>
        <w:t>, tienen una mayor certeza en la respuesta Siempre para Autoconcepto, Valoración de sí mismo, Confianza en sí mismo, Autoeficacia, Motivación, y Expectativas, independiente de si practican deporte o no, se observa también que los de menor edad puntúan más bajo.</w:t>
      </w:r>
      <w:r>
        <w:t xml:space="preserve"> El resultado de esta prueba de CEAM está a favor de los participantes de extra edad, esto también se puede ver en </w:t>
      </w:r>
      <w:r w:rsidRPr="00F12B6B">
        <w:t xml:space="preserve">otras investigaciones como la realizada por </w:t>
      </w:r>
      <w:r w:rsidRPr="00F12B6B">
        <w:rPr>
          <w:color w:val="222222"/>
        </w:rPr>
        <w:t xml:space="preserve">Ramírez (2012) con el modelo de </w:t>
      </w:r>
      <w:r w:rsidRPr="00F12B6B">
        <w:t>motivación de McClelland (1985), en la que concluye que los adolescentes buscan participar en actividades de conductas de riesgo, alta iniciativa a la exploración, acciones rápidas y de rendimiento (p.138). También, que una de las razones de chicos y chicas de 12 años para participar de un deporte es recibir recompensa, animación, placer y sentirse bien</w:t>
      </w:r>
      <w:r w:rsidR="00794C8B">
        <w:t>;</w:t>
      </w:r>
      <w:r w:rsidR="00F12B6B" w:rsidRPr="00F12B6B">
        <w:t xml:space="preserve"> </w:t>
      </w:r>
      <w:r w:rsidR="00F12B6B">
        <w:t>dice</w:t>
      </w:r>
      <w:r w:rsidR="00F12B6B" w:rsidRPr="00F12B6B">
        <w:t xml:space="preserve"> </w:t>
      </w:r>
      <w:r w:rsidRPr="00F12B6B">
        <w:t xml:space="preserve">Robertson (1981) que nadadores de alto rendimiento de 12-26 años, mujeres y hombres buscan un placer intrínseco de nadar, relacionarse con otros, necesidad de demostrar habilidades y salud, Gabler (1971). Otro estudio sobre </w:t>
      </w:r>
      <w:r w:rsidR="00C426F2" w:rsidRPr="00F12B6B">
        <w:t>deportes recreativos</w:t>
      </w:r>
      <w:r w:rsidRPr="00F12B6B">
        <w:t xml:space="preserve"> con mujeres y hombres de 14-21 años concluye que estos manifiestan sentir placer intrínseco con la competición y el logro (Artur,1971 citados </w:t>
      </w:r>
      <w:r w:rsidR="00C426F2" w:rsidRPr="00F12B6B">
        <w:t>en Chirivella</w:t>
      </w:r>
      <w:r w:rsidRPr="00F12B6B">
        <w:rPr>
          <w:color w:val="222222"/>
        </w:rPr>
        <w:t xml:space="preserve"> </w:t>
      </w:r>
      <w:r w:rsidRPr="00F12B6B">
        <w:rPr>
          <w:i/>
          <w:color w:val="222222"/>
        </w:rPr>
        <w:t>et al</w:t>
      </w:r>
      <w:r w:rsidRPr="00F12B6B">
        <w:rPr>
          <w:color w:val="222222"/>
        </w:rPr>
        <w:t xml:space="preserve"> (p. 62). </w:t>
      </w:r>
      <w:r w:rsidRPr="00F12B6B">
        <w:t xml:space="preserve">Entre los </w:t>
      </w:r>
      <w:r w:rsidRPr="00901A54">
        <w:lastRenderedPageBreak/>
        <w:t>adolescentes existen competencias y a menudo se comparan entre sí, tanto en sus aspectos personales, como en sus actividades deportivas, recreativas, académicas, así buscan un reconocimiento de afiliación, poder, placer y competencia, con las que adquieren CEAM y esto lo demuestra los resultados al establecer la correlación de la investigación.</w:t>
      </w:r>
    </w:p>
    <w:p w14:paraId="24D1051C" w14:textId="6613A23A" w:rsidR="0039519F" w:rsidRPr="0039519F" w:rsidRDefault="00601EDB" w:rsidP="00601EDB">
      <w:pPr>
        <w:pStyle w:val="Descripcin"/>
        <w:rPr>
          <w:b/>
          <w:bCs/>
          <w:i w:val="0"/>
          <w:iCs w:val="0"/>
          <w:color w:val="000000"/>
          <w:sz w:val="24"/>
          <w:szCs w:val="24"/>
        </w:rPr>
      </w:pPr>
      <w:bookmarkStart w:id="66" w:name="_heading=h.nmf14n" w:colFirst="0" w:colLast="0"/>
      <w:bookmarkStart w:id="67" w:name="_Toc88174693"/>
      <w:bookmarkEnd w:id="66"/>
      <w:r w:rsidRPr="0039519F">
        <w:rPr>
          <w:b/>
          <w:bCs/>
          <w:i w:val="0"/>
          <w:iCs w:val="0"/>
          <w:color w:val="000000"/>
          <w:sz w:val="24"/>
          <w:szCs w:val="24"/>
        </w:rPr>
        <w:t xml:space="preserve">Tabla </w:t>
      </w:r>
      <w:r w:rsidRPr="0039519F">
        <w:rPr>
          <w:b/>
          <w:bCs/>
          <w:i w:val="0"/>
          <w:iCs w:val="0"/>
          <w:color w:val="000000"/>
          <w:sz w:val="24"/>
          <w:szCs w:val="24"/>
        </w:rPr>
        <w:fldChar w:fldCharType="begin"/>
      </w:r>
      <w:r w:rsidRPr="0039519F">
        <w:rPr>
          <w:b/>
          <w:bCs/>
          <w:i w:val="0"/>
          <w:iCs w:val="0"/>
          <w:color w:val="000000"/>
          <w:sz w:val="24"/>
          <w:szCs w:val="24"/>
        </w:rPr>
        <w:instrText xml:space="preserve"> SEQ Tabla \* ARABIC </w:instrText>
      </w:r>
      <w:r w:rsidRPr="0039519F">
        <w:rPr>
          <w:b/>
          <w:bCs/>
          <w:i w:val="0"/>
          <w:iCs w:val="0"/>
          <w:color w:val="000000"/>
          <w:sz w:val="24"/>
          <w:szCs w:val="24"/>
        </w:rPr>
        <w:fldChar w:fldCharType="separate"/>
      </w:r>
      <w:r w:rsidR="007A1B62">
        <w:rPr>
          <w:b/>
          <w:bCs/>
          <w:i w:val="0"/>
          <w:iCs w:val="0"/>
          <w:noProof/>
          <w:color w:val="000000"/>
          <w:sz w:val="24"/>
          <w:szCs w:val="24"/>
        </w:rPr>
        <w:t>8</w:t>
      </w:r>
      <w:r w:rsidRPr="0039519F">
        <w:rPr>
          <w:b/>
          <w:bCs/>
          <w:i w:val="0"/>
          <w:iCs w:val="0"/>
          <w:color w:val="000000"/>
          <w:sz w:val="24"/>
          <w:szCs w:val="24"/>
        </w:rPr>
        <w:fldChar w:fldCharType="end"/>
      </w:r>
      <w:r w:rsidRPr="0039519F">
        <w:rPr>
          <w:b/>
          <w:bCs/>
          <w:i w:val="0"/>
          <w:iCs w:val="0"/>
          <w:color w:val="000000"/>
          <w:sz w:val="24"/>
          <w:szCs w:val="24"/>
        </w:rPr>
        <w:t xml:space="preserve"> </w:t>
      </w:r>
    </w:p>
    <w:p w14:paraId="1C13EDA8" w14:textId="4CCE63A1" w:rsidR="00B90529" w:rsidRPr="0039519F" w:rsidRDefault="00601EDB" w:rsidP="00601EDB">
      <w:pPr>
        <w:pStyle w:val="Descripcin"/>
        <w:rPr>
          <w:color w:val="000000"/>
          <w:sz w:val="24"/>
          <w:szCs w:val="24"/>
        </w:rPr>
      </w:pPr>
      <w:r w:rsidRPr="0039519F">
        <w:rPr>
          <w:color w:val="000000"/>
          <w:sz w:val="24"/>
          <w:szCs w:val="24"/>
        </w:rPr>
        <w:t>CEAM Pre-2do/ Sexo / grupo de GA y que no practica deporte</w:t>
      </w:r>
      <w:bookmarkEnd w:id="67"/>
    </w:p>
    <w:tbl>
      <w:tblPr>
        <w:tblStyle w:val="affffffffffffffc"/>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80"/>
        <w:gridCol w:w="4680"/>
      </w:tblGrid>
      <w:tr w:rsidR="00B90529" w14:paraId="00A67AAA" w14:textId="77777777">
        <w:trPr>
          <w:trHeight w:val="248"/>
        </w:trPr>
        <w:tc>
          <w:tcPr>
            <w:tcW w:w="468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391130F" w14:textId="77777777" w:rsidR="00B90529" w:rsidRDefault="00E042BD">
            <w:pPr>
              <w:keepNext/>
              <w:spacing w:line="276" w:lineRule="auto"/>
              <w:ind w:firstLine="0"/>
              <w:rPr>
                <w:i/>
                <w:color w:val="44546A"/>
                <w:sz w:val="20"/>
                <w:szCs w:val="20"/>
              </w:rPr>
            </w:pPr>
            <w:r>
              <w:rPr>
                <w:i/>
                <w:color w:val="44546A"/>
                <w:sz w:val="20"/>
                <w:szCs w:val="20"/>
              </w:rPr>
              <w:t xml:space="preserve">  F</w:t>
            </w:r>
          </w:p>
        </w:tc>
        <w:tc>
          <w:tcPr>
            <w:tcW w:w="4680"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2F94F5CD" w14:textId="77777777" w:rsidR="00B90529" w:rsidRDefault="00E042BD">
            <w:pPr>
              <w:keepNext/>
              <w:spacing w:line="276" w:lineRule="auto"/>
              <w:ind w:firstLine="0"/>
              <w:rPr>
                <w:i/>
                <w:color w:val="44546A"/>
                <w:sz w:val="20"/>
                <w:szCs w:val="20"/>
              </w:rPr>
            </w:pPr>
            <w:r>
              <w:rPr>
                <w:i/>
                <w:color w:val="44546A"/>
                <w:sz w:val="20"/>
                <w:szCs w:val="20"/>
              </w:rPr>
              <w:t>G</w:t>
            </w:r>
          </w:p>
        </w:tc>
      </w:tr>
      <w:tr w:rsidR="00B90529" w14:paraId="6A6194F4" w14:textId="77777777">
        <w:trPr>
          <w:trHeight w:val="2775"/>
        </w:trPr>
        <w:tc>
          <w:tcPr>
            <w:tcW w:w="468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0DBC8049" w14:textId="77777777" w:rsidR="00B90529" w:rsidRDefault="00E042BD">
            <w:pPr>
              <w:keepNext/>
              <w:spacing w:line="276" w:lineRule="auto"/>
              <w:rPr>
                <w:i/>
                <w:color w:val="44546A"/>
                <w:sz w:val="20"/>
                <w:szCs w:val="20"/>
              </w:rPr>
            </w:pPr>
            <w:r>
              <w:rPr>
                <w:i/>
                <w:noProof/>
                <w:color w:val="44546A"/>
                <w:sz w:val="20"/>
                <w:szCs w:val="20"/>
              </w:rPr>
              <w:drawing>
                <wp:inline distT="114300" distB="114300" distL="114300" distR="114300" wp14:anchorId="75A584D9" wp14:editId="69E664CD">
                  <wp:extent cx="2383979" cy="1604963"/>
                  <wp:effectExtent l="0" t="0" r="0" b="0"/>
                  <wp:docPr id="978"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9"/>
                          <a:srcRect/>
                          <a:stretch>
                            <a:fillRect/>
                          </a:stretch>
                        </pic:blipFill>
                        <pic:spPr>
                          <a:xfrm>
                            <a:off x="0" y="0"/>
                            <a:ext cx="2383979" cy="1604963"/>
                          </a:xfrm>
                          <a:prstGeom prst="rect">
                            <a:avLst/>
                          </a:prstGeom>
                          <a:ln/>
                        </pic:spPr>
                      </pic:pic>
                    </a:graphicData>
                  </a:graphic>
                </wp:inline>
              </w:drawing>
            </w:r>
          </w:p>
        </w:tc>
        <w:tc>
          <w:tcPr>
            <w:tcW w:w="4680" w:type="dxa"/>
            <w:tcBorders>
              <w:top w:val="nil"/>
              <w:left w:val="nil"/>
              <w:bottom w:val="single" w:sz="8" w:space="0" w:color="000000"/>
              <w:right w:val="single" w:sz="8" w:space="0" w:color="FFFFFF"/>
            </w:tcBorders>
            <w:tcMar>
              <w:top w:w="100" w:type="dxa"/>
              <w:left w:w="100" w:type="dxa"/>
              <w:bottom w:w="100" w:type="dxa"/>
              <w:right w:w="100" w:type="dxa"/>
            </w:tcMar>
          </w:tcPr>
          <w:p w14:paraId="139230AA" w14:textId="77777777" w:rsidR="00B90529" w:rsidRDefault="00E042BD">
            <w:pPr>
              <w:widowControl w:val="0"/>
              <w:pBdr>
                <w:top w:val="nil"/>
                <w:left w:val="nil"/>
                <w:bottom w:val="nil"/>
                <w:right w:val="nil"/>
                <w:between w:val="nil"/>
              </w:pBdr>
              <w:spacing w:line="276" w:lineRule="auto"/>
              <w:ind w:firstLine="0"/>
              <w:rPr>
                <w:i/>
                <w:color w:val="44546A"/>
                <w:sz w:val="20"/>
                <w:szCs w:val="20"/>
              </w:rPr>
            </w:pPr>
            <w:r>
              <w:rPr>
                <w:i/>
                <w:noProof/>
                <w:color w:val="44546A"/>
                <w:sz w:val="20"/>
                <w:szCs w:val="20"/>
              </w:rPr>
              <w:drawing>
                <wp:inline distT="114300" distB="114300" distL="114300" distR="114300" wp14:anchorId="46B602EF" wp14:editId="4F9B6B55">
                  <wp:extent cx="2405063" cy="1614136"/>
                  <wp:effectExtent l="0" t="0" r="0" b="0"/>
                  <wp:docPr id="984"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20"/>
                          <a:srcRect/>
                          <a:stretch>
                            <a:fillRect/>
                          </a:stretch>
                        </pic:blipFill>
                        <pic:spPr>
                          <a:xfrm>
                            <a:off x="0" y="0"/>
                            <a:ext cx="2405063" cy="1614136"/>
                          </a:xfrm>
                          <a:prstGeom prst="rect">
                            <a:avLst/>
                          </a:prstGeom>
                          <a:ln/>
                        </pic:spPr>
                      </pic:pic>
                    </a:graphicData>
                  </a:graphic>
                </wp:inline>
              </w:drawing>
            </w:r>
          </w:p>
        </w:tc>
      </w:tr>
      <w:tr w:rsidR="00B90529" w14:paraId="68EE1F6E" w14:textId="77777777">
        <w:trPr>
          <w:trHeight w:val="450"/>
        </w:trPr>
        <w:tc>
          <w:tcPr>
            <w:tcW w:w="468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3C9C36C2" w14:textId="77777777" w:rsidR="00B90529" w:rsidRDefault="00E042BD">
            <w:pPr>
              <w:keepNext/>
              <w:spacing w:line="276" w:lineRule="auto"/>
              <w:ind w:firstLine="0"/>
              <w:rPr>
                <w:color w:val="44546A"/>
                <w:sz w:val="20"/>
                <w:szCs w:val="20"/>
              </w:rPr>
            </w:pPr>
            <w:r>
              <w:rPr>
                <w:color w:val="44546A"/>
                <w:sz w:val="20"/>
                <w:szCs w:val="20"/>
              </w:rPr>
              <w:t xml:space="preserve">CEAM </w:t>
            </w:r>
            <w:r>
              <w:rPr>
                <w:color w:val="44546A"/>
                <w:sz w:val="20"/>
                <w:szCs w:val="20"/>
                <w:highlight w:val="white"/>
              </w:rPr>
              <w:t xml:space="preserve">/ Sexo/ grupo de GA </w:t>
            </w:r>
            <w:r>
              <w:rPr>
                <w:color w:val="44546A"/>
                <w:sz w:val="20"/>
                <w:szCs w:val="20"/>
              </w:rPr>
              <w:t>Pre-2do</w:t>
            </w:r>
          </w:p>
        </w:tc>
        <w:tc>
          <w:tcPr>
            <w:tcW w:w="4680" w:type="dxa"/>
            <w:tcBorders>
              <w:top w:val="nil"/>
              <w:left w:val="nil"/>
              <w:bottom w:val="single" w:sz="8" w:space="0" w:color="000000"/>
              <w:right w:val="single" w:sz="8" w:space="0" w:color="FFFFFF"/>
            </w:tcBorders>
            <w:tcMar>
              <w:top w:w="100" w:type="dxa"/>
              <w:left w:w="100" w:type="dxa"/>
              <w:bottom w:w="100" w:type="dxa"/>
              <w:right w:w="100" w:type="dxa"/>
            </w:tcMar>
          </w:tcPr>
          <w:p w14:paraId="4FED9807" w14:textId="77777777" w:rsidR="00B90529" w:rsidRDefault="00E042BD">
            <w:pPr>
              <w:keepNext/>
              <w:spacing w:line="276" w:lineRule="auto"/>
              <w:ind w:firstLine="0"/>
              <w:rPr>
                <w:color w:val="44546A"/>
                <w:sz w:val="20"/>
                <w:szCs w:val="20"/>
              </w:rPr>
            </w:pPr>
            <w:r>
              <w:rPr>
                <w:color w:val="44546A"/>
                <w:sz w:val="20"/>
                <w:szCs w:val="20"/>
              </w:rPr>
              <w:t xml:space="preserve">CEAM </w:t>
            </w:r>
            <w:r>
              <w:rPr>
                <w:color w:val="44546A"/>
                <w:sz w:val="20"/>
                <w:szCs w:val="20"/>
                <w:highlight w:val="white"/>
              </w:rPr>
              <w:t xml:space="preserve">/ Sexo / grupo que no practica deporte </w:t>
            </w:r>
            <w:r>
              <w:rPr>
                <w:color w:val="44546A"/>
                <w:sz w:val="20"/>
                <w:szCs w:val="20"/>
              </w:rPr>
              <w:t>Pre-2do</w:t>
            </w:r>
          </w:p>
        </w:tc>
      </w:tr>
    </w:tbl>
    <w:p w14:paraId="1238A577" w14:textId="77777777" w:rsidR="00B90529" w:rsidRDefault="00E042BD">
      <w:pPr>
        <w:keepNext/>
        <w:spacing w:line="276" w:lineRule="auto"/>
        <w:ind w:firstLine="0"/>
        <w:rPr>
          <w:color w:val="000000"/>
        </w:rPr>
      </w:pPr>
      <w:bookmarkStart w:id="68" w:name="_heading=h.6w8i46ld66x5" w:colFirst="0" w:colLast="0"/>
      <w:bookmarkEnd w:id="68"/>
      <w:r>
        <w:rPr>
          <w:i/>
          <w:color w:val="44546A"/>
        </w:rPr>
        <w:t xml:space="preserve"> </w:t>
      </w:r>
    </w:p>
    <w:p w14:paraId="22308C4A" w14:textId="23F433F0" w:rsidR="00B90529" w:rsidRDefault="00E042BD">
      <w:pPr>
        <w:rPr>
          <w:highlight w:val="yellow"/>
        </w:rPr>
      </w:pPr>
      <w:r>
        <w:rPr>
          <w:color w:val="000000"/>
        </w:rPr>
        <w:t>Las gráfica</w:t>
      </w:r>
      <w:r>
        <w:rPr>
          <w:color w:val="000000"/>
          <w:highlight w:val="white"/>
        </w:rPr>
        <w:t xml:space="preserve">s de las columnas F </w:t>
      </w:r>
      <w:r>
        <w:rPr>
          <w:color w:val="000000"/>
        </w:rPr>
        <w:t xml:space="preserve">y G muestran que las mujeres en el grupo que practica GA puntúan más alto que los hombres y esta relación se invierte en aquellos que NPD. </w:t>
      </w:r>
      <w:r w:rsidRPr="002B0490">
        <w:t>El resultado de esta investigación demuestra que aquell</w:t>
      </w:r>
      <w:r w:rsidR="002B0490" w:rsidRPr="002B0490">
        <w:t>a</w:t>
      </w:r>
      <w:r w:rsidRPr="002B0490">
        <w:t xml:space="preserve">s que practican GA obtienen mayores habilidades que ellos, hubo más participación de mujeres que de hombres en la investigación. Un estudio </w:t>
      </w:r>
      <w:r w:rsidR="002B0490" w:rsidRPr="002B0490">
        <w:t>correlacional</w:t>
      </w:r>
      <w:r w:rsidRPr="002B0490">
        <w:t xml:space="preserve"> por género concluyó que los escolares varones solían practicar deportes colectivos mientras que el género femenino opta por deportes individuales. Otra conclusión es que los hombres eran más activos que las mujeres, con relación a la práctica de más deportes resiste más intensidad y frecuencia semanal (Chacón, Arufe, Cachón, Zagalaz, Castro, 2016, p.91)</w:t>
      </w:r>
    </w:p>
    <w:p w14:paraId="3B82C65B" w14:textId="16F5B77A" w:rsidR="00B90529" w:rsidRPr="002B0490" w:rsidRDefault="00E042BD">
      <w:r w:rsidRPr="008D34E3">
        <w:lastRenderedPageBreak/>
        <w:t xml:space="preserve"> Lo</w:t>
      </w:r>
      <w:r w:rsidRPr="002B0490">
        <w:t xml:space="preserve"> cual comprueba que el resultado del estudio de Chacón et al., se ha convertido en una concesión cultural por generaciones, en especial la GA demuestra el empoderamiento tanto de hombres como mujeres relacionadas con la frecuencia de entrenamiento e intensidad, ambos -sin discriminar por sexo- pueden obtener logros y participar de cualquier actividad tal como lo demuestran estas investigaciones sobre </w:t>
      </w:r>
      <w:r w:rsidR="000033D1" w:rsidRPr="002B0490">
        <w:t>motivación</w:t>
      </w:r>
      <w:r w:rsidRPr="002B0490">
        <w:t xml:space="preserve"> y razón para practicar deporte. Con 2000 deportistas hombres y mujeres que buscan logros, socializar, distracción y salud (Manders, 1980) otro con 158 en deportes recreativos que buscan placer, salud, buena forma física y compensación (Hahmann, 1971) y 154 nadadores de alto rendimiento ambos sexos buscan, mostrar sus habilidades, salud, contacto social, competir Gabler, 1971) en </w:t>
      </w:r>
    </w:p>
    <w:p w14:paraId="230051E0" w14:textId="77777777" w:rsidR="00B90529" w:rsidRPr="002B0490" w:rsidRDefault="00E042BD">
      <w:pPr>
        <w:ind w:firstLine="0"/>
      </w:pPr>
      <w:r w:rsidRPr="002B0490">
        <w:t>Chirivella, et al,1995 (p. 61).</w:t>
      </w:r>
    </w:p>
    <w:p w14:paraId="06D24C86" w14:textId="17662E43" w:rsidR="0039519F" w:rsidRPr="0039519F" w:rsidRDefault="00601EDB" w:rsidP="00601EDB">
      <w:pPr>
        <w:pStyle w:val="Descripcin"/>
        <w:rPr>
          <w:b/>
          <w:bCs/>
          <w:i w:val="0"/>
          <w:iCs w:val="0"/>
          <w:color w:val="000000"/>
          <w:sz w:val="24"/>
          <w:szCs w:val="24"/>
          <w:highlight w:val="white"/>
        </w:rPr>
      </w:pPr>
      <w:bookmarkStart w:id="69" w:name="_heading=h.37m2jsg" w:colFirst="0" w:colLast="0"/>
      <w:bookmarkStart w:id="70" w:name="_Toc88174694"/>
      <w:bookmarkEnd w:id="69"/>
      <w:r w:rsidRPr="0039519F">
        <w:rPr>
          <w:b/>
          <w:bCs/>
          <w:i w:val="0"/>
          <w:iCs w:val="0"/>
          <w:color w:val="000000"/>
          <w:sz w:val="24"/>
          <w:szCs w:val="24"/>
          <w:highlight w:val="white"/>
        </w:rPr>
        <w:t xml:space="preserve">Tabla </w:t>
      </w:r>
      <w:r w:rsidRPr="0039519F">
        <w:rPr>
          <w:b/>
          <w:bCs/>
          <w:i w:val="0"/>
          <w:iCs w:val="0"/>
          <w:color w:val="000000"/>
          <w:sz w:val="24"/>
          <w:szCs w:val="24"/>
          <w:highlight w:val="white"/>
        </w:rPr>
        <w:fldChar w:fldCharType="begin"/>
      </w:r>
      <w:r w:rsidRPr="0039519F">
        <w:rPr>
          <w:b/>
          <w:bCs/>
          <w:i w:val="0"/>
          <w:iCs w:val="0"/>
          <w:color w:val="000000"/>
          <w:sz w:val="24"/>
          <w:szCs w:val="24"/>
          <w:highlight w:val="white"/>
        </w:rPr>
        <w:instrText xml:space="preserve"> SEQ Tabla \* ARABIC </w:instrText>
      </w:r>
      <w:r w:rsidRPr="0039519F">
        <w:rPr>
          <w:b/>
          <w:bCs/>
          <w:i w:val="0"/>
          <w:iCs w:val="0"/>
          <w:color w:val="000000"/>
          <w:sz w:val="24"/>
          <w:szCs w:val="24"/>
          <w:highlight w:val="white"/>
        </w:rPr>
        <w:fldChar w:fldCharType="separate"/>
      </w:r>
      <w:r w:rsidR="007A1B62">
        <w:rPr>
          <w:b/>
          <w:bCs/>
          <w:i w:val="0"/>
          <w:iCs w:val="0"/>
          <w:noProof/>
          <w:color w:val="000000"/>
          <w:sz w:val="24"/>
          <w:szCs w:val="24"/>
          <w:highlight w:val="white"/>
        </w:rPr>
        <w:t>9</w:t>
      </w:r>
      <w:r w:rsidRPr="0039519F">
        <w:rPr>
          <w:b/>
          <w:bCs/>
          <w:i w:val="0"/>
          <w:iCs w:val="0"/>
          <w:color w:val="000000"/>
          <w:sz w:val="24"/>
          <w:szCs w:val="24"/>
          <w:highlight w:val="white"/>
        </w:rPr>
        <w:fldChar w:fldCharType="end"/>
      </w:r>
      <w:r w:rsidRPr="0039519F">
        <w:rPr>
          <w:b/>
          <w:bCs/>
          <w:i w:val="0"/>
          <w:iCs w:val="0"/>
          <w:color w:val="000000"/>
          <w:sz w:val="24"/>
          <w:szCs w:val="24"/>
          <w:highlight w:val="white"/>
        </w:rPr>
        <w:t xml:space="preserve"> </w:t>
      </w:r>
    </w:p>
    <w:p w14:paraId="5E51B66B" w14:textId="4F9AF5BE" w:rsidR="00B90529" w:rsidRPr="0039519F" w:rsidRDefault="00601EDB" w:rsidP="00601EDB">
      <w:pPr>
        <w:pStyle w:val="Descripcin"/>
        <w:rPr>
          <w:color w:val="000000"/>
          <w:sz w:val="24"/>
          <w:szCs w:val="24"/>
          <w:highlight w:val="white"/>
        </w:rPr>
      </w:pPr>
      <w:r w:rsidRPr="0039519F">
        <w:rPr>
          <w:color w:val="000000"/>
          <w:sz w:val="24"/>
          <w:szCs w:val="24"/>
          <w:highlight w:val="white"/>
        </w:rPr>
        <w:t>CEAM Pre-2do / Estrato / grupo de GA y que no practica deporte</w:t>
      </w:r>
      <w:bookmarkEnd w:id="70"/>
    </w:p>
    <w:tbl>
      <w:tblPr>
        <w:tblStyle w:val="affffffffffffffd"/>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95"/>
        <w:gridCol w:w="4665"/>
      </w:tblGrid>
      <w:tr w:rsidR="00B90529" w14:paraId="18952161" w14:textId="77777777">
        <w:trPr>
          <w:trHeight w:val="450"/>
        </w:trPr>
        <w:tc>
          <w:tcPr>
            <w:tcW w:w="469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7FD021FA" w14:textId="77777777" w:rsidR="00B90529" w:rsidRDefault="00E042BD">
            <w:pPr>
              <w:spacing w:line="276" w:lineRule="auto"/>
              <w:ind w:firstLine="0"/>
              <w:rPr>
                <w:color w:val="44546A"/>
                <w:sz w:val="20"/>
                <w:szCs w:val="20"/>
              </w:rPr>
            </w:pPr>
            <w:r>
              <w:rPr>
                <w:color w:val="44546A"/>
                <w:sz w:val="20"/>
                <w:szCs w:val="20"/>
              </w:rPr>
              <w:t xml:space="preserve">        H</w:t>
            </w:r>
          </w:p>
        </w:tc>
        <w:tc>
          <w:tcPr>
            <w:tcW w:w="4665"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6EB45E5E" w14:textId="77777777" w:rsidR="00B90529" w:rsidRDefault="00E042BD">
            <w:pPr>
              <w:spacing w:line="276" w:lineRule="auto"/>
              <w:ind w:firstLine="0"/>
              <w:rPr>
                <w:color w:val="44546A"/>
                <w:sz w:val="20"/>
                <w:szCs w:val="20"/>
              </w:rPr>
            </w:pPr>
            <w:r>
              <w:rPr>
                <w:color w:val="44546A"/>
                <w:sz w:val="20"/>
                <w:szCs w:val="20"/>
              </w:rPr>
              <w:t xml:space="preserve">    I</w:t>
            </w:r>
          </w:p>
        </w:tc>
      </w:tr>
      <w:tr w:rsidR="00B90529" w14:paraId="29615A41" w14:textId="77777777">
        <w:trPr>
          <w:trHeight w:val="2985"/>
        </w:trPr>
        <w:tc>
          <w:tcPr>
            <w:tcW w:w="4695"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2C2E4900" w14:textId="77777777" w:rsidR="00B90529" w:rsidRDefault="00E042BD">
            <w:pPr>
              <w:rPr>
                <w:color w:val="44546A"/>
              </w:rPr>
            </w:pPr>
            <w:r>
              <w:rPr>
                <w:noProof/>
                <w:highlight w:val="white"/>
              </w:rPr>
              <w:drawing>
                <wp:inline distT="0" distB="0" distL="0" distR="0" wp14:anchorId="187173EC" wp14:editId="5378E89E">
                  <wp:extent cx="2462213" cy="1828800"/>
                  <wp:effectExtent l="0" t="0" r="0" b="0"/>
                  <wp:docPr id="982" name="image106.png"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06.png" descr="Interfaz de usuario gráfica&#10;&#10;Descripción generada automáticamente con confianza media"/>
                          <pic:cNvPicPr preferRelativeResize="0"/>
                        </pic:nvPicPr>
                        <pic:blipFill>
                          <a:blip r:embed="rId21"/>
                          <a:srcRect/>
                          <a:stretch>
                            <a:fillRect/>
                          </a:stretch>
                        </pic:blipFill>
                        <pic:spPr>
                          <a:xfrm>
                            <a:off x="0" y="0"/>
                            <a:ext cx="2462213" cy="1828800"/>
                          </a:xfrm>
                          <a:prstGeom prst="rect">
                            <a:avLst/>
                          </a:prstGeom>
                          <a:ln/>
                        </pic:spPr>
                      </pic:pic>
                    </a:graphicData>
                  </a:graphic>
                </wp:inline>
              </w:drawing>
            </w:r>
          </w:p>
        </w:tc>
        <w:tc>
          <w:tcPr>
            <w:tcW w:w="4665" w:type="dxa"/>
            <w:tcBorders>
              <w:top w:val="nil"/>
              <w:left w:val="nil"/>
              <w:bottom w:val="single" w:sz="8" w:space="0" w:color="000000"/>
              <w:right w:val="single" w:sz="8" w:space="0" w:color="FFFFFF"/>
            </w:tcBorders>
            <w:tcMar>
              <w:top w:w="100" w:type="dxa"/>
              <w:left w:w="100" w:type="dxa"/>
              <w:bottom w:w="100" w:type="dxa"/>
              <w:right w:w="100" w:type="dxa"/>
            </w:tcMar>
          </w:tcPr>
          <w:p w14:paraId="06B358C6" w14:textId="77777777" w:rsidR="00B90529" w:rsidRDefault="00E042BD">
            <w:pPr>
              <w:widowControl w:val="0"/>
              <w:pBdr>
                <w:top w:val="nil"/>
                <w:left w:val="nil"/>
                <w:bottom w:val="nil"/>
                <w:right w:val="nil"/>
                <w:between w:val="nil"/>
              </w:pBdr>
              <w:spacing w:line="276" w:lineRule="auto"/>
              <w:ind w:firstLine="0"/>
              <w:rPr>
                <w:color w:val="44546A"/>
              </w:rPr>
            </w:pPr>
            <w:r>
              <w:rPr>
                <w:noProof/>
              </w:rPr>
              <w:drawing>
                <wp:anchor distT="0" distB="0" distL="0" distR="0" simplePos="0" relativeHeight="251663360" behindDoc="0" locked="0" layoutInCell="1" hidden="0" allowOverlap="1" wp14:anchorId="6080E4F7" wp14:editId="4BDCC354">
                  <wp:simplePos x="0" y="0"/>
                  <wp:positionH relativeFrom="column">
                    <wp:posOffset>57150</wp:posOffset>
                  </wp:positionH>
                  <wp:positionV relativeFrom="paragraph">
                    <wp:posOffset>0</wp:posOffset>
                  </wp:positionV>
                  <wp:extent cx="2566988" cy="1870581"/>
                  <wp:effectExtent l="0" t="0" r="0" b="0"/>
                  <wp:wrapSquare wrapText="bothSides" distT="0" distB="0" distL="0" distR="0"/>
                  <wp:docPr id="977" name="image111.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1.png" descr="Gráfico, Gráfico radial&#10;&#10;Descripción generada automáticamente"/>
                          <pic:cNvPicPr preferRelativeResize="0"/>
                        </pic:nvPicPr>
                        <pic:blipFill>
                          <a:blip r:embed="rId22"/>
                          <a:srcRect/>
                          <a:stretch>
                            <a:fillRect/>
                          </a:stretch>
                        </pic:blipFill>
                        <pic:spPr>
                          <a:xfrm>
                            <a:off x="0" y="0"/>
                            <a:ext cx="2566988" cy="1870581"/>
                          </a:xfrm>
                          <a:prstGeom prst="rect">
                            <a:avLst/>
                          </a:prstGeom>
                          <a:ln/>
                        </pic:spPr>
                      </pic:pic>
                    </a:graphicData>
                  </a:graphic>
                </wp:anchor>
              </w:drawing>
            </w:r>
          </w:p>
        </w:tc>
      </w:tr>
      <w:tr w:rsidR="00B90529" w14:paraId="19691857" w14:textId="77777777">
        <w:trPr>
          <w:trHeight w:val="450"/>
        </w:trPr>
        <w:tc>
          <w:tcPr>
            <w:tcW w:w="4695"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16D03D8B" w14:textId="77777777" w:rsidR="00B90529" w:rsidRDefault="00E042BD">
            <w:pPr>
              <w:spacing w:line="276" w:lineRule="auto"/>
              <w:ind w:firstLine="0"/>
              <w:rPr>
                <w:color w:val="44546A"/>
                <w:sz w:val="20"/>
                <w:szCs w:val="20"/>
                <w:highlight w:val="white"/>
              </w:rPr>
            </w:pPr>
            <w:r>
              <w:rPr>
                <w:color w:val="44546A"/>
                <w:sz w:val="20"/>
                <w:szCs w:val="20"/>
              </w:rPr>
              <w:t xml:space="preserve">CEAM Pre-2do </w:t>
            </w:r>
            <w:r>
              <w:rPr>
                <w:color w:val="44546A"/>
                <w:sz w:val="20"/>
                <w:szCs w:val="20"/>
                <w:highlight w:val="white"/>
              </w:rPr>
              <w:t xml:space="preserve">/ Estrato / grupo de GA </w:t>
            </w:r>
          </w:p>
        </w:tc>
        <w:tc>
          <w:tcPr>
            <w:tcW w:w="4665" w:type="dxa"/>
            <w:tcBorders>
              <w:top w:val="nil"/>
              <w:left w:val="nil"/>
              <w:bottom w:val="single" w:sz="8" w:space="0" w:color="000000"/>
              <w:right w:val="single" w:sz="8" w:space="0" w:color="FFFFFF"/>
            </w:tcBorders>
            <w:tcMar>
              <w:top w:w="100" w:type="dxa"/>
              <w:left w:w="100" w:type="dxa"/>
              <w:bottom w:w="100" w:type="dxa"/>
              <w:right w:w="100" w:type="dxa"/>
            </w:tcMar>
          </w:tcPr>
          <w:p w14:paraId="4DD5AD60" w14:textId="77777777" w:rsidR="00B90529" w:rsidRDefault="00E042BD">
            <w:pPr>
              <w:spacing w:line="276" w:lineRule="auto"/>
              <w:ind w:firstLine="0"/>
              <w:rPr>
                <w:color w:val="44546A"/>
                <w:sz w:val="20"/>
                <w:szCs w:val="20"/>
                <w:highlight w:val="white"/>
              </w:rPr>
            </w:pPr>
            <w:r>
              <w:rPr>
                <w:color w:val="44546A"/>
                <w:sz w:val="20"/>
                <w:szCs w:val="20"/>
              </w:rPr>
              <w:t xml:space="preserve">CEAM Pre-2do </w:t>
            </w:r>
            <w:r>
              <w:rPr>
                <w:color w:val="44546A"/>
                <w:sz w:val="20"/>
                <w:szCs w:val="20"/>
                <w:highlight w:val="white"/>
              </w:rPr>
              <w:t xml:space="preserve">/ Estrato / grupo que no practica deporte </w:t>
            </w:r>
          </w:p>
        </w:tc>
      </w:tr>
    </w:tbl>
    <w:p w14:paraId="6FD77AA0" w14:textId="77777777" w:rsidR="00B90529" w:rsidRDefault="00B90529">
      <w:pPr>
        <w:ind w:firstLine="0"/>
        <w:rPr>
          <w:b/>
          <w:color w:val="44546A"/>
        </w:rPr>
      </w:pPr>
    </w:p>
    <w:p w14:paraId="38882EBB" w14:textId="11784019" w:rsidR="00B90529" w:rsidRDefault="00E042BD">
      <w:pPr>
        <w:rPr>
          <w:color w:val="000000"/>
        </w:rPr>
      </w:pPr>
      <w:r>
        <w:rPr>
          <w:color w:val="000000"/>
          <w:highlight w:val="white"/>
        </w:rPr>
        <w:lastRenderedPageBreak/>
        <w:t>Las gráficas de las columnas H</w:t>
      </w:r>
      <w:r>
        <w:rPr>
          <w:color w:val="000000"/>
        </w:rPr>
        <w:t xml:space="preserve"> </w:t>
      </w:r>
      <w:r>
        <w:t>e</w:t>
      </w:r>
      <w:r>
        <w:rPr>
          <w:color w:val="000000"/>
        </w:rPr>
        <w:t xml:space="preserve"> I muestran que los deportistas del estrato cinco puntúan alto en seis habilidades, no se puede establecer una comparación con los que </w:t>
      </w:r>
      <w:r w:rsidR="001A03D5">
        <w:rPr>
          <w:color w:val="000000"/>
        </w:rPr>
        <w:t xml:space="preserve">NPD </w:t>
      </w:r>
      <w:r>
        <w:rPr>
          <w:color w:val="000000"/>
        </w:rPr>
        <w:t>porque no hay participantes de estrato cuatro y cinco, en los demás se observa que no hay diferencias significativas por estrato socioeconómico.</w:t>
      </w:r>
    </w:p>
    <w:p w14:paraId="5B759745" w14:textId="6F4A1E02" w:rsidR="00B90529" w:rsidRPr="00BA07F0" w:rsidRDefault="00E042BD">
      <w:pPr>
        <w:rPr>
          <w:color w:val="000000" w:themeColor="text1"/>
          <w:highlight w:val="yellow"/>
        </w:rPr>
      </w:pPr>
      <w:r w:rsidRPr="00BA07F0">
        <w:rPr>
          <w:color w:val="000000" w:themeColor="text1"/>
        </w:rPr>
        <w:t>En síntesis,  se puede inferir que aquellos que llevan más tiempo con la</w:t>
      </w:r>
      <w:r w:rsidR="00C26FB5" w:rsidRPr="00BA07F0">
        <w:rPr>
          <w:color w:val="000000" w:themeColor="text1"/>
        </w:rPr>
        <w:t xml:space="preserve"> </w:t>
      </w:r>
      <w:r w:rsidRPr="00BA07F0">
        <w:rPr>
          <w:color w:val="000000" w:themeColor="text1"/>
        </w:rPr>
        <w:t xml:space="preserve">práctica </w:t>
      </w:r>
      <w:r w:rsidR="00C26FB5" w:rsidRPr="00BA07F0">
        <w:rPr>
          <w:color w:val="000000" w:themeColor="text1"/>
        </w:rPr>
        <w:t>de GA</w:t>
      </w:r>
      <w:r w:rsidRPr="00BA07F0">
        <w:rPr>
          <w:color w:val="000000" w:themeColor="text1"/>
        </w:rPr>
        <w:t xml:space="preserve"> puntúan alto en el </w:t>
      </w:r>
      <w:r w:rsidR="00C26FB5" w:rsidRPr="00BA07F0">
        <w:rPr>
          <w:color w:val="000000" w:themeColor="text1"/>
        </w:rPr>
        <w:t xml:space="preserve">CEAM </w:t>
      </w:r>
      <w:r w:rsidRPr="00BA07F0">
        <w:rPr>
          <w:color w:val="000000" w:themeColor="text1"/>
        </w:rPr>
        <w:t xml:space="preserve">y que aquellos que tienen diagnóstico y están en grupos de extra edad presentan mayor certeza en su manera de contestar esto puede suceder porque tienen </w:t>
      </w:r>
      <w:r w:rsidR="00C26FB5" w:rsidRPr="00BA07F0">
        <w:rPr>
          <w:color w:val="000000" w:themeColor="text1"/>
        </w:rPr>
        <w:t xml:space="preserve">más </w:t>
      </w:r>
      <w:r w:rsidRPr="00BA07F0">
        <w:rPr>
          <w:color w:val="000000" w:themeColor="text1"/>
        </w:rPr>
        <w:t xml:space="preserve"> confianza en sí mismo</w:t>
      </w:r>
      <w:r w:rsidR="00C26FB5" w:rsidRPr="00BA07F0">
        <w:rPr>
          <w:color w:val="000000" w:themeColor="text1"/>
        </w:rPr>
        <w:t>s</w:t>
      </w:r>
      <w:r w:rsidRPr="00BA07F0">
        <w:rPr>
          <w:color w:val="000000" w:themeColor="text1"/>
        </w:rPr>
        <w:t>, por ello son más participativos, así lo afirman diferentes investigaciones con individuos con discapacidad leve que al practicar deporte tiene beneficios físicos como psicológicos, la cual permite a los participantes sentirse competentes, esta experiencia motriz resulta ser eficaz en la autoestima y de competencia sociales; además adquieren disciplina, responsabilidad, honestidad, fidelidad, deseo de superación, integración, tolerancia y cumplimiento de normas. (Vanegas, 2020; Campos, Muñoz, y Zarceño; Zucchi 2001).</w:t>
      </w:r>
    </w:p>
    <w:p w14:paraId="49391C04" w14:textId="6C5165D4" w:rsidR="00B90529" w:rsidRDefault="00E042BD" w:rsidP="00A434AB">
      <w:pPr>
        <w:pStyle w:val="Ttulo3"/>
        <w:numPr>
          <w:ilvl w:val="0"/>
          <w:numId w:val="0"/>
        </w:numPr>
        <w:ind w:left="720" w:hanging="720"/>
      </w:pPr>
      <w:bookmarkStart w:id="71" w:name="_Toc88172065"/>
      <w:r>
        <w:t>Componente Cognitiv</w:t>
      </w:r>
      <w:r>
        <w:rPr>
          <w:highlight w:val="white"/>
        </w:rPr>
        <w:t>o CC de Preescolar a segundo de primaria</w:t>
      </w:r>
      <w:bookmarkEnd w:id="71"/>
    </w:p>
    <w:p w14:paraId="2EF49926" w14:textId="77777777" w:rsidR="00B90529" w:rsidRDefault="00E042BD">
      <w:pPr>
        <w:rPr>
          <w:color w:val="000000"/>
        </w:rPr>
      </w:pPr>
      <w:r>
        <w:rPr>
          <w:color w:val="000000"/>
        </w:rPr>
        <w:t>Este componente lo conforman dos habilidades: la Capacidad para solucionar problemas y Constructos personales.</w:t>
      </w:r>
    </w:p>
    <w:p w14:paraId="67EB7957" w14:textId="678A38F6" w:rsidR="0039519F" w:rsidRPr="0039519F" w:rsidRDefault="00601EDB" w:rsidP="00601EDB">
      <w:pPr>
        <w:pStyle w:val="Descripcin"/>
        <w:rPr>
          <w:b/>
          <w:bCs/>
          <w:i w:val="0"/>
          <w:iCs w:val="0"/>
          <w:color w:val="000000"/>
          <w:sz w:val="24"/>
          <w:szCs w:val="24"/>
        </w:rPr>
      </w:pPr>
      <w:bookmarkStart w:id="72" w:name="_heading=h.46r0co2" w:colFirst="0" w:colLast="0"/>
      <w:bookmarkStart w:id="73" w:name="_Toc88174695"/>
      <w:bookmarkEnd w:id="72"/>
      <w:r w:rsidRPr="0039519F">
        <w:rPr>
          <w:b/>
          <w:bCs/>
          <w:i w:val="0"/>
          <w:iCs w:val="0"/>
          <w:color w:val="000000"/>
          <w:sz w:val="24"/>
          <w:szCs w:val="24"/>
        </w:rPr>
        <w:t xml:space="preserve">Tabla </w:t>
      </w:r>
      <w:r w:rsidRPr="0039519F">
        <w:rPr>
          <w:b/>
          <w:bCs/>
          <w:i w:val="0"/>
          <w:iCs w:val="0"/>
          <w:color w:val="000000"/>
          <w:sz w:val="24"/>
          <w:szCs w:val="24"/>
        </w:rPr>
        <w:fldChar w:fldCharType="begin"/>
      </w:r>
      <w:r w:rsidRPr="0039519F">
        <w:rPr>
          <w:b/>
          <w:bCs/>
          <w:i w:val="0"/>
          <w:iCs w:val="0"/>
          <w:color w:val="000000"/>
          <w:sz w:val="24"/>
          <w:szCs w:val="24"/>
        </w:rPr>
        <w:instrText xml:space="preserve"> SEQ Tabla \* ARABIC </w:instrText>
      </w:r>
      <w:r w:rsidRPr="0039519F">
        <w:rPr>
          <w:b/>
          <w:bCs/>
          <w:i w:val="0"/>
          <w:iCs w:val="0"/>
          <w:color w:val="000000"/>
          <w:sz w:val="24"/>
          <w:szCs w:val="24"/>
        </w:rPr>
        <w:fldChar w:fldCharType="separate"/>
      </w:r>
      <w:r w:rsidR="007A1B62">
        <w:rPr>
          <w:b/>
          <w:bCs/>
          <w:i w:val="0"/>
          <w:iCs w:val="0"/>
          <w:noProof/>
          <w:color w:val="000000"/>
          <w:sz w:val="24"/>
          <w:szCs w:val="24"/>
        </w:rPr>
        <w:t>10</w:t>
      </w:r>
      <w:r w:rsidRPr="0039519F">
        <w:rPr>
          <w:b/>
          <w:bCs/>
          <w:i w:val="0"/>
          <w:iCs w:val="0"/>
          <w:color w:val="000000"/>
          <w:sz w:val="24"/>
          <w:szCs w:val="24"/>
        </w:rPr>
        <w:fldChar w:fldCharType="end"/>
      </w:r>
      <w:r w:rsidRPr="0039519F">
        <w:rPr>
          <w:b/>
          <w:bCs/>
          <w:i w:val="0"/>
          <w:iCs w:val="0"/>
          <w:color w:val="000000"/>
          <w:sz w:val="24"/>
          <w:szCs w:val="24"/>
        </w:rPr>
        <w:t xml:space="preserve"> </w:t>
      </w:r>
    </w:p>
    <w:p w14:paraId="78A41C85" w14:textId="1E2AB842" w:rsidR="00B90529" w:rsidRPr="0039519F" w:rsidRDefault="00601EDB" w:rsidP="00601EDB">
      <w:pPr>
        <w:pStyle w:val="Descripcin"/>
        <w:rPr>
          <w:color w:val="000000"/>
          <w:sz w:val="24"/>
          <w:szCs w:val="24"/>
        </w:rPr>
      </w:pPr>
      <w:r w:rsidRPr="0039519F">
        <w:rPr>
          <w:color w:val="000000"/>
          <w:sz w:val="24"/>
          <w:szCs w:val="24"/>
        </w:rPr>
        <w:t>CC Pre-2do / Experiencia deportiva / frecuencia de entrenamiento</w:t>
      </w:r>
      <w:bookmarkEnd w:id="73"/>
    </w:p>
    <w:tbl>
      <w:tblPr>
        <w:tblStyle w:val="affffffffffffffe"/>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73"/>
        <w:gridCol w:w="4887"/>
      </w:tblGrid>
      <w:tr w:rsidR="00B90529" w14:paraId="597F6B8A" w14:textId="77777777">
        <w:trPr>
          <w:trHeight w:val="236"/>
        </w:trPr>
        <w:tc>
          <w:tcPr>
            <w:tcW w:w="4473"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AE712BA" w14:textId="77777777" w:rsidR="00B90529" w:rsidRDefault="00E042BD">
            <w:pPr>
              <w:spacing w:line="276" w:lineRule="auto"/>
              <w:ind w:firstLine="0"/>
              <w:rPr>
                <w:sz w:val="20"/>
                <w:szCs w:val="20"/>
                <w:highlight w:val="white"/>
              </w:rPr>
            </w:pPr>
            <w:r>
              <w:rPr>
                <w:sz w:val="20"/>
                <w:szCs w:val="20"/>
                <w:highlight w:val="white"/>
              </w:rPr>
              <w:t xml:space="preserve">      J</w:t>
            </w:r>
          </w:p>
        </w:tc>
        <w:tc>
          <w:tcPr>
            <w:tcW w:w="4887"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1DC63F84" w14:textId="77777777" w:rsidR="00B90529" w:rsidRDefault="00E042BD">
            <w:pPr>
              <w:spacing w:line="276" w:lineRule="auto"/>
              <w:ind w:firstLine="0"/>
              <w:rPr>
                <w:sz w:val="20"/>
                <w:szCs w:val="20"/>
                <w:highlight w:val="white"/>
              </w:rPr>
            </w:pPr>
            <w:r>
              <w:rPr>
                <w:sz w:val="20"/>
                <w:szCs w:val="20"/>
                <w:highlight w:val="white"/>
              </w:rPr>
              <w:t xml:space="preserve">      K</w:t>
            </w:r>
          </w:p>
        </w:tc>
      </w:tr>
      <w:tr w:rsidR="00B90529" w14:paraId="5544D73B" w14:textId="77777777">
        <w:trPr>
          <w:trHeight w:val="210"/>
        </w:trPr>
        <w:tc>
          <w:tcPr>
            <w:tcW w:w="4473"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084D7D01" w14:textId="77777777" w:rsidR="00B90529" w:rsidRDefault="00E042BD">
            <w:pPr>
              <w:spacing w:line="276" w:lineRule="auto"/>
            </w:pPr>
            <w:r>
              <w:rPr>
                <w:noProof/>
              </w:rPr>
              <w:lastRenderedPageBreak/>
              <w:drawing>
                <wp:inline distT="0" distB="0" distL="0" distR="0" wp14:anchorId="6F3E410F" wp14:editId="4252CA98">
                  <wp:extent cx="2395317" cy="1766888"/>
                  <wp:effectExtent l="0" t="0" r="0" b="0"/>
                  <wp:docPr id="986" name="image114.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4.png" descr="Gráfico, Gráfico radial&#10;&#10;Descripción generada automáticamente"/>
                          <pic:cNvPicPr preferRelativeResize="0"/>
                        </pic:nvPicPr>
                        <pic:blipFill>
                          <a:blip r:embed="rId23"/>
                          <a:srcRect/>
                          <a:stretch>
                            <a:fillRect/>
                          </a:stretch>
                        </pic:blipFill>
                        <pic:spPr>
                          <a:xfrm>
                            <a:off x="0" y="0"/>
                            <a:ext cx="2395317" cy="1766888"/>
                          </a:xfrm>
                          <a:prstGeom prst="rect">
                            <a:avLst/>
                          </a:prstGeom>
                          <a:ln/>
                        </pic:spPr>
                      </pic:pic>
                    </a:graphicData>
                  </a:graphic>
                </wp:inline>
              </w:drawing>
            </w:r>
          </w:p>
        </w:tc>
        <w:tc>
          <w:tcPr>
            <w:tcW w:w="4887" w:type="dxa"/>
            <w:tcBorders>
              <w:top w:val="nil"/>
              <w:left w:val="nil"/>
              <w:bottom w:val="single" w:sz="8" w:space="0" w:color="000000"/>
              <w:right w:val="single" w:sz="8" w:space="0" w:color="FFFFFF"/>
            </w:tcBorders>
            <w:tcMar>
              <w:top w:w="100" w:type="dxa"/>
              <w:left w:w="100" w:type="dxa"/>
              <w:bottom w:w="100" w:type="dxa"/>
              <w:right w:w="100" w:type="dxa"/>
            </w:tcMar>
          </w:tcPr>
          <w:p w14:paraId="1FC14A1C" w14:textId="77777777" w:rsidR="00B90529" w:rsidRDefault="00E042BD">
            <w:pPr>
              <w:widowControl w:val="0"/>
              <w:pBdr>
                <w:top w:val="nil"/>
                <w:left w:val="nil"/>
                <w:bottom w:val="nil"/>
                <w:right w:val="nil"/>
                <w:between w:val="nil"/>
              </w:pBdr>
              <w:spacing w:line="276" w:lineRule="auto"/>
              <w:ind w:firstLine="0"/>
            </w:pPr>
            <w:r>
              <w:rPr>
                <w:noProof/>
              </w:rPr>
              <w:drawing>
                <wp:inline distT="0" distB="0" distL="0" distR="0" wp14:anchorId="7D3303A7" wp14:editId="29202717">
                  <wp:extent cx="2633663" cy="1790700"/>
                  <wp:effectExtent l="0" t="0" r="0" b="0"/>
                  <wp:docPr id="989" name="image115.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5.png" descr="Gráfico, Gráfico radial&#10;&#10;Descripción generada automáticamente"/>
                          <pic:cNvPicPr preferRelativeResize="0"/>
                        </pic:nvPicPr>
                        <pic:blipFill>
                          <a:blip r:embed="rId24"/>
                          <a:srcRect/>
                          <a:stretch>
                            <a:fillRect/>
                          </a:stretch>
                        </pic:blipFill>
                        <pic:spPr>
                          <a:xfrm>
                            <a:off x="0" y="0"/>
                            <a:ext cx="2633663" cy="1790700"/>
                          </a:xfrm>
                          <a:prstGeom prst="rect">
                            <a:avLst/>
                          </a:prstGeom>
                          <a:ln/>
                        </pic:spPr>
                      </pic:pic>
                    </a:graphicData>
                  </a:graphic>
                </wp:inline>
              </w:drawing>
            </w:r>
          </w:p>
        </w:tc>
      </w:tr>
      <w:tr w:rsidR="00B90529" w14:paraId="4051FC05" w14:textId="77777777">
        <w:trPr>
          <w:trHeight w:val="450"/>
        </w:trPr>
        <w:tc>
          <w:tcPr>
            <w:tcW w:w="4473"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4D01E214" w14:textId="77777777" w:rsidR="00B90529" w:rsidRDefault="00E042BD">
            <w:pPr>
              <w:spacing w:line="276" w:lineRule="auto"/>
              <w:ind w:firstLine="0"/>
              <w:rPr>
                <w:sz w:val="20"/>
                <w:szCs w:val="20"/>
              </w:rPr>
            </w:pPr>
            <w:r>
              <w:rPr>
                <w:sz w:val="20"/>
                <w:szCs w:val="20"/>
                <w:highlight w:val="white"/>
              </w:rPr>
              <w:t>CC Pre-2do / p</w:t>
            </w:r>
            <w:r>
              <w:rPr>
                <w:sz w:val="20"/>
                <w:szCs w:val="20"/>
              </w:rPr>
              <w:t>or Experiencia deportiva</w:t>
            </w:r>
          </w:p>
        </w:tc>
        <w:tc>
          <w:tcPr>
            <w:tcW w:w="4887" w:type="dxa"/>
            <w:tcBorders>
              <w:top w:val="nil"/>
              <w:left w:val="nil"/>
              <w:bottom w:val="single" w:sz="8" w:space="0" w:color="000000"/>
              <w:right w:val="single" w:sz="8" w:space="0" w:color="FFFFFF"/>
            </w:tcBorders>
            <w:tcMar>
              <w:top w:w="100" w:type="dxa"/>
              <w:left w:w="100" w:type="dxa"/>
              <w:bottom w:w="100" w:type="dxa"/>
              <w:right w:w="100" w:type="dxa"/>
            </w:tcMar>
          </w:tcPr>
          <w:p w14:paraId="5C4AE577" w14:textId="77777777" w:rsidR="00B90529" w:rsidRDefault="00E042BD">
            <w:pPr>
              <w:spacing w:line="276" w:lineRule="auto"/>
              <w:ind w:firstLine="0"/>
              <w:rPr>
                <w:sz w:val="20"/>
                <w:szCs w:val="20"/>
              </w:rPr>
            </w:pPr>
            <w:r>
              <w:rPr>
                <w:sz w:val="20"/>
                <w:szCs w:val="20"/>
                <w:highlight w:val="white"/>
              </w:rPr>
              <w:t xml:space="preserve">CC Pre-2do </w:t>
            </w:r>
            <w:r>
              <w:rPr>
                <w:sz w:val="20"/>
                <w:szCs w:val="20"/>
              </w:rPr>
              <w:t>/ por frecuencia de entrenamiento</w:t>
            </w:r>
          </w:p>
        </w:tc>
      </w:tr>
    </w:tbl>
    <w:p w14:paraId="243E13F9" w14:textId="77777777" w:rsidR="00B90529" w:rsidRDefault="00B90529">
      <w:pPr>
        <w:spacing w:line="276" w:lineRule="auto"/>
        <w:ind w:firstLine="0"/>
        <w:rPr>
          <w:color w:val="000000"/>
          <w:sz w:val="20"/>
          <w:szCs w:val="20"/>
        </w:rPr>
      </w:pPr>
    </w:p>
    <w:p w14:paraId="7C910E38" w14:textId="77777777" w:rsidR="00B90529" w:rsidRDefault="00E042BD">
      <w:pPr>
        <w:ind w:firstLine="0"/>
        <w:rPr>
          <w:color w:val="000000"/>
        </w:rPr>
      </w:pPr>
      <w:r>
        <w:rPr>
          <w:color w:val="000000"/>
        </w:rPr>
        <w:t>          </w:t>
      </w:r>
      <w:r>
        <w:rPr>
          <w:color w:val="000000"/>
        </w:rPr>
        <w:tab/>
        <w:t>En</w:t>
      </w:r>
      <w:r>
        <w:rPr>
          <w:color w:val="000000"/>
          <w:highlight w:val="white"/>
        </w:rPr>
        <w:t xml:space="preserve"> la gráfica de la columna J se observa que no existen diferencias significativas en el CC por nivel de experiencia deportiva</w:t>
      </w:r>
      <w:r>
        <w:rPr>
          <w:highlight w:val="white"/>
        </w:rPr>
        <w:t xml:space="preserve"> Capacidad</w:t>
      </w:r>
      <w:r>
        <w:rPr>
          <w:color w:val="000000"/>
          <w:highlight w:val="white"/>
        </w:rPr>
        <w:t xml:space="preserve"> para solucionar problemas</w:t>
      </w:r>
      <w:r>
        <w:rPr>
          <w:highlight w:val="white"/>
        </w:rPr>
        <w:t xml:space="preserve"> y constructos personales no obtuvieron diferencias todos obtuvieron la misma media exento el nivel uno que no obtuvo ninguna puntuación. </w:t>
      </w:r>
      <w:r>
        <w:rPr>
          <w:color w:val="000000"/>
          <w:highlight w:val="white"/>
        </w:rPr>
        <w:t>En K</w:t>
      </w:r>
      <w:r>
        <w:rPr>
          <w:color w:val="000000"/>
        </w:rPr>
        <w:t xml:space="preserve"> puntúan más alto en Constructos personales los que practican seis horas y el puntaje desciende paralelo con las horas de entrenamiento. En </w:t>
      </w:r>
      <w:r>
        <w:t>capacidad para resolver problemas</w:t>
      </w:r>
      <w:r>
        <w:rPr>
          <w:color w:val="000000"/>
        </w:rPr>
        <w:t xml:space="preserve"> puntúan más alto los que tienen menos horas de entrenamiento.</w:t>
      </w:r>
    </w:p>
    <w:p w14:paraId="63DB8795" w14:textId="6814C5A7" w:rsidR="00B90529" w:rsidRPr="00B07A20" w:rsidRDefault="00E042BD">
      <w:r w:rsidRPr="00B07A20">
        <w:rPr>
          <w:color w:val="000000" w:themeColor="text1"/>
        </w:rPr>
        <w:t xml:space="preserve">Se observa que la experiencia deportiva puntúa alto en la </w:t>
      </w:r>
      <w:r w:rsidR="00B07A20" w:rsidRPr="00B07A20">
        <w:rPr>
          <w:color w:val="000000" w:themeColor="text1"/>
        </w:rPr>
        <w:t>C</w:t>
      </w:r>
      <w:r w:rsidRPr="00B07A20">
        <w:rPr>
          <w:color w:val="000000" w:themeColor="text1"/>
        </w:rPr>
        <w:t xml:space="preserve">apacidad para resolver problemas y en </w:t>
      </w:r>
      <w:r w:rsidR="00B07A20" w:rsidRPr="00B07A20">
        <w:rPr>
          <w:color w:val="000000" w:themeColor="text1"/>
        </w:rPr>
        <w:t>C</w:t>
      </w:r>
      <w:r w:rsidRPr="00B07A20">
        <w:rPr>
          <w:color w:val="000000" w:themeColor="text1"/>
        </w:rPr>
        <w:t>onstructos personales, mientras se avanza de nivel se aumenta la frecuencia de entrenamiento en el cual se destacó seis horas en constructos personales, lo cual demuestra lo planteado en la tabla 11 cada persona construye la percepción del yo que va tejiendo con construcciones mentales propias del contexto en el que se desenvuelve formando su personalidad y manera de relación con los demás</w:t>
      </w:r>
      <w:r w:rsidRPr="00B07A20">
        <w:t>.</w:t>
      </w:r>
    </w:p>
    <w:p w14:paraId="64F3F9A4" w14:textId="3F86E52D" w:rsidR="00B90529" w:rsidRPr="00A94E5A" w:rsidRDefault="00E042BD" w:rsidP="00A94E5A">
      <w:r w:rsidRPr="00A94E5A">
        <w:t xml:space="preserve"> El resolver problemas tiene una directa relación con la inteligencia, define la inteligencia como un factor importante dentro de las habilidades interpersonales e intrapersonales de un individuo, generando con esto características que generan dominio sobre algunas acciones </w:t>
      </w:r>
      <w:r w:rsidRPr="00A94E5A">
        <w:rPr>
          <w:color w:val="000000" w:themeColor="text1"/>
        </w:rPr>
        <w:lastRenderedPageBreak/>
        <w:t>propias de un contexto.</w:t>
      </w:r>
      <w:r w:rsidR="00A94E5A" w:rsidRPr="00A94E5A">
        <w:rPr>
          <w:color w:val="000000" w:themeColor="text1"/>
        </w:rPr>
        <w:t xml:space="preserve"> </w:t>
      </w:r>
      <w:r w:rsidRPr="00A94E5A">
        <w:rPr>
          <w:color w:val="000000" w:themeColor="text1"/>
        </w:rPr>
        <w:t>Sternberg y Sánchez (1991) afirman que la inteligencia está dividida en tres aspectos, lo analítico, lo creativo y lo práctico, sin embargo, se puede mencionar también como lo componencial, lo contextual y lo experiencial, esto basado en conceptos que involucran directamente al sujeto desde diferentes áreas personales o esferas de su desarrollo, definen estos aspectos de la siguiente manera</w:t>
      </w:r>
      <w:r w:rsidR="00A94E5A">
        <w:t>:</w:t>
      </w:r>
    </w:p>
    <w:p w14:paraId="7EBCED81" w14:textId="77777777" w:rsidR="00B90529" w:rsidRPr="00A94E5A" w:rsidRDefault="00E042BD" w:rsidP="00A94E5A">
      <w:pPr>
        <w:rPr>
          <w:color w:val="000000" w:themeColor="text1"/>
        </w:rPr>
      </w:pPr>
      <w:r w:rsidRPr="00A94E5A">
        <w:rPr>
          <w:i/>
          <w:color w:val="000000" w:themeColor="text1"/>
        </w:rPr>
        <w:t>Inteligencia analítica</w:t>
      </w:r>
      <w:r w:rsidRPr="00A94E5A">
        <w:rPr>
          <w:b/>
          <w:color w:val="000000" w:themeColor="text1"/>
        </w:rPr>
        <w:t xml:space="preserve">. </w:t>
      </w:r>
      <w:r w:rsidRPr="00A94E5A">
        <w:rPr>
          <w:color w:val="000000" w:themeColor="text1"/>
        </w:rPr>
        <w:t>Analiza y evalúa ideas, permite de una manera ágil, resolver problemas y tomar decisiones. Es importante mencionar que frente a los tipos de prueba o test que miden la inteligencia analítica, estos solo lo hacen de forma parcial es por esta razón que no es equivalente a una inteligencia académica</w:t>
      </w:r>
    </w:p>
    <w:p w14:paraId="30F06167" w14:textId="77777777" w:rsidR="00B90529" w:rsidRPr="00A94E5A" w:rsidRDefault="00E042BD" w:rsidP="00A94E5A">
      <w:pPr>
        <w:rPr>
          <w:color w:val="000000" w:themeColor="text1"/>
        </w:rPr>
      </w:pPr>
      <w:r w:rsidRPr="00A94E5A">
        <w:rPr>
          <w:i/>
          <w:color w:val="000000" w:themeColor="text1"/>
        </w:rPr>
        <w:t>Inteligencia creativa</w:t>
      </w:r>
      <w:r w:rsidRPr="00A94E5A">
        <w:rPr>
          <w:b/>
          <w:i/>
          <w:color w:val="000000" w:themeColor="text1"/>
        </w:rPr>
        <w:t>.</w:t>
      </w:r>
      <w:r w:rsidRPr="00A94E5A">
        <w:rPr>
          <w:color w:val="000000" w:themeColor="text1"/>
        </w:rPr>
        <w:t xml:space="preserve"> Se relaciona con el no conformismo, la inteligencia creativa asume el reto de querer indagar y buscar nuevas formas de ver el mundo, estrategias que permitan dar transformación o cambio a una situación o realidad afrontada.</w:t>
      </w:r>
    </w:p>
    <w:p w14:paraId="10D589DB" w14:textId="77777777" w:rsidR="00B90529" w:rsidRPr="00A94E5A" w:rsidRDefault="00E042BD" w:rsidP="00A94E5A">
      <w:pPr>
        <w:rPr>
          <w:color w:val="000000" w:themeColor="text1"/>
        </w:rPr>
      </w:pPr>
      <w:r w:rsidRPr="00A94E5A">
        <w:rPr>
          <w:i/>
          <w:color w:val="000000" w:themeColor="text1"/>
        </w:rPr>
        <w:t xml:space="preserve">Inteligencia práctica. </w:t>
      </w:r>
      <w:r w:rsidRPr="00A94E5A">
        <w:rPr>
          <w:color w:val="000000" w:themeColor="text1"/>
        </w:rPr>
        <w:t>Este concepto busca afianzar mucho más la teoría llevándola a un nivel de aplicabilidad donde el resultado no es solamente el fin, las personas con este tipo de inteligencia buscan afianzar y reformular una situación o problema expuesto, es una adaptación a los diferentes medios explorados y así poder mejorar o cambiar esa realidad. (p.78)</w:t>
      </w:r>
    </w:p>
    <w:p w14:paraId="71E94C8D" w14:textId="24D6FA1B" w:rsidR="0039519F" w:rsidRPr="0039519F" w:rsidRDefault="00E042BD" w:rsidP="00601EDB">
      <w:pPr>
        <w:pStyle w:val="Descripcin"/>
        <w:rPr>
          <w:b/>
          <w:bCs/>
          <w:i w:val="0"/>
          <w:iCs w:val="0"/>
          <w:color w:val="000000"/>
          <w:sz w:val="24"/>
          <w:szCs w:val="24"/>
        </w:rPr>
      </w:pPr>
      <w:r w:rsidRPr="0039519F">
        <w:rPr>
          <w:b/>
          <w:bCs/>
          <w:color w:val="000000"/>
        </w:rPr>
        <w:t xml:space="preserve"> </w:t>
      </w:r>
      <w:bookmarkStart w:id="74" w:name="_Toc88174696"/>
      <w:r w:rsidR="00601EDB" w:rsidRPr="0039519F">
        <w:rPr>
          <w:b/>
          <w:bCs/>
          <w:i w:val="0"/>
          <w:iCs w:val="0"/>
          <w:color w:val="000000"/>
          <w:sz w:val="24"/>
          <w:szCs w:val="24"/>
        </w:rPr>
        <w:t xml:space="preserve">Tabla </w:t>
      </w:r>
      <w:r w:rsidR="00601EDB" w:rsidRPr="0039519F">
        <w:rPr>
          <w:b/>
          <w:bCs/>
          <w:i w:val="0"/>
          <w:iCs w:val="0"/>
          <w:color w:val="000000"/>
          <w:sz w:val="24"/>
          <w:szCs w:val="24"/>
        </w:rPr>
        <w:fldChar w:fldCharType="begin"/>
      </w:r>
      <w:r w:rsidR="00601EDB" w:rsidRPr="0039519F">
        <w:rPr>
          <w:b/>
          <w:bCs/>
          <w:i w:val="0"/>
          <w:iCs w:val="0"/>
          <w:color w:val="000000"/>
          <w:sz w:val="24"/>
          <w:szCs w:val="24"/>
        </w:rPr>
        <w:instrText xml:space="preserve"> SEQ Tabla \* ARABIC </w:instrText>
      </w:r>
      <w:r w:rsidR="00601EDB" w:rsidRPr="0039519F">
        <w:rPr>
          <w:b/>
          <w:bCs/>
          <w:i w:val="0"/>
          <w:iCs w:val="0"/>
          <w:color w:val="000000"/>
          <w:sz w:val="24"/>
          <w:szCs w:val="24"/>
        </w:rPr>
        <w:fldChar w:fldCharType="separate"/>
      </w:r>
      <w:r w:rsidR="007A1B62">
        <w:rPr>
          <w:b/>
          <w:bCs/>
          <w:i w:val="0"/>
          <w:iCs w:val="0"/>
          <w:noProof/>
          <w:color w:val="000000"/>
          <w:sz w:val="24"/>
          <w:szCs w:val="24"/>
        </w:rPr>
        <w:t>11</w:t>
      </w:r>
      <w:r w:rsidR="00601EDB" w:rsidRPr="0039519F">
        <w:rPr>
          <w:b/>
          <w:bCs/>
          <w:i w:val="0"/>
          <w:iCs w:val="0"/>
          <w:color w:val="000000"/>
          <w:sz w:val="24"/>
          <w:szCs w:val="24"/>
        </w:rPr>
        <w:fldChar w:fldCharType="end"/>
      </w:r>
      <w:r w:rsidR="00601EDB" w:rsidRPr="0039519F">
        <w:rPr>
          <w:b/>
          <w:bCs/>
          <w:i w:val="0"/>
          <w:iCs w:val="0"/>
          <w:color w:val="000000"/>
          <w:sz w:val="24"/>
          <w:szCs w:val="24"/>
        </w:rPr>
        <w:t xml:space="preserve"> </w:t>
      </w:r>
    </w:p>
    <w:p w14:paraId="6B165D70" w14:textId="1666697B" w:rsidR="00B90529" w:rsidRPr="0039519F" w:rsidRDefault="00601EDB" w:rsidP="00601EDB">
      <w:pPr>
        <w:pStyle w:val="Descripcin"/>
        <w:rPr>
          <w:color w:val="000000"/>
          <w:sz w:val="24"/>
          <w:szCs w:val="24"/>
        </w:rPr>
      </w:pPr>
      <w:r w:rsidRPr="0039519F">
        <w:rPr>
          <w:color w:val="000000"/>
          <w:sz w:val="24"/>
          <w:szCs w:val="24"/>
        </w:rPr>
        <w:t>CC Pre-2do / por rango Etáreo / grupo de GA y NPD</w:t>
      </w:r>
      <w:bookmarkEnd w:id="74"/>
    </w:p>
    <w:tbl>
      <w:tblPr>
        <w:tblStyle w:val="afffffffffffffff"/>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14"/>
        <w:gridCol w:w="4746"/>
      </w:tblGrid>
      <w:tr w:rsidR="00B90529" w14:paraId="1F16BA2A" w14:textId="77777777">
        <w:trPr>
          <w:trHeight w:val="450"/>
        </w:trPr>
        <w:tc>
          <w:tcPr>
            <w:tcW w:w="4614"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540B8B72" w14:textId="77777777" w:rsidR="00B90529" w:rsidRDefault="00E042BD">
            <w:pPr>
              <w:keepNext/>
              <w:spacing w:line="276" w:lineRule="auto"/>
              <w:ind w:firstLine="0"/>
              <w:rPr>
                <w:i/>
                <w:color w:val="44546A"/>
                <w:sz w:val="20"/>
                <w:szCs w:val="20"/>
              </w:rPr>
            </w:pPr>
            <w:r>
              <w:rPr>
                <w:i/>
                <w:color w:val="44546A"/>
                <w:sz w:val="20"/>
                <w:szCs w:val="20"/>
              </w:rPr>
              <w:lastRenderedPageBreak/>
              <w:t>L</w:t>
            </w:r>
          </w:p>
        </w:tc>
        <w:tc>
          <w:tcPr>
            <w:tcW w:w="4746"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59F174B2" w14:textId="77777777" w:rsidR="00B90529" w:rsidRDefault="00E042BD">
            <w:pPr>
              <w:keepNext/>
              <w:spacing w:line="276" w:lineRule="auto"/>
              <w:ind w:firstLine="0"/>
              <w:rPr>
                <w:i/>
                <w:color w:val="44546A"/>
                <w:sz w:val="20"/>
                <w:szCs w:val="20"/>
              </w:rPr>
            </w:pPr>
            <w:r>
              <w:rPr>
                <w:i/>
                <w:color w:val="44546A"/>
                <w:sz w:val="20"/>
                <w:szCs w:val="20"/>
              </w:rPr>
              <w:t>M</w:t>
            </w:r>
          </w:p>
        </w:tc>
      </w:tr>
      <w:tr w:rsidR="00B90529" w14:paraId="6C73D27F" w14:textId="77777777">
        <w:trPr>
          <w:trHeight w:val="2520"/>
        </w:trPr>
        <w:tc>
          <w:tcPr>
            <w:tcW w:w="4614"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45F0AD82" w14:textId="77777777" w:rsidR="00B90529" w:rsidRDefault="00E042BD">
            <w:pPr>
              <w:keepNext/>
              <w:spacing w:line="276" w:lineRule="auto"/>
              <w:rPr>
                <w:i/>
                <w:color w:val="44546A"/>
                <w:sz w:val="18"/>
                <w:szCs w:val="18"/>
              </w:rPr>
            </w:pPr>
            <w:r>
              <w:rPr>
                <w:noProof/>
              </w:rPr>
              <w:drawing>
                <wp:inline distT="114300" distB="114300" distL="114300" distR="114300" wp14:anchorId="518855ED" wp14:editId="76554441">
                  <wp:extent cx="2319338" cy="1485900"/>
                  <wp:effectExtent l="0" t="0" r="0" b="0"/>
                  <wp:docPr id="990"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25"/>
                          <a:srcRect/>
                          <a:stretch>
                            <a:fillRect/>
                          </a:stretch>
                        </pic:blipFill>
                        <pic:spPr>
                          <a:xfrm>
                            <a:off x="0" y="0"/>
                            <a:ext cx="2319338" cy="1485900"/>
                          </a:xfrm>
                          <a:prstGeom prst="rect">
                            <a:avLst/>
                          </a:prstGeom>
                          <a:ln/>
                        </pic:spPr>
                      </pic:pic>
                    </a:graphicData>
                  </a:graphic>
                </wp:inline>
              </w:drawing>
            </w:r>
          </w:p>
        </w:tc>
        <w:tc>
          <w:tcPr>
            <w:tcW w:w="4746" w:type="dxa"/>
            <w:tcBorders>
              <w:top w:val="nil"/>
              <w:left w:val="nil"/>
              <w:bottom w:val="single" w:sz="8" w:space="0" w:color="000000"/>
              <w:right w:val="single" w:sz="8" w:space="0" w:color="FFFFFF"/>
            </w:tcBorders>
            <w:tcMar>
              <w:top w:w="100" w:type="dxa"/>
              <w:left w:w="100" w:type="dxa"/>
              <w:bottom w:w="100" w:type="dxa"/>
              <w:right w:w="100" w:type="dxa"/>
            </w:tcMar>
          </w:tcPr>
          <w:p w14:paraId="3D3D1C4F" w14:textId="77777777" w:rsidR="00B90529" w:rsidRDefault="00E042BD">
            <w:pPr>
              <w:widowControl w:val="0"/>
              <w:pBdr>
                <w:top w:val="nil"/>
                <w:left w:val="nil"/>
                <w:bottom w:val="nil"/>
                <w:right w:val="nil"/>
                <w:between w:val="nil"/>
              </w:pBdr>
              <w:spacing w:line="276" w:lineRule="auto"/>
              <w:ind w:firstLine="0"/>
              <w:rPr>
                <w:i/>
                <w:color w:val="44546A"/>
                <w:sz w:val="18"/>
                <w:szCs w:val="18"/>
              </w:rPr>
            </w:pPr>
            <w:r>
              <w:rPr>
                <w:noProof/>
              </w:rPr>
              <w:drawing>
                <wp:inline distT="114300" distB="114300" distL="114300" distR="114300" wp14:anchorId="402865AD" wp14:editId="68D1859F">
                  <wp:extent cx="2424113" cy="1476375"/>
                  <wp:effectExtent l="0" t="0" r="0" b="0"/>
                  <wp:docPr id="991"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26"/>
                          <a:srcRect/>
                          <a:stretch>
                            <a:fillRect/>
                          </a:stretch>
                        </pic:blipFill>
                        <pic:spPr>
                          <a:xfrm>
                            <a:off x="0" y="0"/>
                            <a:ext cx="2424113" cy="1476375"/>
                          </a:xfrm>
                          <a:prstGeom prst="rect">
                            <a:avLst/>
                          </a:prstGeom>
                          <a:ln/>
                        </pic:spPr>
                      </pic:pic>
                    </a:graphicData>
                  </a:graphic>
                </wp:inline>
              </w:drawing>
            </w:r>
          </w:p>
        </w:tc>
      </w:tr>
      <w:tr w:rsidR="00B90529" w14:paraId="7C885F1F" w14:textId="77777777">
        <w:trPr>
          <w:trHeight w:val="450"/>
        </w:trPr>
        <w:tc>
          <w:tcPr>
            <w:tcW w:w="4614"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325F3D23" w14:textId="77777777" w:rsidR="00B90529" w:rsidRDefault="00E042BD">
            <w:pPr>
              <w:keepNext/>
              <w:ind w:firstLine="0"/>
              <w:rPr>
                <w:color w:val="44546A"/>
                <w:sz w:val="20"/>
                <w:szCs w:val="20"/>
              </w:rPr>
            </w:pPr>
            <w:r>
              <w:rPr>
                <w:color w:val="44546A"/>
                <w:sz w:val="20"/>
                <w:szCs w:val="20"/>
                <w:highlight w:val="white"/>
              </w:rPr>
              <w:t>CC Pre-2do /</w:t>
            </w:r>
            <w:r>
              <w:rPr>
                <w:color w:val="44546A"/>
                <w:sz w:val="20"/>
                <w:szCs w:val="20"/>
              </w:rPr>
              <w:t xml:space="preserve"> por rango Etáreo / grupo de GA</w:t>
            </w:r>
          </w:p>
        </w:tc>
        <w:tc>
          <w:tcPr>
            <w:tcW w:w="4746" w:type="dxa"/>
            <w:tcBorders>
              <w:top w:val="nil"/>
              <w:left w:val="nil"/>
              <w:bottom w:val="single" w:sz="8" w:space="0" w:color="000000"/>
              <w:right w:val="single" w:sz="8" w:space="0" w:color="FFFFFF"/>
            </w:tcBorders>
            <w:tcMar>
              <w:top w:w="100" w:type="dxa"/>
              <w:left w:w="100" w:type="dxa"/>
              <w:bottom w:w="100" w:type="dxa"/>
              <w:right w:w="100" w:type="dxa"/>
            </w:tcMar>
          </w:tcPr>
          <w:p w14:paraId="0AB929E1" w14:textId="1D4BD8EA" w:rsidR="00B90529" w:rsidRDefault="00E042BD">
            <w:pPr>
              <w:keepNext/>
              <w:ind w:firstLine="0"/>
              <w:rPr>
                <w:color w:val="44546A"/>
                <w:sz w:val="20"/>
                <w:szCs w:val="20"/>
                <w:highlight w:val="white"/>
              </w:rPr>
            </w:pPr>
            <w:bookmarkStart w:id="75" w:name="_heading=h.t5mqml2to9vt" w:colFirst="0" w:colLast="0"/>
            <w:bookmarkEnd w:id="75"/>
            <w:r>
              <w:rPr>
                <w:color w:val="44546A"/>
                <w:sz w:val="20"/>
                <w:szCs w:val="20"/>
                <w:highlight w:val="white"/>
              </w:rPr>
              <w:t>CC Pre-2do /</w:t>
            </w:r>
            <w:r>
              <w:rPr>
                <w:color w:val="44546A"/>
                <w:sz w:val="20"/>
                <w:szCs w:val="20"/>
              </w:rPr>
              <w:t xml:space="preserve"> por rango </w:t>
            </w:r>
            <w:r w:rsidR="000033D1">
              <w:rPr>
                <w:color w:val="44546A"/>
                <w:sz w:val="20"/>
                <w:szCs w:val="20"/>
              </w:rPr>
              <w:t>etareo</w:t>
            </w:r>
            <w:r>
              <w:rPr>
                <w:color w:val="44546A"/>
                <w:sz w:val="20"/>
                <w:szCs w:val="20"/>
              </w:rPr>
              <w:t xml:space="preserve">/ grupo </w:t>
            </w:r>
            <w:r w:rsidR="00B81252">
              <w:rPr>
                <w:color w:val="44546A"/>
                <w:sz w:val="20"/>
                <w:szCs w:val="20"/>
              </w:rPr>
              <w:t>NPD</w:t>
            </w:r>
            <w:r>
              <w:rPr>
                <w:color w:val="44546A"/>
                <w:sz w:val="20"/>
                <w:szCs w:val="20"/>
              </w:rPr>
              <w:t xml:space="preserve"> </w:t>
            </w:r>
          </w:p>
        </w:tc>
      </w:tr>
    </w:tbl>
    <w:p w14:paraId="16B625EB" w14:textId="77777777" w:rsidR="00B90529" w:rsidRDefault="00B90529">
      <w:pPr>
        <w:keepNext/>
        <w:pBdr>
          <w:top w:val="nil"/>
          <w:left w:val="nil"/>
          <w:bottom w:val="nil"/>
          <w:right w:val="nil"/>
          <w:between w:val="nil"/>
        </w:pBdr>
        <w:spacing w:line="276" w:lineRule="auto"/>
        <w:rPr>
          <w:i/>
          <w:color w:val="44546A"/>
          <w:sz w:val="18"/>
          <w:szCs w:val="18"/>
        </w:rPr>
      </w:pPr>
      <w:bookmarkStart w:id="76" w:name="_heading=h.oyzng2ftbwav" w:colFirst="0" w:colLast="0"/>
      <w:bookmarkEnd w:id="76"/>
    </w:p>
    <w:p w14:paraId="64D9735F" w14:textId="5BC54951" w:rsidR="00B90529" w:rsidRDefault="00E042BD">
      <w:pPr>
        <w:rPr>
          <w:highlight w:val="yellow"/>
        </w:rPr>
      </w:pPr>
      <w:r>
        <w:rPr>
          <w:color w:val="000000"/>
        </w:rPr>
        <w:t xml:space="preserve">Las gráficas de las columnas L y M muestran </w:t>
      </w:r>
      <w:r>
        <w:t>que en el</w:t>
      </w:r>
      <w:r>
        <w:rPr>
          <w:color w:val="000000"/>
        </w:rPr>
        <w:t xml:space="preserve"> grupo que practica GA puntúa alto </w:t>
      </w:r>
      <w:r>
        <w:t>en la edad de 8 a 9 en las dos habilidades y de 6 a 7 y 11 a 12 en la Capacidad para</w:t>
      </w:r>
      <w:r>
        <w:rPr>
          <w:color w:val="000000"/>
        </w:rPr>
        <w:t xml:space="preserve"> </w:t>
      </w:r>
      <w:r>
        <w:t>resolver</w:t>
      </w:r>
      <w:r>
        <w:rPr>
          <w:color w:val="000000"/>
        </w:rPr>
        <w:t xml:space="preserve"> problemas. </w:t>
      </w:r>
      <w:r>
        <w:t>El grupo que NPD</w:t>
      </w:r>
      <w:r>
        <w:rPr>
          <w:color w:val="000000"/>
        </w:rPr>
        <w:t xml:space="preserve"> puntúa alto en las edades de 6 a 7, Capacidad para solucionar problemas y de </w:t>
      </w:r>
      <w:r>
        <w:t>11</w:t>
      </w:r>
      <w:r>
        <w:rPr>
          <w:color w:val="000000"/>
        </w:rPr>
        <w:t xml:space="preserve"> a </w:t>
      </w:r>
      <w:r>
        <w:t xml:space="preserve">12 </w:t>
      </w:r>
      <w:r>
        <w:rPr>
          <w:color w:val="000000"/>
        </w:rPr>
        <w:t>Constructos personales</w:t>
      </w:r>
      <w:r w:rsidR="00954D20">
        <w:t xml:space="preserve">; </w:t>
      </w:r>
      <w:r>
        <w:t xml:space="preserve">el trabajo técnico el pensar resolver con el cuerpo en edades tempranas puede posibilitar la capacidad de resolver problemas </w:t>
      </w:r>
      <w:r w:rsidRPr="00954D20">
        <w:t>al parecer ambos grupos con  las edades de 6 a 12 años tienen la facultad de tomar medidas correctivas para minimizar o prevenir o eliminar un problema, identificando situaciones que no fueron bien definidas realizando un control rápido priorizando lo que se le debe dar más atención</w:t>
      </w:r>
      <w:r w:rsidR="00954D20">
        <w:t>.</w:t>
      </w:r>
    </w:p>
    <w:p w14:paraId="052BFCE6" w14:textId="77777777" w:rsidR="00B90529" w:rsidRPr="00954D20" w:rsidRDefault="00E042BD">
      <w:r w:rsidRPr="00954D20">
        <w:t xml:space="preserve">La resolución de problemas también está relacionada con las funciones ejecutivas como lo expresan las investigaciones demostrando que el desarrollo de las funciones ejecutivas apunta a elaborar la expresión de la cognición humana, son estos procesos cognitivos superiores los que incluyen una variedad de actividades que permiten acciones mentales, autorregulación, flexibilidad, monitorización y organización del tiempo para resolver problemas según Fonseca, Rodríguez y Parra (2016, p. 43). Estas funciones se dan de forma evolutiva desde el nacimiento y se adquieren hasta la etapa adulta, a los 10 años se da un cambio para pasar de una capacidad a </w:t>
      </w:r>
      <w:r w:rsidRPr="00954D20">
        <w:rPr>
          <w:color w:val="000000" w:themeColor="text1"/>
        </w:rPr>
        <w:lastRenderedPageBreak/>
        <w:t>otra, la generación verbal continúa su desarrollo hacia la adolescencia perdura hasta a los adultos jóvenes; en las edades de 60 y 70 hay una tendencia a declinar con el envejecimiento. (Rosselli, Jurado, Matute,</w:t>
      </w:r>
      <w:r w:rsidRPr="00954D20">
        <w:rPr>
          <w:color w:val="000000" w:themeColor="text1"/>
          <w:sz w:val="20"/>
          <w:szCs w:val="20"/>
        </w:rPr>
        <w:t xml:space="preserve"> </w:t>
      </w:r>
      <w:r w:rsidRPr="00954D20">
        <w:rPr>
          <w:color w:val="000000" w:themeColor="text1"/>
        </w:rPr>
        <w:t>2008, p. 37).</w:t>
      </w:r>
    </w:p>
    <w:p w14:paraId="0391C0ED" w14:textId="16B5224E" w:rsidR="00B90529" w:rsidRPr="00A37F28" w:rsidRDefault="00E042BD">
      <w:pPr>
        <w:rPr>
          <w:color w:val="000000" w:themeColor="text1"/>
        </w:rPr>
      </w:pPr>
      <w:r w:rsidRPr="00A37F28">
        <w:rPr>
          <w:color w:val="000000" w:themeColor="text1"/>
        </w:rPr>
        <w:t xml:space="preserve">Según el resultado de esta prueba les posibilita a los participantes </w:t>
      </w:r>
      <w:r w:rsidR="00C01A14" w:rsidRPr="00A37F28">
        <w:rPr>
          <w:color w:val="000000" w:themeColor="text1"/>
        </w:rPr>
        <w:t xml:space="preserve"> afianzar los C</w:t>
      </w:r>
      <w:r w:rsidRPr="00A37F28">
        <w:rPr>
          <w:color w:val="000000" w:themeColor="text1"/>
        </w:rPr>
        <w:t xml:space="preserve">onstructos </w:t>
      </w:r>
      <w:r w:rsidR="00C01A14" w:rsidRPr="00A37F28">
        <w:rPr>
          <w:color w:val="000000" w:themeColor="text1"/>
        </w:rPr>
        <w:t>P</w:t>
      </w:r>
      <w:r w:rsidRPr="00A37F28">
        <w:rPr>
          <w:color w:val="000000" w:themeColor="text1"/>
        </w:rPr>
        <w:t xml:space="preserve">ersonales, la relación los otros, el otro, la cultura, la convivencia son los que llevan al yo hacia una evolución, así como expresan los autores permiten dar una mirada a un mundo de actitudes, destrezas, interrogaciones, posibilitan la proyección, actuar, pensar para dar vida y trascender física, cognitiva, cultural, psicológica y emocionalmente; </w:t>
      </w:r>
      <w:r w:rsidR="00C01A14" w:rsidRPr="00A37F28">
        <w:rPr>
          <w:color w:val="000000" w:themeColor="text1"/>
        </w:rPr>
        <w:t>é</w:t>
      </w:r>
      <w:r w:rsidRPr="00A37F28">
        <w:rPr>
          <w:color w:val="000000" w:themeColor="text1"/>
        </w:rPr>
        <w:t>st</w:t>
      </w:r>
      <w:r w:rsidR="00C01A14" w:rsidRPr="00A37F28">
        <w:rPr>
          <w:color w:val="000000" w:themeColor="text1"/>
        </w:rPr>
        <w:t>a</w:t>
      </w:r>
      <w:r w:rsidRPr="00A37F28">
        <w:rPr>
          <w:color w:val="000000" w:themeColor="text1"/>
        </w:rPr>
        <w:t xml:space="preserve"> da paso a evolucionar la supervivencia y cimentar un mundo con sentido.</w:t>
      </w:r>
    </w:p>
    <w:p w14:paraId="4AA4C3B9" w14:textId="734B2769" w:rsidR="00B90529" w:rsidRPr="00F175BE" w:rsidRDefault="00E042BD" w:rsidP="00BC7BC1">
      <w:pPr>
        <w:rPr>
          <w:color w:val="000000" w:themeColor="text1"/>
        </w:rPr>
      </w:pPr>
      <w:r w:rsidRPr="00F175BE">
        <w:rPr>
          <w:color w:val="000000" w:themeColor="text1"/>
        </w:rPr>
        <w:t xml:space="preserve">Los seres humanos son sociales por naturaleza se organizan dentro de una cultura como lo expresa Kelly (1998) los Constructos Personales </w:t>
      </w:r>
      <w:r w:rsidR="00A37F28" w:rsidRPr="00F175BE">
        <w:rPr>
          <w:color w:val="000000" w:themeColor="text1"/>
        </w:rPr>
        <w:t xml:space="preserve">son </w:t>
      </w:r>
      <w:r w:rsidRPr="00F175BE">
        <w:rPr>
          <w:color w:val="000000" w:themeColor="text1"/>
        </w:rPr>
        <w:t>mentales</w:t>
      </w:r>
      <w:r w:rsidR="0029616A" w:rsidRPr="00F175BE">
        <w:rPr>
          <w:color w:val="000000" w:themeColor="text1"/>
        </w:rPr>
        <w:t>,</w:t>
      </w:r>
      <w:r w:rsidRPr="00F175BE">
        <w:rPr>
          <w:color w:val="000000" w:themeColor="text1"/>
        </w:rPr>
        <w:t xml:space="preserve"> propi</w:t>
      </w:r>
      <w:r w:rsidR="0029616A" w:rsidRPr="00F175BE">
        <w:rPr>
          <w:color w:val="000000" w:themeColor="text1"/>
        </w:rPr>
        <w:t>os</w:t>
      </w:r>
      <w:r w:rsidRPr="00F175BE">
        <w:rPr>
          <w:color w:val="000000" w:themeColor="text1"/>
        </w:rPr>
        <w:t xml:space="preserve"> del contexto en el que se desenvuelve cada sujeto</w:t>
      </w:r>
      <w:r w:rsidR="0029616A" w:rsidRPr="00F175BE">
        <w:rPr>
          <w:color w:val="000000" w:themeColor="text1"/>
        </w:rPr>
        <w:t>,</w:t>
      </w:r>
      <w:r w:rsidRPr="00F175BE">
        <w:rPr>
          <w:color w:val="000000" w:themeColor="text1"/>
        </w:rPr>
        <w:t xml:space="preserve"> es totalmente influyente para formar su personalidad y la manera de actuar con los demás; a partir de su vivencia interpreta y la hace consciente e identifica </w:t>
      </w:r>
      <w:r w:rsidR="00CA3CA8" w:rsidRPr="00F175BE">
        <w:rPr>
          <w:color w:val="000000" w:themeColor="text1"/>
        </w:rPr>
        <w:t>similitud y</w:t>
      </w:r>
      <w:r w:rsidRPr="00F175BE">
        <w:rPr>
          <w:color w:val="000000" w:themeColor="text1"/>
        </w:rPr>
        <w:t xml:space="preserve"> discrepancia. Según la autora cada persona es constructora activa de su mundo y su percepción del yo, la cual puede influir de forma positiva o negativa, es decir construye su autoestima (p. 44) tomando como referencia el autoconcepto es la percepción que se tiene de sí mismo se hace visible en su forma de actuar si se cree torpe o inteligente</w:t>
      </w:r>
      <w:r w:rsidR="0029616A" w:rsidRPr="00F175BE">
        <w:rPr>
          <w:color w:val="000000" w:themeColor="text1"/>
        </w:rPr>
        <w:t>,</w:t>
      </w:r>
      <w:r w:rsidRPr="00F175BE">
        <w:rPr>
          <w:color w:val="000000" w:themeColor="text1"/>
        </w:rPr>
        <w:t xml:space="preserve"> de esa manera será su proceder, la evolución del autoconcepto se puede decir que es la relación de la personalidad y la conducta social, los individuos se comparan entre ellos mismos, y cómo los tratan</w:t>
      </w:r>
      <w:r w:rsidR="00CA3CA8" w:rsidRPr="00F175BE">
        <w:rPr>
          <w:color w:val="000000" w:themeColor="text1"/>
        </w:rPr>
        <w:t>,</w:t>
      </w:r>
      <w:r w:rsidRPr="00F175BE">
        <w:rPr>
          <w:color w:val="000000" w:themeColor="text1"/>
        </w:rPr>
        <w:t xml:space="preserve"> </w:t>
      </w:r>
      <w:r w:rsidR="00CA3CA8" w:rsidRPr="00F175BE">
        <w:rPr>
          <w:color w:val="000000" w:themeColor="text1"/>
        </w:rPr>
        <w:t>así</w:t>
      </w:r>
      <w:r w:rsidRPr="00F175BE">
        <w:rPr>
          <w:color w:val="000000" w:themeColor="text1"/>
        </w:rPr>
        <w:t xml:space="preserve"> mismo lo hacen con</w:t>
      </w:r>
      <w:r w:rsidR="00CA3CA8" w:rsidRPr="00F175BE">
        <w:rPr>
          <w:color w:val="000000" w:themeColor="text1"/>
        </w:rPr>
        <w:t xml:space="preserve"> los demás</w:t>
      </w:r>
      <w:r w:rsidRPr="00F175BE">
        <w:rPr>
          <w:color w:val="000000" w:themeColor="text1"/>
        </w:rPr>
        <w:t xml:space="preserve">, </w:t>
      </w:r>
      <w:r w:rsidR="00CA3CA8" w:rsidRPr="00F175BE">
        <w:rPr>
          <w:color w:val="000000" w:themeColor="text1"/>
        </w:rPr>
        <w:t xml:space="preserve">también </w:t>
      </w:r>
      <w:r w:rsidRPr="00F175BE">
        <w:rPr>
          <w:color w:val="000000" w:themeColor="text1"/>
        </w:rPr>
        <w:t>, es común observar</w:t>
      </w:r>
      <w:r w:rsidR="0029616A" w:rsidRPr="00F175BE">
        <w:rPr>
          <w:color w:val="000000" w:themeColor="text1"/>
        </w:rPr>
        <w:t xml:space="preserve"> que</w:t>
      </w:r>
      <w:r w:rsidRPr="00F175BE">
        <w:rPr>
          <w:color w:val="000000" w:themeColor="text1"/>
        </w:rPr>
        <w:t xml:space="preserve"> se van creando conductas de superioridad o sumisión en la manera de relacionarse</w:t>
      </w:r>
      <w:r w:rsidR="0029616A" w:rsidRPr="00F175BE">
        <w:rPr>
          <w:color w:val="000000" w:themeColor="text1"/>
        </w:rPr>
        <w:t>;</w:t>
      </w:r>
      <w:r w:rsidRPr="00F175BE">
        <w:rPr>
          <w:color w:val="000000" w:themeColor="text1"/>
        </w:rPr>
        <w:t xml:space="preserve"> así lo menciona Vygotsky (2005 ) las mujeres y los hombres son individuos que crean una forma autónoma de su yo; en la interacción con el otro, conciben e interpretan y hacen sus propios Constructos Personales de lo real de un mundo y para </w:t>
      </w:r>
      <w:r w:rsidRPr="00F175BE">
        <w:rPr>
          <w:color w:val="000000" w:themeColor="text1"/>
        </w:rPr>
        <w:lastRenderedPageBreak/>
        <w:t>compartir los diferentes entornos y ambientes sin atacar, despreciar, ni anularse</w:t>
      </w:r>
      <w:r w:rsidR="00F175BE" w:rsidRPr="00F175BE">
        <w:rPr>
          <w:color w:val="000000" w:themeColor="text1"/>
        </w:rPr>
        <w:t>;</w:t>
      </w:r>
      <w:r w:rsidRPr="00F175BE">
        <w:rPr>
          <w:color w:val="000000" w:themeColor="text1"/>
        </w:rPr>
        <w:t xml:space="preserve"> el deporte posibilita tornar dichos entornos y ambientes emocionalmente cálidos, sanos y de crecimiento desarrollo mutuo con los otros (p.88) </w:t>
      </w:r>
    </w:p>
    <w:p w14:paraId="017C2487" w14:textId="239B774E" w:rsidR="00BC7BC1" w:rsidRPr="00BC7BC1" w:rsidRDefault="00601EDB" w:rsidP="00601EDB">
      <w:pPr>
        <w:pStyle w:val="Descripcin"/>
        <w:rPr>
          <w:b/>
          <w:bCs/>
          <w:i w:val="0"/>
          <w:iCs w:val="0"/>
          <w:color w:val="000000"/>
          <w:sz w:val="24"/>
          <w:szCs w:val="24"/>
        </w:rPr>
      </w:pPr>
      <w:bookmarkStart w:id="77" w:name="_heading=h.111kx3o" w:colFirst="0" w:colLast="0"/>
      <w:bookmarkStart w:id="78" w:name="_Toc88174697"/>
      <w:bookmarkEnd w:id="77"/>
      <w:r w:rsidRPr="00BC7BC1">
        <w:rPr>
          <w:b/>
          <w:bCs/>
          <w:i w:val="0"/>
          <w:iCs w:val="0"/>
          <w:color w:val="000000"/>
          <w:sz w:val="24"/>
          <w:szCs w:val="24"/>
        </w:rPr>
        <w:t xml:space="preserve">Tabla </w:t>
      </w:r>
      <w:r w:rsidRPr="00BC7BC1">
        <w:rPr>
          <w:b/>
          <w:bCs/>
          <w:i w:val="0"/>
          <w:iCs w:val="0"/>
          <w:color w:val="000000"/>
          <w:sz w:val="24"/>
          <w:szCs w:val="24"/>
        </w:rPr>
        <w:fldChar w:fldCharType="begin"/>
      </w:r>
      <w:r w:rsidRPr="00BC7BC1">
        <w:rPr>
          <w:b/>
          <w:bCs/>
          <w:i w:val="0"/>
          <w:iCs w:val="0"/>
          <w:color w:val="000000"/>
          <w:sz w:val="24"/>
          <w:szCs w:val="24"/>
        </w:rPr>
        <w:instrText xml:space="preserve"> SEQ Tabla \* ARABIC </w:instrText>
      </w:r>
      <w:r w:rsidRPr="00BC7BC1">
        <w:rPr>
          <w:b/>
          <w:bCs/>
          <w:i w:val="0"/>
          <w:iCs w:val="0"/>
          <w:color w:val="000000"/>
          <w:sz w:val="24"/>
          <w:szCs w:val="24"/>
        </w:rPr>
        <w:fldChar w:fldCharType="separate"/>
      </w:r>
      <w:r w:rsidR="007A1B62">
        <w:rPr>
          <w:b/>
          <w:bCs/>
          <w:i w:val="0"/>
          <w:iCs w:val="0"/>
          <w:noProof/>
          <w:color w:val="000000"/>
          <w:sz w:val="24"/>
          <w:szCs w:val="24"/>
        </w:rPr>
        <w:t>12</w:t>
      </w:r>
      <w:r w:rsidRPr="00BC7BC1">
        <w:rPr>
          <w:b/>
          <w:bCs/>
          <w:i w:val="0"/>
          <w:iCs w:val="0"/>
          <w:color w:val="000000"/>
          <w:sz w:val="24"/>
          <w:szCs w:val="24"/>
        </w:rPr>
        <w:fldChar w:fldCharType="end"/>
      </w:r>
      <w:r w:rsidRPr="00BC7BC1">
        <w:rPr>
          <w:b/>
          <w:bCs/>
          <w:i w:val="0"/>
          <w:iCs w:val="0"/>
          <w:color w:val="000000"/>
          <w:sz w:val="24"/>
          <w:szCs w:val="24"/>
        </w:rPr>
        <w:t xml:space="preserve"> </w:t>
      </w:r>
    </w:p>
    <w:p w14:paraId="2DF56986" w14:textId="488A6CC9" w:rsidR="00B90529" w:rsidRPr="00BC7BC1" w:rsidRDefault="00601EDB" w:rsidP="00601EDB">
      <w:pPr>
        <w:pStyle w:val="Descripcin"/>
        <w:rPr>
          <w:color w:val="000000"/>
          <w:sz w:val="24"/>
          <w:szCs w:val="24"/>
        </w:rPr>
      </w:pPr>
      <w:r w:rsidRPr="00BC7BC1">
        <w:rPr>
          <w:color w:val="000000"/>
          <w:sz w:val="24"/>
          <w:szCs w:val="24"/>
        </w:rPr>
        <w:t>CC / Sexo /grupo de GA y NPD</w:t>
      </w:r>
      <w:bookmarkEnd w:id="78"/>
    </w:p>
    <w:tbl>
      <w:tblPr>
        <w:tblStyle w:val="afffffffffffffff0"/>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20"/>
        <w:gridCol w:w="4440"/>
      </w:tblGrid>
      <w:tr w:rsidR="00B90529" w14:paraId="579F7C6A" w14:textId="77777777">
        <w:trPr>
          <w:trHeight w:val="189"/>
        </w:trPr>
        <w:tc>
          <w:tcPr>
            <w:tcW w:w="492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3ADE00F0" w14:textId="77777777" w:rsidR="00B90529" w:rsidRDefault="00E042BD">
            <w:pPr>
              <w:ind w:firstLine="0"/>
              <w:rPr>
                <w:highlight w:val="white"/>
              </w:rPr>
            </w:pPr>
            <w:r>
              <w:rPr>
                <w:highlight w:val="white"/>
              </w:rPr>
              <w:t xml:space="preserve">    0</w:t>
            </w:r>
          </w:p>
        </w:tc>
        <w:tc>
          <w:tcPr>
            <w:tcW w:w="4440"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71D6C70F" w14:textId="77777777" w:rsidR="00B90529" w:rsidRDefault="00E042BD">
            <w:pPr>
              <w:ind w:firstLine="0"/>
              <w:rPr>
                <w:highlight w:val="white"/>
              </w:rPr>
            </w:pPr>
            <w:r>
              <w:rPr>
                <w:highlight w:val="white"/>
              </w:rPr>
              <w:t xml:space="preserve">    P</w:t>
            </w:r>
          </w:p>
        </w:tc>
      </w:tr>
      <w:tr w:rsidR="00B90529" w14:paraId="47E54C3A" w14:textId="77777777">
        <w:trPr>
          <w:trHeight w:val="2610"/>
        </w:trPr>
        <w:tc>
          <w:tcPr>
            <w:tcW w:w="492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1C74D2FD" w14:textId="77777777" w:rsidR="00B90529" w:rsidRDefault="00E042BD">
            <w:pPr>
              <w:rPr>
                <w:highlight w:val="yellow"/>
              </w:rPr>
            </w:pPr>
            <w:r>
              <w:rPr>
                <w:noProof/>
              </w:rPr>
              <w:drawing>
                <wp:inline distT="0" distB="0" distL="0" distR="0" wp14:anchorId="4900148E" wp14:editId="232165BA">
                  <wp:extent cx="2514440" cy="1602423"/>
                  <wp:effectExtent l="0" t="0" r="0" b="0"/>
                  <wp:docPr id="992" name="image116.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6.png" descr="Gráfico&#10;&#10;Descripción generada automáticamente"/>
                          <pic:cNvPicPr preferRelativeResize="0"/>
                        </pic:nvPicPr>
                        <pic:blipFill>
                          <a:blip r:embed="rId27"/>
                          <a:srcRect/>
                          <a:stretch>
                            <a:fillRect/>
                          </a:stretch>
                        </pic:blipFill>
                        <pic:spPr>
                          <a:xfrm>
                            <a:off x="0" y="0"/>
                            <a:ext cx="2514440" cy="1602423"/>
                          </a:xfrm>
                          <a:prstGeom prst="rect">
                            <a:avLst/>
                          </a:prstGeom>
                          <a:ln/>
                        </pic:spPr>
                      </pic:pic>
                    </a:graphicData>
                  </a:graphic>
                </wp:inline>
              </w:drawing>
            </w:r>
          </w:p>
        </w:tc>
        <w:tc>
          <w:tcPr>
            <w:tcW w:w="4440" w:type="dxa"/>
            <w:tcBorders>
              <w:top w:val="nil"/>
              <w:left w:val="nil"/>
              <w:bottom w:val="single" w:sz="8" w:space="0" w:color="000000"/>
              <w:right w:val="single" w:sz="8" w:space="0" w:color="FFFFFF"/>
            </w:tcBorders>
            <w:tcMar>
              <w:top w:w="100" w:type="dxa"/>
              <w:left w:w="100" w:type="dxa"/>
              <w:bottom w:w="100" w:type="dxa"/>
              <w:right w:w="100" w:type="dxa"/>
            </w:tcMar>
          </w:tcPr>
          <w:p w14:paraId="48CEFDA4" w14:textId="77777777" w:rsidR="00B90529" w:rsidRDefault="00E042BD">
            <w:pPr>
              <w:widowControl w:val="0"/>
              <w:pBdr>
                <w:top w:val="nil"/>
                <w:left w:val="nil"/>
                <w:bottom w:val="nil"/>
                <w:right w:val="nil"/>
                <w:between w:val="nil"/>
              </w:pBdr>
              <w:ind w:firstLine="0"/>
              <w:rPr>
                <w:highlight w:val="yellow"/>
              </w:rPr>
            </w:pPr>
            <w:r>
              <w:rPr>
                <w:noProof/>
              </w:rPr>
              <w:drawing>
                <wp:inline distT="0" distB="0" distL="0" distR="0" wp14:anchorId="534857C0" wp14:editId="195B5005">
                  <wp:extent cx="2326682" cy="1564323"/>
                  <wp:effectExtent l="0" t="0" r="0" b="0"/>
                  <wp:docPr id="993" name="image122.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2.png" descr="Gráfico, Gráfico de líneas&#10;&#10;Descripción generada automáticamente"/>
                          <pic:cNvPicPr preferRelativeResize="0"/>
                        </pic:nvPicPr>
                        <pic:blipFill>
                          <a:blip r:embed="rId28"/>
                          <a:srcRect/>
                          <a:stretch>
                            <a:fillRect/>
                          </a:stretch>
                        </pic:blipFill>
                        <pic:spPr>
                          <a:xfrm>
                            <a:off x="0" y="0"/>
                            <a:ext cx="2326682" cy="1564323"/>
                          </a:xfrm>
                          <a:prstGeom prst="rect">
                            <a:avLst/>
                          </a:prstGeom>
                          <a:ln/>
                        </pic:spPr>
                      </pic:pic>
                    </a:graphicData>
                  </a:graphic>
                </wp:inline>
              </w:drawing>
            </w:r>
          </w:p>
        </w:tc>
      </w:tr>
      <w:tr w:rsidR="00B90529" w14:paraId="66D1E81D" w14:textId="77777777">
        <w:trPr>
          <w:trHeight w:val="312"/>
        </w:trPr>
        <w:tc>
          <w:tcPr>
            <w:tcW w:w="492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42AA2A22" w14:textId="77777777" w:rsidR="00B90529" w:rsidRDefault="00E042BD">
            <w:pPr>
              <w:ind w:firstLine="0"/>
              <w:rPr>
                <w:sz w:val="20"/>
                <w:szCs w:val="20"/>
                <w:highlight w:val="white"/>
              </w:rPr>
            </w:pPr>
            <w:r>
              <w:rPr>
                <w:sz w:val="20"/>
                <w:szCs w:val="20"/>
                <w:highlight w:val="white"/>
              </w:rPr>
              <w:t>CC Pre-2do / Sexo / grupo de GA</w:t>
            </w:r>
          </w:p>
        </w:tc>
        <w:tc>
          <w:tcPr>
            <w:tcW w:w="4440" w:type="dxa"/>
            <w:tcBorders>
              <w:top w:val="nil"/>
              <w:left w:val="nil"/>
              <w:bottom w:val="single" w:sz="8" w:space="0" w:color="000000"/>
              <w:right w:val="single" w:sz="8" w:space="0" w:color="FFFFFF"/>
            </w:tcBorders>
            <w:tcMar>
              <w:top w:w="100" w:type="dxa"/>
              <w:left w:w="100" w:type="dxa"/>
              <w:bottom w:w="100" w:type="dxa"/>
              <w:right w:w="100" w:type="dxa"/>
            </w:tcMar>
          </w:tcPr>
          <w:p w14:paraId="151F24C2" w14:textId="77777777" w:rsidR="00B90529" w:rsidRDefault="00E042BD">
            <w:pPr>
              <w:ind w:firstLine="0"/>
              <w:rPr>
                <w:sz w:val="20"/>
                <w:szCs w:val="20"/>
                <w:highlight w:val="white"/>
              </w:rPr>
            </w:pPr>
            <w:r>
              <w:rPr>
                <w:sz w:val="20"/>
                <w:szCs w:val="20"/>
                <w:highlight w:val="white"/>
              </w:rPr>
              <w:t>CC Pre-2do / por Sexo/ grupo no practica deporte</w:t>
            </w:r>
          </w:p>
        </w:tc>
      </w:tr>
    </w:tbl>
    <w:p w14:paraId="1DC27EDF" w14:textId="77777777" w:rsidR="00B90529" w:rsidRDefault="00E042BD">
      <w:pPr>
        <w:rPr>
          <w:color w:val="000000"/>
        </w:rPr>
      </w:pPr>
      <w:r>
        <w:rPr>
          <w:color w:val="000000"/>
        </w:rPr>
        <w:t> </w:t>
      </w:r>
    </w:p>
    <w:p w14:paraId="4989FEC9" w14:textId="066865B9" w:rsidR="00B90529" w:rsidRPr="009E672D" w:rsidRDefault="00E042BD">
      <w:pPr>
        <w:rPr>
          <w:color w:val="000000" w:themeColor="text1"/>
          <w:highlight w:val="yellow"/>
        </w:rPr>
      </w:pPr>
      <w:r w:rsidRPr="009E672D">
        <w:rPr>
          <w:color w:val="000000" w:themeColor="text1"/>
        </w:rPr>
        <w:t xml:space="preserve">En las gráficas de las columnas O y P se observa que las mujeres que practican GA puntúan más alto que los hombres, sucede lo contrario cuando </w:t>
      </w:r>
      <w:r w:rsidR="009E672D" w:rsidRPr="009E672D">
        <w:rPr>
          <w:color w:val="000000" w:themeColor="text1"/>
        </w:rPr>
        <w:t xml:space="preserve">NPD </w:t>
      </w:r>
      <w:r w:rsidRPr="009E672D">
        <w:rPr>
          <w:color w:val="000000" w:themeColor="text1"/>
        </w:rPr>
        <w:t xml:space="preserve">en esta prueba hubo más participación de mujeres que de hombres como se muestra en la tabla 8 la concesión que ha existido sobre </w:t>
      </w:r>
      <w:r w:rsidR="009E672D" w:rsidRPr="009E672D">
        <w:rPr>
          <w:color w:val="000000" w:themeColor="text1"/>
        </w:rPr>
        <w:t xml:space="preserve">el </w:t>
      </w:r>
      <w:r w:rsidRPr="009E672D">
        <w:rPr>
          <w:color w:val="000000" w:themeColor="text1"/>
        </w:rPr>
        <w:t>sexo dominante se ha convertido en</w:t>
      </w:r>
      <w:r w:rsidR="0025030E">
        <w:rPr>
          <w:color w:val="000000" w:themeColor="text1"/>
        </w:rPr>
        <w:t xml:space="preserve"> un asunto</w:t>
      </w:r>
      <w:r w:rsidRPr="009E672D">
        <w:rPr>
          <w:color w:val="000000" w:themeColor="text1"/>
        </w:rPr>
        <w:t xml:space="preserve"> cultura</w:t>
      </w:r>
      <w:r w:rsidR="0025030E">
        <w:rPr>
          <w:color w:val="000000" w:themeColor="text1"/>
        </w:rPr>
        <w:t>l</w:t>
      </w:r>
      <w:r w:rsidRPr="009E672D">
        <w:rPr>
          <w:color w:val="000000" w:themeColor="text1"/>
        </w:rPr>
        <w:t xml:space="preserve"> por generaciones, en especial la GA demuestra el empoderamiento tanto de hombres como mujeres en este deporte.</w:t>
      </w:r>
      <w:r w:rsidRPr="009E672D">
        <w:rPr>
          <w:i/>
          <w:color w:val="000000" w:themeColor="text1"/>
          <w:sz w:val="18"/>
          <w:szCs w:val="18"/>
        </w:rPr>
        <w:t xml:space="preserve">  </w:t>
      </w:r>
    </w:p>
    <w:p w14:paraId="14DEF5DA" w14:textId="07F2D81F" w:rsidR="00BC7BC1" w:rsidRPr="00BC7BC1" w:rsidRDefault="00601EDB" w:rsidP="00601EDB">
      <w:pPr>
        <w:pStyle w:val="Descripcin"/>
        <w:rPr>
          <w:b/>
          <w:bCs/>
          <w:i w:val="0"/>
          <w:iCs w:val="0"/>
          <w:color w:val="000000"/>
          <w:sz w:val="24"/>
          <w:szCs w:val="24"/>
        </w:rPr>
      </w:pPr>
      <w:bookmarkStart w:id="79" w:name="_heading=h.3l18frh" w:colFirst="0" w:colLast="0"/>
      <w:bookmarkStart w:id="80" w:name="_Toc88174698"/>
      <w:bookmarkEnd w:id="79"/>
      <w:r w:rsidRPr="00BC7BC1">
        <w:rPr>
          <w:b/>
          <w:bCs/>
          <w:i w:val="0"/>
          <w:iCs w:val="0"/>
          <w:color w:val="000000"/>
          <w:sz w:val="24"/>
          <w:szCs w:val="24"/>
        </w:rPr>
        <w:t xml:space="preserve">Tabla </w:t>
      </w:r>
      <w:r w:rsidRPr="00BC7BC1">
        <w:rPr>
          <w:b/>
          <w:bCs/>
          <w:i w:val="0"/>
          <w:iCs w:val="0"/>
          <w:color w:val="000000"/>
          <w:sz w:val="24"/>
          <w:szCs w:val="24"/>
        </w:rPr>
        <w:fldChar w:fldCharType="begin"/>
      </w:r>
      <w:r w:rsidRPr="00BC7BC1">
        <w:rPr>
          <w:b/>
          <w:bCs/>
          <w:i w:val="0"/>
          <w:iCs w:val="0"/>
          <w:color w:val="000000"/>
          <w:sz w:val="24"/>
          <w:szCs w:val="24"/>
        </w:rPr>
        <w:instrText xml:space="preserve"> SEQ Tabla \* ARABIC </w:instrText>
      </w:r>
      <w:r w:rsidRPr="00BC7BC1">
        <w:rPr>
          <w:b/>
          <w:bCs/>
          <w:i w:val="0"/>
          <w:iCs w:val="0"/>
          <w:color w:val="000000"/>
          <w:sz w:val="24"/>
          <w:szCs w:val="24"/>
        </w:rPr>
        <w:fldChar w:fldCharType="separate"/>
      </w:r>
      <w:r w:rsidR="007A1B62">
        <w:rPr>
          <w:b/>
          <w:bCs/>
          <w:i w:val="0"/>
          <w:iCs w:val="0"/>
          <w:noProof/>
          <w:color w:val="000000"/>
          <w:sz w:val="24"/>
          <w:szCs w:val="24"/>
        </w:rPr>
        <w:t>13</w:t>
      </w:r>
      <w:r w:rsidRPr="00BC7BC1">
        <w:rPr>
          <w:b/>
          <w:bCs/>
          <w:i w:val="0"/>
          <w:iCs w:val="0"/>
          <w:color w:val="000000"/>
          <w:sz w:val="24"/>
          <w:szCs w:val="24"/>
        </w:rPr>
        <w:fldChar w:fldCharType="end"/>
      </w:r>
      <w:r w:rsidRPr="00BC7BC1">
        <w:rPr>
          <w:b/>
          <w:bCs/>
          <w:i w:val="0"/>
          <w:iCs w:val="0"/>
          <w:color w:val="000000"/>
          <w:sz w:val="24"/>
          <w:szCs w:val="24"/>
        </w:rPr>
        <w:t xml:space="preserve"> </w:t>
      </w:r>
    </w:p>
    <w:p w14:paraId="4E0053B0" w14:textId="3E8BD108" w:rsidR="00B90529" w:rsidRPr="00BC7BC1" w:rsidRDefault="00601EDB" w:rsidP="00601EDB">
      <w:pPr>
        <w:pStyle w:val="Descripcin"/>
        <w:rPr>
          <w:color w:val="000000"/>
          <w:sz w:val="24"/>
          <w:szCs w:val="24"/>
        </w:rPr>
      </w:pPr>
      <w:r w:rsidRPr="00BC7BC1">
        <w:rPr>
          <w:color w:val="000000"/>
          <w:sz w:val="24"/>
          <w:szCs w:val="24"/>
        </w:rPr>
        <w:t>CC / Rango Etario /grupo de GA y NPD</w:t>
      </w:r>
      <w:bookmarkEnd w:id="80"/>
    </w:p>
    <w:tbl>
      <w:tblPr>
        <w:tblStyle w:val="afffffffffffffff1"/>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417D6E57" w14:textId="77777777">
        <w:trPr>
          <w:trHeight w:val="208"/>
        </w:trPr>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7D976BA3" w14:textId="77777777" w:rsidR="00B90529" w:rsidRDefault="00E042BD">
            <w:pPr>
              <w:spacing w:line="276" w:lineRule="auto"/>
              <w:ind w:firstLine="0"/>
              <w:rPr>
                <w:highlight w:val="white"/>
              </w:rPr>
            </w:pPr>
            <w:r>
              <w:rPr>
                <w:highlight w:val="white"/>
              </w:rPr>
              <w:t xml:space="preserve">   R</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35095137" w14:textId="77777777" w:rsidR="00B90529" w:rsidRDefault="00E042BD">
            <w:pPr>
              <w:spacing w:line="276" w:lineRule="auto"/>
              <w:ind w:firstLine="0"/>
              <w:rPr>
                <w:highlight w:val="white"/>
              </w:rPr>
            </w:pPr>
            <w:r>
              <w:rPr>
                <w:highlight w:val="white"/>
              </w:rPr>
              <w:t xml:space="preserve">    S</w:t>
            </w:r>
          </w:p>
        </w:tc>
      </w:tr>
      <w:tr w:rsidR="00B90529" w14:paraId="210CE6E0" w14:textId="77777777">
        <w:trPr>
          <w:trHeight w:val="31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03FEE4C3" w14:textId="77777777" w:rsidR="00B90529" w:rsidRDefault="00E042BD">
            <w:pPr>
              <w:rPr>
                <w:highlight w:val="green"/>
              </w:rPr>
            </w:pPr>
            <w:r>
              <w:rPr>
                <w:noProof/>
                <w:highlight w:val="white"/>
              </w:rPr>
              <w:lastRenderedPageBreak/>
              <w:drawing>
                <wp:inline distT="0" distB="0" distL="0" distR="0" wp14:anchorId="5F199F8A" wp14:editId="750A5529">
                  <wp:extent cx="2566988" cy="1829347"/>
                  <wp:effectExtent l="0" t="0" r="0" b="0"/>
                  <wp:docPr id="994" name="image119.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9.png" descr="Gráfico, Gráfico radial&#10;&#10;Descripción generada automáticamente"/>
                          <pic:cNvPicPr preferRelativeResize="0"/>
                        </pic:nvPicPr>
                        <pic:blipFill>
                          <a:blip r:embed="rId29"/>
                          <a:srcRect/>
                          <a:stretch>
                            <a:fillRect/>
                          </a:stretch>
                        </pic:blipFill>
                        <pic:spPr>
                          <a:xfrm>
                            <a:off x="0" y="0"/>
                            <a:ext cx="2566988" cy="1829347"/>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649AC88E" w14:textId="77777777" w:rsidR="00B90529" w:rsidRDefault="00E042BD">
            <w:pPr>
              <w:widowControl w:val="0"/>
              <w:pBdr>
                <w:top w:val="nil"/>
                <w:left w:val="nil"/>
                <w:bottom w:val="nil"/>
                <w:right w:val="nil"/>
                <w:between w:val="nil"/>
              </w:pBdr>
              <w:spacing w:line="276" w:lineRule="auto"/>
              <w:ind w:firstLine="0"/>
              <w:rPr>
                <w:highlight w:val="green"/>
              </w:rPr>
            </w:pPr>
            <w:r>
              <w:rPr>
                <w:noProof/>
                <w:highlight w:val="white"/>
              </w:rPr>
              <w:drawing>
                <wp:inline distT="0" distB="0" distL="0" distR="0" wp14:anchorId="2871F28B" wp14:editId="367280A9">
                  <wp:extent cx="2738438" cy="1809750"/>
                  <wp:effectExtent l="0" t="0" r="0" b="0"/>
                  <wp:docPr id="995" name="image118.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8.png" descr="Gráfico, Gráfico radial&#10;&#10;Descripción generada automáticamente"/>
                          <pic:cNvPicPr preferRelativeResize="0"/>
                        </pic:nvPicPr>
                        <pic:blipFill>
                          <a:blip r:embed="rId30"/>
                          <a:srcRect/>
                          <a:stretch>
                            <a:fillRect/>
                          </a:stretch>
                        </pic:blipFill>
                        <pic:spPr>
                          <a:xfrm>
                            <a:off x="0" y="0"/>
                            <a:ext cx="2738438" cy="1809750"/>
                          </a:xfrm>
                          <a:prstGeom prst="rect">
                            <a:avLst/>
                          </a:prstGeom>
                          <a:ln/>
                        </pic:spPr>
                      </pic:pic>
                    </a:graphicData>
                  </a:graphic>
                </wp:inline>
              </w:drawing>
            </w:r>
          </w:p>
        </w:tc>
      </w:tr>
      <w:tr w:rsidR="00B90529" w14:paraId="29C8726B" w14:textId="77777777">
        <w:trPr>
          <w:trHeight w:val="297"/>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0701D973" w14:textId="77777777" w:rsidR="00B90529" w:rsidRDefault="00E042BD">
            <w:pPr>
              <w:spacing w:line="276" w:lineRule="auto"/>
              <w:ind w:firstLine="0"/>
              <w:rPr>
                <w:sz w:val="20"/>
                <w:szCs w:val="20"/>
                <w:highlight w:val="white"/>
              </w:rPr>
            </w:pPr>
            <w:r>
              <w:rPr>
                <w:sz w:val="20"/>
                <w:szCs w:val="20"/>
              </w:rPr>
              <w:t xml:space="preserve">                  CC / Rango Etario /</w:t>
            </w:r>
            <w:r>
              <w:rPr>
                <w:sz w:val="20"/>
                <w:szCs w:val="20"/>
                <w:highlight w:val="white"/>
              </w:rPr>
              <w:t>grupo de GA</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6CFFBB7C" w14:textId="77777777" w:rsidR="00B90529" w:rsidRDefault="00E042BD">
            <w:pPr>
              <w:spacing w:line="276" w:lineRule="auto"/>
              <w:ind w:firstLine="0"/>
              <w:rPr>
                <w:sz w:val="20"/>
                <w:szCs w:val="20"/>
                <w:highlight w:val="white"/>
              </w:rPr>
            </w:pPr>
            <w:r>
              <w:rPr>
                <w:sz w:val="20"/>
                <w:szCs w:val="20"/>
              </w:rPr>
              <w:t xml:space="preserve">        CC / Rango Etario /</w:t>
            </w:r>
            <w:r>
              <w:rPr>
                <w:sz w:val="20"/>
                <w:szCs w:val="20"/>
                <w:highlight w:val="white"/>
              </w:rPr>
              <w:t>grupo que no NPD</w:t>
            </w:r>
          </w:p>
        </w:tc>
      </w:tr>
    </w:tbl>
    <w:p w14:paraId="09DA3BC8" w14:textId="77777777" w:rsidR="00B90529" w:rsidRDefault="00E042BD">
      <w:pPr>
        <w:keepNext/>
        <w:pBdr>
          <w:top w:val="nil"/>
          <w:left w:val="nil"/>
          <w:bottom w:val="nil"/>
          <w:right w:val="nil"/>
          <w:between w:val="nil"/>
        </w:pBdr>
        <w:spacing w:line="240" w:lineRule="auto"/>
        <w:rPr>
          <w:i/>
          <w:color w:val="44546A"/>
          <w:sz w:val="18"/>
          <w:szCs w:val="18"/>
        </w:rPr>
      </w:pPr>
      <w:r>
        <w:rPr>
          <w:i/>
          <w:color w:val="44546A"/>
          <w:sz w:val="18"/>
          <w:szCs w:val="18"/>
        </w:rPr>
        <w:t xml:space="preserve">                              </w:t>
      </w:r>
    </w:p>
    <w:p w14:paraId="14341105" w14:textId="3409E36A" w:rsidR="00B90529" w:rsidRPr="004706A3" w:rsidRDefault="00E042BD">
      <w:pPr>
        <w:keepNext/>
        <w:pBdr>
          <w:top w:val="nil"/>
          <w:left w:val="nil"/>
          <w:bottom w:val="nil"/>
          <w:right w:val="nil"/>
          <w:between w:val="nil"/>
        </w:pBdr>
        <w:rPr>
          <w:color w:val="000000" w:themeColor="text1"/>
        </w:rPr>
      </w:pPr>
      <w:bookmarkStart w:id="81" w:name="_heading=h.lnc5lq6cpc0g" w:colFirst="0" w:colLast="0"/>
      <w:bookmarkEnd w:id="81"/>
      <w:r>
        <w:rPr>
          <w:i/>
          <w:color w:val="44546A"/>
          <w:sz w:val="18"/>
          <w:szCs w:val="18"/>
        </w:rPr>
        <w:t xml:space="preserve"> </w:t>
      </w:r>
      <w:r>
        <w:t>La</w:t>
      </w:r>
      <w:r>
        <w:rPr>
          <w:color w:val="000000"/>
        </w:rPr>
        <w:t xml:space="preserve"> gráfica de la columna R y S muestran que ambos grupos puntúan alto en la</w:t>
      </w:r>
      <w:r>
        <w:t xml:space="preserve"> </w:t>
      </w:r>
      <w:r w:rsidR="009B4740">
        <w:t>C</w:t>
      </w:r>
      <w:r>
        <w:rPr>
          <w:color w:val="000000"/>
        </w:rPr>
        <w:t xml:space="preserve">apacidad para solucionar problemas; en Constructos </w:t>
      </w:r>
      <w:r w:rsidR="009B4740">
        <w:rPr>
          <w:color w:val="000000"/>
        </w:rPr>
        <w:t>P</w:t>
      </w:r>
      <w:r>
        <w:rPr>
          <w:color w:val="000000"/>
        </w:rPr>
        <w:t xml:space="preserve">ersonales hay una ligera puntuación alta del estrato 3 en el grupo que practica GA y en el estrato uno por el grupo que NPD. </w:t>
      </w:r>
      <w:r w:rsidRPr="004706A3">
        <w:rPr>
          <w:color w:val="000000" w:themeColor="text1"/>
        </w:rPr>
        <w:t xml:space="preserve">En cuanto al estrato los dos grupos muestran </w:t>
      </w:r>
      <w:r w:rsidR="004706A3" w:rsidRPr="004706A3">
        <w:rPr>
          <w:color w:val="000000" w:themeColor="text1"/>
        </w:rPr>
        <w:t>C</w:t>
      </w:r>
      <w:r w:rsidRPr="004706A3">
        <w:rPr>
          <w:color w:val="000000" w:themeColor="text1"/>
        </w:rPr>
        <w:t>apacidad para resolver problemas como se muestra en la tabla 10 la inteligencia como un factor importante dentro de las habilidades interpersonales e intrapersonales de un individuo generan características de dominio sobre algunas acciones propias de un contexto. Los que practican GA y los que NPD hacen construcciones propias de su yo a medida que hacen una interacción social, como se muestra en la tabla 11</w:t>
      </w:r>
      <w:r w:rsidR="004706A3" w:rsidRPr="004706A3">
        <w:rPr>
          <w:color w:val="000000" w:themeColor="text1"/>
        </w:rPr>
        <w:t>.</w:t>
      </w:r>
      <w:r w:rsidRPr="004706A3">
        <w:rPr>
          <w:color w:val="000000" w:themeColor="text1"/>
        </w:rPr>
        <w:t xml:space="preserve"> </w:t>
      </w:r>
    </w:p>
    <w:p w14:paraId="2C7DAA7C" w14:textId="54B1D6F4" w:rsidR="00B90529" w:rsidRPr="00185698" w:rsidRDefault="00E042BD">
      <w:pPr>
        <w:keepNext/>
        <w:pBdr>
          <w:top w:val="nil"/>
          <w:left w:val="nil"/>
          <w:bottom w:val="nil"/>
          <w:right w:val="nil"/>
          <w:between w:val="nil"/>
        </w:pBdr>
        <w:rPr>
          <w:color w:val="000000" w:themeColor="text1"/>
        </w:rPr>
      </w:pPr>
      <w:bookmarkStart w:id="82" w:name="_heading=h.6xadipr1vd1l" w:colFirst="0" w:colLast="0"/>
      <w:bookmarkEnd w:id="82"/>
      <w:r w:rsidRPr="004706A3">
        <w:rPr>
          <w:color w:val="000000" w:themeColor="text1"/>
        </w:rPr>
        <w:t xml:space="preserve">Se observó que puntúan más alto en </w:t>
      </w:r>
      <w:r w:rsidRPr="004706A3">
        <w:rPr>
          <w:color w:val="000000" w:themeColor="text1"/>
          <w:sz w:val="28"/>
          <w:szCs w:val="28"/>
        </w:rPr>
        <w:t>CC</w:t>
      </w:r>
      <w:r w:rsidRPr="004706A3">
        <w:rPr>
          <w:color w:val="000000" w:themeColor="text1"/>
        </w:rPr>
        <w:t xml:space="preserve">  los niños de Pre-2do, y que practican GA, tienen más habilidad para resolver problemas lo cual se atribuy</w:t>
      </w:r>
      <w:r w:rsidRPr="004706A3">
        <w:rPr>
          <w:color w:val="000000" w:themeColor="text1"/>
          <w:highlight w:val="white"/>
        </w:rPr>
        <w:t xml:space="preserve">e a </w:t>
      </w:r>
      <w:r w:rsidRPr="004706A3">
        <w:rPr>
          <w:color w:val="000000" w:themeColor="text1"/>
        </w:rPr>
        <w:t xml:space="preserve">que esta práctica </w:t>
      </w:r>
      <w:r w:rsidRPr="004706A3">
        <w:rPr>
          <w:color w:val="000000" w:themeColor="text1"/>
          <w:highlight w:val="white"/>
        </w:rPr>
        <w:t>los lleva a</w:t>
      </w:r>
      <w:r w:rsidRPr="004706A3">
        <w:rPr>
          <w:color w:val="000000" w:themeColor="text1"/>
        </w:rPr>
        <w:t xml:space="preserve"> resolver </w:t>
      </w:r>
      <w:r w:rsidRPr="004706A3">
        <w:t xml:space="preserve">retos técnicos </w:t>
      </w:r>
      <w:r w:rsidRPr="00680444">
        <w:t xml:space="preserve">como lo demuestra </w:t>
      </w:r>
      <w:r w:rsidRPr="00680444">
        <w:rPr>
          <w:sz w:val="25"/>
          <w:szCs w:val="25"/>
        </w:rPr>
        <w:t xml:space="preserve">Lalama y Calle (2019) </w:t>
      </w:r>
      <w:r w:rsidRPr="00680444">
        <w:t xml:space="preserve">en una investigación donde da un valor especial a la psicomotricidad en la primera infancia, a la cual se le da mayor importancia en el siglo XX  las investigaciones que comprueban que hay una relación íntima entre lo psicológico y motriz en el fortalecimiento del carácter del deportista a través de una serie de estímulos sociales que da como resultado el desarrollo cognitivo. (p. 212) Vigotsky (2005) </w:t>
      </w:r>
      <w:r w:rsidRPr="00185698">
        <w:rPr>
          <w:color w:val="000000" w:themeColor="text1"/>
        </w:rPr>
        <w:lastRenderedPageBreak/>
        <w:t>destaca la importancia del tema investigado desde la psicología del desarrollo, los avances de la neurofisiología impulsan la</w:t>
      </w:r>
      <w:r w:rsidRPr="00185698">
        <w:rPr>
          <w:color w:val="000000" w:themeColor="text1"/>
          <w:sz w:val="27"/>
          <w:szCs w:val="27"/>
        </w:rPr>
        <w:t xml:space="preserve"> </w:t>
      </w:r>
      <w:r w:rsidRPr="00185698">
        <w:rPr>
          <w:color w:val="000000" w:themeColor="text1"/>
        </w:rPr>
        <w:t>idea de que el efecto del desarrollo cognitivo se da por los estímulos sensoriales, y por ende permite mayores conexiones neuronales (p.130)</w:t>
      </w:r>
      <w:r w:rsidR="0013425E" w:rsidRPr="00185698">
        <w:rPr>
          <w:color w:val="000000" w:themeColor="text1"/>
        </w:rPr>
        <w:t>.</w:t>
      </w:r>
      <w:r w:rsidRPr="00185698">
        <w:rPr>
          <w:color w:val="000000" w:themeColor="text1"/>
        </w:rPr>
        <w:t xml:space="preserve"> </w:t>
      </w:r>
    </w:p>
    <w:p w14:paraId="282C07E4" w14:textId="7B5B3E19" w:rsidR="00B90529" w:rsidRPr="00185698" w:rsidRDefault="00E042BD" w:rsidP="00BC7BC1">
      <w:pPr>
        <w:rPr>
          <w:color w:val="000000" w:themeColor="text1"/>
        </w:rPr>
      </w:pPr>
      <w:r w:rsidRPr="00185698">
        <w:rPr>
          <w:color w:val="000000" w:themeColor="text1"/>
        </w:rPr>
        <w:t>El primer aprendizaje a través del cuerpo involucra los sentidos y la exploración del movimiento, es por ello que para cada individuo los estadios evolutivos y procesos de maduración, no van a la par todas las veces, por eso es necesario que los docentes y las familias respeten los procesos para las prácticas de reconocimiento del esquema corporal como: nociones espaciales y de lateralidad que se pueden orientar de manera recreativa con el libre reconocimiento corporal activo; esto sin acelera</w:t>
      </w:r>
      <w:r w:rsidR="0013425E" w:rsidRPr="00185698">
        <w:rPr>
          <w:color w:val="000000" w:themeColor="text1"/>
        </w:rPr>
        <w:t>r</w:t>
      </w:r>
      <w:r w:rsidRPr="00185698">
        <w:rPr>
          <w:color w:val="000000" w:themeColor="text1"/>
        </w:rPr>
        <w:t xml:space="preserve"> procesos, dado que cada individuo tiene su particularidad y estos se van dando de manera natural; de</w:t>
      </w:r>
      <w:r w:rsidR="0013425E" w:rsidRPr="00185698">
        <w:rPr>
          <w:color w:val="000000" w:themeColor="text1"/>
        </w:rPr>
        <w:t xml:space="preserve"> este modo </w:t>
      </w:r>
      <w:r w:rsidRPr="00185698">
        <w:rPr>
          <w:color w:val="000000" w:themeColor="text1"/>
        </w:rPr>
        <w:t xml:space="preserve">también se </w:t>
      </w:r>
      <w:r w:rsidR="00390C31" w:rsidRPr="00185698">
        <w:rPr>
          <w:color w:val="000000" w:themeColor="text1"/>
        </w:rPr>
        <w:t>da</w:t>
      </w:r>
      <w:r w:rsidRPr="00185698">
        <w:rPr>
          <w:color w:val="000000" w:themeColor="text1"/>
        </w:rPr>
        <w:t xml:space="preserve"> el desarrollo cognitivo</w:t>
      </w:r>
      <w:r w:rsidR="00390C31" w:rsidRPr="00185698">
        <w:rPr>
          <w:color w:val="000000" w:themeColor="text1"/>
        </w:rPr>
        <w:t>.</w:t>
      </w:r>
      <w:r w:rsidRPr="00185698">
        <w:rPr>
          <w:color w:val="000000" w:themeColor="text1"/>
        </w:rPr>
        <w:t xml:space="preserve"> </w:t>
      </w:r>
    </w:p>
    <w:p w14:paraId="3C3790B7" w14:textId="77777777" w:rsidR="00B90529" w:rsidRDefault="00E042BD" w:rsidP="00185698">
      <w:pPr>
        <w:pStyle w:val="Ttulo3"/>
        <w:numPr>
          <w:ilvl w:val="0"/>
          <w:numId w:val="0"/>
        </w:numPr>
        <w:ind w:left="720" w:hanging="720"/>
      </w:pPr>
      <w:bookmarkStart w:id="83" w:name="_Toc88172066"/>
      <w:r>
        <w:t>Componente Relacion</w:t>
      </w:r>
      <w:r>
        <w:rPr>
          <w:highlight w:val="white"/>
        </w:rPr>
        <w:t>al de Preescolar a segundo de primaria</w:t>
      </w:r>
      <w:bookmarkEnd w:id="83"/>
    </w:p>
    <w:p w14:paraId="54F4821B" w14:textId="0D4F841C" w:rsidR="00BE3A47" w:rsidRDefault="00E042BD" w:rsidP="00BC7BC1">
      <w:pPr>
        <w:rPr>
          <w:color w:val="000000"/>
        </w:rPr>
      </w:pPr>
      <w:bookmarkStart w:id="84" w:name="_heading=h.qzlgi7qgy7b8" w:colFirst="0" w:colLast="0"/>
      <w:bookmarkEnd w:id="84"/>
      <w:r>
        <w:rPr>
          <w:color w:val="000000"/>
        </w:rPr>
        <w:t xml:space="preserve">Este componente tiene las siguientes habilidades: </w:t>
      </w:r>
      <w:r>
        <w:rPr>
          <w:color w:val="000000"/>
          <w:highlight w:val="white"/>
        </w:rPr>
        <w:t>el Con</w:t>
      </w:r>
      <w:r>
        <w:rPr>
          <w:color w:val="000000"/>
        </w:rPr>
        <w:t>ocimiento de la conducta habilidosa apropiada, Habilidades sociales y de comunicación, Conocimiento de las costumbres sociales, Conocimiento de las diferentes señales de respuesta, Capacidad de ponerse en lugar de otra persona (Empatía), Percepción social o interpersonal adecuada.</w:t>
      </w:r>
    </w:p>
    <w:p w14:paraId="5D95595C" w14:textId="3570C587" w:rsidR="00BC7BC1" w:rsidRPr="00BC7BC1" w:rsidRDefault="00601EDB" w:rsidP="00601EDB">
      <w:pPr>
        <w:pStyle w:val="Descripcin"/>
        <w:rPr>
          <w:b/>
          <w:bCs/>
          <w:i w:val="0"/>
          <w:iCs w:val="0"/>
          <w:color w:val="000000"/>
          <w:sz w:val="24"/>
          <w:szCs w:val="24"/>
        </w:rPr>
      </w:pPr>
      <w:bookmarkStart w:id="85" w:name="_heading=h.206ipza" w:colFirst="0" w:colLast="0"/>
      <w:bookmarkStart w:id="86" w:name="_Toc88174699"/>
      <w:bookmarkEnd w:id="85"/>
      <w:r w:rsidRPr="00BC7BC1">
        <w:rPr>
          <w:b/>
          <w:bCs/>
          <w:i w:val="0"/>
          <w:iCs w:val="0"/>
          <w:color w:val="000000"/>
          <w:sz w:val="24"/>
          <w:szCs w:val="24"/>
        </w:rPr>
        <w:t xml:space="preserve">Tabla </w:t>
      </w:r>
      <w:r w:rsidRPr="00BC7BC1">
        <w:rPr>
          <w:b/>
          <w:bCs/>
          <w:i w:val="0"/>
          <w:iCs w:val="0"/>
          <w:color w:val="000000"/>
          <w:sz w:val="24"/>
          <w:szCs w:val="24"/>
        </w:rPr>
        <w:fldChar w:fldCharType="begin"/>
      </w:r>
      <w:r w:rsidRPr="00BC7BC1">
        <w:rPr>
          <w:b/>
          <w:bCs/>
          <w:i w:val="0"/>
          <w:iCs w:val="0"/>
          <w:color w:val="000000"/>
          <w:sz w:val="24"/>
          <w:szCs w:val="24"/>
        </w:rPr>
        <w:instrText xml:space="preserve"> SEQ Tabla \* ARABIC </w:instrText>
      </w:r>
      <w:r w:rsidRPr="00BC7BC1">
        <w:rPr>
          <w:b/>
          <w:bCs/>
          <w:i w:val="0"/>
          <w:iCs w:val="0"/>
          <w:color w:val="000000"/>
          <w:sz w:val="24"/>
          <w:szCs w:val="24"/>
        </w:rPr>
        <w:fldChar w:fldCharType="separate"/>
      </w:r>
      <w:r w:rsidR="007A1B62">
        <w:rPr>
          <w:b/>
          <w:bCs/>
          <w:i w:val="0"/>
          <w:iCs w:val="0"/>
          <w:noProof/>
          <w:color w:val="000000"/>
          <w:sz w:val="24"/>
          <w:szCs w:val="24"/>
        </w:rPr>
        <w:t>14</w:t>
      </w:r>
      <w:r w:rsidRPr="00BC7BC1">
        <w:rPr>
          <w:b/>
          <w:bCs/>
          <w:i w:val="0"/>
          <w:iCs w:val="0"/>
          <w:color w:val="000000"/>
          <w:sz w:val="24"/>
          <w:szCs w:val="24"/>
        </w:rPr>
        <w:fldChar w:fldCharType="end"/>
      </w:r>
      <w:r w:rsidRPr="00BC7BC1">
        <w:rPr>
          <w:b/>
          <w:bCs/>
          <w:i w:val="0"/>
          <w:iCs w:val="0"/>
          <w:color w:val="000000"/>
          <w:sz w:val="24"/>
          <w:szCs w:val="24"/>
        </w:rPr>
        <w:t xml:space="preserve"> </w:t>
      </w:r>
    </w:p>
    <w:p w14:paraId="4330306F" w14:textId="139F33DD" w:rsidR="00B90529" w:rsidRPr="00BC7BC1" w:rsidRDefault="00601EDB" w:rsidP="00601EDB">
      <w:pPr>
        <w:pStyle w:val="Descripcin"/>
        <w:rPr>
          <w:color w:val="000000"/>
          <w:sz w:val="24"/>
          <w:szCs w:val="24"/>
        </w:rPr>
      </w:pPr>
      <w:r w:rsidRPr="00BC7BC1">
        <w:rPr>
          <w:color w:val="000000"/>
          <w:sz w:val="24"/>
          <w:szCs w:val="24"/>
        </w:rPr>
        <w:t>CR Pre-2do / por Experiencia Deportiva y frecuencia de entrenamiento</w:t>
      </w:r>
      <w:bookmarkEnd w:id="86"/>
    </w:p>
    <w:tbl>
      <w:tblPr>
        <w:tblStyle w:val="afffffffffffffff2"/>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7F6FB742" w14:textId="77777777">
        <w:trPr>
          <w:trHeight w:val="111"/>
        </w:trPr>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2ABED802" w14:textId="77777777" w:rsidR="00B90529" w:rsidRDefault="00E042BD">
            <w:pPr>
              <w:spacing w:line="276" w:lineRule="auto"/>
              <w:ind w:firstLine="0"/>
              <w:rPr>
                <w:highlight w:val="white"/>
              </w:rPr>
            </w:pPr>
            <w:r>
              <w:rPr>
                <w:highlight w:val="white"/>
              </w:rPr>
              <w:t xml:space="preserve">   T</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76719BB7" w14:textId="77777777" w:rsidR="00B90529" w:rsidRDefault="00E042BD">
            <w:pPr>
              <w:spacing w:line="276" w:lineRule="auto"/>
              <w:ind w:firstLine="0"/>
              <w:rPr>
                <w:highlight w:val="white"/>
              </w:rPr>
            </w:pPr>
            <w:r>
              <w:rPr>
                <w:highlight w:val="white"/>
              </w:rPr>
              <w:t xml:space="preserve">    U</w:t>
            </w:r>
          </w:p>
        </w:tc>
      </w:tr>
      <w:tr w:rsidR="00B90529" w14:paraId="40A60200" w14:textId="77777777">
        <w:trPr>
          <w:trHeight w:val="25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7BD661DF" w14:textId="77777777" w:rsidR="00B90529" w:rsidRDefault="00E042BD">
            <w:pPr>
              <w:rPr>
                <w:highlight w:val="green"/>
              </w:rPr>
            </w:pPr>
            <w:r>
              <w:rPr>
                <w:noProof/>
              </w:rPr>
              <w:lastRenderedPageBreak/>
              <w:drawing>
                <wp:inline distT="0" distB="0" distL="0" distR="0" wp14:anchorId="61BE95C7" wp14:editId="6784F0F2">
                  <wp:extent cx="2577608" cy="1507173"/>
                  <wp:effectExtent l="0" t="0" r="0" b="0"/>
                  <wp:docPr id="958" name="image84.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4.png" descr="Gráfico, Gráfico radial&#10;&#10;Descripción generada automáticamente"/>
                          <pic:cNvPicPr preferRelativeResize="0"/>
                        </pic:nvPicPr>
                        <pic:blipFill>
                          <a:blip r:embed="rId31"/>
                          <a:srcRect/>
                          <a:stretch>
                            <a:fillRect/>
                          </a:stretch>
                        </pic:blipFill>
                        <pic:spPr>
                          <a:xfrm>
                            <a:off x="0" y="0"/>
                            <a:ext cx="2577608" cy="1507173"/>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6A75B4CD" w14:textId="77777777" w:rsidR="00B90529" w:rsidRDefault="00E042BD">
            <w:pPr>
              <w:widowControl w:val="0"/>
              <w:spacing w:line="276" w:lineRule="auto"/>
              <w:ind w:firstLine="0"/>
              <w:rPr>
                <w:highlight w:val="green"/>
              </w:rPr>
            </w:pPr>
            <w:r>
              <w:rPr>
                <w:highlight w:val="white"/>
              </w:rPr>
              <w:t xml:space="preserve"> </w:t>
            </w:r>
            <w:r>
              <w:rPr>
                <w:noProof/>
              </w:rPr>
              <w:drawing>
                <wp:inline distT="0" distB="0" distL="0" distR="0" wp14:anchorId="721C6534" wp14:editId="46636E4E">
                  <wp:extent cx="2595563" cy="1541392"/>
                  <wp:effectExtent l="0" t="0" r="0" b="0"/>
                  <wp:docPr id="959" name="image92.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2.png" descr="Gráfico, Gráfico radial&#10;&#10;Descripción generada automáticamente"/>
                          <pic:cNvPicPr preferRelativeResize="0"/>
                        </pic:nvPicPr>
                        <pic:blipFill>
                          <a:blip r:embed="rId32"/>
                          <a:srcRect/>
                          <a:stretch>
                            <a:fillRect/>
                          </a:stretch>
                        </pic:blipFill>
                        <pic:spPr>
                          <a:xfrm>
                            <a:off x="0" y="0"/>
                            <a:ext cx="2595563" cy="1541392"/>
                          </a:xfrm>
                          <a:prstGeom prst="rect">
                            <a:avLst/>
                          </a:prstGeom>
                          <a:ln/>
                        </pic:spPr>
                      </pic:pic>
                    </a:graphicData>
                  </a:graphic>
                </wp:inline>
              </w:drawing>
            </w:r>
          </w:p>
        </w:tc>
      </w:tr>
      <w:tr w:rsidR="00B90529" w14:paraId="084A6ACC" w14:textId="77777777">
        <w:trPr>
          <w:trHeight w:val="279"/>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3BA7988F" w14:textId="77777777" w:rsidR="00B90529" w:rsidRDefault="00E042BD">
            <w:pPr>
              <w:spacing w:line="276" w:lineRule="auto"/>
              <w:ind w:firstLine="0"/>
              <w:rPr>
                <w:sz w:val="20"/>
                <w:szCs w:val="20"/>
                <w:highlight w:val="white"/>
              </w:rPr>
            </w:pPr>
            <w:r>
              <w:rPr>
                <w:sz w:val="20"/>
                <w:szCs w:val="20"/>
              </w:rPr>
              <w:t xml:space="preserve">                  </w:t>
            </w:r>
            <w:r>
              <w:rPr>
                <w:sz w:val="20"/>
                <w:szCs w:val="20"/>
                <w:highlight w:val="white"/>
              </w:rPr>
              <w:t>CR Pre-2do / por Experiencia Deportiva</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279488A2" w14:textId="77777777" w:rsidR="00B90529" w:rsidRDefault="00E042BD">
            <w:pPr>
              <w:spacing w:line="276" w:lineRule="auto"/>
              <w:ind w:firstLine="0"/>
              <w:rPr>
                <w:sz w:val="20"/>
                <w:szCs w:val="20"/>
                <w:highlight w:val="white"/>
              </w:rPr>
            </w:pPr>
            <w:r>
              <w:rPr>
                <w:sz w:val="20"/>
                <w:szCs w:val="20"/>
              </w:rPr>
              <w:t xml:space="preserve">        </w:t>
            </w:r>
            <w:r>
              <w:rPr>
                <w:sz w:val="20"/>
                <w:szCs w:val="20"/>
                <w:highlight w:val="white"/>
              </w:rPr>
              <w:t>CR Pre-2do /por Frecuencia de entrenamiento </w:t>
            </w:r>
          </w:p>
        </w:tc>
      </w:tr>
    </w:tbl>
    <w:p w14:paraId="29EFD393" w14:textId="77777777" w:rsidR="00B90529" w:rsidRDefault="00E042BD">
      <w:pPr>
        <w:keepNext/>
        <w:spacing w:line="240" w:lineRule="auto"/>
        <w:rPr>
          <w:i/>
          <w:color w:val="44546A"/>
          <w:sz w:val="18"/>
          <w:szCs w:val="18"/>
        </w:rPr>
      </w:pPr>
      <w:bookmarkStart w:id="87" w:name="_heading=h.l036vspefw4z" w:colFirst="0" w:colLast="0"/>
      <w:bookmarkEnd w:id="87"/>
      <w:r>
        <w:rPr>
          <w:i/>
          <w:color w:val="44546A"/>
          <w:sz w:val="18"/>
          <w:szCs w:val="18"/>
        </w:rPr>
        <w:t xml:space="preserve">                              </w:t>
      </w:r>
    </w:p>
    <w:p w14:paraId="70948278" w14:textId="6980395C" w:rsidR="00B90529" w:rsidRPr="00185698" w:rsidRDefault="00E042BD">
      <w:pPr>
        <w:rPr>
          <w:color w:val="000000" w:themeColor="text1"/>
        </w:rPr>
      </w:pPr>
      <w:r>
        <w:rPr>
          <w:color w:val="000000"/>
        </w:rPr>
        <w:t>En la gráfica de la columna T se observa</w:t>
      </w:r>
      <w:r>
        <w:rPr>
          <w:color w:val="000000"/>
          <w:highlight w:val="white"/>
        </w:rPr>
        <w:t xml:space="preserve"> que e</w:t>
      </w:r>
      <w:r>
        <w:rPr>
          <w:color w:val="000000"/>
        </w:rPr>
        <w:t>l nive</w:t>
      </w:r>
      <w:r>
        <w:rPr>
          <w:color w:val="000000"/>
          <w:highlight w:val="white"/>
        </w:rPr>
        <w:t>l Interme</w:t>
      </w:r>
      <w:r>
        <w:rPr>
          <w:color w:val="000000"/>
        </w:rPr>
        <w:t>dio puntú</w:t>
      </w:r>
      <w:r>
        <w:rPr>
          <w:color w:val="000000"/>
          <w:highlight w:val="white"/>
        </w:rPr>
        <w:t>a más alto en Cono</w:t>
      </w:r>
      <w:r>
        <w:rPr>
          <w:color w:val="000000"/>
        </w:rPr>
        <w:t xml:space="preserve">cimiento de </w:t>
      </w:r>
      <w:r>
        <w:rPr>
          <w:color w:val="000000"/>
          <w:highlight w:val="white"/>
        </w:rPr>
        <w:t>conducta habilidosa apropiada, en Habilidades sociales y de comunicación, Conocimiento de diferentes señales de respuesta, los Novatos, nivel uno puntuó alto en Percepción social, o Interpersonal adecuada, el grupo que NPD estuvo por debajo de todo</w:t>
      </w:r>
      <w:r>
        <w:rPr>
          <w:color w:val="000000"/>
        </w:rPr>
        <w:t xml:space="preserve">s los niveles. En la U muestra que los que tienen una frecuencia de entrenamiento de seis horas tienen una tendencia alta hacía cuatro habilidades estas son: Conducta habilidosa apropiada, Conocimiento de las costumbres sociales, Conocimiento de diferentes señales sociales y Capacidad de ponerse en el lugar de otra persona (empatía), así mismo los que entrenan dos horas puntuaron alto en Percepción social o interpersonal adecuada, quienes </w:t>
      </w:r>
      <w:r w:rsidR="00185698">
        <w:rPr>
          <w:color w:val="000000"/>
          <w:highlight w:val="white"/>
        </w:rPr>
        <w:t xml:space="preserve">NPD </w:t>
      </w:r>
      <w:r>
        <w:rPr>
          <w:color w:val="000000"/>
          <w:highlight w:val="white"/>
        </w:rPr>
        <w:t>puntuaron bajo</w:t>
      </w:r>
      <w:r>
        <w:rPr>
          <w:color w:val="000000"/>
        </w:rPr>
        <w:t>.</w:t>
      </w:r>
      <w:r>
        <w:t xml:space="preserve"> </w:t>
      </w:r>
      <w:r w:rsidRPr="00CC0485">
        <w:rPr>
          <w:color w:val="000000" w:themeColor="text1"/>
        </w:rPr>
        <w:t xml:space="preserve">El resultado de la prueba demuestra que la frecuencia de entrenamiento tiene relación con CR el deporte y las pautas relacionales que emergen en este pueden llegar a ser posibilitadores de la convivencia en el ámbito académico y de la cotidianidad, como lo declara Cárdenas (2013) es considerado social por esencia, y constituye un verdadero sistema de relaciones sociales, observaciones, formas, expectativas, creencias y limitaciones (p.13). Esta aprehensión invita entonces a reconocer el papel social del deporte como medio idóneo para dar cuenta de dinámicas relacionales favorecedoras como la búsqueda de la armonía que funcione como </w:t>
      </w:r>
      <w:r w:rsidRPr="00185698">
        <w:rPr>
          <w:color w:val="000000" w:themeColor="text1"/>
        </w:rPr>
        <w:lastRenderedPageBreak/>
        <w:t>modelo entre niños, niñas, jóvenes y adolescentes estudiantes que practican algún deporte. Siendo este un hábito de vida que permite desplegar una gama de valores favorables que son útiles para empezar a reflexionar las pautas relacionales que están modeladas desde la violencia en contra del otro como son la tolerancia, la cooperación, la disciplina y el trabajo en equipo, se podría afirmar que estas son normas básicas para convivir en el ámbito social entre estos está académico, familiar y deportivo.</w:t>
      </w:r>
    </w:p>
    <w:p w14:paraId="67B44F64" w14:textId="176F5E6D" w:rsidR="00BC7BC1" w:rsidRPr="00BC7BC1" w:rsidRDefault="00601EDB" w:rsidP="00601EDB">
      <w:pPr>
        <w:pStyle w:val="Descripcin"/>
        <w:rPr>
          <w:b/>
          <w:bCs/>
          <w:i w:val="0"/>
          <w:iCs w:val="0"/>
          <w:color w:val="000000"/>
          <w:sz w:val="24"/>
          <w:szCs w:val="24"/>
        </w:rPr>
      </w:pPr>
      <w:bookmarkStart w:id="88" w:name="_heading=h.4k668n3" w:colFirst="0" w:colLast="0"/>
      <w:bookmarkStart w:id="89" w:name="_Toc88174700"/>
      <w:bookmarkEnd w:id="88"/>
      <w:r w:rsidRPr="00BC7BC1">
        <w:rPr>
          <w:b/>
          <w:bCs/>
          <w:i w:val="0"/>
          <w:iCs w:val="0"/>
          <w:color w:val="000000"/>
          <w:sz w:val="24"/>
          <w:szCs w:val="24"/>
        </w:rPr>
        <w:t xml:space="preserve">Tabla </w:t>
      </w:r>
      <w:r w:rsidRPr="00BC7BC1">
        <w:rPr>
          <w:b/>
          <w:bCs/>
          <w:i w:val="0"/>
          <w:iCs w:val="0"/>
          <w:color w:val="000000"/>
          <w:sz w:val="24"/>
          <w:szCs w:val="24"/>
        </w:rPr>
        <w:fldChar w:fldCharType="begin"/>
      </w:r>
      <w:r w:rsidRPr="00BC7BC1">
        <w:rPr>
          <w:b/>
          <w:bCs/>
          <w:i w:val="0"/>
          <w:iCs w:val="0"/>
          <w:color w:val="000000"/>
          <w:sz w:val="24"/>
          <w:szCs w:val="24"/>
        </w:rPr>
        <w:instrText xml:space="preserve"> SEQ Tabla \* ARABIC </w:instrText>
      </w:r>
      <w:r w:rsidRPr="00BC7BC1">
        <w:rPr>
          <w:b/>
          <w:bCs/>
          <w:i w:val="0"/>
          <w:iCs w:val="0"/>
          <w:color w:val="000000"/>
          <w:sz w:val="24"/>
          <w:szCs w:val="24"/>
        </w:rPr>
        <w:fldChar w:fldCharType="separate"/>
      </w:r>
      <w:r w:rsidR="007A1B62">
        <w:rPr>
          <w:b/>
          <w:bCs/>
          <w:i w:val="0"/>
          <w:iCs w:val="0"/>
          <w:noProof/>
          <w:color w:val="000000"/>
          <w:sz w:val="24"/>
          <w:szCs w:val="24"/>
        </w:rPr>
        <w:t>15</w:t>
      </w:r>
      <w:r w:rsidRPr="00BC7BC1">
        <w:rPr>
          <w:b/>
          <w:bCs/>
          <w:i w:val="0"/>
          <w:iCs w:val="0"/>
          <w:color w:val="000000"/>
          <w:sz w:val="24"/>
          <w:szCs w:val="24"/>
        </w:rPr>
        <w:fldChar w:fldCharType="end"/>
      </w:r>
      <w:r w:rsidRPr="00BC7BC1">
        <w:rPr>
          <w:b/>
          <w:bCs/>
          <w:i w:val="0"/>
          <w:iCs w:val="0"/>
          <w:color w:val="000000"/>
          <w:sz w:val="24"/>
          <w:szCs w:val="24"/>
        </w:rPr>
        <w:t xml:space="preserve"> </w:t>
      </w:r>
    </w:p>
    <w:p w14:paraId="141D720D" w14:textId="0B569502" w:rsidR="00B90529" w:rsidRPr="00BC7BC1" w:rsidRDefault="00601EDB" w:rsidP="00BC7BC1">
      <w:pPr>
        <w:pStyle w:val="Descripcin"/>
        <w:rPr>
          <w:color w:val="000000"/>
          <w:sz w:val="24"/>
          <w:szCs w:val="24"/>
        </w:rPr>
      </w:pPr>
      <w:r w:rsidRPr="00BC7BC1">
        <w:rPr>
          <w:color w:val="000000"/>
          <w:sz w:val="24"/>
          <w:szCs w:val="24"/>
        </w:rPr>
        <w:t>CR de Pre-2do / por Rango Etario/ grupo que practica GA y NPD</w:t>
      </w:r>
      <w:bookmarkEnd w:id="89"/>
    </w:p>
    <w:tbl>
      <w:tblPr>
        <w:tblStyle w:val="afffffffffffffff3"/>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3F99CECF" w14:textId="77777777">
        <w:trPr>
          <w:trHeight w:val="264"/>
        </w:trPr>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8AD1512" w14:textId="77777777" w:rsidR="00B90529" w:rsidRDefault="00E042BD">
            <w:pPr>
              <w:ind w:firstLine="0"/>
              <w:rPr>
                <w:highlight w:val="white"/>
              </w:rPr>
            </w:pPr>
            <w:r>
              <w:rPr>
                <w:highlight w:val="white"/>
              </w:rPr>
              <w:t xml:space="preserve">   V</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330E1DCB" w14:textId="77777777" w:rsidR="00B90529" w:rsidRDefault="00E042BD">
            <w:pPr>
              <w:ind w:firstLine="0"/>
              <w:rPr>
                <w:highlight w:val="white"/>
              </w:rPr>
            </w:pPr>
            <w:r>
              <w:rPr>
                <w:highlight w:val="white"/>
              </w:rPr>
              <w:t xml:space="preserve">    W</w:t>
            </w:r>
          </w:p>
        </w:tc>
      </w:tr>
      <w:tr w:rsidR="00B90529" w14:paraId="151A6524" w14:textId="77777777">
        <w:trPr>
          <w:trHeight w:val="25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0A9FC1C8" w14:textId="77777777" w:rsidR="00B90529" w:rsidRDefault="00E042BD">
            <w:pPr>
              <w:rPr>
                <w:highlight w:val="green"/>
              </w:rPr>
            </w:pPr>
            <w:r>
              <w:rPr>
                <w:noProof/>
                <w:highlight w:val="white"/>
              </w:rPr>
              <w:drawing>
                <wp:inline distT="0" distB="0" distL="0" distR="0" wp14:anchorId="6F8B8E42" wp14:editId="57DD77B5">
                  <wp:extent cx="2557463" cy="1990725"/>
                  <wp:effectExtent l="0" t="0" r="0" b="0"/>
                  <wp:docPr id="960" name="image85.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5.png" descr="Gráfico, Gráfico radial&#10;&#10;Descripción generada automáticamente"/>
                          <pic:cNvPicPr preferRelativeResize="0"/>
                        </pic:nvPicPr>
                        <pic:blipFill>
                          <a:blip r:embed="rId33"/>
                          <a:srcRect/>
                          <a:stretch>
                            <a:fillRect/>
                          </a:stretch>
                        </pic:blipFill>
                        <pic:spPr>
                          <a:xfrm>
                            <a:off x="0" y="0"/>
                            <a:ext cx="2557463" cy="1990725"/>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2DD9BC52" w14:textId="77777777" w:rsidR="00B90529" w:rsidRDefault="00E042BD">
            <w:pPr>
              <w:widowControl w:val="0"/>
              <w:ind w:firstLine="0"/>
              <w:rPr>
                <w:highlight w:val="green"/>
              </w:rPr>
            </w:pPr>
            <w:r>
              <w:rPr>
                <w:highlight w:val="white"/>
              </w:rPr>
              <w:t xml:space="preserve"> </w:t>
            </w:r>
            <w:r>
              <w:rPr>
                <w:noProof/>
                <w:highlight w:val="white"/>
              </w:rPr>
              <w:drawing>
                <wp:inline distT="0" distB="0" distL="0" distR="0" wp14:anchorId="66462CCC" wp14:editId="2D318A58">
                  <wp:extent cx="2571750" cy="2002473"/>
                  <wp:effectExtent l="0" t="0" r="0" b="0"/>
                  <wp:docPr id="961" name="image83.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3.png" descr="Gráfico, Gráfico radial&#10;&#10;Descripción generada automáticamente"/>
                          <pic:cNvPicPr preferRelativeResize="0"/>
                        </pic:nvPicPr>
                        <pic:blipFill>
                          <a:blip r:embed="rId34"/>
                          <a:srcRect/>
                          <a:stretch>
                            <a:fillRect/>
                          </a:stretch>
                        </pic:blipFill>
                        <pic:spPr>
                          <a:xfrm>
                            <a:off x="0" y="0"/>
                            <a:ext cx="2571750" cy="2002473"/>
                          </a:xfrm>
                          <a:prstGeom prst="rect">
                            <a:avLst/>
                          </a:prstGeom>
                          <a:ln/>
                        </pic:spPr>
                      </pic:pic>
                    </a:graphicData>
                  </a:graphic>
                </wp:inline>
              </w:drawing>
            </w:r>
          </w:p>
        </w:tc>
      </w:tr>
      <w:tr w:rsidR="00B90529" w14:paraId="26DE555C" w14:textId="77777777">
        <w:trPr>
          <w:trHeight w:val="450"/>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30A6D744" w14:textId="77777777" w:rsidR="00B90529" w:rsidRDefault="00E042BD">
            <w:pPr>
              <w:ind w:firstLine="0"/>
              <w:rPr>
                <w:sz w:val="20"/>
                <w:szCs w:val="20"/>
                <w:highlight w:val="white"/>
              </w:rPr>
            </w:pPr>
            <w:r>
              <w:rPr>
                <w:sz w:val="20"/>
                <w:szCs w:val="20"/>
              </w:rPr>
              <w:t xml:space="preserve">           </w:t>
            </w:r>
            <w:r>
              <w:rPr>
                <w:sz w:val="20"/>
                <w:szCs w:val="20"/>
                <w:highlight w:val="white"/>
              </w:rPr>
              <w:t>CR Pre-2do / por Rango Etáreo / grupo de GA</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0B9D2698" w14:textId="77777777" w:rsidR="00B90529" w:rsidRDefault="00E042BD">
            <w:pPr>
              <w:ind w:firstLine="0"/>
              <w:rPr>
                <w:sz w:val="20"/>
                <w:szCs w:val="20"/>
                <w:highlight w:val="white"/>
              </w:rPr>
            </w:pPr>
            <w:r>
              <w:rPr>
                <w:sz w:val="20"/>
                <w:szCs w:val="20"/>
              </w:rPr>
              <w:t xml:space="preserve">  </w:t>
            </w:r>
            <w:r>
              <w:rPr>
                <w:sz w:val="20"/>
                <w:szCs w:val="20"/>
                <w:highlight w:val="white"/>
              </w:rPr>
              <w:t>CR Pre-2do / por Rango Etáreo grupo no practica deporte</w:t>
            </w:r>
            <w:r>
              <w:rPr>
                <w:sz w:val="20"/>
                <w:szCs w:val="20"/>
              </w:rPr>
              <w:t xml:space="preserve">     </w:t>
            </w:r>
          </w:p>
        </w:tc>
      </w:tr>
    </w:tbl>
    <w:p w14:paraId="3A7D707B" w14:textId="77777777" w:rsidR="00B90529" w:rsidRDefault="00B90529">
      <w:pPr>
        <w:ind w:firstLine="0"/>
      </w:pPr>
    </w:p>
    <w:p w14:paraId="7950F227" w14:textId="58FC72D7" w:rsidR="00B90529" w:rsidRPr="001A59DE" w:rsidRDefault="00E042BD">
      <w:pPr>
        <w:rPr>
          <w:color w:val="000000"/>
        </w:rPr>
      </w:pPr>
      <w:r>
        <w:rPr>
          <w:color w:val="000000"/>
        </w:rPr>
        <w:t> En las gráficas de las columnas V y W</w:t>
      </w:r>
      <w:r>
        <w:rPr>
          <w:color w:val="000000"/>
          <w:highlight w:val="white"/>
        </w:rPr>
        <w:t xml:space="preserve"> los participantes de 8 </w:t>
      </w:r>
      <w:r>
        <w:rPr>
          <w:color w:val="000000"/>
        </w:rPr>
        <w:t xml:space="preserve">a 9 años puntúan alto en </w:t>
      </w:r>
      <w:r>
        <w:t>los</w:t>
      </w:r>
      <w:r>
        <w:rPr>
          <w:color w:val="000000"/>
        </w:rPr>
        <w:t xml:space="preserve"> dos grupos los que practican GA como los que NPD, tienen resultados altos en las</w:t>
      </w:r>
      <w:r>
        <w:rPr>
          <w:highlight w:val="white"/>
        </w:rPr>
        <w:t xml:space="preserve"> </w:t>
      </w:r>
      <w:r>
        <w:rPr>
          <w:color w:val="000000"/>
          <w:highlight w:val="white"/>
        </w:rPr>
        <w:t>6 habilidades relacionales, la edad de 6 a 7 puntuó alto en la Capacidad para ponerse en el lugar de otra persona en el grupo NPD</w:t>
      </w:r>
      <w:r w:rsidRPr="001A59DE">
        <w:rPr>
          <w:color w:val="000000"/>
        </w:rPr>
        <w:t xml:space="preserve">. </w:t>
      </w:r>
      <w:r w:rsidRPr="001A59DE">
        <w:t xml:space="preserve"> </w:t>
      </w:r>
      <w:r w:rsidR="001A59DE" w:rsidRPr="001A59DE">
        <w:t>T</w:t>
      </w:r>
      <w:r w:rsidRPr="001A59DE">
        <w:t>al como se observa en el resultado</w:t>
      </w:r>
      <w:r w:rsidRPr="001A59DE">
        <w:rPr>
          <w:color w:val="000000"/>
        </w:rPr>
        <w:t xml:space="preserve"> </w:t>
      </w:r>
      <w:r w:rsidR="001A59DE" w:rsidRPr="001A59DE">
        <w:rPr>
          <w:color w:val="000000"/>
        </w:rPr>
        <w:t xml:space="preserve">de </w:t>
      </w:r>
      <w:r w:rsidRPr="001A59DE">
        <w:rPr>
          <w:color w:val="000000"/>
        </w:rPr>
        <w:t>l</w:t>
      </w:r>
      <w:r w:rsidRPr="001A59DE">
        <w:t>a</w:t>
      </w:r>
      <w:r w:rsidRPr="001A59DE">
        <w:rPr>
          <w:color w:val="000000"/>
        </w:rPr>
        <w:t xml:space="preserve"> tabla 14 </w:t>
      </w:r>
      <w:r w:rsidRPr="001A59DE">
        <w:t xml:space="preserve">ambos </w:t>
      </w:r>
      <w:r w:rsidR="001A59DE" w:rsidRPr="001A59DE">
        <w:t>grupos reconocen</w:t>
      </w:r>
      <w:r w:rsidRPr="001A59DE">
        <w:t xml:space="preserve"> CR</w:t>
      </w:r>
      <w:r w:rsidRPr="001A59DE">
        <w:rPr>
          <w:color w:val="000000"/>
        </w:rPr>
        <w:t xml:space="preserve"> </w:t>
      </w:r>
      <w:r w:rsidRPr="001A59DE">
        <w:t xml:space="preserve">como medio ideal para la construcción del regido social posibilitando fortalecimiento y la adquisición </w:t>
      </w:r>
      <w:r w:rsidR="001A59DE" w:rsidRPr="001A59DE">
        <w:t xml:space="preserve">de </w:t>
      </w:r>
      <w:r w:rsidRPr="001A59DE">
        <w:t xml:space="preserve">valores </w:t>
      </w:r>
      <w:r w:rsidR="001A59DE" w:rsidRPr="001A59DE">
        <w:t xml:space="preserve">en </w:t>
      </w:r>
      <w:r w:rsidRPr="001A59DE">
        <w:t>el encuentro con el otro.</w:t>
      </w:r>
    </w:p>
    <w:p w14:paraId="3166A958" w14:textId="77777777" w:rsidR="00B90529" w:rsidRDefault="00B90529">
      <w:pPr>
        <w:keepNext/>
        <w:spacing w:line="240" w:lineRule="auto"/>
        <w:rPr>
          <w:i/>
          <w:color w:val="44546A"/>
          <w:sz w:val="18"/>
          <w:szCs w:val="18"/>
        </w:rPr>
      </w:pPr>
      <w:bookmarkStart w:id="90" w:name="_heading=h.1ljsd9k" w:colFirst="0" w:colLast="0"/>
      <w:bookmarkEnd w:id="90"/>
    </w:p>
    <w:p w14:paraId="50D1087D" w14:textId="1AEB02ED" w:rsidR="00BC7BC1" w:rsidRPr="00BC7BC1" w:rsidRDefault="00601EDB" w:rsidP="00601EDB">
      <w:pPr>
        <w:pStyle w:val="Descripcin"/>
        <w:rPr>
          <w:b/>
          <w:bCs/>
          <w:i w:val="0"/>
          <w:iCs w:val="0"/>
          <w:color w:val="000000"/>
          <w:sz w:val="24"/>
          <w:szCs w:val="24"/>
        </w:rPr>
      </w:pPr>
      <w:bookmarkStart w:id="91" w:name="_heading=h.2zbgiuw" w:colFirst="0" w:colLast="0"/>
      <w:bookmarkStart w:id="92" w:name="_Toc88174701"/>
      <w:bookmarkEnd w:id="91"/>
      <w:r w:rsidRPr="00BC7BC1">
        <w:rPr>
          <w:b/>
          <w:bCs/>
          <w:i w:val="0"/>
          <w:iCs w:val="0"/>
          <w:color w:val="000000"/>
          <w:sz w:val="24"/>
          <w:szCs w:val="24"/>
        </w:rPr>
        <w:t xml:space="preserve">Tabla </w:t>
      </w:r>
      <w:r w:rsidRPr="00BC7BC1">
        <w:rPr>
          <w:b/>
          <w:bCs/>
          <w:i w:val="0"/>
          <w:iCs w:val="0"/>
          <w:color w:val="000000"/>
          <w:sz w:val="24"/>
          <w:szCs w:val="24"/>
        </w:rPr>
        <w:fldChar w:fldCharType="begin"/>
      </w:r>
      <w:r w:rsidRPr="00BC7BC1">
        <w:rPr>
          <w:b/>
          <w:bCs/>
          <w:i w:val="0"/>
          <w:iCs w:val="0"/>
          <w:color w:val="000000"/>
          <w:sz w:val="24"/>
          <w:szCs w:val="24"/>
        </w:rPr>
        <w:instrText xml:space="preserve"> SEQ Tabla \* ARABIC </w:instrText>
      </w:r>
      <w:r w:rsidRPr="00BC7BC1">
        <w:rPr>
          <w:b/>
          <w:bCs/>
          <w:i w:val="0"/>
          <w:iCs w:val="0"/>
          <w:color w:val="000000"/>
          <w:sz w:val="24"/>
          <w:szCs w:val="24"/>
        </w:rPr>
        <w:fldChar w:fldCharType="separate"/>
      </w:r>
      <w:r w:rsidR="007A1B62">
        <w:rPr>
          <w:b/>
          <w:bCs/>
          <w:i w:val="0"/>
          <w:iCs w:val="0"/>
          <w:noProof/>
          <w:color w:val="000000"/>
          <w:sz w:val="24"/>
          <w:szCs w:val="24"/>
        </w:rPr>
        <w:t>16</w:t>
      </w:r>
      <w:r w:rsidRPr="00BC7BC1">
        <w:rPr>
          <w:b/>
          <w:bCs/>
          <w:i w:val="0"/>
          <w:iCs w:val="0"/>
          <w:color w:val="000000"/>
          <w:sz w:val="24"/>
          <w:szCs w:val="24"/>
        </w:rPr>
        <w:fldChar w:fldCharType="end"/>
      </w:r>
      <w:r w:rsidRPr="00BC7BC1">
        <w:rPr>
          <w:b/>
          <w:bCs/>
          <w:i w:val="0"/>
          <w:iCs w:val="0"/>
          <w:color w:val="000000"/>
          <w:sz w:val="24"/>
          <w:szCs w:val="24"/>
        </w:rPr>
        <w:t xml:space="preserve"> </w:t>
      </w:r>
    </w:p>
    <w:p w14:paraId="4A7B7374" w14:textId="4885D1DE" w:rsidR="00B90529" w:rsidRPr="00BC7BC1" w:rsidRDefault="00601EDB" w:rsidP="00601EDB">
      <w:pPr>
        <w:pStyle w:val="Descripcin"/>
        <w:rPr>
          <w:color w:val="000000"/>
          <w:sz w:val="24"/>
          <w:szCs w:val="24"/>
        </w:rPr>
      </w:pPr>
      <w:r w:rsidRPr="00BC7BC1">
        <w:rPr>
          <w:color w:val="000000"/>
          <w:sz w:val="24"/>
          <w:szCs w:val="24"/>
        </w:rPr>
        <w:t>CR de Pre-2do / por Sexo grupo que practica GA y NPD</w:t>
      </w:r>
      <w:bookmarkEnd w:id="92"/>
    </w:p>
    <w:tbl>
      <w:tblPr>
        <w:tblStyle w:val="afffffffffffffff4"/>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0E408A4B" w14:textId="77777777">
        <w:trPr>
          <w:trHeight w:val="307"/>
        </w:trPr>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7D0904D9" w14:textId="77777777" w:rsidR="00B90529" w:rsidRDefault="00E042BD">
            <w:pPr>
              <w:ind w:firstLine="0"/>
              <w:rPr>
                <w:highlight w:val="white"/>
              </w:rPr>
            </w:pPr>
            <w:r>
              <w:rPr>
                <w:highlight w:val="white"/>
              </w:rPr>
              <w:t xml:space="preserve">   X</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5E0C059F" w14:textId="77777777" w:rsidR="00B90529" w:rsidRDefault="00E042BD">
            <w:pPr>
              <w:ind w:firstLine="0"/>
              <w:rPr>
                <w:highlight w:val="white"/>
              </w:rPr>
            </w:pPr>
            <w:r>
              <w:rPr>
                <w:highlight w:val="white"/>
              </w:rPr>
              <w:t xml:space="preserve">    Y</w:t>
            </w:r>
          </w:p>
        </w:tc>
      </w:tr>
      <w:tr w:rsidR="00B90529" w14:paraId="13C6E43E" w14:textId="77777777">
        <w:trPr>
          <w:trHeight w:val="25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5D061771" w14:textId="77777777" w:rsidR="00B90529" w:rsidRDefault="00E042BD">
            <w:pPr>
              <w:rPr>
                <w:highlight w:val="green"/>
              </w:rPr>
            </w:pPr>
            <w:r>
              <w:rPr>
                <w:noProof/>
                <w:highlight w:val="white"/>
              </w:rPr>
              <w:drawing>
                <wp:inline distT="0" distB="0" distL="0" distR="0" wp14:anchorId="60950B96" wp14:editId="50EA6D7B">
                  <wp:extent cx="2519363" cy="1676400"/>
                  <wp:effectExtent l="0" t="0" r="0" b="0"/>
                  <wp:docPr id="962" name="image95.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5.png" descr="Gráfico, Gráfico radial&#10;&#10;Descripción generada automáticamente"/>
                          <pic:cNvPicPr preferRelativeResize="0"/>
                        </pic:nvPicPr>
                        <pic:blipFill>
                          <a:blip r:embed="rId35"/>
                          <a:srcRect/>
                          <a:stretch>
                            <a:fillRect/>
                          </a:stretch>
                        </pic:blipFill>
                        <pic:spPr>
                          <a:xfrm>
                            <a:off x="0" y="0"/>
                            <a:ext cx="2519363" cy="1676400"/>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4DBE2CBB" w14:textId="77777777" w:rsidR="00B90529" w:rsidRDefault="00E042BD">
            <w:pPr>
              <w:widowControl w:val="0"/>
              <w:ind w:firstLine="0"/>
              <w:rPr>
                <w:highlight w:val="green"/>
              </w:rPr>
            </w:pPr>
            <w:r>
              <w:rPr>
                <w:highlight w:val="white"/>
              </w:rPr>
              <w:t xml:space="preserve"> </w:t>
            </w:r>
            <w:r>
              <w:rPr>
                <w:noProof/>
                <w:highlight w:val="white"/>
              </w:rPr>
              <w:drawing>
                <wp:inline distT="0" distB="0" distL="0" distR="0" wp14:anchorId="4C76E86A" wp14:editId="08BF1775">
                  <wp:extent cx="2624138" cy="1663604"/>
                  <wp:effectExtent l="0" t="0" r="0" b="0"/>
                  <wp:docPr id="963" name="image88.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8.png" descr="Gráfico, Gráfico radial&#10;&#10;Descripción generada automáticamente"/>
                          <pic:cNvPicPr preferRelativeResize="0"/>
                        </pic:nvPicPr>
                        <pic:blipFill>
                          <a:blip r:embed="rId36"/>
                          <a:srcRect/>
                          <a:stretch>
                            <a:fillRect/>
                          </a:stretch>
                        </pic:blipFill>
                        <pic:spPr>
                          <a:xfrm>
                            <a:off x="0" y="0"/>
                            <a:ext cx="2624138" cy="1663604"/>
                          </a:xfrm>
                          <a:prstGeom prst="rect">
                            <a:avLst/>
                          </a:prstGeom>
                          <a:ln/>
                        </pic:spPr>
                      </pic:pic>
                    </a:graphicData>
                  </a:graphic>
                </wp:inline>
              </w:drawing>
            </w:r>
          </w:p>
        </w:tc>
      </w:tr>
      <w:tr w:rsidR="00B90529" w14:paraId="75A39D61" w14:textId="77777777">
        <w:trPr>
          <w:trHeight w:val="201"/>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502EDDFD" w14:textId="30585A1D" w:rsidR="00B90529" w:rsidRDefault="00E042BD">
            <w:pPr>
              <w:ind w:firstLine="0"/>
              <w:rPr>
                <w:sz w:val="20"/>
                <w:szCs w:val="20"/>
                <w:highlight w:val="white"/>
              </w:rPr>
            </w:pPr>
            <w:r>
              <w:rPr>
                <w:sz w:val="20"/>
                <w:szCs w:val="20"/>
              </w:rPr>
              <w:t xml:space="preserve">           </w:t>
            </w:r>
            <w:r>
              <w:rPr>
                <w:sz w:val="20"/>
                <w:szCs w:val="20"/>
                <w:highlight w:val="white"/>
              </w:rPr>
              <w:t xml:space="preserve">CR Pre-2do / por </w:t>
            </w:r>
            <w:r w:rsidR="00BC7BC1">
              <w:rPr>
                <w:sz w:val="20"/>
                <w:szCs w:val="20"/>
                <w:highlight w:val="white"/>
              </w:rPr>
              <w:t>Sexo /</w:t>
            </w:r>
            <w:r>
              <w:rPr>
                <w:sz w:val="20"/>
                <w:szCs w:val="20"/>
                <w:highlight w:val="white"/>
              </w:rPr>
              <w:t xml:space="preserve"> grupo de GA</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310706FB" w14:textId="77777777" w:rsidR="00B90529" w:rsidRDefault="00E042BD">
            <w:pPr>
              <w:ind w:firstLine="0"/>
              <w:rPr>
                <w:sz w:val="20"/>
                <w:szCs w:val="20"/>
                <w:highlight w:val="white"/>
              </w:rPr>
            </w:pPr>
            <w:r>
              <w:rPr>
                <w:sz w:val="20"/>
                <w:szCs w:val="20"/>
              </w:rPr>
              <w:t xml:space="preserve">  </w:t>
            </w:r>
            <w:r>
              <w:rPr>
                <w:sz w:val="20"/>
                <w:szCs w:val="20"/>
                <w:highlight w:val="white"/>
              </w:rPr>
              <w:t>CR Pre-2do /por Sexo grupo NPD</w:t>
            </w:r>
            <w:r>
              <w:rPr>
                <w:sz w:val="20"/>
                <w:szCs w:val="20"/>
              </w:rPr>
              <w:t xml:space="preserve">    </w:t>
            </w:r>
          </w:p>
        </w:tc>
      </w:tr>
    </w:tbl>
    <w:p w14:paraId="20D9760C" w14:textId="77777777" w:rsidR="00B90529" w:rsidRDefault="00B90529">
      <w:pPr>
        <w:spacing w:line="240" w:lineRule="auto"/>
        <w:rPr>
          <w:color w:val="000000"/>
        </w:rPr>
      </w:pPr>
    </w:p>
    <w:p w14:paraId="51925BBD" w14:textId="77777777" w:rsidR="00B90529" w:rsidRDefault="00E042BD">
      <w:pPr>
        <w:rPr>
          <w:highlight w:val="yellow"/>
        </w:rPr>
      </w:pPr>
      <w:r>
        <w:rPr>
          <w:color w:val="000000"/>
        </w:rPr>
        <w:t>En la gráfica de las columnas X y Y en el grupo que practica GA puntúan ligeramente más alto las mujeres en cinco habilidades, mientras que los hombre</w:t>
      </w:r>
      <w:r>
        <w:rPr>
          <w:color w:val="000000"/>
          <w:highlight w:val="white"/>
        </w:rPr>
        <w:t>s sólo</w:t>
      </w:r>
      <w:r>
        <w:rPr>
          <w:color w:val="000000"/>
        </w:rPr>
        <w:t xml:space="preserve"> en la habilidad de Percepción Social adecuada y, en el grupo que NPD las mujeres puntuaron alto en Conocimiento de conducta habilidosa apropiada, y los hombres en dos: Habilidades sociales y de comunicación y Capacidad de ponerse en lugar de otra persona (Empatía). </w:t>
      </w:r>
      <w:r w:rsidRPr="001A59DE">
        <w:t xml:space="preserve">Según el resultado de la prueba hubo más participación de las mujeres que practican GA además presentan una alta CR lo que demuestra que esta práctica puede incidir en ello, como lo muestra la tabla 8 tanto hombres como mujeres pueden obtener logros en cualquier área en este caso el deporte </w:t>
      </w:r>
    </w:p>
    <w:p w14:paraId="48EB6757" w14:textId="678C9A9F" w:rsidR="00BC7BC1" w:rsidRPr="00BC7BC1" w:rsidRDefault="00601EDB" w:rsidP="00601EDB">
      <w:pPr>
        <w:pStyle w:val="Descripcin"/>
        <w:rPr>
          <w:b/>
          <w:bCs/>
          <w:i w:val="0"/>
          <w:iCs w:val="0"/>
          <w:color w:val="000000"/>
          <w:sz w:val="24"/>
          <w:szCs w:val="24"/>
        </w:rPr>
      </w:pPr>
      <w:bookmarkStart w:id="93" w:name="_Toc88174702"/>
      <w:r w:rsidRPr="00BC7BC1">
        <w:rPr>
          <w:b/>
          <w:bCs/>
          <w:i w:val="0"/>
          <w:iCs w:val="0"/>
          <w:color w:val="000000"/>
          <w:sz w:val="24"/>
          <w:szCs w:val="24"/>
        </w:rPr>
        <w:t xml:space="preserve">Tabla </w:t>
      </w:r>
      <w:r w:rsidRPr="00BC7BC1">
        <w:rPr>
          <w:b/>
          <w:bCs/>
          <w:i w:val="0"/>
          <w:iCs w:val="0"/>
          <w:color w:val="000000"/>
          <w:sz w:val="24"/>
          <w:szCs w:val="24"/>
        </w:rPr>
        <w:fldChar w:fldCharType="begin"/>
      </w:r>
      <w:r w:rsidRPr="00BC7BC1">
        <w:rPr>
          <w:b/>
          <w:bCs/>
          <w:i w:val="0"/>
          <w:iCs w:val="0"/>
          <w:color w:val="000000"/>
          <w:sz w:val="24"/>
          <w:szCs w:val="24"/>
        </w:rPr>
        <w:instrText xml:space="preserve"> SEQ Tabla \* ARABIC </w:instrText>
      </w:r>
      <w:r w:rsidRPr="00BC7BC1">
        <w:rPr>
          <w:b/>
          <w:bCs/>
          <w:i w:val="0"/>
          <w:iCs w:val="0"/>
          <w:color w:val="000000"/>
          <w:sz w:val="24"/>
          <w:szCs w:val="24"/>
        </w:rPr>
        <w:fldChar w:fldCharType="separate"/>
      </w:r>
      <w:r w:rsidR="007A1B62">
        <w:rPr>
          <w:b/>
          <w:bCs/>
          <w:i w:val="0"/>
          <w:iCs w:val="0"/>
          <w:noProof/>
          <w:color w:val="000000"/>
          <w:sz w:val="24"/>
          <w:szCs w:val="24"/>
        </w:rPr>
        <w:t>17</w:t>
      </w:r>
      <w:r w:rsidRPr="00BC7BC1">
        <w:rPr>
          <w:b/>
          <w:bCs/>
          <w:i w:val="0"/>
          <w:iCs w:val="0"/>
          <w:color w:val="000000"/>
          <w:sz w:val="24"/>
          <w:szCs w:val="24"/>
        </w:rPr>
        <w:fldChar w:fldCharType="end"/>
      </w:r>
      <w:r w:rsidRPr="00BC7BC1">
        <w:rPr>
          <w:b/>
          <w:bCs/>
          <w:i w:val="0"/>
          <w:iCs w:val="0"/>
          <w:color w:val="000000"/>
          <w:sz w:val="24"/>
          <w:szCs w:val="24"/>
        </w:rPr>
        <w:t xml:space="preserve"> </w:t>
      </w:r>
    </w:p>
    <w:p w14:paraId="76D63008" w14:textId="054526BA" w:rsidR="00B90529" w:rsidRPr="00BC7BC1" w:rsidRDefault="00601EDB" w:rsidP="00601EDB">
      <w:pPr>
        <w:pStyle w:val="Descripcin"/>
        <w:rPr>
          <w:color w:val="000000"/>
          <w:sz w:val="24"/>
          <w:szCs w:val="24"/>
        </w:rPr>
      </w:pPr>
      <w:r w:rsidRPr="00BC7BC1">
        <w:rPr>
          <w:color w:val="000000"/>
          <w:sz w:val="24"/>
          <w:szCs w:val="24"/>
        </w:rPr>
        <w:t>CR de Pre-2do / por Estrato grupo que practica GA y NPD</w:t>
      </w:r>
      <w:bookmarkEnd w:id="93"/>
    </w:p>
    <w:tbl>
      <w:tblPr>
        <w:tblStyle w:val="afffffffffffffff5"/>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18BF55F3" w14:textId="77777777">
        <w:trPr>
          <w:trHeight w:val="237"/>
        </w:trPr>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11FDA2F6" w14:textId="77777777" w:rsidR="00B90529" w:rsidRDefault="00E042BD">
            <w:pPr>
              <w:ind w:firstLine="0"/>
              <w:rPr>
                <w:highlight w:val="white"/>
              </w:rPr>
            </w:pPr>
            <w:r>
              <w:rPr>
                <w:highlight w:val="white"/>
              </w:rPr>
              <w:t xml:space="preserve">   Z</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4A617B2D" w14:textId="77777777" w:rsidR="00B90529" w:rsidRDefault="00E042BD">
            <w:pPr>
              <w:ind w:firstLine="0"/>
              <w:rPr>
                <w:highlight w:val="white"/>
              </w:rPr>
            </w:pPr>
            <w:r>
              <w:rPr>
                <w:highlight w:val="white"/>
              </w:rPr>
              <w:t xml:space="preserve">    AB</w:t>
            </w:r>
          </w:p>
        </w:tc>
      </w:tr>
      <w:tr w:rsidR="00B90529" w14:paraId="37D0D7A2" w14:textId="77777777">
        <w:trPr>
          <w:trHeight w:val="25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7F5114A1" w14:textId="77777777" w:rsidR="00B90529" w:rsidRDefault="00E042BD">
            <w:pPr>
              <w:rPr>
                <w:highlight w:val="green"/>
              </w:rPr>
            </w:pPr>
            <w:r>
              <w:rPr>
                <w:noProof/>
              </w:rPr>
              <w:lastRenderedPageBreak/>
              <w:drawing>
                <wp:inline distT="0" distB="0" distL="0" distR="0" wp14:anchorId="25F39B07" wp14:editId="0D8F25E0">
                  <wp:extent cx="2519363" cy="1624806"/>
                  <wp:effectExtent l="0" t="0" r="0" b="0"/>
                  <wp:docPr id="964" name="image90.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0.png" descr="Gráfico, Gráfico radial&#10;&#10;Descripción generada automáticamente"/>
                          <pic:cNvPicPr preferRelativeResize="0"/>
                        </pic:nvPicPr>
                        <pic:blipFill>
                          <a:blip r:embed="rId37"/>
                          <a:srcRect/>
                          <a:stretch>
                            <a:fillRect/>
                          </a:stretch>
                        </pic:blipFill>
                        <pic:spPr>
                          <a:xfrm>
                            <a:off x="0" y="0"/>
                            <a:ext cx="2519363" cy="1624806"/>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64915E05" w14:textId="77777777" w:rsidR="00B90529" w:rsidRDefault="00E042BD">
            <w:pPr>
              <w:widowControl w:val="0"/>
              <w:ind w:firstLine="0"/>
              <w:rPr>
                <w:highlight w:val="green"/>
              </w:rPr>
            </w:pPr>
            <w:r>
              <w:rPr>
                <w:highlight w:val="white"/>
              </w:rPr>
              <w:t xml:space="preserve"> </w:t>
            </w:r>
            <w:r>
              <w:rPr>
                <w:noProof/>
              </w:rPr>
              <w:drawing>
                <wp:inline distT="0" distB="0" distL="0" distR="0" wp14:anchorId="47ACBD0B" wp14:editId="48DD3174">
                  <wp:extent cx="2663218" cy="1611948"/>
                  <wp:effectExtent l="0" t="0" r="0" b="0"/>
                  <wp:docPr id="965" name="image87.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7.png" descr="Gráfico, Gráfico radial&#10;&#10;Descripción generada automáticamente"/>
                          <pic:cNvPicPr preferRelativeResize="0"/>
                        </pic:nvPicPr>
                        <pic:blipFill>
                          <a:blip r:embed="rId38"/>
                          <a:srcRect/>
                          <a:stretch>
                            <a:fillRect/>
                          </a:stretch>
                        </pic:blipFill>
                        <pic:spPr>
                          <a:xfrm>
                            <a:off x="0" y="0"/>
                            <a:ext cx="2663218" cy="1611948"/>
                          </a:xfrm>
                          <a:prstGeom prst="rect">
                            <a:avLst/>
                          </a:prstGeom>
                          <a:ln/>
                        </pic:spPr>
                      </pic:pic>
                    </a:graphicData>
                  </a:graphic>
                </wp:inline>
              </w:drawing>
            </w:r>
          </w:p>
        </w:tc>
      </w:tr>
      <w:tr w:rsidR="00B90529" w14:paraId="79D87AC3" w14:textId="77777777">
        <w:trPr>
          <w:trHeight w:val="261"/>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61ED3851" w14:textId="77777777" w:rsidR="00B90529" w:rsidRDefault="00E042BD">
            <w:pPr>
              <w:ind w:firstLine="0"/>
              <w:rPr>
                <w:sz w:val="20"/>
                <w:szCs w:val="20"/>
                <w:highlight w:val="white"/>
              </w:rPr>
            </w:pPr>
            <w:r>
              <w:rPr>
                <w:sz w:val="20"/>
                <w:szCs w:val="20"/>
              </w:rPr>
              <w:t xml:space="preserve">           </w:t>
            </w:r>
            <w:r>
              <w:rPr>
                <w:sz w:val="20"/>
                <w:szCs w:val="20"/>
                <w:highlight w:val="white"/>
              </w:rPr>
              <w:t>CR Pre-2do / por Estrato / grupo de GA</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64966CCA" w14:textId="77777777" w:rsidR="00B90529" w:rsidRDefault="00E042BD">
            <w:pPr>
              <w:ind w:firstLine="0"/>
              <w:rPr>
                <w:sz w:val="20"/>
                <w:szCs w:val="20"/>
                <w:highlight w:val="white"/>
              </w:rPr>
            </w:pPr>
            <w:r>
              <w:rPr>
                <w:sz w:val="20"/>
                <w:szCs w:val="20"/>
              </w:rPr>
              <w:t xml:space="preserve">  </w:t>
            </w:r>
            <w:r>
              <w:rPr>
                <w:sz w:val="20"/>
                <w:szCs w:val="20"/>
                <w:highlight w:val="white"/>
              </w:rPr>
              <w:t>CR Pre-2do /por Estrato grupo NPD</w:t>
            </w:r>
            <w:r>
              <w:rPr>
                <w:sz w:val="20"/>
                <w:szCs w:val="20"/>
              </w:rPr>
              <w:t xml:space="preserve">    </w:t>
            </w:r>
          </w:p>
        </w:tc>
      </w:tr>
    </w:tbl>
    <w:p w14:paraId="00EA94F0" w14:textId="77777777" w:rsidR="00B90529" w:rsidRDefault="00B90529">
      <w:pPr>
        <w:rPr>
          <w:sz w:val="20"/>
          <w:szCs w:val="20"/>
        </w:rPr>
      </w:pPr>
    </w:p>
    <w:p w14:paraId="426065AC" w14:textId="77777777" w:rsidR="00B90529" w:rsidRPr="001A59DE" w:rsidRDefault="00E042BD">
      <w:r>
        <w:rPr>
          <w:color w:val="000000"/>
        </w:rPr>
        <w:t>Se observa en l</w:t>
      </w:r>
      <w:r>
        <w:rPr>
          <w:color w:val="000000"/>
          <w:highlight w:val="white"/>
        </w:rPr>
        <w:t xml:space="preserve">as gráficas de las columnas </w:t>
      </w:r>
      <w:r>
        <w:rPr>
          <w:color w:val="000000"/>
        </w:rPr>
        <w:t xml:space="preserve">Z y AB </w:t>
      </w:r>
      <w:r>
        <w:rPr>
          <w:color w:val="000000"/>
          <w:highlight w:val="white"/>
        </w:rPr>
        <w:t xml:space="preserve">que los de </w:t>
      </w:r>
      <w:r>
        <w:rPr>
          <w:color w:val="000000"/>
        </w:rPr>
        <w:t>estrato dos puntúa alto en 3 habilidades mientras que el estrato 1 solo e</w:t>
      </w:r>
      <w:r>
        <w:rPr>
          <w:color w:val="000000"/>
          <w:highlight w:val="white"/>
        </w:rPr>
        <w:t>n una en el grupo que practica GA; el grupo que NPD</w:t>
      </w:r>
      <w:r>
        <w:rPr>
          <w:color w:val="000000"/>
        </w:rPr>
        <w:t xml:space="preserve"> en el estrato dos puntúan alto en dos habilidades, los de estrato uno y tres en una,</w:t>
      </w:r>
      <w:r>
        <w:rPr>
          <w:color w:val="000000"/>
          <w:highlight w:val="white"/>
        </w:rPr>
        <w:t xml:space="preserve"> de </w:t>
      </w:r>
      <w:r>
        <w:rPr>
          <w:color w:val="000000"/>
        </w:rPr>
        <w:t xml:space="preserve">los estratos cuatro, cinco y seis no había participantes. </w:t>
      </w:r>
      <w:r w:rsidRPr="001A59DE">
        <w:t xml:space="preserve">El estrato en los dos grupos puntuó bajo, no fue relevancia en este análisis de Pre-2do en estratos 1, 2, 3 con relación a las CSE. Referente al estrato Martínez (2020) encontró que en el 88% de la población de estratos 1 y 2: solo el 27% de los hogares están conformados por madre y padre, los demás podrían representar un factor alarmante y de riesgo como el consumo de alcohol y drogas, un motivo de ello, puede ser el permanecer solo o con personas ajenas a la familia, tener padres que presenten estas conductas perjudiciales, podría convertirse en un factor de difícil manejo, puesto que esta vivencia se manifiesta en la escuela y lleva a otras disposiciones e interacciones, haciéndose necesario el apoyo de la familia, el deporte dentro y fuera de la escuela puede ser una alternativa para regular las CSE buscando la reflexión sobre la propia actividad motriz . (p. 15) </w:t>
      </w:r>
    </w:p>
    <w:p w14:paraId="072950F4" w14:textId="293A2E51" w:rsidR="00B90529" w:rsidRPr="00DA7622" w:rsidRDefault="00E042BD">
      <w:pPr>
        <w:shd w:val="clear" w:color="auto" w:fill="FFFFFF"/>
        <w:rPr>
          <w:color w:val="000000" w:themeColor="text1"/>
        </w:rPr>
      </w:pPr>
      <w:r w:rsidRPr="00DA7622">
        <w:rPr>
          <w:color w:val="000000" w:themeColor="text1"/>
        </w:rPr>
        <w:t>El manejo de las CSE no podría atribuirse solo a un estrato socioeconómico se ve reflejado en esta sociedad</w:t>
      </w:r>
      <w:r w:rsidR="00055B09" w:rsidRPr="00DA7622">
        <w:rPr>
          <w:color w:val="000000" w:themeColor="text1"/>
        </w:rPr>
        <w:t>,</w:t>
      </w:r>
      <w:r w:rsidRPr="00DA7622">
        <w:rPr>
          <w:color w:val="000000" w:themeColor="text1"/>
        </w:rPr>
        <w:t xml:space="preserve"> </w:t>
      </w:r>
      <w:r w:rsidR="00055B09" w:rsidRPr="00DA7622">
        <w:rPr>
          <w:color w:val="000000" w:themeColor="text1"/>
        </w:rPr>
        <w:t>ya que no es la</w:t>
      </w:r>
      <w:r w:rsidRPr="00DA7622">
        <w:rPr>
          <w:color w:val="000000" w:themeColor="text1"/>
        </w:rPr>
        <w:t xml:space="preserve"> formación, ni </w:t>
      </w:r>
      <w:r w:rsidR="00055B09" w:rsidRPr="00DA7622">
        <w:rPr>
          <w:color w:val="000000" w:themeColor="text1"/>
        </w:rPr>
        <w:t xml:space="preserve">el </w:t>
      </w:r>
      <w:r w:rsidRPr="00DA7622">
        <w:rPr>
          <w:color w:val="000000" w:themeColor="text1"/>
        </w:rPr>
        <w:t>talento que pueda tener una persona; se podría decir que quien triunfa o es exitoso es</w:t>
      </w:r>
      <w:r w:rsidR="00DA7622" w:rsidRPr="00DA7622">
        <w:rPr>
          <w:color w:val="000000" w:themeColor="text1"/>
        </w:rPr>
        <w:t xml:space="preserve"> el que</w:t>
      </w:r>
      <w:r w:rsidRPr="00DA7622">
        <w:rPr>
          <w:color w:val="000000" w:themeColor="text1"/>
        </w:rPr>
        <w:t xml:space="preserve"> tiene inteligencia emocional para manejar </w:t>
      </w:r>
      <w:r w:rsidRPr="00DA7622">
        <w:rPr>
          <w:color w:val="000000" w:themeColor="text1"/>
        </w:rPr>
        <w:lastRenderedPageBreak/>
        <w:t>sus asuntos en todas las esferas de la vida. Las CSE pueden integrar habilidades relacionales y comunicativas, mejorar la actitud y los comportamientos con el fin de enfrentar con éxito situaciones habituales que pueden tornarse desfavorables, junto con la práctica deportiva que facilita el desarrollo de las CSE en niños y adolescentes, puesto que les posibilita regular y gestionar sus emociones de forma adaptativa en los diferentes ambientes y situaciones de juego.</w:t>
      </w:r>
    </w:p>
    <w:p w14:paraId="57135AEF" w14:textId="48CEAFB2" w:rsidR="00B90529" w:rsidRPr="00DA7622" w:rsidRDefault="00E042BD">
      <w:pPr>
        <w:rPr>
          <w:color w:val="000000" w:themeColor="text1"/>
        </w:rPr>
      </w:pPr>
      <w:r w:rsidRPr="00DA7622">
        <w:rPr>
          <w:color w:val="000000" w:themeColor="text1"/>
          <w:highlight w:val="white"/>
        </w:rPr>
        <w:t xml:space="preserve">Los participantes con edad de 6 a 7 años puntuaron alto en la Capacidad para ponerse en el lugar de otra persona en el grupo NPD. </w:t>
      </w:r>
      <w:r w:rsidRPr="00DA7622">
        <w:rPr>
          <w:color w:val="000000" w:themeColor="text1"/>
        </w:rPr>
        <w:t xml:space="preserve">Por la pandemia la mayor parte de datos para los que NPD se recogieron con chicos y chicas que viven cerca a los parques de Robledo Curazao, lo cual indica que dedican más tiempo al juego libre, estos niños adquieren una habilidad para relacionarse con personas de diferentes edades, algunos con los padres atentos del cuidado y otros no tanto. La práctica del juego libre faculta a los individuos a percibir, descubrir y aprender la realidad; vislumbra y lleva a cabo sus descubrimientos; y aprende a relacionarse con los demás, participar, y a comportarse en cada situación que se le presente. Por ello es esencial en todas las edades para el desarrollo físico, emocional y moral, cognitivo, afectivo, social. A través de él, los niños y niñas desarrollan habilidades, destrezas y conocimientos. Por ende, incide de manera muy acertada en el desarrollo de la psicomotricidad, da información acerca del mundo exterior, fomenta el origen cognitivo y proporciona al descubrimiento de sí mismo. </w:t>
      </w:r>
    </w:p>
    <w:p w14:paraId="1C9468CE" w14:textId="77777777" w:rsidR="00B90529" w:rsidRPr="00E335DC" w:rsidRDefault="00E042BD">
      <w:pPr>
        <w:rPr>
          <w:color w:val="000000" w:themeColor="text1"/>
        </w:rPr>
      </w:pPr>
      <w:r w:rsidRPr="00E335DC">
        <w:rPr>
          <w:color w:val="000000" w:themeColor="text1"/>
        </w:rPr>
        <w:t xml:space="preserve">Lo dicho lo constatan algunos autores que han investigado sobre el tema como Gallardo y Gallardo (2018) argumentando que el juego es la mejor forma para el desarrollo de la creatividad y a su vez lo socioemocional, de modo general es una forma de ejercitar las capacidades y habilidades que permitirán al niño desarrollarse (p.43) </w:t>
      </w:r>
    </w:p>
    <w:p w14:paraId="0485627C" w14:textId="497C1267" w:rsidR="00B90529" w:rsidRPr="00E762A2" w:rsidRDefault="00E042BD">
      <w:r w:rsidRPr="00E762A2">
        <w:t>Piaget, afirma que las diferentes maneras realizadas en el juego como son</w:t>
      </w:r>
      <w:r w:rsidR="00E762A2" w:rsidRPr="00E762A2">
        <w:t xml:space="preserve"> el </w:t>
      </w:r>
      <w:r w:rsidRPr="00E762A2">
        <w:t>juego simbólico</w:t>
      </w:r>
      <w:r w:rsidR="00E762A2" w:rsidRPr="00E762A2">
        <w:t xml:space="preserve"> y el </w:t>
      </w:r>
      <w:r w:rsidRPr="00E762A2">
        <w:t>juego cooperativo contribuye</w:t>
      </w:r>
      <w:r w:rsidR="00E762A2" w:rsidRPr="00E762A2">
        <w:t>n</w:t>
      </w:r>
      <w:r w:rsidRPr="00E762A2">
        <w:t xml:space="preserve"> al establecimiento y desarrollo de nuevas </w:t>
      </w:r>
      <w:r w:rsidRPr="00E762A2">
        <w:lastRenderedPageBreak/>
        <w:t>estructuras mentales</w:t>
      </w:r>
      <w:r w:rsidR="00E762A2" w:rsidRPr="00E762A2">
        <w:t>,</w:t>
      </w:r>
      <w:r w:rsidRPr="00E762A2">
        <w:t xml:space="preserve"> durante el desarrollo infantil son consecuencia directa de las transformaciones que sufren sus estructuras cognitivas (p.20)</w:t>
      </w:r>
    </w:p>
    <w:p w14:paraId="0C1FD2A4" w14:textId="5CC94A5A" w:rsidR="00B90529" w:rsidRPr="00E762A2" w:rsidRDefault="00E042BD">
      <w:pPr>
        <w:shd w:val="clear" w:color="auto" w:fill="FFFFFF"/>
        <w:ind w:right="100" w:firstLine="708"/>
        <w:rPr>
          <w:color w:val="000000" w:themeColor="text1"/>
        </w:rPr>
      </w:pPr>
      <w:r w:rsidRPr="00E762A2">
        <w:t xml:space="preserve">      </w:t>
      </w:r>
      <w:r w:rsidRPr="00E762A2">
        <w:rPr>
          <w:color w:val="000000" w:themeColor="text1"/>
        </w:rPr>
        <w:t>Vygotski (1978)</w:t>
      </w:r>
      <w:r w:rsidR="00E762A2" w:rsidRPr="00E762A2">
        <w:rPr>
          <w:color w:val="000000" w:themeColor="text1"/>
        </w:rPr>
        <w:t xml:space="preserve"> </w:t>
      </w:r>
      <w:r w:rsidRPr="00E762A2">
        <w:rPr>
          <w:color w:val="000000" w:themeColor="text1"/>
        </w:rPr>
        <w:t>apoya y argumenta la teoría de Piaget,</w:t>
      </w:r>
      <w:r w:rsidR="00E762A2" w:rsidRPr="00E762A2">
        <w:rPr>
          <w:color w:val="000000" w:themeColor="text1"/>
        </w:rPr>
        <w:t xml:space="preserve"> </w:t>
      </w:r>
      <w:r w:rsidRPr="00E762A2">
        <w:rPr>
          <w:color w:val="000000" w:themeColor="text1"/>
        </w:rPr>
        <w:t>dice que mediante el juego cooperativo el niño adquiere primero la capacidad de controlar su conducta con las reglas del juego, lo cual transforma el autocontrol en una función interna que con el tiempo de manera voluntaria autorregula su comportamiento de manera voluntaria. (p.12)</w:t>
      </w:r>
    </w:p>
    <w:p w14:paraId="3BE09BC5" w14:textId="5B602827" w:rsidR="00B90529" w:rsidRDefault="00E042BD" w:rsidP="00E762A2">
      <w:pPr>
        <w:pStyle w:val="Ttulo2"/>
        <w:numPr>
          <w:ilvl w:val="0"/>
          <w:numId w:val="0"/>
        </w:numPr>
      </w:pPr>
      <w:bookmarkStart w:id="94" w:name="_Toc88172067"/>
      <w:r>
        <w:t>Análisis de CEAM, CC y CR de la prueba de CSE de Tercero a Quinto de Primaria</w:t>
      </w:r>
      <w:bookmarkEnd w:id="94"/>
      <w:r>
        <w:t> </w:t>
      </w:r>
    </w:p>
    <w:p w14:paraId="3942F420" w14:textId="77777777" w:rsidR="006C3228" w:rsidRDefault="00E042BD" w:rsidP="006C3228">
      <w:r>
        <w:rPr>
          <w:highlight w:val="white"/>
        </w:rPr>
        <w:t>A continuación, se presenta la descripción de las gráficas de la prueba 3ro- 5to grupo que practica GA y el que no practica deporte.</w:t>
      </w:r>
    </w:p>
    <w:p w14:paraId="3D04ED3B" w14:textId="48B094A2" w:rsidR="00B90529" w:rsidRPr="006C3228" w:rsidRDefault="00E042BD" w:rsidP="006C3228">
      <w:pPr>
        <w:ind w:firstLine="0"/>
        <w:rPr>
          <w:b/>
          <w:bCs/>
        </w:rPr>
      </w:pPr>
      <w:r>
        <w:t xml:space="preserve"> </w:t>
      </w:r>
      <w:bookmarkStart w:id="95" w:name="_Toc88172068"/>
      <w:r w:rsidRPr="006C3228">
        <w:rPr>
          <w:b/>
          <w:bCs/>
        </w:rPr>
        <w:t>Componente Emocional y Afectivo Motivacional de Tercero a Quinto de Primaria</w:t>
      </w:r>
      <w:bookmarkEnd w:id="95"/>
      <w:r w:rsidRPr="006C3228">
        <w:rPr>
          <w:b/>
          <w:bCs/>
        </w:rPr>
        <w:t> </w:t>
      </w:r>
    </w:p>
    <w:p w14:paraId="010DCDE0" w14:textId="77777777" w:rsidR="00B90529" w:rsidRDefault="00B90529">
      <w:pPr>
        <w:keepNext/>
        <w:spacing w:line="240" w:lineRule="auto"/>
        <w:rPr>
          <w:i/>
          <w:color w:val="44546A"/>
          <w:sz w:val="18"/>
          <w:szCs w:val="18"/>
        </w:rPr>
      </w:pPr>
      <w:bookmarkStart w:id="96" w:name="_heading=h.3jtnz0s" w:colFirst="0" w:colLast="0"/>
      <w:bookmarkEnd w:id="96"/>
    </w:p>
    <w:p w14:paraId="1D815275" w14:textId="0DA6AF16" w:rsidR="00BC7BC1" w:rsidRPr="00BC7BC1" w:rsidRDefault="00601EDB" w:rsidP="00601EDB">
      <w:pPr>
        <w:pStyle w:val="Descripcin"/>
        <w:rPr>
          <w:b/>
          <w:bCs/>
          <w:i w:val="0"/>
          <w:iCs w:val="0"/>
          <w:color w:val="auto"/>
          <w:sz w:val="24"/>
          <w:szCs w:val="24"/>
          <w:highlight w:val="white"/>
        </w:rPr>
      </w:pPr>
      <w:bookmarkStart w:id="97" w:name="_heading=h.2dlolyb" w:colFirst="0" w:colLast="0"/>
      <w:bookmarkStart w:id="98" w:name="_Toc88174703"/>
      <w:bookmarkEnd w:id="97"/>
      <w:r w:rsidRPr="00BC7BC1">
        <w:rPr>
          <w:b/>
          <w:bCs/>
          <w:i w:val="0"/>
          <w:iCs w:val="0"/>
          <w:color w:val="auto"/>
          <w:sz w:val="24"/>
          <w:szCs w:val="24"/>
          <w:highlight w:val="white"/>
        </w:rPr>
        <w:t xml:space="preserve">Tabla </w:t>
      </w:r>
      <w:r w:rsidRPr="00BC7BC1">
        <w:rPr>
          <w:b/>
          <w:bCs/>
          <w:i w:val="0"/>
          <w:iCs w:val="0"/>
          <w:color w:val="auto"/>
          <w:sz w:val="24"/>
          <w:szCs w:val="24"/>
          <w:highlight w:val="white"/>
        </w:rPr>
        <w:fldChar w:fldCharType="begin"/>
      </w:r>
      <w:r w:rsidRPr="00BC7BC1">
        <w:rPr>
          <w:b/>
          <w:bCs/>
          <w:i w:val="0"/>
          <w:iCs w:val="0"/>
          <w:color w:val="auto"/>
          <w:sz w:val="24"/>
          <w:szCs w:val="24"/>
          <w:highlight w:val="white"/>
        </w:rPr>
        <w:instrText xml:space="preserve"> SEQ Tabla \* ARABIC </w:instrText>
      </w:r>
      <w:r w:rsidRPr="00BC7BC1">
        <w:rPr>
          <w:b/>
          <w:bCs/>
          <w:i w:val="0"/>
          <w:iCs w:val="0"/>
          <w:color w:val="auto"/>
          <w:sz w:val="24"/>
          <w:szCs w:val="24"/>
          <w:highlight w:val="white"/>
        </w:rPr>
        <w:fldChar w:fldCharType="separate"/>
      </w:r>
      <w:r w:rsidR="007A1B62">
        <w:rPr>
          <w:b/>
          <w:bCs/>
          <w:i w:val="0"/>
          <w:iCs w:val="0"/>
          <w:noProof/>
          <w:color w:val="auto"/>
          <w:sz w:val="24"/>
          <w:szCs w:val="24"/>
          <w:highlight w:val="white"/>
        </w:rPr>
        <w:t>18</w:t>
      </w:r>
      <w:r w:rsidRPr="00BC7BC1">
        <w:rPr>
          <w:b/>
          <w:bCs/>
          <w:i w:val="0"/>
          <w:iCs w:val="0"/>
          <w:color w:val="auto"/>
          <w:sz w:val="24"/>
          <w:szCs w:val="24"/>
          <w:highlight w:val="white"/>
        </w:rPr>
        <w:fldChar w:fldCharType="end"/>
      </w:r>
      <w:r w:rsidRPr="00BC7BC1">
        <w:rPr>
          <w:b/>
          <w:bCs/>
          <w:i w:val="0"/>
          <w:iCs w:val="0"/>
          <w:color w:val="auto"/>
          <w:sz w:val="24"/>
          <w:szCs w:val="24"/>
          <w:highlight w:val="white"/>
        </w:rPr>
        <w:t xml:space="preserve"> </w:t>
      </w:r>
    </w:p>
    <w:p w14:paraId="099FAAE6" w14:textId="4E07D4F3" w:rsidR="00B90529" w:rsidRPr="00BC7BC1" w:rsidRDefault="00601EDB" w:rsidP="00601EDB">
      <w:pPr>
        <w:pStyle w:val="Descripcin"/>
        <w:rPr>
          <w:color w:val="auto"/>
          <w:sz w:val="24"/>
          <w:szCs w:val="24"/>
          <w:highlight w:val="white"/>
        </w:rPr>
      </w:pPr>
      <w:r w:rsidRPr="00BC7BC1">
        <w:rPr>
          <w:color w:val="auto"/>
          <w:sz w:val="24"/>
          <w:szCs w:val="24"/>
          <w:highlight w:val="white"/>
        </w:rPr>
        <w:t>CEAM 3ro-5to /Por Experiencia deportiva y Frecuencia de entrenamiento</w:t>
      </w:r>
      <w:bookmarkEnd w:id="98"/>
    </w:p>
    <w:tbl>
      <w:tblPr>
        <w:tblStyle w:val="afffffffffffffff6"/>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449A39AB" w14:textId="77777777">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D6BE696" w14:textId="77777777" w:rsidR="00B90529" w:rsidRDefault="00E042BD">
            <w:pPr>
              <w:ind w:firstLine="0"/>
              <w:rPr>
                <w:highlight w:val="white"/>
              </w:rPr>
            </w:pPr>
            <w:r>
              <w:rPr>
                <w:highlight w:val="white"/>
              </w:rPr>
              <w:t xml:space="preserve">   AC</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3F79F434" w14:textId="77777777" w:rsidR="00B90529" w:rsidRDefault="00E042BD">
            <w:pPr>
              <w:ind w:firstLine="0"/>
              <w:rPr>
                <w:highlight w:val="white"/>
              </w:rPr>
            </w:pPr>
            <w:r>
              <w:rPr>
                <w:highlight w:val="white"/>
              </w:rPr>
              <w:t xml:space="preserve">    AD</w:t>
            </w:r>
          </w:p>
        </w:tc>
      </w:tr>
      <w:tr w:rsidR="00B90529" w14:paraId="5538C67F" w14:textId="77777777">
        <w:trPr>
          <w:trHeight w:val="25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6BA33999" w14:textId="77777777" w:rsidR="00B90529" w:rsidRDefault="00E042BD">
            <w:pPr>
              <w:rPr>
                <w:highlight w:val="green"/>
              </w:rPr>
            </w:pPr>
            <w:r>
              <w:rPr>
                <w:noProof/>
              </w:rPr>
              <w:drawing>
                <wp:inline distT="0" distB="0" distL="0" distR="0" wp14:anchorId="68BEFC8A" wp14:editId="01EB2C54">
                  <wp:extent cx="2515751" cy="1526223"/>
                  <wp:effectExtent l="0" t="0" r="0" b="0"/>
                  <wp:docPr id="966" name="image94.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4.png" descr="Gráfico, Gráfico radial&#10;&#10;Descripción generada automáticamente"/>
                          <pic:cNvPicPr preferRelativeResize="0"/>
                        </pic:nvPicPr>
                        <pic:blipFill>
                          <a:blip r:embed="rId39"/>
                          <a:srcRect/>
                          <a:stretch>
                            <a:fillRect/>
                          </a:stretch>
                        </pic:blipFill>
                        <pic:spPr>
                          <a:xfrm>
                            <a:off x="0" y="0"/>
                            <a:ext cx="2515751" cy="1526223"/>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6FE592AC" w14:textId="77777777" w:rsidR="00B90529" w:rsidRDefault="00E042BD">
            <w:pPr>
              <w:widowControl w:val="0"/>
              <w:ind w:firstLine="0"/>
              <w:rPr>
                <w:highlight w:val="green"/>
              </w:rPr>
            </w:pPr>
            <w:r>
              <w:rPr>
                <w:highlight w:val="white"/>
              </w:rPr>
              <w:t xml:space="preserve"> </w:t>
            </w:r>
            <w:r>
              <w:rPr>
                <w:noProof/>
              </w:rPr>
              <w:drawing>
                <wp:inline distT="0" distB="0" distL="0" distR="0" wp14:anchorId="36103F19" wp14:editId="28517ED9">
                  <wp:extent cx="2343150" cy="1621473"/>
                  <wp:effectExtent l="0" t="0" r="0" b="0"/>
                  <wp:docPr id="967" name="image93.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3.png" descr="Gráfico, Gráfico radial&#10;&#10;Descripción generada automáticamente"/>
                          <pic:cNvPicPr preferRelativeResize="0"/>
                        </pic:nvPicPr>
                        <pic:blipFill>
                          <a:blip r:embed="rId40"/>
                          <a:srcRect/>
                          <a:stretch>
                            <a:fillRect/>
                          </a:stretch>
                        </pic:blipFill>
                        <pic:spPr>
                          <a:xfrm>
                            <a:off x="0" y="0"/>
                            <a:ext cx="2343150" cy="1621473"/>
                          </a:xfrm>
                          <a:prstGeom prst="rect">
                            <a:avLst/>
                          </a:prstGeom>
                          <a:ln/>
                        </pic:spPr>
                      </pic:pic>
                    </a:graphicData>
                  </a:graphic>
                </wp:inline>
              </w:drawing>
            </w:r>
          </w:p>
        </w:tc>
      </w:tr>
      <w:tr w:rsidR="00B90529" w14:paraId="521E9D80" w14:textId="77777777">
        <w:trPr>
          <w:trHeight w:val="263"/>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7E23D345" w14:textId="77777777" w:rsidR="00B90529" w:rsidRDefault="00E042BD">
            <w:pPr>
              <w:ind w:firstLine="0"/>
              <w:rPr>
                <w:sz w:val="20"/>
                <w:szCs w:val="20"/>
                <w:highlight w:val="white"/>
              </w:rPr>
            </w:pPr>
            <w:r>
              <w:rPr>
                <w:sz w:val="20"/>
                <w:szCs w:val="20"/>
              </w:rPr>
              <w:t xml:space="preserve">           </w:t>
            </w:r>
            <w:r>
              <w:rPr>
                <w:sz w:val="20"/>
                <w:szCs w:val="20"/>
                <w:highlight w:val="white"/>
              </w:rPr>
              <w:t>3ro-5to /P</w:t>
            </w:r>
            <w:r>
              <w:rPr>
                <w:sz w:val="20"/>
                <w:szCs w:val="20"/>
              </w:rPr>
              <w:t>or Experiencia </w:t>
            </w:r>
            <w:r>
              <w:rPr>
                <w:sz w:val="20"/>
                <w:szCs w:val="20"/>
                <w:highlight w:val="white"/>
              </w:rPr>
              <w:t xml:space="preserve"> </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3F6CF5CD" w14:textId="77777777" w:rsidR="00B90529" w:rsidRDefault="00E042BD">
            <w:pPr>
              <w:ind w:firstLine="0"/>
              <w:rPr>
                <w:sz w:val="20"/>
                <w:szCs w:val="20"/>
                <w:highlight w:val="white"/>
              </w:rPr>
            </w:pPr>
            <w:r>
              <w:rPr>
                <w:sz w:val="20"/>
                <w:szCs w:val="20"/>
              </w:rPr>
              <w:t xml:space="preserve">       </w:t>
            </w:r>
            <w:r>
              <w:rPr>
                <w:sz w:val="20"/>
                <w:szCs w:val="20"/>
                <w:highlight w:val="white"/>
              </w:rPr>
              <w:t>3ro-5to /P</w:t>
            </w:r>
            <w:r>
              <w:rPr>
                <w:sz w:val="20"/>
                <w:szCs w:val="20"/>
              </w:rPr>
              <w:t>or Frecuencia de entrenamiento</w:t>
            </w:r>
          </w:p>
        </w:tc>
      </w:tr>
    </w:tbl>
    <w:p w14:paraId="7B8D2425" w14:textId="77777777" w:rsidR="00B90529" w:rsidRDefault="00B90529"/>
    <w:p w14:paraId="70B087D0" w14:textId="0B8F4834" w:rsidR="00B90529" w:rsidRDefault="00E042BD" w:rsidP="00BC7BC1">
      <w:pPr>
        <w:rPr>
          <w:color w:val="000000"/>
        </w:rPr>
      </w:pPr>
      <w:r>
        <w:rPr>
          <w:color w:val="000000"/>
        </w:rPr>
        <w:t>En la gráfica de la columna AC muestra que el nivel de Expertos puntúa ligeramente alto en cuatro habilidades:</w:t>
      </w:r>
      <w:r>
        <w:rPr>
          <w:color w:val="000000"/>
          <w:highlight w:val="white"/>
        </w:rPr>
        <w:t xml:space="preserve"> A</w:t>
      </w:r>
      <w:r>
        <w:rPr>
          <w:color w:val="000000"/>
        </w:rPr>
        <w:t xml:space="preserve">utoconcepto, Expectativas, preferencias y valores subjetivos y </w:t>
      </w:r>
      <w:r w:rsidRPr="006C3228">
        <w:rPr>
          <w:color w:val="000000" w:themeColor="text1"/>
        </w:rPr>
        <w:lastRenderedPageBreak/>
        <w:t xml:space="preserve">autocontrol; </w:t>
      </w:r>
      <w:r w:rsidRPr="006C3228">
        <w:rPr>
          <w:color w:val="000000" w:themeColor="text1"/>
          <w:highlight w:val="white"/>
        </w:rPr>
        <w:t>en nivel Novatos</w:t>
      </w:r>
      <w:r w:rsidRPr="006C3228">
        <w:rPr>
          <w:color w:val="000000" w:themeColor="text1"/>
        </w:rPr>
        <w:t xml:space="preserve"> en tres habilidades </w:t>
      </w:r>
      <w:r w:rsidRPr="006C3228">
        <w:rPr>
          <w:color w:val="000000" w:themeColor="text1"/>
          <w:highlight w:val="white"/>
        </w:rPr>
        <w:t>automotivación, Valoración por sí mismo y Autonomía, en los demás niveles en las resp</w:t>
      </w:r>
      <w:r w:rsidRPr="006C3228">
        <w:rPr>
          <w:color w:val="000000" w:themeColor="text1"/>
        </w:rPr>
        <w:t xml:space="preserve">uestas no se observan diferencias. En la AD puntúan alto en las respuestas los que hacen cuatro horas de entrenamiento en tres habilidades: </w:t>
      </w:r>
      <w:r w:rsidRPr="006C3228">
        <w:rPr>
          <w:color w:val="000000" w:themeColor="text1"/>
          <w:highlight w:val="white"/>
        </w:rPr>
        <w:t>Autonomía, valo</w:t>
      </w:r>
      <w:r w:rsidRPr="006C3228">
        <w:rPr>
          <w:color w:val="000000" w:themeColor="text1"/>
        </w:rPr>
        <w:t xml:space="preserve">ración por sí mismo, Sistema y planes de regulación, y los que entrenan una hora y media en dos habilidades: </w:t>
      </w:r>
      <w:r w:rsidRPr="006C3228">
        <w:rPr>
          <w:color w:val="000000" w:themeColor="text1"/>
          <w:highlight w:val="white"/>
        </w:rPr>
        <w:t>Autoconcepto y Motivación</w:t>
      </w:r>
      <w:r w:rsidRPr="006C3228">
        <w:rPr>
          <w:color w:val="000000" w:themeColor="text1"/>
        </w:rPr>
        <w:t xml:space="preserve">; los de seis horas en una </w:t>
      </w:r>
      <w:r w:rsidR="00AE3FDD" w:rsidRPr="006C3228">
        <w:rPr>
          <w:color w:val="000000" w:themeColor="text1"/>
        </w:rPr>
        <w:t>habilidad, las</w:t>
      </w:r>
      <w:r w:rsidRPr="006C3228">
        <w:rPr>
          <w:color w:val="000000" w:themeColor="text1"/>
        </w:rPr>
        <w:t xml:space="preserve"> demás frecuencias no se destacan en ninguna habilidad. </w:t>
      </w:r>
    </w:p>
    <w:p w14:paraId="3F5737D0" w14:textId="589C5155" w:rsidR="00B90529" w:rsidRPr="006C3228" w:rsidRDefault="00E042BD">
      <w:pPr>
        <w:rPr>
          <w:color w:val="000000" w:themeColor="text1"/>
        </w:rPr>
      </w:pPr>
      <w:r w:rsidRPr="00067884">
        <w:rPr>
          <w:color w:val="000000" w:themeColor="text1"/>
        </w:rPr>
        <w:t>La práctica de la GA se destaca con relación a la experiencia deportiva</w:t>
      </w:r>
      <w:r w:rsidR="006C3228" w:rsidRPr="00067884">
        <w:rPr>
          <w:color w:val="000000" w:themeColor="text1"/>
        </w:rPr>
        <w:t>,</w:t>
      </w:r>
      <w:r w:rsidRPr="00067884">
        <w:rPr>
          <w:color w:val="000000" w:themeColor="text1"/>
        </w:rPr>
        <w:t xml:space="preserve"> estar en un nivel avanzado tiene un impacto en las CR, igual que la frecuencia de entrenamiento en los que practican cuatro horas, quienes practican seis horas que corresponde al nivel de expertos ya tienen clara una meta, están motivados con las largas horas de entrenamiento y van adquiriendo amistad entre compañeros, además crean retos entre ellos mismos</w:t>
      </w:r>
      <w:r w:rsidRPr="006C3228">
        <w:rPr>
          <w:color w:val="000000" w:themeColor="text1"/>
        </w:rPr>
        <w:t xml:space="preserve">. </w:t>
      </w:r>
    </w:p>
    <w:p w14:paraId="65E200ED" w14:textId="6CBAC18B" w:rsidR="00BC7BC1" w:rsidRPr="00BC7BC1" w:rsidRDefault="00601EDB" w:rsidP="00601EDB">
      <w:pPr>
        <w:pStyle w:val="Descripcin"/>
        <w:rPr>
          <w:b/>
          <w:bCs/>
          <w:i w:val="0"/>
          <w:iCs w:val="0"/>
          <w:color w:val="000000"/>
          <w:sz w:val="24"/>
          <w:szCs w:val="24"/>
        </w:rPr>
      </w:pPr>
      <w:bookmarkStart w:id="99" w:name="_heading=h.sqyw64" w:colFirst="0" w:colLast="0"/>
      <w:bookmarkStart w:id="100" w:name="_Toc88174704"/>
      <w:bookmarkEnd w:id="99"/>
      <w:r w:rsidRPr="00BC7BC1">
        <w:rPr>
          <w:b/>
          <w:bCs/>
          <w:i w:val="0"/>
          <w:iCs w:val="0"/>
          <w:color w:val="000000"/>
          <w:sz w:val="24"/>
          <w:szCs w:val="24"/>
        </w:rPr>
        <w:t xml:space="preserve">Tabla </w:t>
      </w:r>
      <w:r w:rsidRPr="00BC7BC1">
        <w:rPr>
          <w:b/>
          <w:bCs/>
          <w:i w:val="0"/>
          <w:iCs w:val="0"/>
          <w:color w:val="000000"/>
          <w:sz w:val="24"/>
          <w:szCs w:val="24"/>
        </w:rPr>
        <w:fldChar w:fldCharType="begin"/>
      </w:r>
      <w:r w:rsidRPr="00BC7BC1">
        <w:rPr>
          <w:b/>
          <w:bCs/>
          <w:i w:val="0"/>
          <w:iCs w:val="0"/>
          <w:color w:val="000000"/>
          <w:sz w:val="24"/>
          <w:szCs w:val="24"/>
        </w:rPr>
        <w:instrText xml:space="preserve"> SEQ Tabla \* ARABIC </w:instrText>
      </w:r>
      <w:r w:rsidRPr="00BC7BC1">
        <w:rPr>
          <w:b/>
          <w:bCs/>
          <w:i w:val="0"/>
          <w:iCs w:val="0"/>
          <w:color w:val="000000"/>
          <w:sz w:val="24"/>
          <w:szCs w:val="24"/>
        </w:rPr>
        <w:fldChar w:fldCharType="separate"/>
      </w:r>
      <w:r w:rsidR="007A1B62">
        <w:rPr>
          <w:b/>
          <w:bCs/>
          <w:i w:val="0"/>
          <w:iCs w:val="0"/>
          <w:noProof/>
          <w:color w:val="000000"/>
          <w:sz w:val="24"/>
          <w:szCs w:val="24"/>
        </w:rPr>
        <w:t>19</w:t>
      </w:r>
      <w:r w:rsidRPr="00BC7BC1">
        <w:rPr>
          <w:b/>
          <w:bCs/>
          <w:i w:val="0"/>
          <w:iCs w:val="0"/>
          <w:color w:val="000000"/>
          <w:sz w:val="24"/>
          <w:szCs w:val="24"/>
        </w:rPr>
        <w:fldChar w:fldCharType="end"/>
      </w:r>
      <w:r w:rsidRPr="00BC7BC1">
        <w:rPr>
          <w:b/>
          <w:bCs/>
          <w:i w:val="0"/>
          <w:iCs w:val="0"/>
          <w:color w:val="000000"/>
          <w:sz w:val="24"/>
          <w:szCs w:val="24"/>
        </w:rPr>
        <w:t xml:space="preserve"> </w:t>
      </w:r>
    </w:p>
    <w:p w14:paraId="10050D25" w14:textId="23AAAE00" w:rsidR="00B90529" w:rsidRPr="00BC7BC1" w:rsidRDefault="00601EDB" w:rsidP="00601EDB">
      <w:pPr>
        <w:pStyle w:val="Descripcin"/>
        <w:rPr>
          <w:color w:val="000000"/>
          <w:sz w:val="24"/>
          <w:szCs w:val="24"/>
        </w:rPr>
      </w:pPr>
      <w:r w:rsidRPr="00BC7BC1">
        <w:rPr>
          <w:color w:val="000000"/>
          <w:sz w:val="24"/>
          <w:szCs w:val="24"/>
        </w:rPr>
        <w:t>CEAM 3ro-5to / por rango Etario /grupo GA y NPD</w:t>
      </w:r>
      <w:bookmarkEnd w:id="100"/>
    </w:p>
    <w:tbl>
      <w:tblPr>
        <w:tblStyle w:val="afffffffffffffff7"/>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6828F814" w14:textId="77777777">
        <w:trPr>
          <w:trHeight w:val="122"/>
        </w:trPr>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2CD5EB1B" w14:textId="77777777" w:rsidR="00B90529" w:rsidRDefault="00E042BD">
            <w:pPr>
              <w:ind w:firstLine="0"/>
              <w:rPr>
                <w:highlight w:val="white"/>
              </w:rPr>
            </w:pPr>
            <w:r>
              <w:rPr>
                <w:highlight w:val="white"/>
              </w:rPr>
              <w:t xml:space="preserve">   </w:t>
            </w:r>
            <w:r>
              <w:rPr>
                <w:b/>
                <w:sz w:val="20"/>
                <w:szCs w:val="20"/>
              </w:rPr>
              <w:t>AE</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25A93A29" w14:textId="77777777" w:rsidR="00B90529" w:rsidRDefault="00E042BD">
            <w:pPr>
              <w:ind w:firstLine="0"/>
              <w:rPr>
                <w:highlight w:val="white"/>
              </w:rPr>
            </w:pPr>
            <w:r>
              <w:rPr>
                <w:highlight w:val="white"/>
              </w:rPr>
              <w:t xml:space="preserve">      </w:t>
            </w:r>
            <w:r>
              <w:rPr>
                <w:b/>
                <w:sz w:val="20"/>
                <w:szCs w:val="20"/>
              </w:rPr>
              <w:t xml:space="preserve">   AF</w:t>
            </w:r>
          </w:p>
        </w:tc>
      </w:tr>
      <w:tr w:rsidR="00B90529" w14:paraId="51EE5C90" w14:textId="77777777">
        <w:trPr>
          <w:trHeight w:val="25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06C21885" w14:textId="77777777" w:rsidR="00B90529" w:rsidRDefault="00E042BD">
            <w:pPr>
              <w:rPr>
                <w:highlight w:val="green"/>
              </w:rPr>
            </w:pPr>
            <w:r>
              <w:rPr>
                <w:b/>
                <w:noProof/>
                <w:highlight w:val="white"/>
              </w:rPr>
              <w:drawing>
                <wp:inline distT="114300" distB="114300" distL="114300" distR="114300" wp14:anchorId="597C105D" wp14:editId="078CAF35">
                  <wp:extent cx="2566988" cy="1676400"/>
                  <wp:effectExtent l="0" t="0" r="0" b="0"/>
                  <wp:docPr id="89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1"/>
                          <a:srcRect/>
                          <a:stretch>
                            <a:fillRect/>
                          </a:stretch>
                        </pic:blipFill>
                        <pic:spPr>
                          <a:xfrm>
                            <a:off x="0" y="0"/>
                            <a:ext cx="2566988" cy="1676400"/>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5F336674" w14:textId="77777777" w:rsidR="00B90529" w:rsidRDefault="00E042BD">
            <w:pPr>
              <w:widowControl w:val="0"/>
              <w:ind w:firstLine="0"/>
              <w:rPr>
                <w:highlight w:val="green"/>
              </w:rPr>
            </w:pPr>
            <w:r>
              <w:rPr>
                <w:highlight w:val="white"/>
              </w:rPr>
              <w:t xml:space="preserve"> </w:t>
            </w:r>
            <w:r>
              <w:rPr>
                <w:noProof/>
                <w:highlight w:val="white"/>
              </w:rPr>
              <w:drawing>
                <wp:inline distT="114300" distB="114300" distL="114300" distR="114300" wp14:anchorId="3B2A3B8D" wp14:editId="5E3B6C02">
                  <wp:extent cx="2447925" cy="1669098"/>
                  <wp:effectExtent l="0" t="0" r="0" b="0"/>
                  <wp:docPr id="89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2"/>
                          <a:srcRect/>
                          <a:stretch>
                            <a:fillRect/>
                          </a:stretch>
                        </pic:blipFill>
                        <pic:spPr>
                          <a:xfrm>
                            <a:off x="0" y="0"/>
                            <a:ext cx="2447925" cy="1669098"/>
                          </a:xfrm>
                          <a:prstGeom prst="rect">
                            <a:avLst/>
                          </a:prstGeom>
                          <a:ln/>
                        </pic:spPr>
                      </pic:pic>
                    </a:graphicData>
                  </a:graphic>
                </wp:inline>
              </w:drawing>
            </w:r>
          </w:p>
        </w:tc>
      </w:tr>
      <w:tr w:rsidR="00B90529" w14:paraId="096F77CB" w14:textId="77777777">
        <w:trPr>
          <w:trHeight w:val="198"/>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4061D3C8" w14:textId="77777777" w:rsidR="00B90529" w:rsidRDefault="00E042BD">
            <w:pPr>
              <w:ind w:firstLine="0"/>
              <w:rPr>
                <w:sz w:val="20"/>
                <w:szCs w:val="20"/>
                <w:highlight w:val="white"/>
              </w:rPr>
            </w:pPr>
            <w:r>
              <w:rPr>
                <w:sz w:val="20"/>
                <w:szCs w:val="20"/>
              </w:rPr>
              <w:t xml:space="preserve">           </w:t>
            </w:r>
            <w:r>
              <w:rPr>
                <w:sz w:val="20"/>
                <w:szCs w:val="20"/>
                <w:highlight w:val="white"/>
              </w:rPr>
              <w:t>CEAM 3ro-5to / por rango Etario /grupo GA </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040686D6" w14:textId="77777777" w:rsidR="00B90529" w:rsidRDefault="00E042BD">
            <w:pPr>
              <w:ind w:firstLine="0"/>
              <w:rPr>
                <w:sz w:val="20"/>
                <w:szCs w:val="20"/>
                <w:highlight w:val="white"/>
              </w:rPr>
            </w:pPr>
            <w:r>
              <w:rPr>
                <w:sz w:val="20"/>
                <w:szCs w:val="20"/>
              </w:rPr>
              <w:t xml:space="preserve">       </w:t>
            </w:r>
            <w:r>
              <w:rPr>
                <w:sz w:val="20"/>
                <w:szCs w:val="20"/>
                <w:highlight w:val="white"/>
              </w:rPr>
              <w:t>CEAM 3ro-5to / por rango Etario / grupo NP</w:t>
            </w:r>
          </w:p>
        </w:tc>
      </w:tr>
    </w:tbl>
    <w:p w14:paraId="14535521" w14:textId="77777777" w:rsidR="00B90529" w:rsidRDefault="00B90529"/>
    <w:p w14:paraId="755C9223" w14:textId="11FB003A" w:rsidR="00BE3A47" w:rsidRPr="00AE3FDD" w:rsidRDefault="00E042BD" w:rsidP="00633A1D">
      <w:pPr>
        <w:rPr>
          <w:b/>
          <w:color w:val="44546A"/>
        </w:rPr>
      </w:pPr>
      <w:bookmarkStart w:id="101" w:name="_heading=h.xht9y8da9o22" w:colFirst="0" w:colLast="0"/>
      <w:bookmarkEnd w:id="101"/>
      <w:r>
        <w:rPr>
          <w:color w:val="000000"/>
        </w:rPr>
        <w:t xml:space="preserve">En las gráficas de las columnas AE y AF del grupo que practica GA y </w:t>
      </w:r>
      <w:r>
        <w:t>quien NPD coinciden en una</w:t>
      </w:r>
      <w:r>
        <w:rPr>
          <w:color w:val="000000"/>
        </w:rPr>
        <w:t xml:space="preserve"> tendencia alta en tres habilidades </w:t>
      </w:r>
      <w:r>
        <w:t xml:space="preserve">de las once, con las extra edad de 10 y 11 y </w:t>
      </w:r>
      <w:r>
        <w:rPr>
          <w:color w:val="000000"/>
          <w:highlight w:val="white"/>
        </w:rPr>
        <w:lastRenderedPageBreak/>
        <w:t xml:space="preserve">de extra edad </w:t>
      </w:r>
      <w:r>
        <w:rPr>
          <w:highlight w:val="white"/>
        </w:rPr>
        <w:t xml:space="preserve">algunos </w:t>
      </w:r>
      <w:r>
        <w:rPr>
          <w:color w:val="000000"/>
          <w:highlight w:val="white"/>
        </w:rPr>
        <w:t xml:space="preserve">con </w:t>
      </w:r>
      <w:r>
        <w:rPr>
          <w:highlight w:val="white"/>
        </w:rPr>
        <w:t>diagnóstico</w:t>
      </w:r>
      <w:r w:rsidRPr="00633A1D">
        <w:t xml:space="preserve">. En esta prueba los participantes de ambos grupos tuvieron respuestas similares en su manera de contestar solo en tres habilidades de las once la edad de 10 y 11 el impacto fue muy bajo en CEAM. </w:t>
      </w:r>
      <w:bookmarkStart w:id="102" w:name="_heading=h.3cqmetx" w:colFirst="0" w:colLast="0"/>
      <w:bookmarkEnd w:id="102"/>
    </w:p>
    <w:p w14:paraId="0E66B49C" w14:textId="77777777" w:rsidR="00BE3A47" w:rsidRDefault="00BE3A47" w:rsidP="00633A1D">
      <w:pPr>
        <w:pStyle w:val="Descripcin"/>
        <w:spacing w:after="0"/>
        <w:ind w:firstLine="0"/>
        <w:rPr>
          <w:i w:val="0"/>
          <w:iCs w:val="0"/>
          <w:color w:val="000000"/>
          <w:sz w:val="24"/>
          <w:szCs w:val="24"/>
          <w:highlight w:val="white"/>
        </w:rPr>
      </w:pPr>
    </w:p>
    <w:p w14:paraId="657DBC38" w14:textId="5D584427" w:rsidR="00BC7BC1" w:rsidRDefault="00601EDB" w:rsidP="00633A1D">
      <w:pPr>
        <w:pStyle w:val="Descripcin"/>
        <w:spacing w:after="0"/>
        <w:rPr>
          <w:b/>
          <w:bCs/>
          <w:i w:val="0"/>
          <w:iCs w:val="0"/>
          <w:color w:val="000000"/>
          <w:sz w:val="24"/>
          <w:szCs w:val="24"/>
          <w:highlight w:val="white"/>
        </w:rPr>
      </w:pPr>
      <w:bookmarkStart w:id="103" w:name="_Toc88174705"/>
      <w:r w:rsidRPr="00BC7BC1">
        <w:rPr>
          <w:b/>
          <w:bCs/>
          <w:i w:val="0"/>
          <w:iCs w:val="0"/>
          <w:color w:val="000000"/>
          <w:sz w:val="24"/>
          <w:szCs w:val="24"/>
          <w:highlight w:val="white"/>
        </w:rPr>
        <w:t xml:space="preserve">Tabla </w:t>
      </w:r>
      <w:r w:rsidRPr="00BC7BC1">
        <w:rPr>
          <w:b/>
          <w:bCs/>
          <w:i w:val="0"/>
          <w:iCs w:val="0"/>
          <w:color w:val="000000"/>
          <w:sz w:val="24"/>
          <w:szCs w:val="24"/>
          <w:highlight w:val="white"/>
        </w:rPr>
        <w:fldChar w:fldCharType="begin"/>
      </w:r>
      <w:r w:rsidRPr="00BC7BC1">
        <w:rPr>
          <w:b/>
          <w:bCs/>
          <w:i w:val="0"/>
          <w:iCs w:val="0"/>
          <w:color w:val="000000"/>
          <w:sz w:val="24"/>
          <w:szCs w:val="24"/>
          <w:highlight w:val="white"/>
        </w:rPr>
        <w:instrText xml:space="preserve"> SEQ Tabla \* ARABIC </w:instrText>
      </w:r>
      <w:r w:rsidRPr="00BC7BC1">
        <w:rPr>
          <w:b/>
          <w:bCs/>
          <w:i w:val="0"/>
          <w:iCs w:val="0"/>
          <w:color w:val="000000"/>
          <w:sz w:val="24"/>
          <w:szCs w:val="24"/>
          <w:highlight w:val="white"/>
        </w:rPr>
        <w:fldChar w:fldCharType="separate"/>
      </w:r>
      <w:r w:rsidR="007A1B62">
        <w:rPr>
          <w:b/>
          <w:bCs/>
          <w:i w:val="0"/>
          <w:iCs w:val="0"/>
          <w:noProof/>
          <w:color w:val="000000"/>
          <w:sz w:val="24"/>
          <w:szCs w:val="24"/>
          <w:highlight w:val="white"/>
        </w:rPr>
        <w:t>20</w:t>
      </w:r>
      <w:r w:rsidRPr="00BC7BC1">
        <w:rPr>
          <w:b/>
          <w:bCs/>
          <w:i w:val="0"/>
          <w:iCs w:val="0"/>
          <w:color w:val="000000"/>
          <w:sz w:val="24"/>
          <w:szCs w:val="24"/>
          <w:highlight w:val="white"/>
        </w:rPr>
        <w:fldChar w:fldCharType="end"/>
      </w:r>
      <w:r w:rsidRPr="00BC7BC1">
        <w:rPr>
          <w:b/>
          <w:bCs/>
          <w:i w:val="0"/>
          <w:iCs w:val="0"/>
          <w:color w:val="000000"/>
          <w:sz w:val="24"/>
          <w:szCs w:val="24"/>
          <w:highlight w:val="white"/>
        </w:rPr>
        <w:t xml:space="preserve"> </w:t>
      </w:r>
    </w:p>
    <w:p w14:paraId="7E015680" w14:textId="77777777" w:rsidR="0050159D" w:rsidRPr="0050159D" w:rsidRDefault="0050159D" w:rsidP="0050159D">
      <w:pPr>
        <w:rPr>
          <w:highlight w:val="white"/>
        </w:rPr>
      </w:pPr>
    </w:p>
    <w:p w14:paraId="152B8C88" w14:textId="3CE2D7CE" w:rsidR="00B90529" w:rsidRPr="00BC7BC1" w:rsidRDefault="00601EDB" w:rsidP="00601EDB">
      <w:pPr>
        <w:pStyle w:val="Descripcin"/>
        <w:rPr>
          <w:color w:val="000000"/>
          <w:sz w:val="24"/>
          <w:szCs w:val="24"/>
          <w:highlight w:val="white"/>
        </w:rPr>
      </w:pPr>
      <w:r w:rsidRPr="00BC7BC1">
        <w:rPr>
          <w:color w:val="000000"/>
          <w:sz w:val="24"/>
          <w:szCs w:val="24"/>
          <w:highlight w:val="white"/>
        </w:rPr>
        <w:t>CEAM 3ro-5to / por sexo / grupo de GA y NPD</w:t>
      </w:r>
      <w:bookmarkEnd w:id="103"/>
    </w:p>
    <w:tbl>
      <w:tblPr>
        <w:tblStyle w:val="afffffffffffffff8"/>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064B7B80" w14:textId="77777777">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2BAF84D" w14:textId="77777777" w:rsidR="00B90529" w:rsidRDefault="00601EDB">
            <w:pPr>
              <w:ind w:firstLine="0"/>
              <w:rPr>
                <w:highlight w:val="white"/>
              </w:rPr>
            </w:pPr>
            <w:r>
              <w:rPr>
                <w:highlight w:val="white"/>
              </w:rPr>
              <w:t xml:space="preserve">   </w:t>
            </w:r>
            <w:r>
              <w:rPr>
                <w:sz w:val="20"/>
                <w:szCs w:val="20"/>
              </w:rPr>
              <w:t>AG</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19D472F9" w14:textId="77777777" w:rsidR="00B90529" w:rsidRDefault="00601EDB">
            <w:pPr>
              <w:ind w:firstLine="0"/>
              <w:rPr>
                <w:highlight w:val="white"/>
              </w:rPr>
            </w:pPr>
            <w:r>
              <w:rPr>
                <w:highlight w:val="white"/>
              </w:rPr>
              <w:t xml:space="preserve">    </w:t>
            </w:r>
            <w:r>
              <w:rPr>
                <w:sz w:val="20"/>
                <w:szCs w:val="20"/>
              </w:rPr>
              <w:t>AH</w:t>
            </w:r>
          </w:p>
        </w:tc>
      </w:tr>
      <w:tr w:rsidR="00B90529" w14:paraId="087ACDF9" w14:textId="77777777">
        <w:trPr>
          <w:trHeight w:val="25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18CD8417" w14:textId="77777777" w:rsidR="00B90529" w:rsidRDefault="00601EDB">
            <w:pPr>
              <w:rPr>
                <w:highlight w:val="green"/>
              </w:rPr>
            </w:pPr>
            <w:r>
              <w:rPr>
                <w:noProof/>
              </w:rPr>
              <w:drawing>
                <wp:inline distT="0" distB="0" distL="0" distR="0" wp14:anchorId="28AB7620" wp14:editId="54DF6498">
                  <wp:extent cx="2528888" cy="1823365"/>
                  <wp:effectExtent l="0" t="0" r="0" b="0"/>
                  <wp:docPr id="897" name="image29.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9.png" descr="Gráfico, Gráfico radial&#10;&#10;Descripción generada automáticamente"/>
                          <pic:cNvPicPr preferRelativeResize="0"/>
                        </pic:nvPicPr>
                        <pic:blipFill>
                          <a:blip r:embed="rId43"/>
                          <a:srcRect/>
                          <a:stretch>
                            <a:fillRect/>
                          </a:stretch>
                        </pic:blipFill>
                        <pic:spPr>
                          <a:xfrm>
                            <a:off x="0" y="0"/>
                            <a:ext cx="2528888" cy="1823365"/>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1F512EBD" w14:textId="77777777" w:rsidR="00B90529" w:rsidRDefault="00601EDB">
            <w:pPr>
              <w:widowControl w:val="0"/>
              <w:ind w:firstLine="0"/>
              <w:rPr>
                <w:highlight w:val="green"/>
              </w:rPr>
            </w:pPr>
            <w:r>
              <w:rPr>
                <w:highlight w:val="white"/>
              </w:rPr>
              <w:t xml:space="preserve"> </w:t>
            </w:r>
            <w:r>
              <w:rPr>
                <w:noProof/>
              </w:rPr>
              <w:drawing>
                <wp:inline distT="0" distB="0" distL="0" distR="0" wp14:anchorId="1922F330" wp14:editId="6CD8355A">
                  <wp:extent cx="2447925" cy="1859598"/>
                  <wp:effectExtent l="0" t="0" r="0" b="0"/>
                  <wp:docPr id="898" name="image30.png"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0.png" descr="Interfaz de usuario gráfica&#10;&#10;Descripción generada automáticamente con confianza media"/>
                          <pic:cNvPicPr preferRelativeResize="0"/>
                        </pic:nvPicPr>
                        <pic:blipFill>
                          <a:blip r:embed="rId44"/>
                          <a:srcRect/>
                          <a:stretch>
                            <a:fillRect/>
                          </a:stretch>
                        </pic:blipFill>
                        <pic:spPr>
                          <a:xfrm>
                            <a:off x="0" y="0"/>
                            <a:ext cx="2447925" cy="1859598"/>
                          </a:xfrm>
                          <a:prstGeom prst="rect">
                            <a:avLst/>
                          </a:prstGeom>
                          <a:ln/>
                        </pic:spPr>
                      </pic:pic>
                    </a:graphicData>
                  </a:graphic>
                </wp:inline>
              </w:drawing>
            </w:r>
          </w:p>
        </w:tc>
      </w:tr>
      <w:tr w:rsidR="00B90529" w14:paraId="2959D08B" w14:textId="77777777">
        <w:trPr>
          <w:trHeight w:val="211"/>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6A3C7D9B" w14:textId="77777777" w:rsidR="00B90529" w:rsidRDefault="00601EDB">
            <w:pPr>
              <w:ind w:firstLine="0"/>
              <w:rPr>
                <w:sz w:val="20"/>
                <w:szCs w:val="20"/>
                <w:highlight w:val="white"/>
              </w:rPr>
            </w:pPr>
            <w:r>
              <w:rPr>
                <w:sz w:val="20"/>
                <w:szCs w:val="20"/>
              </w:rPr>
              <w:t xml:space="preserve">           </w:t>
            </w:r>
            <w:r>
              <w:rPr>
                <w:sz w:val="20"/>
                <w:szCs w:val="20"/>
                <w:highlight w:val="white"/>
              </w:rPr>
              <w:t>CEAM 3ro-5to por sexo del grupo</w:t>
            </w:r>
            <w:r>
              <w:rPr>
                <w:sz w:val="20"/>
                <w:szCs w:val="20"/>
              </w:rPr>
              <w:t xml:space="preserve"> de GA</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2DAB8D55" w14:textId="77777777" w:rsidR="00B90529" w:rsidRDefault="00601EDB">
            <w:pPr>
              <w:ind w:firstLine="0"/>
              <w:rPr>
                <w:sz w:val="20"/>
                <w:szCs w:val="20"/>
                <w:highlight w:val="white"/>
              </w:rPr>
            </w:pPr>
            <w:r>
              <w:rPr>
                <w:sz w:val="20"/>
                <w:szCs w:val="20"/>
              </w:rPr>
              <w:t xml:space="preserve">       </w:t>
            </w:r>
            <w:r>
              <w:rPr>
                <w:sz w:val="20"/>
                <w:szCs w:val="20"/>
                <w:highlight w:val="white"/>
              </w:rPr>
              <w:t>CEAM 3ro-5to / por sexo/ grupo NPD</w:t>
            </w:r>
          </w:p>
        </w:tc>
      </w:tr>
    </w:tbl>
    <w:p w14:paraId="75A23617" w14:textId="77777777" w:rsidR="00B90529" w:rsidRDefault="00B90529">
      <w:pPr>
        <w:rPr>
          <w:highlight w:val="yellow"/>
        </w:rPr>
      </w:pPr>
    </w:p>
    <w:p w14:paraId="6B020923" w14:textId="77777777" w:rsidR="00B90529" w:rsidRPr="000C30F0" w:rsidRDefault="00601EDB">
      <w:bookmarkStart w:id="104" w:name="_heading=h.65rweiinl6pe" w:colFirst="0" w:colLast="0"/>
      <w:bookmarkEnd w:id="104"/>
      <w:r>
        <w:rPr>
          <w:color w:val="000000"/>
        </w:rPr>
        <w:t>En las gráficas de las columnas AG y AH los hombres tienen una tendencia alta en las respuestas en los dos grupos en las once habilidades,</w:t>
      </w:r>
      <w:r>
        <w:rPr>
          <w:color w:val="000000"/>
          <w:highlight w:val="white"/>
        </w:rPr>
        <w:t xml:space="preserve"> del </w:t>
      </w:r>
      <w:r>
        <w:rPr>
          <w:color w:val="000000"/>
        </w:rPr>
        <w:t xml:space="preserve">grupo que practica GA las mujeres puntuaron alto en dos. </w:t>
      </w:r>
      <w:r w:rsidRPr="000C30F0">
        <w:t xml:space="preserve">En la respuesta de esta prueba se destacaron los hombres de ambos grupos y las mujeres que practican GA lo que comprueba el efecto en CEAM por cual se afirma la explicación de la tabla 8 ambos sexos pueden triunfar en deporte como GA, esta afirmación desvirtúa la concesión de darle merito a un solo sexo, esto lo ratifican diferentes investigaciones </w:t>
      </w:r>
    </w:p>
    <w:p w14:paraId="63B549F3" w14:textId="7281B6F0" w:rsidR="00BC7BC1" w:rsidRPr="00BC7BC1" w:rsidRDefault="00E042BD" w:rsidP="00E042BD">
      <w:pPr>
        <w:pStyle w:val="Descripcin"/>
        <w:rPr>
          <w:b/>
          <w:bCs/>
          <w:i w:val="0"/>
          <w:iCs w:val="0"/>
          <w:color w:val="000000"/>
          <w:sz w:val="24"/>
          <w:szCs w:val="24"/>
        </w:rPr>
      </w:pPr>
      <w:bookmarkStart w:id="105" w:name="_heading=h.gz4q1ns5wcri" w:colFirst="0" w:colLast="0"/>
      <w:bookmarkStart w:id="106" w:name="_Toc88174706"/>
      <w:bookmarkEnd w:id="105"/>
      <w:r w:rsidRPr="00BC7BC1">
        <w:rPr>
          <w:b/>
          <w:bCs/>
          <w:i w:val="0"/>
          <w:iCs w:val="0"/>
          <w:color w:val="000000"/>
          <w:sz w:val="24"/>
          <w:szCs w:val="24"/>
        </w:rPr>
        <w:t xml:space="preserve">Tabla </w:t>
      </w:r>
      <w:r w:rsidRPr="00BC7BC1">
        <w:rPr>
          <w:b/>
          <w:bCs/>
          <w:i w:val="0"/>
          <w:iCs w:val="0"/>
          <w:color w:val="000000"/>
          <w:sz w:val="24"/>
          <w:szCs w:val="24"/>
        </w:rPr>
        <w:fldChar w:fldCharType="begin"/>
      </w:r>
      <w:r w:rsidRPr="00BC7BC1">
        <w:rPr>
          <w:b/>
          <w:bCs/>
          <w:i w:val="0"/>
          <w:iCs w:val="0"/>
          <w:color w:val="000000"/>
          <w:sz w:val="24"/>
          <w:szCs w:val="24"/>
        </w:rPr>
        <w:instrText xml:space="preserve"> SEQ Tabla \* ARABIC </w:instrText>
      </w:r>
      <w:r w:rsidRPr="00BC7BC1">
        <w:rPr>
          <w:b/>
          <w:bCs/>
          <w:i w:val="0"/>
          <w:iCs w:val="0"/>
          <w:color w:val="000000"/>
          <w:sz w:val="24"/>
          <w:szCs w:val="24"/>
        </w:rPr>
        <w:fldChar w:fldCharType="separate"/>
      </w:r>
      <w:r w:rsidR="007A1B62">
        <w:rPr>
          <w:b/>
          <w:bCs/>
          <w:i w:val="0"/>
          <w:iCs w:val="0"/>
          <w:noProof/>
          <w:color w:val="000000"/>
          <w:sz w:val="24"/>
          <w:szCs w:val="24"/>
        </w:rPr>
        <w:t>21</w:t>
      </w:r>
      <w:r w:rsidRPr="00BC7BC1">
        <w:rPr>
          <w:b/>
          <w:bCs/>
          <w:i w:val="0"/>
          <w:iCs w:val="0"/>
          <w:color w:val="000000"/>
          <w:sz w:val="24"/>
          <w:szCs w:val="24"/>
        </w:rPr>
        <w:fldChar w:fldCharType="end"/>
      </w:r>
      <w:r w:rsidRPr="00BC7BC1">
        <w:rPr>
          <w:b/>
          <w:bCs/>
          <w:i w:val="0"/>
          <w:iCs w:val="0"/>
          <w:color w:val="000000"/>
          <w:sz w:val="24"/>
          <w:szCs w:val="24"/>
        </w:rPr>
        <w:t xml:space="preserve"> </w:t>
      </w:r>
    </w:p>
    <w:p w14:paraId="48257C6D" w14:textId="738F8384" w:rsidR="00B90529" w:rsidRPr="00BC7BC1" w:rsidRDefault="00E042BD" w:rsidP="00E042BD">
      <w:pPr>
        <w:pStyle w:val="Descripcin"/>
        <w:rPr>
          <w:color w:val="000000"/>
          <w:sz w:val="24"/>
          <w:szCs w:val="24"/>
        </w:rPr>
      </w:pPr>
      <w:r w:rsidRPr="00BC7BC1">
        <w:rPr>
          <w:color w:val="000000"/>
          <w:sz w:val="24"/>
          <w:szCs w:val="24"/>
        </w:rPr>
        <w:t>CEAM 3ro-5to / por Estratos / grupo GA y el NPD</w:t>
      </w:r>
      <w:bookmarkEnd w:id="106"/>
    </w:p>
    <w:tbl>
      <w:tblPr>
        <w:tblStyle w:val="afffffffffffffff9"/>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71207CCD" w14:textId="77777777">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61232D0C" w14:textId="77777777" w:rsidR="00B90529" w:rsidRDefault="00601EDB">
            <w:pPr>
              <w:ind w:firstLine="0"/>
              <w:rPr>
                <w:highlight w:val="white"/>
              </w:rPr>
            </w:pPr>
            <w:r>
              <w:rPr>
                <w:highlight w:val="white"/>
              </w:rPr>
              <w:lastRenderedPageBreak/>
              <w:t xml:space="preserve">   </w:t>
            </w:r>
            <w:r>
              <w:rPr>
                <w:sz w:val="20"/>
                <w:szCs w:val="20"/>
              </w:rPr>
              <w:t>AI</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1D842231" w14:textId="77777777" w:rsidR="00B90529" w:rsidRDefault="00601EDB">
            <w:pPr>
              <w:ind w:firstLine="0"/>
              <w:rPr>
                <w:highlight w:val="white"/>
              </w:rPr>
            </w:pPr>
            <w:r>
              <w:rPr>
                <w:highlight w:val="white"/>
              </w:rPr>
              <w:t xml:space="preserve">    </w:t>
            </w:r>
            <w:r>
              <w:rPr>
                <w:sz w:val="20"/>
                <w:szCs w:val="20"/>
              </w:rPr>
              <w:t>AJ</w:t>
            </w:r>
          </w:p>
        </w:tc>
      </w:tr>
      <w:tr w:rsidR="00B90529" w14:paraId="340E0DA8" w14:textId="77777777">
        <w:trPr>
          <w:trHeight w:val="25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0660BDDC" w14:textId="77777777" w:rsidR="00B90529" w:rsidRDefault="00601EDB">
            <w:pPr>
              <w:rPr>
                <w:highlight w:val="green"/>
              </w:rPr>
            </w:pPr>
            <w:r>
              <w:rPr>
                <w:noProof/>
              </w:rPr>
              <w:drawing>
                <wp:inline distT="0" distB="0" distL="0" distR="0" wp14:anchorId="3D83B163" wp14:editId="0038E7D4">
                  <wp:extent cx="2446116" cy="1754823"/>
                  <wp:effectExtent l="0" t="0" r="0" b="0"/>
                  <wp:docPr id="899" name="image22.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2.png" descr="Gráfico, Gráfico radial&#10;&#10;Descripción generada automáticamente"/>
                          <pic:cNvPicPr preferRelativeResize="0"/>
                        </pic:nvPicPr>
                        <pic:blipFill>
                          <a:blip r:embed="rId45"/>
                          <a:srcRect/>
                          <a:stretch>
                            <a:fillRect/>
                          </a:stretch>
                        </pic:blipFill>
                        <pic:spPr>
                          <a:xfrm>
                            <a:off x="0" y="0"/>
                            <a:ext cx="2446116" cy="1754823"/>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48605E4A" w14:textId="77777777" w:rsidR="00B90529" w:rsidRDefault="00601EDB">
            <w:pPr>
              <w:widowControl w:val="0"/>
              <w:ind w:firstLine="0"/>
              <w:rPr>
                <w:highlight w:val="green"/>
              </w:rPr>
            </w:pPr>
            <w:r>
              <w:rPr>
                <w:highlight w:val="white"/>
              </w:rPr>
              <w:t xml:space="preserve"> </w:t>
            </w:r>
            <w:r>
              <w:rPr>
                <w:noProof/>
              </w:rPr>
              <w:drawing>
                <wp:inline distT="0" distB="0" distL="0" distR="0" wp14:anchorId="222260B9" wp14:editId="1BE54F3C">
                  <wp:extent cx="2371725" cy="1764348"/>
                  <wp:effectExtent l="0" t="0" r="0" b="0"/>
                  <wp:docPr id="900" name="image32.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2.png" descr="Gráfico, Gráfico radial&#10;&#10;Descripción generada automáticamente"/>
                          <pic:cNvPicPr preferRelativeResize="0"/>
                        </pic:nvPicPr>
                        <pic:blipFill>
                          <a:blip r:embed="rId46"/>
                          <a:srcRect/>
                          <a:stretch>
                            <a:fillRect/>
                          </a:stretch>
                        </pic:blipFill>
                        <pic:spPr>
                          <a:xfrm>
                            <a:off x="0" y="0"/>
                            <a:ext cx="2371725" cy="1764348"/>
                          </a:xfrm>
                          <a:prstGeom prst="rect">
                            <a:avLst/>
                          </a:prstGeom>
                          <a:ln/>
                        </pic:spPr>
                      </pic:pic>
                    </a:graphicData>
                  </a:graphic>
                </wp:inline>
              </w:drawing>
            </w:r>
          </w:p>
        </w:tc>
      </w:tr>
      <w:tr w:rsidR="00B90529" w14:paraId="339D4CAE" w14:textId="77777777">
        <w:trPr>
          <w:trHeight w:val="233"/>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1A2EB888" w14:textId="77777777" w:rsidR="00B90529" w:rsidRDefault="00601EDB">
            <w:pPr>
              <w:ind w:firstLine="0"/>
              <w:rPr>
                <w:sz w:val="20"/>
                <w:szCs w:val="20"/>
                <w:highlight w:val="white"/>
              </w:rPr>
            </w:pPr>
            <w:r>
              <w:rPr>
                <w:sz w:val="20"/>
                <w:szCs w:val="20"/>
              </w:rPr>
              <w:t xml:space="preserve">           </w:t>
            </w:r>
            <w:r>
              <w:rPr>
                <w:sz w:val="20"/>
                <w:szCs w:val="20"/>
                <w:highlight w:val="white"/>
              </w:rPr>
              <w:t>CEAM 3ro-5to/  por Estratos /del grupo</w:t>
            </w:r>
            <w:r>
              <w:rPr>
                <w:sz w:val="20"/>
                <w:szCs w:val="20"/>
              </w:rPr>
              <w:t xml:space="preserve"> de GA</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0D69EC5C" w14:textId="77777777" w:rsidR="00B90529" w:rsidRDefault="00601EDB">
            <w:pPr>
              <w:ind w:firstLine="0"/>
              <w:rPr>
                <w:sz w:val="20"/>
                <w:szCs w:val="20"/>
                <w:highlight w:val="white"/>
              </w:rPr>
            </w:pPr>
            <w:r>
              <w:rPr>
                <w:sz w:val="20"/>
                <w:szCs w:val="20"/>
              </w:rPr>
              <w:t xml:space="preserve">       </w:t>
            </w:r>
            <w:r>
              <w:rPr>
                <w:sz w:val="20"/>
                <w:szCs w:val="20"/>
                <w:highlight w:val="white"/>
              </w:rPr>
              <w:t>CEAM 3ro-5to /  por Estratos/ grupo NPD</w:t>
            </w:r>
          </w:p>
        </w:tc>
      </w:tr>
    </w:tbl>
    <w:p w14:paraId="34937F16" w14:textId="77777777" w:rsidR="00B90529" w:rsidRDefault="00B90529">
      <w:pPr>
        <w:ind w:firstLine="0"/>
        <w:rPr>
          <w:color w:val="000000"/>
        </w:rPr>
      </w:pPr>
    </w:p>
    <w:p w14:paraId="197F3A99" w14:textId="3384FCDB" w:rsidR="00B90529" w:rsidRDefault="00601EDB">
      <w:r>
        <w:rPr>
          <w:color w:val="000000"/>
        </w:rPr>
        <w:t>En las gráficas de las columnas AI y AJ el grupo que practica GA el estrato tres puntuó alto en cuatro habilidades: Valoración por sí mismo, Auto eficiencia, Preferencias y valores subjetivos, Sistemas y pla</w:t>
      </w:r>
      <w:r>
        <w:rPr>
          <w:color w:val="000000"/>
          <w:highlight w:val="white"/>
        </w:rPr>
        <w:t xml:space="preserve">nes, El </w:t>
      </w:r>
      <w:r>
        <w:rPr>
          <w:color w:val="000000"/>
        </w:rPr>
        <w:t>Autoconcepto. El grupo NPD puntuó alto el estrato cinco en cuatro habilidades: Valoración de sí mismo, Autoconcepto, Confianza en sí mismo, Autoeficacia, en el estrato tres en tres y el estrato uno se mantuvo por debajo. En los estratos cuatro, cinco y seis no hubo participantes</w:t>
      </w:r>
      <w:r w:rsidRPr="000C30F0">
        <w:rPr>
          <w:color w:val="000000"/>
        </w:rPr>
        <w:t>. </w:t>
      </w:r>
      <w:r w:rsidRPr="000C30F0">
        <w:t xml:space="preserve">Según el resultado de esta prueba el estrato influyo de manera positiva en CEAM con los </w:t>
      </w:r>
      <w:r w:rsidR="00BC7BC1" w:rsidRPr="000C30F0">
        <w:t>que practicar</w:t>
      </w:r>
      <w:r w:rsidRPr="000C30F0">
        <w:t xml:space="preserve"> GA y los que NPD contrario a lo que dice la tabla 17 que los estratos uno, dos y tres poden estar en factor de riesgo viven en hogares disfuncionales donde hay consumo de licores y drogas.</w:t>
      </w:r>
    </w:p>
    <w:p w14:paraId="40F7BD9F" w14:textId="77777777" w:rsidR="00B90529" w:rsidRPr="001A65FF" w:rsidRDefault="00601EDB" w:rsidP="001A663A">
      <w:pPr>
        <w:ind w:firstLine="0"/>
        <w:rPr>
          <w:b/>
          <w:bCs/>
        </w:rPr>
      </w:pPr>
      <w:r w:rsidRPr="001A65FF">
        <w:rPr>
          <w:b/>
          <w:bCs/>
        </w:rPr>
        <w:t>Componente cognitivo de Tercero a Quinto de Primaria </w:t>
      </w:r>
    </w:p>
    <w:p w14:paraId="7B3265E2" w14:textId="77777777" w:rsidR="00B90529" w:rsidRDefault="00B90529" w:rsidP="001A663A">
      <w:pPr>
        <w:keepNext/>
        <w:spacing w:line="240" w:lineRule="auto"/>
        <w:ind w:firstLine="0"/>
        <w:rPr>
          <w:i/>
          <w:color w:val="44546A"/>
          <w:sz w:val="18"/>
          <w:szCs w:val="18"/>
        </w:rPr>
      </w:pPr>
      <w:bookmarkStart w:id="107" w:name="_heading=h.3pkjb3ps42k6" w:colFirst="0" w:colLast="0"/>
      <w:bookmarkEnd w:id="107"/>
    </w:p>
    <w:p w14:paraId="42104F2B" w14:textId="291359B3" w:rsidR="00BC7BC1" w:rsidRPr="00BC7BC1" w:rsidRDefault="00E042BD" w:rsidP="001A663A">
      <w:pPr>
        <w:pStyle w:val="Descripcin"/>
        <w:spacing w:after="0"/>
        <w:rPr>
          <w:b/>
          <w:bCs/>
          <w:i w:val="0"/>
          <w:iCs w:val="0"/>
          <w:color w:val="000000"/>
          <w:sz w:val="24"/>
          <w:szCs w:val="24"/>
        </w:rPr>
      </w:pPr>
      <w:bookmarkStart w:id="108" w:name="_heading=h.4bvk7pj" w:colFirst="0" w:colLast="0"/>
      <w:bookmarkStart w:id="109" w:name="_Toc88174707"/>
      <w:bookmarkEnd w:id="108"/>
      <w:r w:rsidRPr="00BC7BC1">
        <w:rPr>
          <w:b/>
          <w:bCs/>
          <w:i w:val="0"/>
          <w:iCs w:val="0"/>
          <w:color w:val="000000"/>
          <w:sz w:val="24"/>
          <w:szCs w:val="24"/>
        </w:rPr>
        <w:t xml:space="preserve">Tabla </w:t>
      </w:r>
      <w:r w:rsidRPr="00BC7BC1">
        <w:rPr>
          <w:b/>
          <w:bCs/>
          <w:i w:val="0"/>
          <w:iCs w:val="0"/>
          <w:color w:val="000000"/>
          <w:sz w:val="24"/>
          <w:szCs w:val="24"/>
        </w:rPr>
        <w:fldChar w:fldCharType="begin"/>
      </w:r>
      <w:r w:rsidRPr="00BC7BC1">
        <w:rPr>
          <w:b/>
          <w:bCs/>
          <w:i w:val="0"/>
          <w:iCs w:val="0"/>
          <w:color w:val="000000"/>
          <w:sz w:val="24"/>
          <w:szCs w:val="24"/>
        </w:rPr>
        <w:instrText xml:space="preserve"> SEQ Tabla \* ARABIC </w:instrText>
      </w:r>
      <w:r w:rsidRPr="00BC7BC1">
        <w:rPr>
          <w:b/>
          <w:bCs/>
          <w:i w:val="0"/>
          <w:iCs w:val="0"/>
          <w:color w:val="000000"/>
          <w:sz w:val="24"/>
          <w:szCs w:val="24"/>
        </w:rPr>
        <w:fldChar w:fldCharType="separate"/>
      </w:r>
      <w:r w:rsidR="007A1B62">
        <w:rPr>
          <w:b/>
          <w:bCs/>
          <w:i w:val="0"/>
          <w:iCs w:val="0"/>
          <w:noProof/>
          <w:color w:val="000000"/>
          <w:sz w:val="24"/>
          <w:szCs w:val="24"/>
        </w:rPr>
        <w:t>22</w:t>
      </w:r>
      <w:r w:rsidRPr="00BC7BC1">
        <w:rPr>
          <w:b/>
          <w:bCs/>
          <w:i w:val="0"/>
          <w:iCs w:val="0"/>
          <w:color w:val="000000"/>
          <w:sz w:val="24"/>
          <w:szCs w:val="24"/>
        </w:rPr>
        <w:fldChar w:fldCharType="end"/>
      </w:r>
      <w:r w:rsidRPr="00BC7BC1">
        <w:rPr>
          <w:b/>
          <w:bCs/>
          <w:i w:val="0"/>
          <w:iCs w:val="0"/>
          <w:color w:val="000000"/>
          <w:sz w:val="24"/>
          <w:szCs w:val="24"/>
        </w:rPr>
        <w:t xml:space="preserve"> </w:t>
      </w:r>
    </w:p>
    <w:p w14:paraId="577B893C" w14:textId="6E25FAB8" w:rsidR="00B90529" w:rsidRPr="00BC7BC1" w:rsidRDefault="00E042BD" w:rsidP="00E042BD">
      <w:pPr>
        <w:pStyle w:val="Descripcin"/>
        <w:rPr>
          <w:color w:val="000000"/>
          <w:sz w:val="24"/>
          <w:szCs w:val="24"/>
        </w:rPr>
      </w:pPr>
      <w:r w:rsidRPr="00BC7BC1">
        <w:rPr>
          <w:color w:val="000000"/>
          <w:sz w:val="24"/>
          <w:szCs w:val="24"/>
        </w:rPr>
        <w:t>CC 3ro-5to/ por experiencia deportiva y frecuencia de entrenamiento</w:t>
      </w:r>
      <w:bookmarkEnd w:id="109"/>
    </w:p>
    <w:tbl>
      <w:tblPr>
        <w:tblStyle w:val="afffffffffffffff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2A3D6B7C" w14:textId="77777777">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394C9FA2" w14:textId="77777777" w:rsidR="00B90529" w:rsidRDefault="00601EDB">
            <w:pPr>
              <w:ind w:firstLine="0"/>
              <w:rPr>
                <w:highlight w:val="white"/>
              </w:rPr>
            </w:pPr>
            <w:r>
              <w:rPr>
                <w:highlight w:val="white"/>
              </w:rPr>
              <w:t xml:space="preserve">   </w:t>
            </w:r>
            <w:r>
              <w:rPr>
                <w:sz w:val="20"/>
                <w:szCs w:val="20"/>
              </w:rPr>
              <w:t>AK</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4B94E5B7" w14:textId="77777777" w:rsidR="00B90529" w:rsidRDefault="00601EDB">
            <w:pPr>
              <w:ind w:firstLine="0"/>
              <w:rPr>
                <w:highlight w:val="white"/>
              </w:rPr>
            </w:pPr>
            <w:r>
              <w:rPr>
                <w:highlight w:val="white"/>
              </w:rPr>
              <w:t xml:space="preserve">    </w:t>
            </w:r>
            <w:r>
              <w:rPr>
                <w:sz w:val="20"/>
                <w:szCs w:val="20"/>
              </w:rPr>
              <w:t>AL</w:t>
            </w:r>
          </w:p>
        </w:tc>
      </w:tr>
      <w:tr w:rsidR="00B90529" w14:paraId="5615202A" w14:textId="77777777">
        <w:trPr>
          <w:trHeight w:val="25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11512AE6" w14:textId="77777777" w:rsidR="00B90529" w:rsidRDefault="00601EDB">
            <w:pPr>
              <w:rPr>
                <w:highlight w:val="green"/>
              </w:rPr>
            </w:pPr>
            <w:r>
              <w:rPr>
                <w:noProof/>
              </w:rPr>
              <w:lastRenderedPageBreak/>
              <w:drawing>
                <wp:inline distT="0" distB="0" distL="0" distR="0" wp14:anchorId="471D713C" wp14:editId="4F8DECBA">
                  <wp:extent cx="2681288" cy="1638565"/>
                  <wp:effectExtent l="0" t="0" r="0" b="0"/>
                  <wp:docPr id="901" name="image34.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4.png" descr="Gráfico, Gráfico radial&#10;&#10;Descripción generada automáticamente"/>
                          <pic:cNvPicPr preferRelativeResize="0"/>
                        </pic:nvPicPr>
                        <pic:blipFill>
                          <a:blip r:embed="rId47"/>
                          <a:srcRect/>
                          <a:stretch>
                            <a:fillRect/>
                          </a:stretch>
                        </pic:blipFill>
                        <pic:spPr>
                          <a:xfrm>
                            <a:off x="0" y="0"/>
                            <a:ext cx="2681288" cy="1638565"/>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71E76B87" w14:textId="77777777" w:rsidR="00B90529" w:rsidRDefault="00601EDB">
            <w:pPr>
              <w:widowControl w:val="0"/>
              <w:ind w:firstLine="0"/>
              <w:rPr>
                <w:highlight w:val="green"/>
              </w:rPr>
            </w:pPr>
            <w:r>
              <w:rPr>
                <w:noProof/>
              </w:rPr>
              <w:drawing>
                <wp:inline distT="0" distB="0" distL="0" distR="0" wp14:anchorId="12BF84EC" wp14:editId="585B140B">
                  <wp:extent cx="2595563" cy="1655790"/>
                  <wp:effectExtent l="0" t="0" r="0" b="0"/>
                  <wp:docPr id="902" name="image21.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Gráfico, Gráfico radial&#10;&#10;Descripción generada automáticamente"/>
                          <pic:cNvPicPr preferRelativeResize="0"/>
                        </pic:nvPicPr>
                        <pic:blipFill>
                          <a:blip r:embed="rId48"/>
                          <a:srcRect/>
                          <a:stretch>
                            <a:fillRect/>
                          </a:stretch>
                        </pic:blipFill>
                        <pic:spPr>
                          <a:xfrm>
                            <a:off x="0" y="0"/>
                            <a:ext cx="2595563" cy="1655790"/>
                          </a:xfrm>
                          <a:prstGeom prst="rect">
                            <a:avLst/>
                          </a:prstGeom>
                          <a:ln/>
                        </pic:spPr>
                      </pic:pic>
                    </a:graphicData>
                  </a:graphic>
                </wp:inline>
              </w:drawing>
            </w:r>
            <w:r>
              <w:rPr>
                <w:highlight w:val="green"/>
              </w:rPr>
              <w:t xml:space="preserve"> </w:t>
            </w:r>
          </w:p>
        </w:tc>
      </w:tr>
      <w:tr w:rsidR="00B90529" w14:paraId="781E8AA1" w14:textId="77777777">
        <w:trPr>
          <w:trHeight w:val="241"/>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037FCA7F" w14:textId="77777777" w:rsidR="00B90529" w:rsidRDefault="00601EDB">
            <w:pPr>
              <w:ind w:firstLine="0"/>
              <w:rPr>
                <w:sz w:val="20"/>
                <w:szCs w:val="20"/>
                <w:highlight w:val="white"/>
              </w:rPr>
            </w:pPr>
            <w:r>
              <w:rPr>
                <w:sz w:val="20"/>
                <w:szCs w:val="20"/>
              </w:rPr>
              <w:t xml:space="preserve">          </w:t>
            </w:r>
            <w:r>
              <w:rPr>
                <w:sz w:val="20"/>
                <w:szCs w:val="20"/>
                <w:highlight w:val="white"/>
              </w:rPr>
              <w:t>CC 3ro-5to/ por experiencia deportiva</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58881871" w14:textId="77777777" w:rsidR="00B90529" w:rsidRDefault="00601EDB">
            <w:pPr>
              <w:ind w:firstLine="0"/>
              <w:rPr>
                <w:sz w:val="20"/>
                <w:szCs w:val="20"/>
                <w:highlight w:val="white"/>
              </w:rPr>
            </w:pPr>
            <w:r>
              <w:rPr>
                <w:sz w:val="20"/>
                <w:szCs w:val="20"/>
              </w:rPr>
              <w:t xml:space="preserve">       </w:t>
            </w:r>
            <w:r>
              <w:rPr>
                <w:sz w:val="20"/>
                <w:szCs w:val="20"/>
                <w:highlight w:val="white"/>
              </w:rPr>
              <w:t>CC 3ro-5to/ por frecuencia de entrenamient</w:t>
            </w:r>
            <w:r>
              <w:rPr>
                <w:sz w:val="20"/>
                <w:szCs w:val="20"/>
              </w:rPr>
              <w:t>o</w:t>
            </w:r>
          </w:p>
        </w:tc>
      </w:tr>
    </w:tbl>
    <w:p w14:paraId="46B92BB0" w14:textId="77777777" w:rsidR="00B90529" w:rsidRDefault="00B90529">
      <w:pPr>
        <w:rPr>
          <w:i/>
          <w:color w:val="44546A"/>
          <w:sz w:val="18"/>
          <w:szCs w:val="18"/>
        </w:rPr>
      </w:pPr>
    </w:p>
    <w:p w14:paraId="48CDD9AD" w14:textId="31420892" w:rsidR="00B90529" w:rsidRPr="004018C1" w:rsidRDefault="00601EDB">
      <w:bookmarkStart w:id="110" w:name="_heading=h.akjkdq5j3wxq" w:colFirst="0" w:colLast="0"/>
      <w:bookmarkEnd w:id="110"/>
      <w:r>
        <w:rPr>
          <w:color w:val="000000"/>
        </w:rPr>
        <w:t xml:space="preserve">En la gráfica de la columna AK los que practican GA en </w:t>
      </w:r>
      <w:r>
        <w:rPr>
          <w:color w:val="000000"/>
          <w:highlight w:val="white"/>
        </w:rPr>
        <w:t>la habilidad para Reso</w:t>
      </w:r>
      <w:r>
        <w:rPr>
          <w:color w:val="000000"/>
        </w:rPr>
        <w:t xml:space="preserve">lver problemas puntuaron alto en todos los niveles respecto a Constructos personales estuvo por debajo. En la AL se destacó la Capacidad de Resolver problemas mantuvo una tendencia alta, mientras que Constructos personales puntuó ligeramente bajo. </w:t>
      </w:r>
      <w:r w:rsidRPr="004018C1">
        <w:t>Se observa que la experiencia deportiva  y la frecuencia de entrenamiento tienen un efecto positivo</w:t>
      </w:r>
      <w:r w:rsidR="00B6090C" w:rsidRPr="004018C1">
        <w:t xml:space="preserve"> en la</w:t>
      </w:r>
      <w:r w:rsidRPr="004018C1">
        <w:t xml:space="preserve"> </w:t>
      </w:r>
      <w:r w:rsidR="00B6090C" w:rsidRPr="004018C1">
        <w:t>C</w:t>
      </w:r>
      <w:r w:rsidRPr="004018C1">
        <w:t>apacidad para resolver problemas como se muestra en la tabla 10 la inteligencia como eje principal para resolver problemas técnicos corporales de diversas maneras ingeniosas, propiciando dominio sobre algunas acciones propias de un contexto, respe</w:t>
      </w:r>
      <w:r w:rsidR="004018C1" w:rsidRPr="004018C1">
        <w:t>c</w:t>
      </w:r>
      <w:r w:rsidRPr="004018C1">
        <w:t xml:space="preserve">to a </w:t>
      </w:r>
      <w:r w:rsidR="004018C1" w:rsidRPr="004018C1">
        <w:t>C</w:t>
      </w:r>
      <w:r w:rsidRPr="004018C1">
        <w:t xml:space="preserve">onstructos personales como se menciona en la tabla 11 realizan una construcción propia de la personalidad de acuerdo al medio en que se desenvuelven cada </w:t>
      </w:r>
      <w:r w:rsidR="004018C1" w:rsidRPr="004018C1">
        <w:t>día</w:t>
      </w:r>
      <w:r w:rsidRPr="004018C1">
        <w:t>.</w:t>
      </w:r>
    </w:p>
    <w:p w14:paraId="0AC9E57A" w14:textId="77DED251" w:rsidR="00567446" w:rsidRPr="00567446" w:rsidRDefault="00E042BD" w:rsidP="00E042BD">
      <w:pPr>
        <w:pStyle w:val="Descripcin"/>
        <w:rPr>
          <w:b/>
          <w:bCs/>
          <w:i w:val="0"/>
          <w:iCs w:val="0"/>
          <w:color w:val="000000"/>
          <w:sz w:val="24"/>
          <w:szCs w:val="24"/>
          <w:highlight w:val="white"/>
        </w:rPr>
      </w:pPr>
      <w:bookmarkStart w:id="111" w:name="_heading=h.nb0ulgrtf29y" w:colFirst="0" w:colLast="0"/>
      <w:bookmarkStart w:id="112" w:name="_Toc88174708"/>
      <w:bookmarkEnd w:id="111"/>
      <w:r w:rsidRPr="00567446">
        <w:rPr>
          <w:b/>
          <w:bCs/>
          <w:i w:val="0"/>
          <w:iCs w:val="0"/>
          <w:color w:val="000000"/>
          <w:sz w:val="24"/>
          <w:szCs w:val="24"/>
          <w:highlight w:val="white"/>
        </w:rPr>
        <w:t xml:space="preserve">Tabla </w:t>
      </w:r>
      <w:r w:rsidRPr="00567446">
        <w:rPr>
          <w:b/>
          <w:bCs/>
          <w:i w:val="0"/>
          <w:iCs w:val="0"/>
          <w:color w:val="000000"/>
          <w:sz w:val="24"/>
          <w:szCs w:val="24"/>
          <w:highlight w:val="white"/>
        </w:rPr>
        <w:fldChar w:fldCharType="begin"/>
      </w:r>
      <w:r w:rsidRPr="00567446">
        <w:rPr>
          <w:b/>
          <w:bCs/>
          <w:i w:val="0"/>
          <w:iCs w:val="0"/>
          <w:color w:val="000000"/>
          <w:sz w:val="24"/>
          <w:szCs w:val="24"/>
          <w:highlight w:val="white"/>
        </w:rPr>
        <w:instrText xml:space="preserve"> SEQ Tabla \* ARABIC </w:instrText>
      </w:r>
      <w:r w:rsidRPr="00567446">
        <w:rPr>
          <w:b/>
          <w:bCs/>
          <w:i w:val="0"/>
          <w:iCs w:val="0"/>
          <w:color w:val="000000"/>
          <w:sz w:val="24"/>
          <w:szCs w:val="24"/>
          <w:highlight w:val="white"/>
        </w:rPr>
        <w:fldChar w:fldCharType="separate"/>
      </w:r>
      <w:r w:rsidR="007A1B62">
        <w:rPr>
          <w:b/>
          <w:bCs/>
          <w:i w:val="0"/>
          <w:iCs w:val="0"/>
          <w:noProof/>
          <w:color w:val="000000"/>
          <w:sz w:val="24"/>
          <w:szCs w:val="24"/>
          <w:highlight w:val="white"/>
        </w:rPr>
        <w:t>23</w:t>
      </w:r>
      <w:r w:rsidRPr="00567446">
        <w:rPr>
          <w:b/>
          <w:bCs/>
          <w:i w:val="0"/>
          <w:iCs w:val="0"/>
          <w:color w:val="000000"/>
          <w:sz w:val="24"/>
          <w:szCs w:val="24"/>
          <w:highlight w:val="white"/>
        </w:rPr>
        <w:fldChar w:fldCharType="end"/>
      </w:r>
      <w:r w:rsidRPr="00567446">
        <w:rPr>
          <w:b/>
          <w:bCs/>
          <w:i w:val="0"/>
          <w:iCs w:val="0"/>
          <w:color w:val="000000"/>
          <w:sz w:val="24"/>
          <w:szCs w:val="24"/>
          <w:highlight w:val="white"/>
        </w:rPr>
        <w:t xml:space="preserve"> </w:t>
      </w:r>
    </w:p>
    <w:p w14:paraId="1C249A6A" w14:textId="6E9DD2CA" w:rsidR="00B90529" w:rsidRPr="00567446" w:rsidRDefault="00E042BD" w:rsidP="00E042BD">
      <w:pPr>
        <w:pStyle w:val="Descripcin"/>
        <w:rPr>
          <w:color w:val="000000"/>
          <w:sz w:val="24"/>
          <w:szCs w:val="24"/>
          <w:highlight w:val="white"/>
        </w:rPr>
      </w:pPr>
      <w:r w:rsidRPr="00567446">
        <w:rPr>
          <w:color w:val="000000"/>
          <w:sz w:val="24"/>
          <w:szCs w:val="24"/>
          <w:highlight w:val="white"/>
        </w:rPr>
        <w:t xml:space="preserve">CC 3ro-5to/ por grupo </w:t>
      </w:r>
      <w:r w:rsidR="00567446" w:rsidRPr="00567446">
        <w:rPr>
          <w:color w:val="000000"/>
          <w:sz w:val="24"/>
          <w:szCs w:val="24"/>
          <w:highlight w:val="white"/>
        </w:rPr>
        <w:t>Etareo</w:t>
      </w:r>
      <w:r w:rsidRPr="00567446">
        <w:rPr>
          <w:color w:val="000000"/>
          <w:sz w:val="24"/>
          <w:szCs w:val="24"/>
          <w:highlight w:val="white"/>
        </w:rPr>
        <w:t xml:space="preserve"> /grupo GA y NPD</w:t>
      </w:r>
      <w:bookmarkEnd w:id="112"/>
    </w:p>
    <w:tbl>
      <w:tblPr>
        <w:tblStyle w:val="afffffffffffffffb"/>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56847297" w14:textId="77777777">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344A2CF" w14:textId="77777777" w:rsidR="00B90529" w:rsidRDefault="00601EDB">
            <w:pPr>
              <w:ind w:firstLine="0"/>
              <w:rPr>
                <w:highlight w:val="white"/>
              </w:rPr>
            </w:pPr>
            <w:r>
              <w:rPr>
                <w:highlight w:val="white"/>
              </w:rPr>
              <w:t xml:space="preserve">   </w:t>
            </w:r>
            <w:r>
              <w:rPr>
                <w:sz w:val="20"/>
                <w:szCs w:val="20"/>
              </w:rPr>
              <w:t>AM</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3B26B1EC" w14:textId="77777777" w:rsidR="00B90529" w:rsidRDefault="00601EDB">
            <w:pPr>
              <w:ind w:firstLine="0"/>
              <w:rPr>
                <w:highlight w:val="white"/>
              </w:rPr>
            </w:pPr>
            <w:r>
              <w:rPr>
                <w:highlight w:val="white"/>
              </w:rPr>
              <w:t xml:space="preserve">    </w:t>
            </w:r>
            <w:r>
              <w:rPr>
                <w:sz w:val="20"/>
                <w:szCs w:val="20"/>
              </w:rPr>
              <w:t>AN</w:t>
            </w:r>
          </w:p>
        </w:tc>
      </w:tr>
      <w:tr w:rsidR="00B90529" w14:paraId="1FF479CF" w14:textId="77777777">
        <w:trPr>
          <w:trHeight w:val="25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322CEC1D" w14:textId="77777777" w:rsidR="00B90529" w:rsidRDefault="00601EDB">
            <w:pPr>
              <w:rPr>
                <w:highlight w:val="green"/>
              </w:rPr>
            </w:pPr>
            <w:r>
              <w:rPr>
                <w:noProof/>
              </w:rPr>
              <w:lastRenderedPageBreak/>
              <w:drawing>
                <wp:inline distT="114300" distB="114300" distL="114300" distR="114300" wp14:anchorId="391CE0AF" wp14:editId="23E468A0">
                  <wp:extent cx="2483564" cy="1583373"/>
                  <wp:effectExtent l="0" t="0" r="0" b="0"/>
                  <wp:docPr id="90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9"/>
                          <a:srcRect/>
                          <a:stretch>
                            <a:fillRect/>
                          </a:stretch>
                        </pic:blipFill>
                        <pic:spPr>
                          <a:xfrm>
                            <a:off x="0" y="0"/>
                            <a:ext cx="2483564" cy="1583373"/>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006AE589" w14:textId="77777777" w:rsidR="00B90529" w:rsidRDefault="00601EDB">
            <w:pPr>
              <w:widowControl w:val="0"/>
              <w:ind w:firstLine="0"/>
              <w:rPr>
                <w:highlight w:val="green"/>
              </w:rPr>
            </w:pPr>
            <w:r>
              <w:rPr>
                <w:highlight w:val="white"/>
              </w:rPr>
              <w:t xml:space="preserve"> </w:t>
            </w:r>
            <w:r>
              <w:rPr>
                <w:noProof/>
              </w:rPr>
              <w:drawing>
                <wp:inline distT="114300" distB="114300" distL="114300" distR="114300" wp14:anchorId="0C8E8DCE" wp14:editId="53E2DCD8">
                  <wp:extent cx="2514600" cy="1583373"/>
                  <wp:effectExtent l="0" t="0" r="0" b="0"/>
                  <wp:docPr id="90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0"/>
                          <a:srcRect/>
                          <a:stretch>
                            <a:fillRect/>
                          </a:stretch>
                        </pic:blipFill>
                        <pic:spPr>
                          <a:xfrm>
                            <a:off x="0" y="0"/>
                            <a:ext cx="2514600" cy="1583373"/>
                          </a:xfrm>
                          <a:prstGeom prst="rect">
                            <a:avLst/>
                          </a:prstGeom>
                          <a:ln/>
                        </pic:spPr>
                      </pic:pic>
                    </a:graphicData>
                  </a:graphic>
                </wp:inline>
              </w:drawing>
            </w:r>
          </w:p>
        </w:tc>
      </w:tr>
      <w:tr w:rsidR="00B90529" w14:paraId="6D1F81AE" w14:textId="77777777">
        <w:trPr>
          <w:trHeight w:val="171"/>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00F1C728" w14:textId="77777777" w:rsidR="00B90529" w:rsidRDefault="00601EDB">
            <w:pPr>
              <w:ind w:firstLine="0"/>
              <w:rPr>
                <w:sz w:val="20"/>
                <w:szCs w:val="20"/>
                <w:highlight w:val="white"/>
              </w:rPr>
            </w:pPr>
            <w:r>
              <w:rPr>
                <w:sz w:val="20"/>
                <w:szCs w:val="20"/>
              </w:rPr>
              <w:t xml:space="preserve">          </w:t>
            </w:r>
            <w:r>
              <w:rPr>
                <w:sz w:val="20"/>
                <w:szCs w:val="20"/>
                <w:highlight w:val="white"/>
              </w:rPr>
              <w:t>CC 3ro-5to/ por Etario / grupo GA</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5671F70D" w14:textId="77777777" w:rsidR="00B90529" w:rsidRDefault="00601EDB">
            <w:pPr>
              <w:ind w:firstLine="0"/>
              <w:rPr>
                <w:sz w:val="20"/>
                <w:szCs w:val="20"/>
                <w:highlight w:val="white"/>
              </w:rPr>
            </w:pPr>
            <w:r>
              <w:rPr>
                <w:sz w:val="20"/>
                <w:szCs w:val="20"/>
              </w:rPr>
              <w:t xml:space="preserve">       </w:t>
            </w:r>
            <w:r>
              <w:rPr>
                <w:sz w:val="20"/>
                <w:szCs w:val="20"/>
                <w:highlight w:val="white"/>
              </w:rPr>
              <w:t>CC 3ro-5to/ por Etario / grupo NPD</w:t>
            </w:r>
          </w:p>
        </w:tc>
      </w:tr>
    </w:tbl>
    <w:p w14:paraId="6CBED6A3" w14:textId="77777777" w:rsidR="00B90529" w:rsidRDefault="00B90529">
      <w:pPr>
        <w:rPr>
          <w:color w:val="000000"/>
        </w:rPr>
      </w:pPr>
    </w:p>
    <w:p w14:paraId="703D10BD" w14:textId="0C2244AF" w:rsidR="00B90529" w:rsidRPr="00220ADE" w:rsidRDefault="00601EDB">
      <w:pPr>
        <w:rPr>
          <w:color w:val="000000" w:themeColor="text1"/>
        </w:rPr>
      </w:pPr>
      <w:r w:rsidRPr="00220ADE">
        <w:rPr>
          <w:color w:val="000000" w:themeColor="text1"/>
        </w:rPr>
        <w:t>E</w:t>
      </w:r>
      <w:r w:rsidRPr="00220ADE">
        <w:rPr>
          <w:color w:val="000000" w:themeColor="text1"/>
          <w:highlight w:val="white"/>
        </w:rPr>
        <w:t xml:space="preserve">n las gráficas de las columnas AM y AN </w:t>
      </w:r>
      <w:r w:rsidRPr="00220ADE">
        <w:rPr>
          <w:color w:val="000000" w:themeColor="text1"/>
        </w:rPr>
        <w:t xml:space="preserve">puntuaron alto ambos grupos en la </w:t>
      </w:r>
      <w:r w:rsidR="00CE7DA0" w:rsidRPr="00220ADE">
        <w:rPr>
          <w:color w:val="000000" w:themeColor="text1"/>
        </w:rPr>
        <w:t>C</w:t>
      </w:r>
      <w:r w:rsidRPr="00220ADE">
        <w:rPr>
          <w:color w:val="000000" w:themeColor="text1"/>
        </w:rPr>
        <w:t xml:space="preserve">apacidad para solucionar problemas en la edad de: 8 a 9, 10 a 12 y en el grupo que NPD en la edad de: 10 a 12 en Constructos Personales. Con el anterior resultado se puede decir que practicar GA en edades tempranas puede ayudar a que se dé una mayor comprensión para solucionar problemas como se muestra en la tabla 10 donde vislumbra la novedad para realizar diversos movimientos hasta llegar un ejercicio técnico en este caso con la práctica de la GA </w:t>
      </w:r>
    </w:p>
    <w:p w14:paraId="71B827A8" w14:textId="54F5CC09" w:rsidR="00B90529" w:rsidRPr="00220ADE" w:rsidRDefault="00601EDB">
      <w:pPr>
        <w:ind w:firstLine="0"/>
        <w:rPr>
          <w:color w:val="000000" w:themeColor="text1"/>
        </w:rPr>
      </w:pPr>
      <w:r w:rsidRPr="00220ADE">
        <w:rPr>
          <w:color w:val="000000" w:themeColor="text1"/>
        </w:rPr>
        <w:t xml:space="preserve"> </w:t>
      </w:r>
      <w:r w:rsidRPr="00220ADE">
        <w:rPr>
          <w:color w:val="000000" w:themeColor="text1"/>
        </w:rPr>
        <w:tab/>
        <w:t xml:space="preserve">El grupo que NPD puntúa alto en </w:t>
      </w:r>
      <w:r w:rsidR="00220ADE" w:rsidRPr="00220ADE">
        <w:rPr>
          <w:color w:val="000000" w:themeColor="text1"/>
        </w:rPr>
        <w:t>C</w:t>
      </w:r>
      <w:r w:rsidRPr="00220ADE">
        <w:rPr>
          <w:color w:val="000000" w:themeColor="text1"/>
        </w:rPr>
        <w:t xml:space="preserve">onstructos </w:t>
      </w:r>
      <w:r w:rsidR="00220ADE" w:rsidRPr="00220ADE">
        <w:rPr>
          <w:color w:val="000000" w:themeColor="text1"/>
        </w:rPr>
        <w:t>P</w:t>
      </w:r>
      <w:r w:rsidRPr="00220ADE">
        <w:rPr>
          <w:color w:val="000000" w:themeColor="text1"/>
        </w:rPr>
        <w:t>ersonales, se deduc</w:t>
      </w:r>
      <w:r w:rsidR="001A663A">
        <w:rPr>
          <w:color w:val="000000" w:themeColor="text1"/>
        </w:rPr>
        <w:t>e</w:t>
      </w:r>
      <w:r w:rsidRPr="00220ADE">
        <w:rPr>
          <w:color w:val="000000" w:themeColor="text1"/>
        </w:rPr>
        <w:t xml:space="preserve"> que están en la construcción de su yo a través del mundo que lo</w:t>
      </w:r>
      <w:r w:rsidR="00891FC6">
        <w:rPr>
          <w:color w:val="000000" w:themeColor="text1"/>
        </w:rPr>
        <w:t>s</w:t>
      </w:r>
      <w:r w:rsidRPr="00220ADE">
        <w:rPr>
          <w:color w:val="000000" w:themeColor="text1"/>
        </w:rPr>
        <w:t xml:space="preserve"> rodea, la edad de 10 a 12 años como se muestra en la tabla 13 viven cerca a parques recreativos</w:t>
      </w:r>
      <w:r w:rsidR="001271D2">
        <w:rPr>
          <w:color w:val="000000" w:themeColor="text1"/>
        </w:rPr>
        <w:t>,</w:t>
      </w:r>
      <w:r w:rsidR="00510B5B">
        <w:rPr>
          <w:color w:val="000000" w:themeColor="text1"/>
        </w:rPr>
        <w:t xml:space="preserve"> realiza</w:t>
      </w:r>
      <w:r w:rsidR="001271D2">
        <w:rPr>
          <w:color w:val="000000" w:themeColor="text1"/>
        </w:rPr>
        <w:t>n</w:t>
      </w:r>
      <w:r w:rsidR="00510B5B">
        <w:rPr>
          <w:color w:val="000000" w:themeColor="text1"/>
        </w:rPr>
        <w:t xml:space="preserve"> </w:t>
      </w:r>
      <w:r w:rsidRPr="00220ADE">
        <w:rPr>
          <w:color w:val="000000" w:themeColor="text1"/>
        </w:rPr>
        <w:t xml:space="preserve">juego libre </w:t>
      </w:r>
      <w:r w:rsidR="001271D2">
        <w:rPr>
          <w:color w:val="000000" w:themeColor="text1"/>
        </w:rPr>
        <w:t>que</w:t>
      </w:r>
      <w:r w:rsidRPr="00220ADE">
        <w:rPr>
          <w:color w:val="000000" w:themeColor="text1"/>
        </w:rPr>
        <w:t xml:space="preserve"> posibilita el desarrollo de la psicomotricidad, da información acerca del mundo exterior, fomenta </w:t>
      </w:r>
      <w:r w:rsidR="00220ADE" w:rsidRPr="00220ADE">
        <w:rPr>
          <w:color w:val="000000" w:themeColor="text1"/>
        </w:rPr>
        <w:t>el desarrollo</w:t>
      </w:r>
      <w:r w:rsidRPr="00220ADE">
        <w:rPr>
          <w:color w:val="000000" w:themeColor="text1"/>
        </w:rPr>
        <w:t xml:space="preserve"> cognitivo y proporciona </w:t>
      </w:r>
      <w:r w:rsidR="001271D2">
        <w:rPr>
          <w:color w:val="000000" w:themeColor="text1"/>
        </w:rPr>
        <w:t xml:space="preserve">el </w:t>
      </w:r>
      <w:r w:rsidRPr="00220ADE">
        <w:rPr>
          <w:color w:val="000000" w:themeColor="text1"/>
        </w:rPr>
        <w:t xml:space="preserve">descubrimiento de sí mismo. </w:t>
      </w:r>
    </w:p>
    <w:p w14:paraId="674A5802" w14:textId="67290732" w:rsidR="00567446" w:rsidRPr="00567446" w:rsidRDefault="00E042BD" w:rsidP="00E042BD">
      <w:pPr>
        <w:pStyle w:val="Descripcin"/>
        <w:rPr>
          <w:b/>
          <w:bCs/>
          <w:i w:val="0"/>
          <w:iCs w:val="0"/>
          <w:color w:val="000000"/>
          <w:sz w:val="24"/>
          <w:szCs w:val="24"/>
          <w:highlight w:val="white"/>
        </w:rPr>
      </w:pPr>
      <w:bookmarkStart w:id="113" w:name="_Toc88174709"/>
      <w:r w:rsidRPr="00567446">
        <w:rPr>
          <w:b/>
          <w:bCs/>
          <w:i w:val="0"/>
          <w:iCs w:val="0"/>
          <w:color w:val="000000"/>
          <w:sz w:val="24"/>
          <w:szCs w:val="24"/>
          <w:highlight w:val="white"/>
        </w:rPr>
        <w:t xml:space="preserve">Tabla </w:t>
      </w:r>
      <w:r w:rsidRPr="00567446">
        <w:rPr>
          <w:b/>
          <w:bCs/>
          <w:i w:val="0"/>
          <w:iCs w:val="0"/>
          <w:color w:val="000000"/>
          <w:sz w:val="24"/>
          <w:szCs w:val="24"/>
          <w:highlight w:val="white"/>
        </w:rPr>
        <w:fldChar w:fldCharType="begin"/>
      </w:r>
      <w:r w:rsidRPr="00567446">
        <w:rPr>
          <w:b/>
          <w:bCs/>
          <w:i w:val="0"/>
          <w:iCs w:val="0"/>
          <w:color w:val="000000"/>
          <w:sz w:val="24"/>
          <w:szCs w:val="24"/>
          <w:highlight w:val="white"/>
        </w:rPr>
        <w:instrText xml:space="preserve"> SEQ Tabla \* ARABIC </w:instrText>
      </w:r>
      <w:r w:rsidRPr="00567446">
        <w:rPr>
          <w:b/>
          <w:bCs/>
          <w:i w:val="0"/>
          <w:iCs w:val="0"/>
          <w:color w:val="000000"/>
          <w:sz w:val="24"/>
          <w:szCs w:val="24"/>
          <w:highlight w:val="white"/>
        </w:rPr>
        <w:fldChar w:fldCharType="separate"/>
      </w:r>
      <w:r w:rsidR="007A1B62">
        <w:rPr>
          <w:b/>
          <w:bCs/>
          <w:i w:val="0"/>
          <w:iCs w:val="0"/>
          <w:noProof/>
          <w:color w:val="000000"/>
          <w:sz w:val="24"/>
          <w:szCs w:val="24"/>
          <w:highlight w:val="white"/>
        </w:rPr>
        <w:t>24</w:t>
      </w:r>
      <w:r w:rsidRPr="00567446">
        <w:rPr>
          <w:b/>
          <w:bCs/>
          <w:i w:val="0"/>
          <w:iCs w:val="0"/>
          <w:color w:val="000000"/>
          <w:sz w:val="24"/>
          <w:szCs w:val="24"/>
          <w:highlight w:val="white"/>
        </w:rPr>
        <w:fldChar w:fldCharType="end"/>
      </w:r>
      <w:r w:rsidRPr="00567446">
        <w:rPr>
          <w:b/>
          <w:bCs/>
          <w:i w:val="0"/>
          <w:iCs w:val="0"/>
          <w:color w:val="000000"/>
          <w:sz w:val="24"/>
          <w:szCs w:val="24"/>
          <w:highlight w:val="white"/>
        </w:rPr>
        <w:t xml:space="preserve"> </w:t>
      </w:r>
    </w:p>
    <w:p w14:paraId="40D641C1" w14:textId="044507D6" w:rsidR="00B90529" w:rsidRPr="00567446" w:rsidRDefault="00E042BD" w:rsidP="00E042BD">
      <w:pPr>
        <w:pStyle w:val="Descripcin"/>
        <w:rPr>
          <w:color w:val="000000"/>
          <w:sz w:val="24"/>
          <w:szCs w:val="24"/>
          <w:highlight w:val="white"/>
        </w:rPr>
      </w:pPr>
      <w:r w:rsidRPr="00567446">
        <w:rPr>
          <w:color w:val="000000"/>
          <w:sz w:val="24"/>
          <w:szCs w:val="24"/>
          <w:highlight w:val="white"/>
        </w:rPr>
        <w:t>CC 3ro-5to/ por Sexo / grupo GA y el NPD</w:t>
      </w:r>
      <w:bookmarkEnd w:id="113"/>
    </w:p>
    <w:tbl>
      <w:tblPr>
        <w:tblStyle w:val="afffffffffffffffc"/>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299841FC" w14:textId="77777777">
        <w:trPr>
          <w:trHeight w:val="181"/>
        </w:trPr>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76A56E57" w14:textId="77777777" w:rsidR="00B90529" w:rsidRDefault="00601EDB">
            <w:pPr>
              <w:ind w:firstLine="0"/>
              <w:rPr>
                <w:highlight w:val="white"/>
              </w:rPr>
            </w:pPr>
            <w:r>
              <w:rPr>
                <w:highlight w:val="white"/>
              </w:rPr>
              <w:t xml:space="preserve">   </w:t>
            </w:r>
            <w:r>
              <w:rPr>
                <w:sz w:val="20"/>
                <w:szCs w:val="20"/>
              </w:rPr>
              <w:t>AO</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4386E8A8" w14:textId="77777777" w:rsidR="00B90529" w:rsidRDefault="00601EDB">
            <w:pPr>
              <w:ind w:firstLine="0"/>
              <w:rPr>
                <w:highlight w:val="white"/>
              </w:rPr>
            </w:pPr>
            <w:r>
              <w:rPr>
                <w:highlight w:val="white"/>
              </w:rPr>
              <w:t xml:space="preserve">    </w:t>
            </w:r>
            <w:r>
              <w:rPr>
                <w:sz w:val="20"/>
                <w:szCs w:val="20"/>
              </w:rPr>
              <w:t>AP</w:t>
            </w:r>
          </w:p>
        </w:tc>
      </w:tr>
      <w:tr w:rsidR="00B90529" w14:paraId="624C1B14" w14:textId="77777777">
        <w:trPr>
          <w:trHeight w:val="25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512828ED" w14:textId="77777777" w:rsidR="00B90529" w:rsidRDefault="00601EDB">
            <w:pPr>
              <w:rPr>
                <w:highlight w:val="green"/>
              </w:rPr>
            </w:pPr>
            <w:r>
              <w:rPr>
                <w:noProof/>
              </w:rPr>
              <w:lastRenderedPageBreak/>
              <w:drawing>
                <wp:inline distT="0" distB="0" distL="0" distR="0" wp14:anchorId="413F2F79" wp14:editId="300D091A">
                  <wp:extent cx="2432103" cy="1602423"/>
                  <wp:effectExtent l="0" t="0" r="0" b="0"/>
                  <wp:docPr id="874" name="image3.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Gráfico, Gráfico de barras&#10;&#10;Descripción generada automáticamente"/>
                          <pic:cNvPicPr preferRelativeResize="0"/>
                        </pic:nvPicPr>
                        <pic:blipFill>
                          <a:blip r:embed="rId51"/>
                          <a:srcRect/>
                          <a:stretch>
                            <a:fillRect/>
                          </a:stretch>
                        </pic:blipFill>
                        <pic:spPr>
                          <a:xfrm>
                            <a:off x="0" y="0"/>
                            <a:ext cx="2432103" cy="1602423"/>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0CB6F7C6" w14:textId="77777777" w:rsidR="00B90529" w:rsidRDefault="00601EDB">
            <w:pPr>
              <w:widowControl w:val="0"/>
              <w:ind w:firstLine="0"/>
              <w:rPr>
                <w:highlight w:val="green"/>
              </w:rPr>
            </w:pPr>
            <w:r>
              <w:rPr>
                <w:highlight w:val="white"/>
              </w:rPr>
              <w:t xml:space="preserve"> </w:t>
            </w:r>
            <w:r>
              <w:rPr>
                <w:noProof/>
              </w:rPr>
              <w:drawing>
                <wp:inline distT="0" distB="0" distL="0" distR="0" wp14:anchorId="7F23039B" wp14:editId="7D4E575A">
                  <wp:extent cx="2576513" cy="1615498"/>
                  <wp:effectExtent l="0" t="0" r="0" b="0"/>
                  <wp:docPr id="875" name="image2.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Gráfico, Gráfico de barras&#10;&#10;Descripción generada automáticamente"/>
                          <pic:cNvPicPr preferRelativeResize="0"/>
                        </pic:nvPicPr>
                        <pic:blipFill>
                          <a:blip r:embed="rId52"/>
                          <a:srcRect/>
                          <a:stretch>
                            <a:fillRect/>
                          </a:stretch>
                        </pic:blipFill>
                        <pic:spPr>
                          <a:xfrm>
                            <a:off x="0" y="0"/>
                            <a:ext cx="2576513" cy="1615498"/>
                          </a:xfrm>
                          <a:prstGeom prst="rect">
                            <a:avLst/>
                          </a:prstGeom>
                          <a:ln/>
                        </pic:spPr>
                      </pic:pic>
                    </a:graphicData>
                  </a:graphic>
                </wp:inline>
              </w:drawing>
            </w:r>
          </w:p>
        </w:tc>
      </w:tr>
      <w:tr w:rsidR="00B90529" w14:paraId="77B1D174" w14:textId="77777777">
        <w:trPr>
          <w:trHeight w:val="274"/>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1CB7B84B" w14:textId="77777777" w:rsidR="00B90529" w:rsidRDefault="00601EDB">
            <w:pPr>
              <w:ind w:firstLine="0"/>
              <w:rPr>
                <w:sz w:val="20"/>
                <w:szCs w:val="20"/>
                <w:highlight w:val="white"/>
              </w:rPr>
            </w:pPr>
            <w:r>
              <w:rPr>
                <w:sz w:val="20"/>
                <w:szCs w:val="20"/>
              </w:rPr>
              <w:t xml:space="preserve">          </w:t>
            </w:r>
            <w:r>
              <w:rPr>
                <w:sz w:val="20"/>
                <w:szCs w:val="20"/>
                <w:highlight w:val="white"/>
              </w:rPr>
              <w:t>CC 3ro-5to/ por Sexo / grupo GA </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4F25C98C" w14:textId="77777777" w:rsidR="00B90529" w:rsidRDefault="00601EDB">
            <w:pPr>
              <w:ind w:firstLine="0"/>
              <w:rPr>
                <w:sz w:val="20"/>
                <w:szCs w:val="20"/>
                <w:highlight w:val="white"/>
              </w:rPr>
            </w:pPr>
            <w:r>
              <w:rPr>
                <w:sz w:val="20"/>
                <w:szCs w:val="20"/>
              </w:rPr>
              <w:t xml:space="preserve">       </w:t>
            </w:r>
            <w:r>
              <w:rPr>
                <w:sz w:val="20"/>
                <w:szCs w:val="20"/>
                <w:highlight w:val="white"/>
              </w:rPr>
              <w:t>CC 3ro-5to/ por Sexo / grupo NPD</w:t>
            </w:r>
          </w:p>
        </w:tc>
      </w:tr>
    </w:tbl>
    <w:p w14:paraId="324B7E03" w14:textId="77777777" w:rsidR="00AB1FBB" w:rsidRDefault="00AB1FBB" w:rsidP="00AB1FBB">
      <w:pPr>
        <w:rPr>
          <w:highlight w:val="yellow"/>
        </w:rPr>
      </w:pPr>
      <w:bookmarkStart w:id="114" w:name="_heading=h.osgbopor1kqb" w:colFirst="0" w:colLast="0"/>
      <w:bookmarkEnd w:id="114"/>
    </w:p>
    <w:p w14:paraId="277D2172" w14:textId="32FE1BC1" w:rsidR="00B90529" w:rsidRPr="00B60948" w:rsidRDefault="00601EDB" w:rsidP="00AC6F43">
      <w:r w:rsidRPr="00B60948">
        <w:rPr>
          <w:color w:val="000000"/>
          <w:highlight w:val="white"/>
        </w:rPr>
        <w:t xml:space="preserve">En las gráficas de las columnas AO y AP los hombres puntuaron alto en la </w:t>
      </w:r>
      <w:r w:rsidR="007774AF" w:rsidRPr="00B60948">
        <w:t xml:space="preserve">Capacidad </w:t>
      </w:r>
      <w:r w:rsidR="007774AF" w:rsidRPr="00B60948">
        <w:rPr>
          <w:color w:val="000000"/>
        </w:rPr>
        <w:t>para</w:t>
      </w:r>
      <w:r w:rsidRPr="00B60948">
        <w:rPr>
          <w:color w:val="000000"/>
        </w:rPr>
        <w:t xml:space="preserve"> solucionar problemas en los dos grupos</w:t>
      </w:r>
      <w:r w:rsidRPr="00B60948">
        <w:t xml:space="preserve"> y las mujeres puntúan alto en </w:t>
      </w:r>
      <w:r w:rsidR="00174639" w:rsidRPr="00B60948">
        <w:t>C</w:t>
      </w:r>
      <w:r w:rsidRPr="00B60948">
        <w:t>onstructos personales</w:t>
      </w:r>
      <w:r w:rsidR="00AC6F43" w:rsidRPr="00B60948">
        <w:t xml:space="preserve">; tal </w:t>
      </w:r>
      <w:r w:rsidRPr="00B60948">
        <w:t xml:space="preserve">como se </w:t>
      </w:r>
      <w:r w:rsidR="00AC6F43" w:rsidRPr="00B60948">
        <w:t>explica</w:t>
      </w:r>
      <w:r w:rsidRPr="00B60948">
        <w:t xml:space="preserve"> en la tabla 11 los hombres y las mujeres hacen la construcción de su yo con la interacción de los demás. </w:t>
      </w:r>
    </w:p>
    <w:p w14:paraId="5FDDF745" w14:textId="33F80575" w:rsidR="00C507D0" w:rsidRPr="00C507D0" w:rsidRDefault="00BE3A47" w:rsidP="00BE3A47">
      <w:pPr>
        <w:pStyle w:val="Descripcin"/>
        <w:ind w:firstLine="0"/>
        <w:rPr>
          <w:b/>
          <w:bCs/>
          <w:i w:val="0"/>
          <w:iCs w:val="0"/>
          <w:color w:val="000000"/>
          <w:sz w:val="24"/>
          <w:szCs w:val="24"/>
        </w:rPr>
      </w:pPr>
      <w:bookmarkStart w:id="115" w:name="_heading=h.3q5sasy" w:colFirst="0" w:colLast="0"/>
      <w:bookmarkEnd w:id="115"/>
      <w:r w:rsidRPr="00C507D0">
        <w:rPr>
          <w:b/>
          <w:bCs/>
          <w:i w:val="0"/>
          <w:iCs w:val="0"/>
          <w:color w:val="000000"/>
          <w:sz w:val="24"/>
          <w:szCs w:val="24"/>
        </w:rPr>
        <w:t xml:space="preserve"> </w:t>
      </w:r>
      <w:bookmarkStart w:id="116" w:name="_Toc88174710"/>
      <w:r w:rsidR="00E042BD" w:rsidRPr="00C507D0">
        <w:rPr>
          <w:b/>
          <w:bCs/>
          <w:i w:val="0"/>
          <w:iCs w:val="0"/>
          <w:color w:val="000000"/>
          <w:sz w:val="24"/>
          <w:szCs w:val="24"/>
        </w:rPr>
        <w:t xml:space="preserve">Tabla </w:t>
      </w:r>
      <w:r w:rsidR="00E042BD" w:rsidRPr="00C507D0">
        <w:rPr>
          <w:b/>
          <w:bCs/>
          <w:i w:val="0"/>
          <w:iCs w:val="0"/>
          <w:color w:val="000000"/>
          <w:sz w:val="24"/>
          <w:szCs w:val="24"/>
        </w:rPr>
        <w:fldChar w:fldCharType="begin"/>
      </w:r>
      <w:r w:rsidR="00E042BD" w:rsidRPr="00C507D0">
        <w:rPr>
          <w:b/>
          <w:bCs/>
          <w:i w:val="0"/>
          <w:iCs w:val="0"/>
          <w:color w:val="000000"/>
          <w:sz w:val="24"/>
          <w:szCs w:val="24"/>
        </w:rPr>
        <w:instrText xml:space="preserve"> SEQ Tabla \* ARABIC </w:instrText>
      </w:r>
      <w:r w:rsidR="00E042BD" w:rsidRPr="00C507D0">
        <w:rPr>
          <w:b/>
          <w:bCs/>
          <w:i w:val="0"/>
          <w:iCs w:val="0"/>
          <w:color w:val="000000"/>
          <w:sz w:val="24"/>
          <w:szCs w:val="24"/>
        </w:rPr>
        <w:fldChar w:fldCharType="separate"/>
      </w:r>
      <w:r w:rsidR="007A1B62">
        <w:rPr>
          <w:b/>
          <w:bCs/>
          <w:i w:val="0"/>
          <w:iCs w:val="0"/>
          <w:noProof/>
          <w:color w:val="000000"/>
          <w:sz w:val="24"/>
          <w:szCs w:val="24"/>
        </w:rPr>
        <w:t>25</w:t>
      </w:r>
      <w:r w:rsidR="00E042BD" w:rsidRPr="00C507D0">
        <w:rPr>
          <w:b/>
          <w:bCs/>
          <w:i w:val="0"/>
          <w:iCs w:val="0"/>
          <w:color w:val="000000"/>
          <w:sz w:val="24"/>
          <w:szCs w:val="24"/>
        </w:rPr>
        <w:fldChar w:fldCharType="end"/>
      </w:r>
      <w:r w:rsidR="00E042BD" w:rsidRPr="00C507D0">
        <w:rPr>
          <w:b/>
          <w:bCs/>
          <w:i w:val="0"/>
          <w:iCs w:val="0"/>
          <w:color w:val="000000"/>
          <w:sz w:val="24"/>
          <w:szCs w:val="24"/>
        </w:rPr>
        <w:t xml:space="preserve"> </w:t>
      </w:r>
    </w:p>
    <w:p w14:paraId="0678DDDF" w14:textId="0BC00073" w:rsidR="00B90529" w:rsidRPr="00C507D0" w:rsidRDefault="00E042BD" w:rsidP="00BE3A47">
      <w:pPr>
        <w:pStyle w:val="Descripcin"/>
        <w:ind w:firstLine="0"/>
        <w:rPr>
          <w:color w:val="000000"/>
          <w:sz w:val="24"/>
          <w:szCs w:val="24"/>
        </w:rPr>
      </w:pPr>
      <w:r w:rsidRPr="00C507D0">
        <w:rPr>
          <w:color w:val="000000"/>
          <w:sz w:val="24"/>
          <w:szCs w:val="24"/>
        </w:rPr>
        <w:t>CC 3ro-5to/ por Estrato / grupo GA y el NPD</w:t>
      </w:r>
      <w:bookmarkEnd w:id="116"/>
    </w:p>
    <w:tbl>
      <w:tblPr>
        <w:tblStyle w:val="afffffffffffffffd"/>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3B7379F0" w14:textId="77777777">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65E4641D" w14:textId="77777777" w:rsidR="00B90529" w:rsidRDefault="00601EDB">
            <w:pPr>
              <w:ind w:firstLine="0"/>
              <w:rPr>
                <w:highlight w:val="white"/>
              </w:rPr>
            </w:pPr>
            <w:r>
              <w:rPr>
                <w:highlight w:val="white"/>
              </w:rPr>
              <w:t xml:space="preserve">   </w:t>
            </w:r>
            <w:r>
              <w:rPr>
                <w:sz w:val="20"/>
                <w:szCs w:val="20"/>
              </w:rPr>
              <w:t>AQ</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05E19DE8" w14:textId="77777777" w:rsidR="00B90529" w:rsidRDefault="00601EDB">
            <w:pPr>
              <w:ind w:firstLine="0"/>
              <w:rPr>
                <w:highlight w:val="white"/>
              </w:rPr>
            </w:pPr>
            <w:r>
              <w:rPr>
                <w:highlight w:val="white"/>
              </w:rPr>
              <w:t xml:space="preserve">    </w:t>
            </w:r>
            <w:r>
              <w:rPr>
                <w:sz w:val="20"/>
                <w:szCs w:val="20"/>
              </w:rPr>
              <w:t>AR</w:t>
            </w:r>
          </w:p>
        </w:tc>
      </w:tr>
      <w:tr w:rsidR="00B90529" w14:paraId="47CBCCF0" w14:textId="77777777">
        <w:trPr>
          <w:trHeight w:val="25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5819CFEA" w14:textId="77777777" w:rsidR="00B90529" w:rsidRDefault="00601EDB">
            <w:pPr>
              <w:rPr>
                <w:highlight w:val="green"/>
              </w:rPr>
            </w:pPr>
            <w:r>
              <w:rPr>
                <w:noProof/>
              </w:rPr>
              <w:drawing>
                <wp:inline distT="0" distB="0" distL="0" distR="0" wp14:anchorId="417A1640" wp14:editId="03B46727">
                  <wp:extent cx="2451359" cy="1478598"/>
                  <wp:effectExtent l="0" t="0" r="0" b="0"/>
                  <wp:docPr id="876" name="image9.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Gráfico, Gráfico radial&#10;&#10;Descripción generada automáticamente"/>
                          <pic:cNvPicPr preferRelativeResize="0"/>
                        </pic:nvPicPr>
                        <pic:blipFill>
                          <a:blip r:embed="rId53"/>
                          <a:srcRect/>
                          <a:stretch>
                            <a:fillRect/>
                          </a:stretch>
                        </pic:blipFill>
                        <pic:spPr>
                          <a:xfrm>
                            <a:off x="0" y="0"/>
                            <a:ext cx="2451359" cy="1478598"/>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714A3B24" w14:textId="77777777" w:rsidR="00B90529" w:rsidRDefault="00601EDB">
            <w:pPr>
              <w:widowControl w:val="0"/>
              <w:ind w:firstLine="0"/>
              <w:rPr>
                <w:highlight w:val="green"/>
              </w:rPr>
            </w:pPr>
            <w:r>
              <w:rPr>
                <w:noProof/>
              </w:rPr>
              <w:drawing>
                <wp:inline distT="0" distB="0" distL="0" distR="0" wp14:anchorId="3AE5E4BD" wp14:editId="2084E886">
                  <wp:extent cx="2556470" cy="1507173"/>
                  <wp:effectExtent l="0" t="0" r="0" b="0"/>
                  <wp:docPr id="877" name="image8.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Gráfico, Gráfico radial&#10;&#10;Descripción generada automáticamente"/>
                          <pic:cNvPicPr preferRelativeResize="0"/>
                        </pic:nvPicPr>
                        <pic:blipFill>
                          <a:blip r:embed="rId54"/>
                          <a:srcRect/>
                          <a:stretch>
                            <a:fillRect/>
                          </a:stretch>
                        </pic:blipFill>
                        <pic:spPr>
                          <a:xfrm>
                            <a:off x="0" y="0"/>
                            <a:ext cx="2556470" cy="1507173"/>
                          </a:xfrm>
                          <a:prstGeom prst="rect">
                            <a:avLst/>
                          </a:prstGeom>
                          <a:ln/>
                        </pic:spPr>
                      </pic:pic>
                    </a:graphicData>
                  </a:graphic>
                </wp:inline>
              </w:drawing>
            </w:r>
            <w:r>
              <w:rPr>
                <w:highlight w:val="green"/>
              </w:rPr>
              <w:t xml:space="preserve"> </w:t>
            </w:r>
          </w:p>
        </w:tc>
      </w:tr>
      <w:tr w:rsidR="00B90529" w14:paraId="7D685706" w14:textId="77777777">
        <w:trPr>
          <w:trHeight w:val="202"/>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7081EC93" w14:textId="77777777" w:rsidR="00B90529" w:rsidRDefault="00601EDB">
            <w:pPr>
              <w:ind w:firstLine="0"/>
              <w:rPr>
                <w:sz w:val="20"/>
                <w:szCs w:val="20"/>
                <w:highlight w:val="white"/>
              </w:rPr>
            </w:pPr>
            <w:r>
              <w:rPr>
                <w:sz w:val="20"/>
                <w:szCs w:val="20"/>
              </w:rPr>
              <w:t xml:space="preserve">          </w:t>
            </w:r>
            <w:r>
              <w:rPr>
                <w:sz w:val="20"/>
                <w:szCs w:val="20"/>
                <w:highlight w:val="white"/>
              </w:rPr>
              <w:t>CC 3ro-5to/ por Estrato/ que practica GA</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435DB7FE" w14:textId="77777777" w:rsidR="00B90529" w:rsidRDefault="00601EDB">
            <w:pPr>
              <w:ind w:firstLine="0"/>
              <w:rPr>
                <w:sz w:val="20"/>
                <w:szCs w:val="20"/>
                <w:highlight w:val="white"/>
              </w:rPr>
            </w:pPr>
            <w:r>
              <w:rPr>
                <w:sz w:val="20"/>
                <w:szCs w:val="20"/>
              </w:rPr>
              <w:t xml:space="preserve">       </w:t>
            </w:r>
            <w:r>
              <w:rPr>
                <w:sz w:val="20"/>
                <w:szCs w:val="20"/>
                <w:highlight w:val="white"/>
              </w:rPr>
              <w:t>CC 3ro-5to/ por Estrato/ NPD</w:t>
            </w:r>
          </w:p>
        </w:tc>
      </w:tr>
    </w:tbl>
    <w:p w14:paraId="26DF7386" w14:textId="77777777" w:rsidR="00B90529" w:rsidRDefault="00B90529">
      <w:pPr>
        <w:rPr>
          <w:color w:val="000000"/>
        </w:rPr>
      </w:pPr>
    </w:p>
    <w:p w14:paraId="3F1497D4" w14:textId="123BD077" w:rsidR="00C40A4F" w:rsidRDefault="00601EDB" w:rsidP="00C40A4F">
      <w:pPr>
        <w:rPr>
          <w:color w:val="000000" w:themeColor="text1"/>
        </w:rPr>
      </w:pPr>
      <w:r w:rsidRPr="00E71325">
        <w:rPr>
          <w:color w:val="000000" w:themeColor="text1"/>
        </w:rPr>
        <w:t xml:space="preserve">En las gráficas de las columnas AQ y AR puntúan alto en todos los estratos, la Capacidad para Solucionar Problemas, el estrato uno presenta una ligera tendencia alta </w:t>
      </w:r>
      <w:r w:rsidR="00B47D3F">
        <w:rPr>
          <w:color w:val="000000" w:themeColor="text1"/>
        </w:rPr>
        <w:t>en</w:t>
      </w:r>
      <w:r w:rsidRPr="00E71325">
        <w:rPr>
          <w:color w:val="000000" w:themeColor="text1"/>
          <w:highlight w:val="white"/>
        </w:rPr>
        <w:t xml:space="preserve"> Constr</w:t>
      </w:r>
      <w:r w:rsidRPr="00E71325">
        <w:rPr>
          <w:color w:val="000000" w:themeColor="text1"/>
        </w:rPr>
        <w:t xml:space="preserve">uctos </w:t>
      </w:r>
      <w:r w:rsidRPr="00E71325">
        <w:rPr>
          <w:color w:val="000000" w:themeColor="text1"/>
        </w:rPr>
        <w:lastRenderedPageBreak/>
        <w:t>Personales por el grupo que practica GA</w:t>
      </w:r>
      <w:r w:rsidR="008C0265">
        <w:rPr>
          <w:color w:val="000000" w:themeColor="text1"/>
        </w:rPr>
        <w:t xml:space="preserve">, </w:t>
      </w:r>
      <w:r w:rsidR="00820C03">
        <w:rPr>
          <w:color w:val="000000" w:themeColor="text1"/>
        </w:rPr>
        <w:t xml:space="preserve">en </w:t>
      </w:r>
      <w:r w:rsidRPr="00E71325">
        <w:rPr>
          <w:color w:val="000000" w:themeColor="text1"/>
        </w:rPr>
        <w:t>e</w:t>
      </w:r>
      <w:r w:rsidR="00820C03">
        <w:rPr>
          <w:color w:val="000000" w:themeColor="text1"/>
        </w:rPr>
        <w:t>l estrato dos el grupo que</w:t>
      </w:r>
      <w:r w:rsidRPr="00E71325">
        <w:rPr>
          <w:color w:val="000000" w:themeColor="text1"/>
        </w:rPr>
        <w:t xml:space="preserve"> NPD</w:t>
      </w:r>
      <w:r w:rsidR="00820C03">
        <w:rPr>
          <w:color w:val="000000" w:themeColor="text1"/>
        </w:rPr>
        <w:t xml:space="preserve"> tiene e</w:t>
      </w:r>
      <w:r w:rsidR="00820C03" w:rsidRPr="00E71325">
        <w:rPr>
          <w:color w:val="000000" w:themeColor="text1"/>
        </w:rPr>
        <w:t>l</w:t>
      </w:r>
      <w:r w:rsidR="00820C03">
        <w:rPr>
          <w:color w:val="000000" w:themeColor="text1"/>
        </w:rPr>
        <w:t xml:space="preserve"> mismo </w:t>
      </w:r>
      <w:r w:rsidRPr="00E71325">
        <w:rPr>
          <w:color w:val="000000" w:themeColor="text1"/>
        </w:rPr>
        <w:t>resultado</w:t>
      </w:r>
      <w:r w:rsidR="00252C6F">
        <w:rPr>
          <w:color w:val="000000" w:themeColor="text1"/>
        </w:rPr>
        <w:t>.</w:t>
      </w:r>
      <w:r w:rsidRPr="00E71325">
        <w:rPr>
          <w:color w:val="000000" w:themeColor="text1"/>
        </w:rPr>
        <w:t xml:space="preserve"> </w:t>
      </w:r>
      <w:r w:rsidR="00252C6F">
        <w:rPr>
          <w:color w:val="000000" w:themeColor="text1"/>
        </w:rPr>
        <w:t xml:space="preserve">Los resultados de la </w:t>
      </w:r>
      <w:r w:rsidRPr="00E71325">
        <w:rPr>
          <w:color w:val="000000" w:themeColor="text1"/>
        </w:rPr>
        <w:t>prueba mostr</w:t>
      </w:r>
      <w:r w:rsidR="00825165">
        <w:rPr>
          <w:color w:val="000000" w:themeColor="text1"/>
        </w:rPr>
        <w:t>ar</w:t>
      </w:r>
      <w:r w:rsidR="00252C6F">
        <w:rPr>
          <w:color w:val="000000" w:themeColor="text1"/>
        </w:rPr>
        <w:t>on</w:t>
      </w:r>
      <w:r w:rsidRPr="00E71325">
        <w:rPr>
          <w:color w:val="000000" w:themeColor="text1"/>
        </w:rPr>
        <w:t xml:space="preserve"> que todos los estratos tienen respuestas similares </w:t>
      </w:r>
      <w:r w:rsidR="00252C6F">
        <w:rPr>
          <w:color w:val="000000" w:themeColor="text1"/>
        </w:rPr>
        <w:t>en</w:t>
      </w:r>
      <w:r w:rsidRPr="00E71325">
        <w:rPr>
          <w:color w:val="000000" w:themeColor="text1"/>
        </w:rPr>
        <w:t xml:space="preserve"> ambos grupos, </w:t>
      </w:r>
      <w:r w:rsidR="00C40A4F">
        <w:rPr>
          <w:color w:val="000000" w:themeColor="text1"/>
        </w:rPr>
        <w:t xml:space="preserve">de </w:t>
      </w:r>
      <w:r w:rsidRPr="00E71325">
        <w:rPr>
          <w:color w:val="000000" w:themeColor="text1"/>
        </w:rPr>
        <w:t>lo cual</w:t>
      </w:r>
      <w:r w:rsidR="00C40A4F">
        <w:rPr>
          <w:color w:val="000000" w:themeColor="text1"/>
        </w:rPr>
        <w:t xml:space="preserve"> se deduce que </w:t>
      </w:r>
      <w:r w:rsidRPr="00E71325">
        <w:rPr>
          <w:color w:val="000000" w:themeColor="text1"/>
        </w:rPr>
        <w:t xml:space="preserve">el estrato </w:t>
      </w:r>
      <w:r w:rsidR="00C40A4F">
        <w:rPr>
          <w:color w:val="000000" w:themeColor="text1"/>
        </w:rPr>
        <w:t xml:space="preserve">no </w:t>
      </w:r>
      <w:r w:rsidRPr="00E71325">
        <w:rPr>
          <w:color w:val="000000" w:themeColor="text1"/>
        </w:rPr>
        <w:t>incide</w:t>
      </w:r>
      <w:r w:rsidR="00C40A4F">
        <w:rPr>
          <w:color w:val="000000" w:themeColor="text1"/>
        </w:rPr>
        <w:t xml:space="preserve"> dichas capacidades </w:t>
      </w:r>
      <w:r w:rsidRPr="00E71325">
        <w:rPr>
          <w:color w:val="000000" w:themeColor="text1"/>
        </w:rPr>
        <w:t xml:space="preserve"> </w:t>
      </w:r>
      <w:bookmarkStart w:id="117" w:name="_Toc88172069"/>
    </w:p>
    <w:p w14:paraId="1F17B6CA" w14:textId="29CD2BC3" w:rsidR="00B90529" w:rsidRPr="00C40A4F" w:rsidRDefault="00601EDB" w:rsidP="00C40A4F">
      <w:pPr>
        <w:ind w:firstLine="0"/>
        <w:rPr>
          <w:b/>
          <w:bCs/>
        </w:rPr>
      </w:pPr>
      <w:r w:rsidRPr="00C40A4F">
        <w:rPr>
          <w:b/>
          <w:bCs/>
        </w:rPr>
        <w:t>Componente relacional de Tercero a Quinto de Primaria</w:t>
      </w:r>
      <w:bookmarkEnd w:id="117"/>
      <w:r w:rsidRPr="00C40A4F">
        <w:rPr>
          <w:b/>
          <w:bCs/>
        </w:rPr>
        <w:t> </w:t>
      </w:r>
    </w:p>
    <w:p w14:paraId="5E660AFA" w14:textId="6EF5392D" w:rsidR="00C507D0" w:rsidRPr="00C507D0" w:rsidRDefault="00E042BD" w:rsidP="00E042BD">
      <w:pPr>
        <w:pStyle w:val="Descripcin"/>
        <w:rPr>
          <w:b/>
          <w:bCs/>
          <w:i w:val="0"/>
          <w:iCs w:val="0"/>
          <w:color w:val="000000"/>
          <w:sz w:val="24"/>
          <w:szCs w:val="24"/>
          <w:highlight w:val="white"/>
        </w:rPr>
      </w:pPr>
      <w:bookmarkStart w:id="118" w:name="_heading=h.25b2l0r" w:colFirst="0" w:colLast="0"/>
      <w:bookmarkStart w:id="119" w:name="_Toc88174711"/>
      <w:bookmarkEnd w:id="118"/>
      <w:r w:rsidRPr="00C507D0">
        <w:rPr>
          <w:b/>
          <w:bCs/>
          <w:i w:val="0"/>
          <w:iCs w:val="0"/>
          <w:color w:val="000000"/>
          <w:sz w:val="24"/>
          <w:szCs w:val="24"/>
          <w:highlight w:val="white"/>
        </w:rPr>
        <w:t xml:space="preserve">Tabla </w:t>
      </w:r>
      <w:r w:rsidRPr="00C507D0">
        <w:rPr>
          <w:b/>
          <w:bCs/>
          <w:i w:val="0"/>
          <w:iCs w:val="0"/>
          <w:color w:val="000000"/>
          <w:sz w:val="24"/>
          <w:szCs w:val="24"/>
          <w:highlight w:val="white"/>
        </w:rPr>
        <w:fldChar w:fldCharType="begin"/>
      </w:r>
      <w:r w:rsidRPr="00C507D0">
        <w:rPr>
          <w:b/>
          <w:bCs/>
          <w:i w:val="0"/>
          <w:iCs w:val="0"/>
          <w:color w:val="000000"/>
          <w:sz w:val="24"/>
          <w:szCs w:val="24"/>
          <w:highlight w:val="white"/>
        </w:rPr>
        <w:instrText xml:space="preserve"> SEQ Tabla \* ARABIC </w:instrText>
      </w:r>
      <w:r w:rsidRPr="00C507D0">
        <w:rPr>
          <w:b/>
          <w:bCs/>
          <w:i w:val="0"/>
          <w:iCs w:val="0"/>
          <w:color w:val="000000"/>
          <w:sz w:val="24"/>
          <w:szCs w:val="24"/>
          <w:highlight w:val="white"/>
        </w:rPr>
        <w:fldChar w:fldCharType="separate"/>
      </w:r>
      <w:r w:rsidR="007A1B62">
        <w:rPr>
          <w:b/>
          <w:bCs/>
          <w:i w:val="0"/>
          <w:iCs w:val="0"/>
          <w:noProof/>
          <w:color w:val="000000"/>
          <w:sz w:val="24"/>
          <w:szCs w:val="24"/>
          <w:highlight w:val="white"/>
        </w:rPr>
        <w:t>26</w:t>
      </w:r>
      <w:r w:rsidRPr="00C507D0">
        <w:rPr>
          <w:b/>
          <w:bCs/>
          <w:i w:val="0"/>
          <w:iCs w:val="0"/>
          <w:color w:val="000000"/>
          <w:sz w:val="24"/>
          <w:szCs w:val="24"/>
          <w:highlight w:val="white"/>
        </w:rPr>
        <w:fldChar w:fldCharType="end"/>
      </w:r>
      <w:r w:rsidRPr="00C507D0">
        <w:rPr>
          <w:b/>
          <w:bCs/>
          <w:i w:val="0"/>
          <w:iCs w:val="0"/>
          <w:color w:val="000000"/>
          <w:sz w:val="24"/>
          <w:szCs w:val="24"/>
          <w:highlight w:val="white"/>
        </w:rPr>
        <w:t xml:space="preserve"> </w:t>
      </w:r>
    </w:p>
    <w:p w14:paraId="6BCC30C8" w14:textId="75371D25" w:rsidR="00B90529" w:rsidRPr="00C507D0" w:rsidRDefault="00E042BD" w:rsidP="00E042BD">
      <w:pPr>
        <w:pStyle w:val="Descripcin"/>
        <w:rPr>
          <w:color w:val="000000"/>
          <w:sz w:val="24"/>
          <w:szCs w:val="24"/>
          <w:highlight w:val="white"/>
        </w:rPr>
      </w:pPr>
      <w:r w:rsidRPr="00C507D0">
        <w:rPr>
          <w:color w:val="000000"/>
          <w:sz w:val="24"/>
          <w:szCs w:val="24"/>
          <w:highlight w:val="white"/>
        </w:rPr>
        <w:t>CR 3ro-5to / por Experiencia deportiva/ Frecuencia de entrenamiento</w:t>
      </w:r>
      <w:bookmarkEnd w:id="119"/>
    </w:p>
    <w:tbl>
      <w:tblPr>
        <w:tblStyle w:val="afffffffffffffffe"/>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7F7DF40D" w14:textId="77777777">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13785ADA" w14:textId="77777777" w:rsidR="00B90529" w:rsidRDefault="00601EDB">
            <w:pPr>
              <w:ind w:firstLine="0"/>
              <w:rPr>
                <w:highlight w:val="white"/>
              </w:rPr>
            </w:pPr>
            <w:r>
              <w:rPr>
                <w:highlight w:val="white"/>
              </w:rPr>
              <w:t xml:space="preserve">   </w:t>
            </w:r>
            <w:r>
              <w:rPr>
                <w:sz w:val="20"/>
                <w:szCs w:val="20"/>
              </w:rPr>
              <w:t>AS</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0B4209C8" w14:textId="77777777" w:rsidR="00B90529" w:rsidRDefault="00601EDB">
            <w:pPr>
              <w:ind w:firstLine="0"/>
              <w:rPr>
                <w:highlight w:val="white"/>
              </w:rPr>
            </w:pPr>
            <w:r>
              <w:rPr>
                <w:highlight w:val="white"/>
              </w:rPr>
              <w:t xml:space="preserve">    </w:t>
            </w:r>
            <w:r>
              <w:rPr>
                <w:sz w:val="20"/>
                <w:szCs w:val="20"/>
              </w:rPr>
              <w:t>AT</w:t>
            </w:r>
          </w:p>
        </w:tc>
      </w:tr>
      <w:tr w:rsidR="00B90529" w14:paraId="0FAE990C" w14:textId="77777777">
        <w:trPr>
          <w:trHeight w:val="25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1E0891FB" w14:textId="77777777" w:rsidR="00B90529" w:rsidRDefault="00601EDB">
            <w:pPr>
              <w:rPr>
                <w:highlight w:val="green"/>
              </w:rPr>
            </w:pPr>
            <w:r>
              <w:rPr>
                <w:noProof/>
              </w:rPr>
              <w:drawing>
                <wp:inline distT="0" distB="0" distL="0" distR="0" wp14:anchorId="25D9298F" wp14:editId="171C145D">
                  <wp:extent cx="2796607" cy="1897698"/>
                  <wp:effectExtent l="0" t="0" r="0" b="0"/>
                  <wp:docPr id="878" name="image13.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Gráfico, Gráfico radial&#10;&#10;Descripción generada automáticamente"/>
                          <pic:cNvPicPr preferRelativeResize="0"/>
                        </pic:nvPicPr>
                        <pic:blipFill>
                          <a:blip r:embed="rId55"/>
                          <a:srcRect/>
                          <a:stretch>
                            <a:fillRect/>
                          </a:stretch>
                        </pic:blipFill>
                        <pic:spPr>
                          <a:xfrm>
                            <a:off x="0" y="0"/>
                            <a:ext cx="2796607" cy="1897698"/>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49D51C61" w14:textId="77777777" w:rsidR="00B90529" w:rsidRDefault="00601EDB">
            <w:pPr>
              <w:widowControl w:val="0"/>
              <w:ind w:firstLine="0"/>
              <w:rPr>
                <w:highlight w:val="green"/>
              </w:rPr>
            </w:pPr>
            <w:r>
              <w:rPr>
                <w:highlight w:val="white"/>
              </w:rPr>
              <w:t xml:space="preserve"> </w:t>
            </w:r>
            <w:r>
              <w:rPr>
                <w:noProof/>
              </w:rPr>
              <w:drawing>
                <wp:inline distT="0" distB="0" distL="0" distR="0" wp14:anchorId="2B45FD37" wp14:editId="3710011F">
                  <wp:extent cx="2673142" cy="1878648"/>
                  <wp:effectExtent l="0" t="0" r="0" b="0"/>
                  <wp:docPr id="879" name="image14.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Gráfico, Gráfico radial&#10;&#10;Descripción generada automáticamente"/>
                          <pic:cNvPicPr preferRelativeResize="0"/>
                        </pic:nvPicPr>
                        <pic:blipFill>
                          <a:blip r:embed="rId56"/>
                          <a:srcRect/>
                          <a:stretch>
                            <a:fillRect/>
                          </a:stretch>
                        </pic:blipFill>
                        <pic:spPr>
                          <a:xfrm>
                            <a:off x="0" y="0"/>
                            <a:ext cx="2673142" cy="1878648"/>
                          </a:xfrm>
                          <a:prstGeom prst="rect">
                            <a:avLst/>
                          </a:prstGeom>
                          <a:ln/>
                        </pic:spPr>
                      </pic:pic>
                    </a:graphicData>
                  </a:graphic>
                </wp:inline>
              </w:drawing>
            </w:r>
          </w:p>
        </w:tc>
      </w:tr>
      <w:tr w:rsidR="00B90529" w14:paraId="187F51F6" w14:textId="77777777">
        <w:trPr>
          <w:trHeight w:val="247"/>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383212BD" w14:textId="77777777" w:rsidR="00B90529" w:rsidRDefault="00601EDB">
            <w:pPr>
              <w:ind w:firstLine="0"/>
              <w:rPr>
                <w:sz w:val="20"/>
                <w:szCs w:val="20"/>
                <w:highlight w:val="white"/>
              </w:rPr>
            </w:pPr>
            <w:r>
              <w:rPr>
                <w:sz w:val="20"/>
                <w:szCs w:val="20"/>
              </w:rPr>
              <w:t xml:space="preserve">          </w:t>
            </w:r>
            <w:r>
              <w:rPr>
                <w:sz w:val="20"/>
                <w:szCs w:val="20"/>
                <w:highlight w:val="white"/>
              </w:rPr>
              <w:t>CR 3ro-5to / por Experiencia deportiva</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7405AB08" w14:textId="77777777" w:rsidR="00B90529" w:rsidRDefault="00601EDB">
            <w:pPr>
              <w:ind w:firstLine="0"/>
              <w:rPr>
                <w:sz w:val="20"/>
                <w:szCs w:val="20"/>
                <w:highlight w:val="white"/>
              </w:rPr>
            </w:pPr>
            <w:r>
              <w:rPr>
                <w:sz w:val="20"/>
                <w:szCs w:val="20"/>
              </w:rPr>
              <w:t xml:space="preserve">       </w:t>
            </w:r>
            <w:r>
              <w:rPr>
                <w:sz w:val="20"/>
                <w:szCs w:val="20"/>
                <w:highlight w:val="white"/>
              </w:rPr>
              <w:t>CR 3ro-5to / por Frecuencia de entrenamiento</w:t>
            </w:r>
          </w:p>
        </w:tc>
      </w:tr>
    </w:tbl>
    <w:p w14:paraId="67780E2D" w14:textId="77777777" w:rsidR="00B90529" w:rsidRDefault="00B90529">
      <w:pPr>
        <w:rPr>
          <w:i/>
          <w:color w:val="44546A"/>
          <w:sz w:val="18"/>
          <w:szCs w:val="18"/>
        </w:rPr>
      </w:pPr>
    </w:p>
    <w:p w14:paraId="03C4BCF4" w14:textId="1FBB64CD" w:rsidR="00B90529" w:rsidRPr="000259F5" w:rsidRDefault="00601EDB">
      <w:pPr>
        <w:rPr>
          <w:color w:val="000000"/>
          <w:highlight w:val="white"/>
        </w:rPr>
      </w:pPr>
      <w:bookmarkStart w:id="120" w:name="_heading=h.paje7z5b66db" w:colFirst="0" w:colLast="0"/>
      <w:bookmarkEnd w:id="120"/>
      <w:r>
        <w:rPr>
          <w:color w:val="000000"/>
        </w:rPr>
        <w:t>En la gráfica de la columna AS se observó que el nivel de Expertos resalta alto en tres habilidad</w:t>
      </w:r>
      <w:r>
        <w:rPr>
          <w:color w:val="000000"/>
          <w:highlight w:val="white"/>
        </w:rPr>
        <w:t xml:space="preserve">es: Conocimiento de conducta habilidosa, Habilidades sociales y de comunicación, </w:t>
      </w:r>
      <w:r w:rsidRPr="000259F5">
        <w:rPr>
          <w:color w:val="000000"/>
          <w:highlight w:val="white"/>
        </w:rPr>
        <w:t xml:space="preserve">Conocimiento de las costumbres sociales, de las seis habilidades, los niveles Avanzados y Novatos puntuaron alto en una habilidad, los demás niveles muestran respuestas que no son relevantes. En la AT resaltó </w:t>
      </w:r>
      <w:r w:rsidR="00AF0B61" w:rsidRPr="000259F5">
        <w:rPr>
          <w:color w:val="000000"/>
          <w:highlight w:val="white"/>
        </w:rPr>
        <w:t xml:space="preserve">que quienes practican </w:t>
      </w:r>
      <w:r w:rsidRPr="000259F5">
        <w:rPr>
          <w:color w:val="000000"/>
          <w:highlight w:val="white"/>
        </w:rPr>
        <w:t>4 horas</w:t>
      </w:r>
      <w:r w:rsidR="00AF0B61" w:rsidRPr="000259F5">
        <w:rPr>
          <w:color w:val="000000"/>
          <w:highlight w:val="white"/>
        </w:rPr>
        <w:t xml:space="preserve"> se destacan</w:t>
      </w:r>
      <w:r w:rsidRPr="000259F5">
        <w:rPr>
          <w:color w:val="000000"/>
          <w:highlight w:val="white"/>
        </w:rPr>
        <w:t xml:space="preserve"> en la </w:t>
      </w:r>
      <w:r w:rsidRPr="000259F5">
        <w:rPr>
          <w:highlight w:val="white"/>
        </w:rPr>
        <w:t>H</w:t>
      </w:r>
      <w:r w:rsidRPr="000259F5">
        <w:rPr>
          <w:color w:val="000000"/>
          <w:highlight w:val="white"/>
        </w:rPr>
        <w:t>abilidad de conocimiento de costumbres sociales y ponerse en el lugar de otra persona (empatía). </w:t>
      </w:r>
    </w:p>
    <w:p w14:paraId="2D917FA2" w14:textId="1632DB35" w:rsidR="00B90529" w:rsidRPr="000259F5" w:rsidRDefault="00601EDB">
      <w:pPr>
        <w:ind w:firstLine="0"/>
        <w:rPr>
          <w:highlight w:val="yellow"/>
        </w:rPr>
      </w:pPr>
      <w:bookmarkStart w:id="121" w:name="_heading=h.gtqy1x12xuq2" w:colFirst="0" w:colLast="0"/>
      <w:bookmarkEnd w:id="121"/>
      <w:r w:rsidRPr="000259F5">
        <w:rPr>
          <w:highlight w:val="white"/>
        </w:rPr>
        <w:tab/>
      </w:r>
      <w:r w:rsidRPr="000259F5">
        <w:t>Se observa el efecto que tiene la experiencia deportiva y la frecuencia de entrenamiento en CR como se muestra en la tabla 14</w:t>
      </w:r>
      <w:r w:rsidR="00077191" w:rsidRPr="000259F5">
        <w:t>,</w:t>
      </w:r>
      <w:r w:rsidRPr="000259F5">
        <w:t xml:space="preserve"> las prácticas deportivas tienen pautas de convivencia que </w:t>
      </w:r>
      <w:r w:rsidRPr="000259F5">
        <w:lastRenderedPageBreak/>
        <w:t>facilitan el encuentro con el otro en la cotidianidad sobre todo cuando la práctica es de retos entre compañeros</w:t>
      </w:r>
    </w:p>
    <w:p w14:paraId="4CB5CAEF" w14:textId="5B032716" w:rsidR="00C507D0" w:rsidRPr="00C507D0" w:rsidRDefault="00E042BD" w:rsidP="00E042BD">
      <w:pPr>
        <w:pStyle w:val="Descripcin"/>
        <w:rPr>
          <w:b/>
          <w:bCs/>
          <w:i w:val="0"/>
          <w:iCs w:val="0"/>
          <w:color w:val="000000"/>
          <w:sz w:val="24"/>
          <w:szCs w:val="24"/>
          <w:highlight w:val="white"/>
        </w:rPr>
      </w:pPr>
      <w:bookmarkStart w:id="122" w:name="_heading=h.kgcv8k" w:colFirst="0" w:colLast="0"/>
      <w:bookmarkStart w:id="123" w:name="_Toc88174712"/>
      <w:bookmarkEnd w:id="122"/>
      <w:r w:rsidRPr="00C507D0">
        <w:rPr>
          <w:b/>
          <w:bCs/>
          <w:i w:val="0"/>
          <w:iCs w:val="0"/>
          <w:color w:val="000000"/>
          <w:sz w:val="24"/>
          <w:szCs w:val="24"/>
          <w:highlight w:val="white"/>
        </w:rPr>
        <w:t xml:space="preserve">Tabla </w:t>
      </w:r>
      <w:r w:rsidRPr="00C507D0">
        <w:rPr>
          <w:b/>
          <w:bCs/>
          <w:i w:val="0"/>
          <w:iCs w:val="0"/>
          <w:color w:val="000000"/>
          <w:sz w:val="24"/>
          <w:szCs w:val="24"/>
          <w:highlight w:val="white"/>
        </w:rPr>
        <w:fldChar w:fldCharType="begin"/>
      </w:r>
      <w:r w:rsidRPr="00C507D0">
        <w:rPr>
          <w:b/>
          <w:bCs/>
          <w:i w:val="0"/>
          <w:iCs w:val="0"/>
          <w:color w:val="000000"/>
          <w:sz w:val="24"/>
          <w:szCs w:val="24"/>
          <w:highlight w:val="white"/>
        </w:rPr>
        <w:instrText xml:space="preserve"> SEQ Tabla \* ARABIC </w:instrText>
      </w:r>
      <w:r w:rsidRPr="00C507D0">
        <w:rPr>
          <w:b/>
          <w:bCs/>
          <w:i w:val="0"/>
          <w:iCs w:val="0"/>
          <w:color w:val="000000"/>
          <w:sz w:val="24"/>
          <w:szCs w:val="24"/>
          <w:highlight w:val="white"/>
        </w:rPr>
        <w:fldChar w:fldCharType="separate"/>
      </w:r>
      <w:r w:rsidR="007A1B62">
        <w:rPr>
          <w:b/>
          <w:bCs/>
          <w:i w:val="0"/>
          <w:iCs w:val="0"/>
          <w:noProof/>
          <w:color w:val="000000"/>
          <w:sz w:val="24"/>
          <w:szCs w:val="24"/>
          <w:highlight w:val="white"/>
        </w:rPr>
        <w:t>27</w:t>
      </w:r>
      <w:r w:rsidRPr="00C507D0">
        <w:rPr>
          <w:b/>
          <w:bCs/>
          <w:i w:val="0"/>
          <w:iCs w:val="0"/>
          <w:color w:val="000000"/>
          <w:sz w:val="24"/>
          <w:szCs w:val="24"/>
          <w:highlight w:val="white"/>
        </w:rPr>
        <w:fldChar w:fldCharType="end"/>
      </w:r>
      <w:r w:rsidRPr="00C507D0">
        <w:rPr>
          <w:b/>
          <w:bCs/>
          <w:i w:val="0"/>
          <w:iCs w:val="0"/>
          <w:color w:val="000000"/>
          <w:sz w:val="24"/>
          <w:szCs w:val="24"/>
          <w:highlight w:val="white"/>
        </w:rPr>
        <w:t xml:space="preserve"> </w:t>
      </w:r>
    </w:p>
    <w:p w14:paraId="41DA3D06" w14:textId="3DCF1718" w:rsidR="00B90529" w:rsidRPr="00C507D0" w:rsidRDefault="00E042BD" w:rsidP="00E042BD">
      <w:pPr>
        <w:pStyle w:val="Descripcin"/>
        <w:rPr>
          <w:color w:val="000000"/>
          <w:sz w:val="24"/>
          <w:szCs w:val="24"/>
          <w:highlight w:val="white"/>
        </w:rPr>
      </w:pPr>
      <w:r w:rsidRPr="00C507D0">
        <w:rPr>
          <w:color w:val="000000"/>
          <w:sz w:val="24"/>
          <w:szCs w:val="24"/>
          <w:highlight w:val="white"/>
        </w:rPr>
        <w:t>CR 3ro-5to/por Rango Etareo / grupo practica GA y NPD</w:t>
      </w:r>
      <w:bookmarkEnd w:id="123"/>
    </w:p>
    <w:tbl>
      <w:tblPr>
        <w:tblStyle w:val="affffffffffffffff"/>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15ADF404" w14:textId="77777777">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6C63DA7B" w14:textId="77777777" w:rsidR="00B90529" w:rsidRDefault="00601EDB">
            <w:pPr>
              <w:ind w:firstLine="0"/>
              <w:rPr>
                <w:highlight w:val="white"/>
              </w:rPr>
            </w:pPr>
            <w:r>
              <w:rPr>
                <w:highlight w:val="white"/>
              </w:rPr>
              <w:t xml:space="preserve">   </w:t>
            </w:r>
            <w:r>
              <w:rPr>
                <w:sz w:val="20"/>
                <w:szCs w:val="20"/>
              </w:rPr>
              <w:t>AU</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4DC18F94" w14:textId="77777777" w:rsidR="00B90529" w:rsidRDefault="00601EDB">
            <w:pPr>
              <w:ind w:firstLine="0"/>
              <w:rPr>
                <w:highlight w:val="white"/>
              </w:rPr>
            </w:pPr>
            <w:r>
              <w:rPr>
                <w:highlight w:val="white"/>
              </w:rPr>
              <w:t xml:space="preserve">    </w:t>
            </w:r>
            <w:r>
              <w:rPr>
                <w:sz w:val="20"/>
                <w:szCs w:val="20"/>
              </w:rPr>
              <w:t>AV</w:t>
            </w:r>
          </w:p>
        </w:tc>
      </w:tr>
      <w:tr w:rsidR="00B90529" w14:paraId="5DE1A6C8" w14:textId="77777777">
        <w:trPr>
          <w:trHeight w:val="25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4D76E95C" w14:textId="77777777" w:rsidR="00B90529" w:rsidRDefault="00601EDB">
            <w:pPr>
              <w:rPr>
                <w:highlight w:val="green"/>
              </w:rPr>
            </w:pPr>
            <w:r>
              <w:rPr>
                <w:noProof/>
              </w:rPr>
              <w:drawing>
                <wp:inline distT="114300" distB="114300" distL="114300" distR="114300" wp14:anchorId="7C07C971" wp14:editId="51C7E352">
                  <wp:extent cx="2528888" cy="1752600"/>
                  <wp:effectExtent l="0" t="0" r="0" b="0"/>
                  <wp:docPr id="88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7"/>
                          <a:srcRect/>
                          <a:stretch>
                            <a:fillRect/>
                          </a:stretch>
                        </pic:blipFill>
                        <pic:spPr>
                          <a:xfrm>
                            <a:off x="0" y="0"/>
                            <a:ext cx="2528888" cy="1752600"/>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65E35931" w14:textId="77777777" w:rsidR="00B90529" w:rsidRDefault="00601EDB">
            <w:pPr>
              <w:widowControl w:val="0"/>
              <w:ind w:firstLine="0"/>
              <w:rPr>
                <w:highlight w:val="green"/>
              </w:rPr>
            </w:pPr>
            <w:r>
              <w:rPr>
                <w:highlight w:val="white"/>
              </w:rPr>
              <w:t xml:space="preserve"> </w:t>
            </w:r>
            <w:r>
              <w:rPr>
                <w:noProof/>
              </w:rPr>
              <w:drawing>
                <wp:inline distT="114300" distB="114300" distL="114300" distR="114300" wp14:anchorId="7C689096" wp14:editId="527FB57D">
                  <wp:extent cx="2595563" cy="1724025"/>
                  <wp:effectExtent l="0" t="0" r="0" b="0"/>
                  <wp:docPr id="88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8"/>
                          <a:srcRect/>
                          <a:stretch>
                            <a:fillRect/>
                          </a:stretch>
                        </pic:blipFill>
                        <pic:spPr>
                          <a:xfrm>
                            <a:off x="0" y="0"/>
                            <a:ext cx="2595563" cy="1724025"/>
                          </a:xfrm>
                          <a:prstGeom prst="rect">
                            <a:avLst/>
                          </a:prstGeom>
                          <a:ln/>
                        </pic:spPr>
                      </pic:pic>
                    </a:graphicData>
                  </a:graphic>
                </wp:inline>
              </w:drawing>
            </w:r>
          </w:p>
        </w:tc>
      </w:tr>
      <w:tr w:rsidR="00B90529" w14:paraId="0CD363CB" w14:textId="77777777">
        <w:trPr>
          <w:trHeight w:val="221"/>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34C83BC5" w14:textId="77777777" w:rsidR="00B90529" w:rsidRDefault="00601EDB">
            <w:pPr>
              <w:ind w:firstLine="0"/>
              <w:rPr>
                <w:sz w:val="20"/>
                <w:szCs w:val="20"/>
                <w:highlight w:val="white"/>
              </w:rPr>
            </w:pPr>
            <w:r>
              <w:rPr>
                <w:sz w:val="20"/>
                <w:szCs w:val="20"/>
              </w:rPr>
              <w:t xml:space="preserve">          </w:t>
            </w:r>
            <w:r>
              <w:rPr>
                <w:sz w:val="20"/>
                <w:szCs w:val="20"/>
                <w:highlight w:val="white"/>
              </w:rPr>
              <w:t>CR 3ro-5to/por Rango Etario / grupo practica GA</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00A9CABD" w14:textId="77777777" w:rsidR="00B90529" w:rsidRDefault="00601EDB">
            <w:pPr>
              <w:ind w:firstLine="0"/>
              <w:rPr>
                <w:sz w:val="20"/>
                <w:szCs w:val="20"/>
                <w:highlight w:val="white"/>
              </w:rPr>
            </w:pPr>
            <w:r>
              <w:rPr>
                <w:sz w:val="20"/>
                <w:szCs w:val="20"/>
              </w:rPr>
              <w:t xml:space="preserve">      </w:t>
            </w:r>
            <w:r>
              <w:rPr>
                <w:sz w:val="20"/>
                <w:szCs w:val="20"/>
                <w:highlight w:val="white"/>
              </w:rPr>
              <w:t>CR 3ro-5to/por Rango Etario / grupo NPD</w:t>
            </w:r>
          </w:p>
        </w:tc>
      </w:tr>
    </w:tbl>
    <w:p w14:paraId="24A81FE4" w14:textId="77777777" w:rsidR="00B90529" w:rsidRDefault="00B90529"/>
    <w:p w14:paraId="60DC3532" w14:textId="77777777" w:rsidR="00B90529" w:rsidRDefault="00601EDB">
      <w:pPr>
        <w:rPr>
          <w:color w:val="000000"/>
        </w:rPr>
      </w:pPr>
      <w:bookmarkStart w:id="124" w:name="_heading=h.cgtdzmg3hemq" w:colFirst="0" w:colLast="0"/>
      <w:bookmarkEnd w:id="124"/>
      <w:r>
        <w:rPr>
          <w:color w:val="000000"/>
        </w:rPr>
        <w:t xml:space="preserve">En las gráficas de las columnas AU y AV en el grupo que practica GA puntúan alto en dos habilidades respectivamente en las edades de 6 a 7 en Conocimiento de conducta habilidosa y Conocimiento de costumbres sociales, de 8 a 9 en dos Capacidad de ponerse en el lugar del otro y Conocimiento de señales sociales. En el grupo NPD puntúa alto las edades de 11 a 12 en tres que son Capacidad de ponerse en el lugar del otro, Conocimiento de costumbres sociales y Habilidades sociales de comunicación y las edades de 6 a 7 en una Conducta </w:t>
      </w:r>
      <w:r>
        <w:t>apropiada y habilidosa</w:t>
      </w:r>
      <w:r>
        <w:rPr>
          <w:color w:val="000000"/>
        </w:rPr>
        <w:t>.</w:t>
      </w:r>
    </w:p>
    <w:p w14:paraId="0606614A" w14:textId="425E7794" w:rsidR="00C507D0" w:rsidRPr="00C507D0" w:rsidRDefault="00E042BD" w:rsidP="00E042BD">
      <w:pPr>
        <w:pStyle w:val="Descripcin"/>
        <w:rPr>
          <w:b/>
          <w:bCs/>
          <w:i w:val="0"/>
          <w:iCs w:val="0"/>
          <w:color w:val="000000"/>
          <w:sz w:val="24"/>
          <w:szCs w:val="24"/>
        </w:rPr>
      </w:pPr>
      <w:bookmarkStart w:id="125" w:name="_heading=h.34g0dwd" w:colFirst="0" w:colLast="0"/>
      <w:bookmarkStart w:id="126" w:name="_Toc88174713"/>
      <w:bookmarkEnd w:id="125"/>
      <w:r w:rsidRPr="00C507D0">
        <w:rPr>
          <w:b/>
          <w:bCs/>
          <w:i w:val="0"/>
          <w:iCs w:val="0"/>
          <w:color w:val="000000"/>
          <w:sz w:val="24"/>
          <w:szCs w:val="24"/>
        </w:rPr>
        <w:t xml:space="preserve">Tabla </w:t>
      </w:r>
      <w:r w:rsidRPr="00C507D0">
        <w:rPr>
          <w:b/>
          <w:bCs/>
          <w:i w:val="0"/>
          <w:iCs w:val="0"/>
          <w:color w:val="000000"/>
          <w:sz w:val="24"/>
          <w:szCs w:val="24"/>
        </w:rPr>
        <w:fldChar w:fldCharType="begin"/>
      </w:r>
      <w:r w:rsidRPr="00C507D0">
        <w:rPr>
          <w:b/>
          <w:bCs/>
          <w:i w:val="0"/>
          <w:iCs w:val="0"/>
          <w:color w:val="000000"/>
          <w:sz w:val="24"/>
          <w:szCs w:val="24"/>
        </w:rPr>
        <w:instrText xml:space="preserve"> SEQ Tabla \* ARABIC </w:instrText>
      </w:r>
      <w:r w:rsidRPr="00C507D0">
        <w:rPr>
          <w:b/>
          <w:bCs/>
          <w:i w:val="0"/>
          <w:iCs w:val="0"/>
          <w:color w:val="000000"/>
          <w:sz w:val="24"/>
          <w:szCs w:val="24"/>
        </w:rPr>
        <w:fldChar w:fldCharType="separate"/>
      </w:r>
      <w:r w:rsidR="007A1B62">
        <w:rPr>
          <w:b/>
          <w:bCs/>
          <w:i w:val="0"/>
          <w:iCs w:val="0"/>
          <w:noProof/>
          <w:color w:val="000000"/>
          <w:sz w:val="24"/>
          <w:szCs w:val="24"/>
        </w:rPr>
        <w:t>28</w:t>
      </w:r>
      <w:r w:rsidRPr="00C507D0">
        <w:rPr>
          <w:b/>
          <w:bCs/>
          <w:i w:val="0"/>
          <w:iCs w:val="0"/>
          <w:color w:val="000000"/>
          <w:sz w:val="24"/>
          <w:szCs w:val="24"/>
        </w:rPr>
        <w:fldChar w:fldCharType="end"/>
      </w:r>
    </w:p>
    <w:p w14:paraId="7AF1ACAB" w14:textId="1D3143E5" w:rsidR="00B90529" w:rsidRPr="00C507D0" w:rsidRDefault="00E042BD" w:rsidP="00E042BD">
      <w:pPr>
        <w:pStyle w:val="Descripcin"/>
        <w:rPr>
          <w:color w:val="000000"/>
          <w:sz w:val="24"/>
          <w:szCs w:val="24"/>
        </w:rPr>
      </w:pPr>
      <w:r w:rsidRPr="00BE3A47">
        <w:rPr>
          <w:i w:val="0"/>
          <w:iCs w:val="0"/>
          <w:color w:val="000000"/>
          <w:sz w:val="24"/>
          <w:szCs w:val="24"/>
        </w:rPr>
        <w:t xml:space="preserve"> </w:t>
      </w:r>
      <w:r w:rsidRPr="00C507D0">
        <w:rPr>
          <w:color w:val="000000"/>
          <w:sz w:val="24"/>
          <w:szCs w:val="24"/>
        </w:rPr>
        <w:t>CR 3ro-5to / por Sexo / grupo GA y NPD</w:t>
      </w:r>
      <w:bookmarkEnd w:id="126"/>
    </w:p>
    <w:tbl>
      <w:tblPr>
        <w:tblStyle w:val="affffffffffffffff0"/>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0EE3C8A5" w14:textId="77777777">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247A1B0D" w14:textId="77777777" w:rsidR="00B90529" w:rsidRDefault="00601EDB">
            <w:pPr>
              <w:ind w:firstLine="0"/>
              <w:rPr>
                <w:highlight w:val="white"/>
              </w:rPr>
            </w:pPr>
            <w:r>
              <w:rPr>
                <w:highlight w:val="white"/>
              </w:rPr>
              <w:t xml:space="preserve">   </w:t>
            </w:r>
            <w:r>
              <w:rPr>
                <w:sz w:val="20"/>
                <w:szCs w:val="20"/>
              </w:rPr>
              <w:t>AX</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7B6C902B" w14:textId="77777777" w:rsidR="00B90529" w:rsidRDefault="00601EDB">
            <w:pPr>
              <w:ind w:firstLine="0"/>
              <w:rPr>
                <w:highlight w:val="white"/>
              </w:rPr>
            </w:pPr>
            <w:r>
              <w:rPr>
                <w:highlight w:val="white"/>
              </w:rPr>
              <w:t xml:space="preserve">    </w:t>
            </w:r>
            <w:r>
              <w:rPr>
                <w:sz w:val="20"/>
                <w:szCs w:val="20"/>
              </w:rPr>
              <w:t>AY</w:t>
            </w:r>
          </w:p>
        </w:tc>
      </w:tr>
      <w:tr w:rsidR="00B90529" w14:paraId="3DA332F4" w14:textId="77777777">
        <w:trPr>
          <w:trHeight w:val="25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539521B4" w14:textId="77777777" w:rsidR="00B90529" w:rsidRDefault="00601EDB">
            <w:pPr>
              <w:rPr>
                <w:highlight w:val="green"/>
              </w:rPr>
            </w:pPr>
            <w:r>
              <w:rPr>
                <w:noProof/>
              </w:rPr>
              <w:lastRenderedPageBreak/>
              <w:drawing>
                <wp:inline distT="0" distB="0" distL="0" distR="0" wp14:anchorId="086264F0" wp14:editId="41C70D93">
                  <wp:extent cx="2529414" cy="1526223"/>
                  <wp:effectExtent l="0" t="0" r="0" b="0"/>
                  <wp:docPr id="882" name="image15.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Gráfico, Gráfico radial&#10;&#10;Descripción generada automáticamente"/>
                          <pic:cNvPicPr preferRelativeResize="0"/>
                        </pic:nvPicPr>
                        <pic:blipFill>
                          <a:blip r:embed="rId59"/>
                          <a:srcRect/>
                          <a:stretch>
                            <a:fillRect/>
                          </a:stretch>
                        </pic:blipFill>
                        <pic:spPr>
                          <a:xfrm>
                            <a:off x="0" y="0"/>
                            <a:ext cx="2529414" cy="1526223"/>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1B3AE656" w14:textId="77777777" w:rsidR="00B90529" w:rsidRDefault="00601EDB">
            <w:pPr>
              <w:widowControl w:val="0"/>
              <w:ind w:firstLine="0"/>
              <w:rPr>
                <w:highlight w:val="green"/>
              </w:rPr>
            </w:pPr>
            <w:r>
              <w:rPr>
                <w:noProof/>
              </w:rPr>
              <w:drawing>
                <wp:inline distT="0" distB="0" distL="0" distR="0" wp14:anchorId="0C6097B3" wp14:editId="70A85297">
                  <wp:extent cx="2552700" cy="1516698"/>
                  <wp:effectExtent l="0" t="0" r="0" b="0"/>
                  <wp:docPr id="883" name="image5.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Gráfico, Gráfico radial&#10;&#10;Descripción generada automáticamente"/>
                          <pic:cNvPicPr preferRelativeResize="0"/>
                        </pic:nvPicPr>
                        <pic:blipFill>
                          <a:blip r:embed="rId60"/>
                          <a:srcRect/>
                          <a:stretch>
                            <a:fillRect/>
                          </a:stretch>
                        </pic:blipFill>
                        <pic:spPr>
                          <a:xfrm>
                            <a:off x="0" y="0"/>
                            <a:ext cx="2552700" cy="1516698"/>
                          </a:xfrm>
                          <a:prstGeom prst="rect">
                            <a:avLst/>
                          </a:prstGeom>
                          <a:ln/>
                        </pic:spPr>
                      </pic:pic>
                    </a:graphicData>
                  </a:graphic>
                </wp:inline>
              </w:drawing>
            </w:r>
            <w:r>
              <w:rPr>
                <w:highlight w:val="green"/>
              </w:rPr>
              <w:t xml:space="preserve"> </w:t>
            </w:r>
          </w:p>
        </w:tc>
      </w:tr>
      <w:tr w:rsidR="00B90529" w14:paraId="555839B8" w14:textId="77777777">
        <w:trPr>
          <w:trHeight w:val="330"/>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38E69FF2" w14:textId="77777777" w:rsidR="00B90529" w:rsidRDefault="00601EDB">
            <w:pPr>
              <w:ind w:firstLine="0"/>
              <w:rPr>
                <w:sz w:val="20"/>
                <w:szCs w:val="20"/>
                <w:highlight w:val="white"/>
              </w:rPr>
            </w:pPr>
            <w:r>
              <w:rPr>
                <w:sz w:val="20"/>
                <w:szCs w:val="20"/>
              </w:rPr>
              <w:t xml:space="preserve">         </w:t>
            </w:r>
            <w:r>
              <w:rPr>
                <w:sz w:val="20"/>
                <w:szCs w:val="20"/>
                <w:highlight w:val="white"/>
              </w:rPr>
              <w:t>CR 3ro-5to / por Sexo / grupo GA</w:t>
            </w:r>
            <w:r>
              <w:rPr>
                <w:sz w:val="20"/>
                <w:szCs w:val="20"/>
              </w:rPr>
              <w:t> </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0292D093" w14:textId="77777777" w:rsidR="00B90529" w:rsidRDefault="00601EDB">
            <w:pPr>
              <w:ind w:firstLine="0"/>
              <w:rPr>
                <w:sz w:val="20"/>
                <w:szCs w:val="20"/>
                <w:highlight w:val="white"/>
              </w:rPr>
            </w:pPr>
            <w:r>
              <w:rPr>
                <w:sz w:val="20"/>
                <w:szCs w:val="20"/>
              </w:rPr>
              <w:t xml:space="preserve">     </w:t>
            </w:r>
            <w:r>
              <w:rPr>
                <w:sz w:val="20"/>
                <w:szCs w:val="20"/>
                <w:highlight w:val="white"/>
              </w:rPr>
              <w:t>CR 3ro-5to /</w:t>
            </w:r>
            <w:r>
              <w:rPr>
                <w:sz w:val="20"/>
                <w:szCs w:val="20"/>
              </w:rPr>
              <w:t xml:space="preserve"> por Sexo / grupo NPD</w:t>
            </w:r>
          </w:p>
        </w:tc>
      </w:tr>
    </w:tbl>
    <w:p w14:paraId="34AB2907" w14:textId="77777777" w:rsidR="00B90529" w:rsidRDefault="00B90529">
      <w:pPr>
        <w:rPr>
          <w:highlight w:val="yellow"/>
        </w:rPr>
      </w:pPr>
    </w:p>
    <w:p w14:paraId="2551D294" w14:textId="5E84C1BF" w:rsidR="00B90529" w:rsidRPr="001678E4" w:rsidRDefault="00601EDB">
      <w:pPr>
        <w:ind w:firstLine="709"/>
      </w:pPr>
      <w:bookmarkStart w:id="127" w:name="_heading=h.3oy7u29" w:colFirst="0" w:colLast="0"/>
      <w:bookmarkEnd w:id="127"/>
      <w:r>
        <w:rPr>
          <w:color w:val="000000"/>
          <w:highlight w:val="white"/>
        </w:rPr>
        <w:t>En las gráficas de las columnas AX y AY los hombres de ambos grupos puntuaron alto y</w:t>
      </w:r>
      <w:r>
        <w:rPr>
          <w:color w:val="000000"/>
        </w:rPr>
        <w:t xml:space="preserve"> respondieron de manera homogénea en todas las habilidades, las mujeres solo puntuaron alto en una habilidad </w:t>
      </w:r>
      <w:r w:rsidR="00C71668">
        <w:rPr>
          <w:color w:val="000000"/>
        </w:rPr>
        <w:t>la</w:t>
      </w:r>
      <w:r>
        <w:rPr>
          <w:color w:val="000000"/>
        </w:rPr>
        <w:t xml:space="preserve"> Capacidad de ponerse en el lugar del otro en el grupo que practica GA. </w:t>
      </w:r>
      <w:r w:rsidRPr="001678E4">
        <w:t>Parece que los hombres de ambos grupos tienen fortalecido el CR no solo se da en quien practica GA sino los que NPD quizá dedican más tiempo para compartir con amigos y de esta manera establecer vínculos</w:t>
      </w:r>
      <w:r w:rsidR="00F36D1B">
        <w:t xml:space="preserve"> relacionales. </w:t>
      </w:r>
    </w:p>
    <w:p w14:paraId="2EF8E335" w14:textId="33FF079F" w:rsidR="00C507D0" w:rsidRPr="00C507D0" w:rsidRDefault="00E042BD" w:rsidP="00E042BD">
      <w:pPr>
        <w:pStyle w:val="Descripcin"/>
        <w:rPr>
          <w:b/>
          <w:bCs/>
          <w:i w:val="0"/>
          <w:iCs w:val="0"/>
          <w:color w:val="000000"/>
          <w:sz w:val="24"/>
          <w:szCs w:val="24"/>
        </w:rPr>
      </w:pPr>
      <w:bookmarkStart w:id="128" w:name="_heading=h.1jlao46" w:colFirst="0" w:colLast="0"/>
      <w:bookmarkStart w:id="129" w:name="_Toc88174714"/>
      <w:bookmarkEnd w:id="128"/>
      <w:r w:rsidRPr="00C507D0">
        <w:rPr>
          <w:b/>
          <w:bCs/>
          <w:i w:val="0"/>
          <w:iCs w:val="0"/>
          <w:color w:val="000000"/>
          <w:sz w:val="24"/>
          <w:szCs w:val="24"/>
        </w:rPr>
        <w:t xml:space="preserve">Tabla </w:t>
      </w:r>
      <w:r w:rsidRPr="00C507D0">
        <w:rPr>
          <w:b/>
          <w:bCs/>
          <w:i w:val="0"/>
          <w:iCs w:val="0"/>
          <w:color w:val="000000"/>
          <w:sz w:val="24"/>
          <w:szCs w:val="24"/>
        </w:rPr>
        <w:fldChar w:fldCharType="begin"/>
      </w:r>
      <w:r w:rsidRPr="00C507D0">
        <w:rPr>
          <w:b/>
          <w:bCs/>
          <w:i w:val="0"/>
          <w:iCs w:val="0"/>
          <w:color w:val="000000"/>
          <w:sz w:val="24"/>
          <w:szCs w:val="24"/>
        </w:rPr>
        <w:instrText xml:space="preserve"> SEQ Tabla \* ARABIC </w:instrText>
      </w:r>
      <w:r w:rsidRPr="00C507D0">
        <w:rPr>
          <w:b/>
          <w:bCs/>
          <w:i w:val="0"/>
          <w:iCs w:val="0"/>
          <w:color w:val="000000"/>
          <w:sz w:val="24"/>
          <w:szCs w:val="24"/>
        </w:rPr>
        <w:fldChar w:fldCharType="separate"/>
      </w:r>
      <w:r w:rsidR="007A1B62">
        <w:rPr>
          <w:b/>
          <w:bCs/>
          <w:i w:val="0"/>
          <w:iCs w:val="0"/>
          <w:noProof/>
          <w:color w:val="000000"/>
          <w:sz w:val="24"/>
          <w:szCs w:val="24"/>
        </w:rPr>
        <w:t>29</w:t>
      </w:r>
      <w:r w:rsidRPr="00C507D0">
        <w:rPr>
          <w:b/>
          <w:bCs/>
          <w:i w:val="0"/>
          <w:iCs w:val="0"/>
          <w:color w:val="000000"/>
          <w:sz w:val="24"/>
          <w:szCs w:val="24"/>
        </w:rPr>
        <w:fldChar w:fldCharType="end"/>
      </w:r>
      <w:r w:rsidRPr="00C507D0">
        <w:rPr>
          <w:b/>
          <w:bCs/>
          <w:i w:val="0"/>
          <w:iCs w:val="0"/>
          <w:color w:val="000000"/>
          <w:sz w:val="24"/>
          <w:szCs w:val="24"/>
        </w:rPr>
        <w:t xml:space="preserve"> </w:t>
      </w:r>
    </w:p>
    <w:p w14:paraId="4F0833DC" w14:textId="4F63491E" w:rsidR="00B90529" w:rsidRPr="00C507D0" w:rsidRDefault="00E042BD" w:rsidP="00E042BD">
      <w:pPr>
        <w:pStyle w:val="Descripcin"/>
        <w:rPr>
          <w:color w:val="000000"/>
          <w:sz w:val="24"/>
          <w:szCs w:val="24"/>
        </w:rPr>
      </w:pPr>
      <w:r w:rsidRPr="00C507D0">
        <w:rPr>
          <w:color w:val="000000"/>
          <w:sz w:val="24"/>
          <w:szCs w:val="24"/>
        </w:rPr>
        <w:t>CR 3ro-5to / por Estrato social / grupo GA y NPD</w:t>
      </w:r>
      <w:bookmarkEnd w:id="129"/>
    </w:p>
    <w:tbl>
      <w:tblPr>
        <w:tblStyle w:val="affffffffffffffff1"/>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4A808B21" w14:textId="77777777">
        <w:trPr>
          <w:trHeight w:val="181"/>
        </w:trPr>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08BA4C54" w14:textId="77777777" w:rsidR="00B90529" w:rsidRDefault="00601EDB">
            <w:pPr>
              <w:ind w:firstLine="0"/>
              <w:rPr>
                <w:highlight w:val="white"/>
              </w:rPr>
            </w:pPr>
            <w:r>
              <w:rPr>
                <w:highlight w:val="white"/>
              </w:rPr>
              <w:t xml:space="preserve">   </w:t>
            </w:r>
            <w:r>
              <w:rPr>
                <w:sz w:val="20"/>
                <w:szCs w:val="20"/>
              </w:rPr>
              <w:t>AX</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6E0ED7FA" w14:textId="77777777" w:rsidR="00B90529" w:rsidRDefault="00601EDB">
            <w:pPr>
              <w:ind w:firstLine="0"/>
              <w:rPr>
                <w:highlight w:val="white"/>
              </w:rPr>
            </w:pPr>
            <w:r>
              <w:rPr>
                <w:highlight w:val="white"/>
              </w:rPr>
              <w:t xml:space="preserve">    </w:t>
            </w:r>
            <w:r>
              <w:rPr>
                <w:sz w:val="20"/>
                <w:szCs w:val="20"/>
              </w:rPr>
              <w:t>AY</w:t>
            </w:r>
          </w:p>
        </w:tc>
      </w:tr>
      <w:tr w:rsidR="00B90529" w14:paraId="1E905CF5" w14:textId="77777777">
        <w:trPr>
          <w:trHeight w:val="2331"/>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40664DD3" w14:textId="77777777" w:rsidR="00B90529" w:rsidRDefault="00601EDB">
            <w:pPr>
              <w:rPr>
                <w:highlight w:val="green"/>
              </w:rPr>
            </w:pPr>
            <w:r>
              <w:rPr>
                <w:noProof/>
                <w:highlight w:val="white"/>
              </w:rPr>
              <w:drawing>
                <wp:inline distT="0" distB="0" distL="0" distR="0" wp14:anchorId="04755D46" wp14:editId="258807FE">
                  <wp:extent cx="2671941" cy="1583373"/>
                  <wp:effectExtent l="0" t="0" r="0" b="0"/>
                  <wp:docPr id="917" name="image48.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8.png" descr="Gráfico, Gráfico radial&#10;&#10;Descripción generada automáticamente"/>
                          <pic:cNvPicPr preferRelativeResize="0"/>
                        </pic:nvPicPr>
                        <pic:blipFill>
                          <a:blip r:embed="rId61"/>
                          <a:srcRect/>
                          <a:stretch>
                            <a:fillRect/>
                          </a:stretch>
                        </pic:blipFill>
                        <pic:spPr>
                          <a:xfrm>
                            <a:off x="0" y="0"/>
                            <a:ext cx="2671941" cy="1583373"/>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2FC47384" w14:textId="77777777" w:rsidR="00B90529" w:rsidRDefault="00601EDB">
            <w:pPr>
              <w:widowControl w:val="0"/>
              <w:ind w:firstLine="0"/>
              <w:rPr>
                <w:highlight w:val="green"/>
              </w:rPr>
            </w:pPr>
            <w:r>
              <w:rPr>
                <w:highlight w:val="white"/>
              </w:rPr>
              <w:t xml:space="preserve"> </w:t>
            </w:r>
            <w:r>
              <w:rPr>
                <w:noProof/>
                <w:highlight w:val="white"/>
              </w:rPr>
              <w:drawing>
                <wp:inline distT="0" distB="0" distL="0" distR="0" wp14:anchorId="6EA772A3" wp14:editId="28E5CF7A">
                  <wp:extent cx="2443163" cy="1616529"/>
                  <wp:effectExtent l="0" t="0" r="0" b="0"/>
                  <wp:docPr id="918" name="image43.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3.png" descr="Gráfico, Gráfico radial&#10;&#10;Descripción generada automáticamente"/>
                          <pic:cNvPicPr preferRelativeResize="0"/>
                        </pic:nvPicPr>
                        <pic:blipFill>
                          <a:blip r:embed="rId62"/>
                          <a:srcRect/>
                          <a:stretch>
                            <a:fillRect/>
                          </a:stretch>
                        </pic:blipFill>
                        <pic:spPr>
                          <a:xfrm>
                            <a:off x="0" y="0"/>
                            <a:ext cx="2443163" cy="1616529"/>
                          </a:xfrm>
                          <a:prstGeom prst="rect">
                            <a:avLst/>
                          </a:prstGeom>
                          <a:ln/>
                        </pic:spPr>
                      </pic:pic>
                    </a:graphicData>
                  </a:graphic>
                </wp:inline>
              </w:drawing>
            </w:r>
          </w:p>
        </w:tc>
      </w:tr>
      <w:tr w:rsidR="00B90529" w14:paraId="1B155F88" w14:textId="77777777">
        <w:trPr>
          <w:trHeight w:val="261"/>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234AD9DA" w14:textId="77777777" w:rsidR="00B90529" w:rsidRDefault="00601EDB">
            <w:pPr>
              <w:ind w:firstLine="0"/>
              <w:rPr>
                <w:sz w:val="20"/>
                <w:szCs w:val="20"/>
                <w:highlight w:val="white"/>
              </w:rPr>
            </w:pPr>
            <w:r>
              <w:rPr>
                <w:sz w:val="20"/>
                <w:szCs w:val="20"/>
              </w:rPr>
              <w:t xml:space="preserve">                   </w:t>
            </w:r>
            <w:r>
              <w:rPr>
                <w:sz w:val="20"/>
                <w:szCs w:val="20"/>
                <w:highlight w:val="white"/>
              </w:rPr>
              <w:t>CR 3ro-5to / por Estrato social / grupo GA</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0994588A" w14:textId="77777777" w:rsidR="00B90529" w:rsidRDefault="00601EDB">
            <w:pPr>
              <w:ind w:firstLine="0"/>
              <w:rPr>
                <w:sz w:val="20"/>
                <w:szCs w:val="20"/>
                <w:highlight w:val="white"/>
              </w:rPr>
            </w:pPr>
            <w:r>
              <w:rPr>
                <w:sz w:val="20"/>
                <w:szCs w:val="20"/>
              </w:rPr>
              <w:t xml:space="preserve">    </w:t>
            </w:r>
            <w:r>
              <w:rPr>
                <w:sz w:val="20"/>
                <w:szCs w:val="20"/>
                <w:highlight w:val="white"/>
              </w:rPr>
              <w:t>CR 3ro-5to / por Estrato social / grupo NPD</w:t>
            </w:r>
          </w:p>
        </w:tc>
      </w:tr>
    </w:tbl>
    <w:p w14:paraId="1DFE9D21" w14:textId="77777777" w:rsidR="00B90529" w:rsidRDefault="00B90529">
      <w:pPr>
        <w:ind w:firstLine="0"/>
        <w:rPr>
          <w:color w:val="000000"/>
        </w:rPr>
      </w:pPr>
    </w:p>
    <w:p w14:paraId="4BDEC1B8" w14:textId="726C26C7" w:rsidR="00B90529" w:rsidRPr="009A720D" w:rsidRDefault="00601EDB">
      <w:pPr>
        <w:rPr>
          <w:color w:val="000000" w:themeColor="text1"/>
          <w:highlight w:val="yellow"/>
        </w:rPr>
      </w:pPr>
      <w:r>
        <w:rPr>
          <w:color w:val="000000"/>
          <w:highlight w:val="white"/>
        </w:rPr>
        <w:lastRenderedPageBreak/>
        <w:t>En las gráficas de las columnas AZ y BA el grupo que practica GA el estrato cinco puntuó ligeramente</w:t>
      </w:r>
      <w:r w:rsidR="00EE035C">
        <w:rPr>
          <w:color w:val="000000"/>
          <w:highlight w:val="white"/>
        </w:rPr>
        <w:t xml:space="preserve"> alto</w:t>
      </w:r>
      <w:r>
        <w:rPr>
          <w:color w:val="000000"/>
          <w:highlight w:val="white"/>
        </w:rPr>
        <w:t xml:space="preserve"> en cuatro habilidades el Conocimiento de la conducta habilidosa apropiada, Habilidades sociales y de comunicación, Conocimiento de las diferentes señales de respuesta, Capacidad de ponerse en lugar de otra persona (Empatía) y el estrato cuatro en dos: Conocimiento de costumbres sociales y Percepción social interpersonal. El grupo que NPD del estrato dos fue quien puntuó alto en cinco habilidades, el estrato uno solo en una la Percepción social o interpersonal adecuada.</w:t>
      </w:r>
      <w:r>
        <w:rPr>
          <w:highlight w:val="white"/>
        </w:rPr>
        <w:t xml:space="preserve"> </w:t>
      </w:r>
      <w:r w:rsidRPr="009A720D">
        <w:rPr>
          <w:color w:val="000000" w:themeColor="text1"/>
        </w:rPr>
        <w:t xml:space="preserve">El estrato </w:t>
      </w:r>
      <w:r w:rsidR="002D2A8B">
        <w:rPr>
          <w:color w:val="000000" w:themeColor="text1"/>
        </w:rPr>
        <w:t>no fue</w:t>
      </w:r>
      <w:r w:rsidRPr="009A720D">
        <w:rPr>
          <w:color w:val="000000" w:themeColor="text1"/>
        </w:rPr>
        <w:t xml:space="preserve"> </w:t>
      </w:r>
      <w:r w:rsidR="002D2A8B" w:rsidRPr="009A720D">
        <w:rPr>
          <w:color w:val="000000" w:themeColor="text1"/>
        </w:rPr>
        <w:t>relevante</w:t>
      </w:r>
      <w:r w:rsidR="00D15223">
        <w:rPr>
          <w:color w:val="000000" w:themeColor="text1"/>
        </w:rPr>
        <w:t xml:space="preserve"> porque</w:t>
      </w:r>
      <w:r w:rsidRPr="009A720D">
        <w:rPr>
          <w:color w:val="000000" w:themeColor="text1"/>
        </w:rPr>
        <w:t xml:space="preserve"> ambos grupos tuvieron puntuaciones parecidas, en contraste</w:t>
      </w:r>
      <w:r w:rsidR="009A720D" w:rsidRPr="009A720D">
        <w:rPr>
          <w:color w:val="000000" w:themeColor="text1"/>
        </w:rPr>
        <w:t xml:space="preserve"> </w:t>
      </w:r>
      <w:r w:rsidR="002D2A8B">
        <w:rPr>
          <w:color w:val="000000" w:themeColor="text1"/>
        </w:rPr>
        <w:t>con</w:t>
      </w:r>
      <w:r w:rsidRPr="009A720D">
        <w:rPr>
          <w:color w:val="000000" w:themeColor="text1"/>
        </w:rPr>
        <w:t xml:space="preserve"> la tabla 17 muestra que los estratos 1 y 2 podrían presentar dificultades en la</w:t>
      </w:r>
      <w:r w:rsidR="00F304A2">
        <w:rPr>
          <w:color w:val="000000" w:themeColor="text1"/>
        </w:rPr>
        <w:t>s relaciones</w:t>
      </w:r>
      <w:r w:rsidR="006D167E">
        <w:rPr>
          <w:color w:val="000000" w:themeColor="text1"/>
        </w:rPr>
        <w:t xml:space="preserve">; es decir que a mayor edad el estrato pierde </w:t>
      </w:r>
      <w:r w:rsidR="005D4AF7">
        <w:rPr>
          <w:color w:val="000000" w:themeColor="text1"/>
        </w:rPr>
        <w:t>importancia</w:t>
      </w:r>
      <w:r w:rsidR="006D167E">
        <w:rPr>
          <w:color w:val="000000" w:themeColor="text1"/>
        </w:rPr>
        <w:t>.</w:t>
      </w:r>
    </w:p>
    <w:p w14:paraId="3BBA9BAB" w14:textId="77777777" w:rsidR="00B90529" w:rsidRDefault="00601EDB" w:rsidP="009A720D">
      <w:pPr>
        <w:pStyle w:val="Ttulo2"/>
        <w:numPr>
          <w:ilvl w:val="0"/>
          <w:numId w:val="0"/>
        </w:numPr>
        <w:ind w:left="576" w:hanging="576"/>
      </w:pPr>
      <w:bookmarkStart w:id="130" w:name="_Toc88172070"/>
      <w:r>
        <w:rPr>
          <w:highlight w:val="white"/>
        </w:rPr>
        <w:t>Análisis de CEAM, CC y CR de la prueba de CSE de Sexto a Undécimo</w:t>
      </w:r>
      <w:bookmarkEnd w:id="130"/>
    </w:p>
    <w:p w14:paraId="00F2B136" w14:textId="77777777" w:rsidR="00B90529" w:rsidRDefault="00601EDB">
      <w:pPr>
        <w:rPr>
          <w:highlight w:val="white"/>
        </w:rPr>
      </w:pPr>
      <w:r>
        <w:rPr>
          <w:highlight w:val="white"/>
        </w:rPr>
        <w:t>A continuación, se presenta la descripción de las gráficas de la prueba 6to-11o grupo que practica GA y el que no practica deporte.</w:t>
      </w:r>
    </w:p>
    <w:p w14:paraId="79852008" w14:textId="77777777" w:rsidR="00B90529" w:rsidRDefault="00601EDB" w:rsidP="009A720D">
      <w:pPr>
        <w:pStyle w:val="Ttulo3"/>
        <w:numPr>
          <w:ilvl w:val="0"/>
          <w:numId w:val="0"/>
        </w:numPr>
        <w:ind w:left="720" w:hanging="720"/>
        <w:rPr>
          <w:highlight w:val="white"/>
        </w:rPr>
      </w:pPr>
      <w:bookmarkStart w:id="131" w:name="_Toc88172071"/>
      <w:r>
        <w:rPr>
          <w:highlight w:val="white"/>
        </w:rPr>
        <w:t>Componente Motivacional y Afectivo Motivacional de Sexto a Undécimo</w:t>
      </w:r>
      <w:bookmarkEnd w:id="131"/>
      <w:r>
        <w:rPr>
          <w:highlight w:val="white"/>
        </w:rPr>
        <w:t> </w:t>
      </w:r>
    </w:p>
    <w:p w14:paraId="070113DA" w14:textId="2A941C22" w:rsidR="00C507D0" w:rsidRPr="00C507D0" w:rsidRDefault="00E042BD" w:rsidP="00E042BD">
      <w:pPr>
        <w:pStyle w:val="Descripcin"/>
        <w:rPr>
          <w:b/>
          <w:bCs/>
          <w:i w:val="0"/>
          <w:iCs w:val="0"/>
          <w:color w:val="auto"/>
          <w:sz w:val="24"/>
          <w:szCs w:val="24"/>
          <w:highlight w:val="white"/>
        </w:rPr>
      </w:pPr>
      <w:bookmarkStart w:id="132" w:name="_heading=h.43ky6rz" w:colFirst="0" w:colLast="0"/>
      <w:bookmarkStart w:id="133" w:name="_Toc88174715"/>
      <w:bookmarkEnd w:id="132"/>
      <w:r w:rsidRPr="00C507D0">
        <w:rPr>
          <w:b/>
          <w:bCs/>
          <w:i w:val="0"/>
          <w:iCs w:val="0"/>
          <w:color w:val="auto"/>
          <w:sz w:val="24"/>
          <w:szCs w:val="24"/>
          <w:highlight w:val="white"/>
        </w:rPr>
        <w:t xml:space="preserve">Tabla </w:t>
      </w:r>
      <w:r w:rsidRPr="00C507D0">
        <w:rPr>
          <w:b/>
          <w:bCs/>
          <w:i w:val="0"/>
          <w:iCs w:val="0"/>
          <w:color w:val="auto"/>
          <w:sz w:val="24"/>
          <w:szCs w:val="24"/>
          <w:highlight w:val="white"/>
        </w:rPr>
        <w:fldChar w:fldCharType="begin"/>
      </w:r>
      <w:r w:rsidRPr="00C507D0">
        <w:rPr>
          <w:b/>
          <w:bCs/>
          <w:i w:val="0"/>
          <w:iCs w:val="0"/>
          <w:color w:val="auto"/>
          <w:sz w:val="24"/>
          <w:szCs w:val="24"/>
          <w:highlight w:val="white"/>
        </w:rPr>
        <w:instrText xml:space="preserve"> SEQ Tabla \* ARABIC </w:instrText>
      </w:r>
      <w:r w:rsidRPr="00C507D0">
        <w:rPr>
          <w:b/>
          <w:bCs/>
          <w:i w:val="0"/>
          <w:iCs w:val="0"/>
          <w:color w:val="auto"/>
          <w:sz w:val="24"/>
          <w:szCs w:val="24"/>
          <w:highlight w:val="white"/>
        </w:rPr>
        <w:fldChar w:fldCharType="separate"/>
      </w:r>
      <w:r w:rsidR="007A1B62">
        <w:rPr>
          <w:b/>
          <w:bCs/>
          <w:i w:val="0"/>
          <w:iCs w:val="0"/>
          <w:noProof/>
          <w:color w:val="auto"/>
          <w:sz w:val="24"/>
          <w:szCs w:val="24"/>
          <w:highlight w:val="white"/>
        </w:rPr>
        <w:t>30</w:t>
      </w:r>
      <w:r w:rsidRPr="00C507D0">
        <w:rPr>
          <w:b/>
          <w:bCs/>
          <w:i w:val="0"/>
          <w:iCs w:val="0"/>
          <w:color w:val="auto"/>
          <w:sz w:val="24"/>
          <w:szCs w:val="24"/>
          <w:highlight w:val="white"/>
        </w:rPr>
        <w:fldChar w:fldCharType="end"/>
      </w:r>
    </w:p>
    <w:p w14:paraId="032AD4B0" w14:textId="12F61E9C" w:rsidR="00B90529" w:rsidRPr="00C507D0" w:rsidRDefault="00E042BD" w:rsidP="00E042BD">
      <w:pPr>
        <w:pStyle w:val="Descripcin"/>
        <w:rPr>
          <w:color w:val="auto"/>
          <w:sz w:val="24"/>
          <w:szCs w:val="24"/>
          <w:highlight w:val="white"/>
        </w:rPr>
      </w:pPr>
      <w:r w:rsidRPr="00BE3A47">
        <w:rPr>
          <w:i w:val="0"/>
          <w:iCs w:val="0"/>
          <w:color w:val="auto"/>
          <w:sz w:val="24"/>
          <w:szCs w:val="24"/>
          <w:highlight w:val="white"/>
        </w:rPr>
        <w:t xml:space="preserve"> </w:t>
      </w:r>
      <w:r w:rsidRPr="00C507D0">
        <w:rPr>
          <w:color w:val="auto"/>
          <w:sz w:val="24"/>
          <w:szCs w:val="24"/>
          <w:highlight w:val="white"/>
        </w:rPr>
        <w:t>CEAM de 6to - 11o / por Experiencia deportiva y frecuencia de entrenamiento</w:t>
      </w:r>
      <w:bookmarkEnd w:id="133"/>
    </w:p>
    <w:tbl>
      <w:tblPr>
        <w:tblStyle w:val="affffffffffffffff2"/>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46A39992" w14:textId="77777777">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1D2E13AB" w14:textId="77777777" w:rsidR="00B90529" w:rsidRDefault="00601EDB">
            <w:pPr>
              <w:ind w:firstLine="0"/>
              <w:rPr>
                <w:highlight w:val="white"/>
              </w:rPr>
            </w:pPr>
            <w:r>
              <w:rPr>
                <w:highlight w:val="white"/>
              </w:rPr>
              <w:t xml:space="preserve">   </w:t>
            </w:r>
            <w:r>
              <w:rPr>
                <w:sz w:val="20"/>
                <w:szCs w:val="20"/>
              </w:rPr>
              <w:t>BB</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0BB555A7" w14:textId="77777777" w:rsidR="00B90529" w:rsidRDefault="00601EDB">
            <w:pPr>
              <w:ind w:firstLine="0"/>
              <w:rPr>
                <w:highlight w:val="white"/>
              </w:rPr>
            </w:pPr>
            <w:r>
              <w:rPr>
                <w:highlight w:val="white"/>
              </w:rPr>
              <w:t xml:space="preserve">    </w:t>
            </w:r>
            <w:r>
              <w:rPr>
                <w:sz w:val="20"/>
                <w:szCs w:val="20"/>
              </w:rPr>
              <w:t>BC</w:t>
            </w:r>
          </w:p>
        </w:tc>
      </w:tr>
      <w:tr w:rsidR="00B90529" w14:paraId="5ED09710" w14:textId="77777777">
        <w:trPr>
          <w:trHeight w:val="25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0D474ED5" w14:textId="77777777" w:rsidR="00B90529" w:rsidRDefault="00601EDB">
            <w:pPr>
              <w:rPr>
                <w:highlight w:val="green"/>
              </w:rPr>
            </w:pPr>
            <w:r>
              <w:rPr>
                <w:noProof/>
              </w:rPr>
              <w:drawing>
                <wp:inline distT="0" distB="0" distL="0" distR="0" wp14:anchorId="13554354" wp14:editId="4904B658">
                  <wp:extent cx="2452688" cy="1670435"/>
                  <wp:effectExtent l="0" t="0" r="0" b="0"/>
                  <wp:docPr id="919" name="image42.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2.png" descr="Interfaz de usuario gráfica, Aplicación&#10;&#10;Descripción generada automáticamente"/>
                          <pic:cNvPicPr preferRelativeResize="0"/>
                        </pic:nvPicPr>
                        <pic:blipFill>
                          <a:blip r:embed="rId63"/>
                          <a:srcRect/>
                          <a:stretch>
                            <a:fillRect/>
                          </a:stretch>
                        </pic:blipFill>
                        <pic:spPr>
                          <a:xfrm>
                            <a:off x="0" y="0"/>
                            <a:ext cx="2452688" cy="1670435"/>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03A7FE3A" w14:textId="77777777" w:rsidR="00B90529" w:rsidRDefault="00601EDB">
            <w:pPr>
              <w:widowControl w:val="0"/>
              <w:ind w:firstLine="0"/>
              <w:rPr>
                <w:highlight w:val="green"/>
              </w:rPr>
            </w:pPr>
            <w:r>
              <w:rPr>
                <w:highlight w:val="white"/>
              </w:rPr>
              <w:t xml:space="preserve"> </w:t>
            </w:r>
            <w:r>
              <w:rPr>
                <w:noProof/>
              </w:rPr>
              <w:drawing>
                <wp:inline distT="0" distB="0" distL="0" distR="0" wp14:anchorId="54D43D16" wp14:editId="6D385D24">
                  <wp:extent cx="2652713" cy="1598020"/>
                  <wp:effectExtent l="0" t="0" r="0" b="0"/>
                  <wp:docPr id="920" name="image44.png" descr="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4.png" descr="Gráfico radial&#10;&#10;Descripción generada automáticamente"/>
                          <pic:cNvPicPr preferRelativeResize="0"/>
                        </pic:nvPicPr>
                        <pic:blipFill>
                          <a:blip r:embed="rId64"/>
                          <a:srcRect/>
                          <a:stretch>
                            <a:fillRect/>
                          </a:stretch>
                        </pic:blipFill>
                        <pic:spPr>
                          <a:xfrm>
                            <a:off x="0" y="0"/>
                            <a:ext cx="2652713" cy="1598020"/>
                          </a:xfrm>
                          <a:prstGeom prst="rect">
                            <a:avLst/>
                          </a:prstGeom>
                          <a:ln/>
                        </pic:spPr>
                      </pic:pic>
                    </a:graphicData>
                  </a:graphic>
                </wp:inline>
              </w:drawing>
            </w:r>
          </w:p>
        </w:tc>
      </w:tr>
      <w:tr w:rsidR="00B90529" w14:paraId="7D607B9D" w14:textId="77777777">
        <w:trPr>
          <w:trHeight w:val="450"/>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03403029" w14:textId="77777777" w:rsidR="00B90529" w:rsidRDefault="00601EDB">
            <w:pPr>
              <w:ind w:firstLine="0"/>
              <w:rPr>
                <w:sz w:val="20"/>
                <w:szCs w:val="20"/>
                <w:highlight w:val="white"/>
              </w:rPr>
            </w:pPr>
            <w:r>
              <w:rPr>
                <w:sz w:val="20"/>
                <w:szCs w:val="20"/>
              </w:rPr>
              <w:t xml:space="preserve">             </w:t>
            </w:r>
            <w:r>
              <w:rPr>
                <w:b/>
                <w:sz w:val="20"/>
                <w:szCs w:val="20"/>
                <w:highlight w:val="white"/>
              </w:rPr>
              <w:t xml:space="preserve">CEAM </w:t>
            </w:r>
            <w:r>
              <w:rPr>
                <w:sz w:val="20"/>
                <w:szCs w:val="20"/>
              </w:rPr>
              <w:t>de 6to-11o / por Experiencia deportiva </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50844539" w14:textId="77777777" w:rsidR="00B90529" w:rsidRDefault="00601EDB">
            <w:pPr>
              <w:ind w:firstLine="0"/>
              <w:rPr>
                <w:sz w:val="20"/>
                <w:szCs w:val="20"/>
                <w:highlight w:val="white"/>
              </w:rPr>
            </w:pPr>
            <w:r>
              <w:rPr>
                <w:sz w:val="20"/>
                <w:szCs w:val="20"/>
              </w:rPr>
              <w:t xml:space="preserve">    </w:t>
            </w:r>
            <w:r>
              <w:rPr>
                <w:b/>
                <w:sz w:val="20"/>
                <w:szCs w:val="20"/>
                <w:highlight w:val="white"/>
              </w:rPr>
              <w:t xml:space="preserve">CEAM </w:t>
            </w:r>
            <w:r>
              <w:rPr>
                <w:sz w:val="20"/>
                <w:szCs w:val="20"/>
              </w:rPr>
              <w:t>de 6to -11o / por frecuencia de entrenamiento</w:t>
            </w:r>
          </w:p>
        </w:tc>
      </w:tr>
    </w:tbl>
    <w:p w14:paraId="54872D63" w14:textId="1BBEC698" w:rsidR="00B90529" w:rsidRPr="009A720D" w:rsidRDefault="00891071" w:rsidP="00891071">
      <w:pPr>
        <w:ind w:firstLine="0"/>
        <w:rPr>
          <w:color w:val="000000"/>
        </w:rPr>
      </w:pPr>
      <w:bookmarkStart w:id="134" w:name="_heading=h.x1y2qq1kbr8u" w:colFirst="0" w:colLast="0"/>
      <w:bookmarkEnd w:id="134"/>
      <w:r>
        <w:rPr>
          <w:color w:val="000000"/>
          <w:highlight w:val="white"/>
        </w:rPr>
        <w:lastRenderedPageBreak/>
        <w:tab/>
      </w:r>
      <w:r w:rsidR="00601EDB">
        <w:rPr>
          <w:color w:val="000000"/>
          <w:highlight w:val="white"/>
        </w:rPr>
        <w:t>En la gráfica de la columna BB, Novatos puntuó alto en cuatro habilidades: Autoconcepto</w:t>
      </w:r>
      <w:r w:rsidR="00601EDB">
        <w:rPr>
          <w:color w:val="000000"/>
        </w:rPr>
        <w:t>, Valoración de sí mismo, Automotivación, Autocontrol, Avanzados, Expertos en dé a una respectivamente. En la BC, Seis y cuatro horas puntúa alto en dos habilidades una hora en una de las once</w:t>
      </w:r>
      <w:r w:rsidR="00601EDB" w:rsidRPr="009A720D">
        <w:rPr>
          <w:color w:val="000000"/>
        </w:rPr>
        <w:t>.</w:t>
      </w:r>
      <w:r w:rsidR="00601EDB" w:rsidRPr="009A720D">
        <w:t xml:space="preserve"> La experiencia deportiva y la frecuencia de entrenamiento tienen un efecto positivo en CEAM como lo muestran la tabla 6 es importante que la actividad sea atractiva, motivadora y del gusto de quien la práctica</w:t>
      </w:r>
      <w:r w:rsidR="00601EDB" w:rsidRPr="009A720D">
        <w:rPr>
          <w:color w:val="000000"/>
        </w:rPr>
        <w:t>.</w:t>
      </w:r>
    </w:p>
    <w:p w14:paraId="34ED6987" w14:textId="6BD5DB48" w:rsidR="00C507D0" w:rsidRPr="00C507D0" w:rsidRDefault="00E042BD" w:rsidP="00E042BD">
      <w:pPr>
        <w:pStyle w:val="Descripcin"/>
        <w:rPr>
          <w:b/>
          <w:bCs/>
          <w:i w:val="0"/>
          <w:iCs w:val="0"/>
          <w:color w:val="000000"/>
          <w:sz w:val="24"/>
          <w:szCs w:val="24"/>
        </w:rPr>
      </w:pPr>
      <w:bookmarkStart w:id="135" w:name="_heading=h.2iq8gzs" w:colFirst="0" w:colLast="0"/>
      <w:bookmarkStart w:id="136" w:name="_Toc88174716"/>
      <w:bookmarkEnd w:id="135"/>
      <w:r w:rsidRPr="00C507D0">
        <w:rPr>
          <w:b/>
          <w:bCs/>
          <w:i w:val="0"/>
          <w:iCs w:val="0"/>
          <w:color w:val="000000"/>
          <w:sz w:val="24"/>
          <w:szCs w:val="24"/>
        </w:rPr>
        <w:t xml:space="preserve">Tabla </w:t>
      </w:r>
      <w:r w:rsidRPr="00C507D0">
        <w:rPr>
          <w:b/>
          <w:bCs/>
          <w:i w:val="0"/>
          <w:iCs w:val="0"/>
          <w:color w:val="000000"/>
          <w:sz w:val="24"/>
          <w:szCs w:val="24"/>
        </w:rPr>
        <w:fldChar w:fldCharType="begin"/>
      </w:r>
      <w:r w:rsidRPr="00C507D0">
        <w:rPr>
          <w:b/>
          <w:bCs/>
          <w:i w:val="0"/>
          <w:iCs w:val="0"/>
          <w:color w:val="000000"/>
          <w:sz w:val="24"/>
          <w:szCs w:val="24"/>
        </w:rPr>
        <w:instrText xml:space="preserve"> SEQ Tabla \* ARABIC </w:instrText>
      </w:r>
      <w:r w:rsidRPr="00C507D0">
        <w:rPr>
          <w:b/>
          <w:bCs/>
          <w:i w:val="0"/>
          <w:iCs w:val="0"/>
          <w:color w:val="000000"/>
          <w:sz w:val="24"/>
          <w:szCs w:val="24"/>
        </w:rPr>
        <w:fldChar w:fldCharType="separate"/>
      </w:r>
      <w:r w:rsidR="007A1B62">
        <w:rPr>
          <w:b/>
          <w:bCs/>
          <w:i w:val="0"/>
          <w:iCs w:val="0"/>
          <w:noProof/>
          <w:color w:val="000000"/>
          <w:sz w:val="24"/>
          <w:szCs w:val="24"/>
        </w:rPr>
        <w:t>31</w:t>
      </w:r>
      <w:r w:rsidRPr="00C507D0">
        <w:rPr>
          <w:b/>
          <w:bCs/>
          <w:i w:val="0"/>
          <w:iCs w:val="0"/>
          <w:color w:val="000000"/>
          <w:sz w:val="24"/>
          <w:szCs w:val="24"/>
        </w:rPr>
        <w:fldChar w:fldCharType="end"/>
      </w:r>
      <w:r w:rsidRPr="00C507D0">
        <w:rPr>
          <w:b/>
          <w:bCs/>
          <w:i w:val="0"/>
          <w:iCs w:val="0"/>
          <w:color w:val="000000"/>
          <w:sz w:val="24"/>
          <w:szCs w:val="24"/>
        </w:rPr>
        <w:t xml:space="preserve"> </w:t>
      </w:r>
    </w:p>
    <w:p w14:paraId="60E50402" w14:textId="72DD7564" w:rsidR="00B90529" w:rsidRPr="00C507D0" w:rsidRDefault="00E042BD" w:rsidP="00E042BD">
      <w:pPr>
        <w:pStyle w:val="Descripcin"/>
        <w:rPr>
          <w:color w:val="000000"/>
          <w:sz w:val="24"/>
          <w:szCs w:val="24"/>
        </w:rPr>
      </w:pPr>
      <w:r w:rsidRPr="00C507D0">
        <w:rPr>
          <w:color w:val="000000"/>
          <w:sz w:val="24"/>
          <w:szCs w:val="24"/>
        </w:rPr>
        <w:t>CEAM de 6to- 11o / por Rango Etario / grupo que practica GA y NPD</w:t>
      </w:r>
      <w:bookmarkEnd w:id="136"/>
    </w:p>
    <w:tbl>
      <w:tblPr>
        <w:tblStyle w:val="affffffffffffffff3"/>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50"/>
        <w:gridCol w:w="4410"/>
      </w:tblGrid>
      <w:tr w:rsidR="00B90529" w14:paraId="403D4AA6" w14:textId="77777777">
        <w:tc>
          <w:tcPr>
            <w:tcW w:w="495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CD7A0C9" w14:textId="77777777" w:rsidR="00B90529" w:rsidRDefault="00601EDB">
            <w:pPr>
              <w:ind w:firstLine="0"/>
              <w:rPr>
                <w:highlight w:val="white"/>
              </w:rPr>
            </w:pPr>
            <w:r>
              <w:rPr>
                <w:highlight w:val="white"/>
              </w:rPr>
              <w:t xml:space="preserve">   </w:t>
            </w:r>
            <w:r>
              <w:rPr>
                <w:sz w:val="20"/>
                <w:szCs w:val="20"/>
              </w:rPr>
              <w:t>BD</w:t>
            </w:r>
          </w:p>
        </w:tc>
        <w:tc>
          <w:tcPr>
            <w:tcW w:w="4410"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0740139E" w14:textId="77777777" w:rsidR="00B90529" w:rsidRDefault="00601EDB">
            <w:pPr>
              <w:ind w:firstLine="0"/>
              <w:rPr>
                <w:highlight w:val="white"/>
              </w:rPr>
            </w:pPr>
            <w:r>
              <w:rPr>
                <w:highlight w:val="white"/>
              </w:rPr>
              <w:t xml:space="preserve">    </w:t>
            </w:r>
            <w:r>
              <w:rPr>
                <w:sz w:val="20"/>
                <w:szCs w:val="20"/>
              </w:rPr>
              <w:t>BE</w:t>
            </w:r>
          </w:p>
        </w:tc>
      </w:tr>
      <w:tr w:rsidR="00B90529" w14:paraId="2F2E3A7B" w14:textId="77777777">
        <w:trPr>
          <w:trHeight w:val="2535"/>
        </w:trPr>
        <w:tc>
          <w:tcPr>
            <w:tcW w:w="495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0A658944" w14:textId="77777777" w:rsidR="00B90529" w:rsidRDefault="00601EDB">
            <w:pPr>
              <w:rPr>
                <w:highlight w:val="green"/>
              </w:rPr>
            </w:pPr>
            <w:r>
              <w:rPr>
                <w:noProof/>
                <w:sz w:val="16"/>
                <w:szCs w:val="16"/>
              </w:rPr>
              <w:drawing>
                <wp:inline distT="0" distB="0" distL="0" distR="0" wp14:anchorId="265A1A5A" wp14:editId="69B1B44D">
                  <wp:extent cx="2347913" cy="1712595"/>
                  <wp:effectExtent l="0" t="0" r="0" b="0"/>
                  <wp:docPr id="921" name="image45.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5.png" descr="Interfaz de usuario gráfica, Aplicación, Word&#10;&#10;Descripción generada automáticamente"/>
                          <pic:cNvPicPr preferRelativeResize="0"/>
                        </pic:nvPicPr>
                        <pic:blipFill>
                          <a:blip r:embed="rId65"/>
                          <a:srcRect/>
                          <a:stretch>
                            <a:fillRect/>
                          </a:stretch>
                        </pic:blipFill>
                        <pic:spPr>
                          <a:xfrm>
                            <a:off x="0" y="0"/>
                            <a:ext cx="2347913" cy="1712595"/>
                          </a:xfrm>
                          <a:prstGeom prst="rect">
                            <a:avLst/>
                          </a:prstGeom>
                          <a:ln/>
                        </pic:spPr>
                      </pic:pic>
                    </a:graphicData>
                  </a:graphic>
                </wp:inline>
              </w:drawing>
            </w:r>
          </w:p>
        </w:tc>
        <w:tc>
          <w:tcPr>
            <w:tcW w:w="4410" w:type="dxa"/>
            <w:tcBorders>
              <w:top w:val="nil"/>
              <w:left w:val="nil"/>
              <w:bottom w:val="single" w:sz="8" w:space="0" w:color="000000"/>
              <w:right w:val="single" w:sz="8" w:space="0" w:color="FFFFFF"/>
            </w:tcBorders>
            <w:tcMar>
              <w:top w:w="100" w:type="dxa"/>
              <w:left w:w="100" w:type="dxa"/>
              <w:bottom w:w="100" w:type="dxa"/>
              <w:right w:w="100" w:type="dxa"/>
            </w:tcMar>
          </w:tcPr>
          <w:p w14:paraId="744FA9B3" w14:textId="77777777" w:rsidR="00B90529" w:rsidRDefault="00601EDB">
            <w:pPr>
              <w:widowControl w:val="0"/>
              <w:ind w:firstLine="0"/>
              <w:rPr>
                <w:highlight w:val="green"/>
              </w:rPr>
            </w:pPr>
            <w:r>
              <w:rPr>
                <w:highlight w:val="white"/>
              </w:rPr>
              <w:t xml:space="preserve"> </w:t>
            </w:r>
            <w:r>
              <w:rPr>
                <w:noProof/>
                <w:sz w:val="16"/>
                <w:szCs w:val="16"/>
              </w:rPr>
              <w:drawing>
                <wp:inline distT="0" distB="0" distL="0" distR="0" wp14:anchorId="615EE45C" wp14:editId="106B76F7">
                  <wp:extent cx="2286251" cy="1716723"/>
                  <wp:effectExtent l="0" t="0" r="0" b="0"/>
                  <wp:docPr id="922" name="image53.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3.png" descr="Interfaz de usuario gráfica, Aplicación, Word&#10;&#10;Descripción generada automáticamente"/>
                          <pic:cNvPicPr preferRelativeResize="0"/>
                        </pic:nvPicPr>
                        <pic:blipFill>
                          <a:blip r:embed="rId66"/>
                          <a:srcRect/>
                          <a:stretch>
                            <a:fillRect/>
                          </a:stretch>
                        </pic:blipFill>
                        <pic:spPr>
                          <a:xfrm>
                            <a:off x="0" y="0"/>
                            <a:ext cx="2286251" cy="1716723"/>
                          </a:xfrm>
                          <a:prstGeom prst="rect">
                            <a:avLst/>
                          </a:prstGeom>
                          <a:ln/>
                        </pic:spPr>
                      </pic:pic>
                    </a:graphicData>
                  </a:graphic>
                </wp:inline>
              </w:drawing>
            </w:r>
          </w:p>
        </w:tc>
      </w:tr>
      <w:tr w:rsidR="00B90529" w14:paraId="4BDB3CBA" w14:textId="77777777">
        <w:trPr>
          <w:trHeight w:val="450"/>
        </w:trPr>
        <w:tc>
          <w:tcPr>
            <w:tcW w:w="495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1B863D4E" w14:textId="77777777" w:rsidR="00B90529" w:rsidRDefault="00601EDB">
            <w:pPr>
              <w:ind w:firstLine="0"/>
              <w:rPr>
                <w:sz w:val="20"/>
                <w:szCs w:val="20"/>
                <w:highlight w:val="white"/>
              </w:rPr>
            </w:pPr>
            <w:r>
              <w:rPr>
                <w:sz w:val="20"/>
                <w:szCs w:val="20"/>
              </w:rPr>
              <w:t xml:space="preserve">             CEAM de 6to- 11o por Rango Etario / grupo que practica GA </w:t>
            </w:r>
          </w:p>
        </w:tc>
        <w:tc>
          <w:tcPr>
            <w:tcW w:w="4410" w:type="dxa"/>
            <w:tcBorders>
              <w:top w:val="nil"/>
              <w:left w:val="nil"/>
              <w:bottom w:val="single" w:sz="8" w:space="0" w:color="000000"/>
              <w:right w:val="single" w:sz="8" w:space="0" w:color="FFFFFF"/>
            </w:tcBorders>
            <w:tcMar>
              <w:top w:w="100" w:type="dxa"/>
              <w:left w:w="100" w:type="dxa"/>
              <w:bottom w:w="100" w:type="dxa"/>
              <w:right w:w="100" w:type="dxa"/>
            </w:tcMar>
          </w:tcPr>
          <w:p w14:paraId="07EA8ACB" w14:textId="77777777" w:rsidR="00B90529" w:rsidRDefault="00601EDB">
            <w:pPr>
              <w:ind w:firstLine="0"/>
              <w:rPr>
                <w:sz w:val="20"/>
                <w:szCs w:val="20"/>
                <w:highlight w:val="white"/>
              </w:rPr>
            </w:pPr>
            <w:r>
              <w:rPr>
                <w:sz w:val="20"/>
                <w:szCs w:val="20"/>
              </w:rPr>
              <w:t xml:space="preserve">   CEAM de 6to- 11o / por Rango Etario / grupo NPD</w:t>
            </w:r>
          </w:p>
        </w:tc>
      </w:tr>
    </w:tbl>
    <w:p w14:paraId="34B58124" w14:textId="77777777" w:rsidR="00B90529" w:rsidRDefault="00B90529">
      <w:pPr>
        <w:rPr>
          <w:i/>
          <w:color w:val="44546A"/>
          <w:sz w:val="18"/>
          <w:szCs w:val="18"/>
        </w:rPr>
      </w:pPr>
    </w:p>
    <w:p w14:paraId="44823D8C" w14:textId="6508BDFF" w:rsidR="00B90529" w:rsidRPr="00855203" w:rsidRDefault="00601EDB" w:rsidP="00855203">
      <w:pPr>
        <w:rPr>
          <w:color w:val="000000"/>
        </w:rPr>
      </w:pPr>
      <w:r>
        <w:rPr>
          <w:color w:val="000000"/>
        </w:rPr>
        <w:t xml:space="preserve">En las gráficas de las columnas BD y BE puntúa ligeramente alto en la edad de 17 años o más en el grupo que </w:t>
      </w:r>
      <w:r w:rsidR="004E55F6">
        <w:rPr>
          <w:color w:val="000000"/>
        </w:rPr>
        <w:t xml:space="preserve">NPD </w:t>
      </w:r>
      <w:r>
        <w:rPr>
          <w:color w:val="000000"/>
        </w:rPr>
        <w:t xml:space="preserve">en seis habilidades Autoconcepto, Automotivación, Sistemas y planes de Autorregulación, Autonomía, Valoración de sí mismo, Confianza en uno mismo, y el grupo que practica GA en tres: </w:t>
      </w:r>
      <w:r w:rsidR="00281854">
        <w:t>Autonomía</w:t>
      </w:r>
      <w:r>
        <w:rPr>
          <w:color w:val="000000"/>
        </w:rPr>
        <w:t>, Sistema y planes de regulación y Confianza en sí mismo, y en las edades de 12 a 13 y de 14 a 15 en una</w:t>
      </w:r>
      <w:r>
        <w:rPr>
          <w:color w:val="000000"/>
          <w:highlight w:val="white"/>
        </w:rPr>
        <w:t>.</w:t>
      </w:r>
    </w:p>
    <w:p w14:paraId="2ED9C168" w14:textId="78A536D0" w:rsidR="00C507D0" w:rsidRPr="00C507D0" w:rsidRDefault="00E042BD" w:rsidP="00E042BD">
      <w:pPr>
        <w:pStyle w:val="Descripcin"/>
        <w:rPr>
          <w:b/>
          <w:bCs/>
          <w:i w:val="0"/>
          <w:iCs w:val="0"/>
          <w:color w:val="000000"/>
          <w:sz w:val="24"/>
          <w:szCs w:val="24"/>
        </w:rPr>
      </w:pPr>
      <w:bookmarkStart w:id="137" w:name="_heading=h.xvir7l" w:colFirst="0" w:colLast="0"/>
      <w:bookmarkStart w:id="138" w:name="_Toc88174717"/>
      <w:bookmarkEnd w:id="137"/>
      <w:r w:rsidRPr="00C507D0">
        <w:rPr>
          <w:b/>
          <w:bCs/>
          <w:i w:val="0"/>
          <w:iCs w:val="0"/>
          <w:color w:val="000000"/>
          <w:sz w:val="24"/>
          <w:szCs w:val="24"/>
        </w:rPr>
        <w:t xml:space="preserve">Tabla </w:t>
      </w:r>
      <w:r w:rsidRPr="00C507D0">
        <w:rPr>
          <w:b/>
          <w:bCs/>
          <w:i w:val="0"/>
          <w:iCs w:val="0"/>
          <w:color w:val="000000"/>
          <w:sz w:val="24"/>
          <w:szCs w:val="24"/>
        </w:rPr>
        <w:fldChar w:fldCharType="begin"/>
      </w:r>
      <w:r w:rsidRPr="00C507D0">
        <w:rPr>
          <w:b/>
          <w:bCs/>
          <w:i w:val="0"/>
          <w:iCs w:val="0"/>
          <w:color w:val="000000"/>
          <w:sz w:val="24"/>
          <w:szCs w:val="24"/>
        </w:rPr>
        <w:instrText xml:space="preserve"> SEQ Tabla \* ARABIC </w:instrText>
      </w:r>
      <w:r w:rsidRPr="00C507D0">
        <w:rPr>
          <w:b/>
          <w:bCs/>
          <w:i w:val="0"/>
          <w:iCs w:val="0"/>
          <w:color w:val="000000"/>
          <w:sz w:val="24"/>
          <w:szCs w:val="24"/>
        </w:rPr>
        <w:fldChar w:fldCharType="separate"/>
      </w:r>
      <w:r w:rsidR="007A1B62">
        <w:rPr>
          <w:b/>
          <w:bCs/>
          <w:i w:val="0"/>
          <w:iCs w:val="0"/>
          <w:noProof/>
          <w:color w:val="000000"/>
          <w:sz w:val="24"/>
          <w:szCs w:val="24"/>
        </w:rPr>
        <w:t>32</w:t>
      </w:r>
      <w:r w:rsidRPr="00C507D0">
        <w:rPr>
          <w:b/>
          <w:bCs/>
          <w:i w:val="0"/>
          <w:iCs w:val="0"/>
          <w:color w:val="000000"/>
          <w:sz w:val="24"/>
          <w:szCs w:val="24"/>
        </w:rPr>
        <w:fldChar w:fldCharType="end"/>
      </w:r>
      <w:r w:rsidRPr="00C507D0">
        <w:rPr>
          <w:b/>
          <w:bCs/>
          <w:i w:val="0"/>
          <w:iCs w:val="0"/>
          <w:color w:val="000000"/>
          <w:sz w:val="24"/>
          <w:szCs w:val="24"/>
        </w:rPr>
        <w:t xml:space="preserve"> </w:t>
      </w:r>
    </w:p>
    <w:p w14:paraId="53800318" w14:textId="44849F22" w:rsidR="00B90529" w:rsidRPr="00C507D0" w:rsidRDefault="00E042BD" w:rsidP="00E042BD">
      <w:pPr>
        <w:pStyle w:val="Descripcin"/>
        <w:rPr>
          <w:color w:val="000000"/>
          <w:sz w:val="24"/>
          <w:szCs w:val="24"/>
        </w:rPr>
      </w:pPr>
      <w:r w:rsidRPr="00C507D0">
        <w:rPr>
          <w:color w:val="000000"/>
          <w:sz w:val="24"/>
          <w:szCs w:val="24"/>
        </w:rPr>
        <w:t>CEAM 6to-11o / por Sexo/ grupo de GA y NPD</w:t>
      </w:r>
      <w:bookmarkEnd w:id="138"/>
    </w:p>
    <w:tbl>
      <w:tblPr>
        <w:tblStyle w:val="affffffffffffffff4"/>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61E096C5" w14:textId="77777777">
        <w:trPr>
          <w:trHeight w:val="190"/>
        </w:trPr>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71038463" w14:textId="77777777" w:rsidR="00B90529" w:rsidRDefault="00601EDB">
            <w:pPr>
              <w:ind w:firstLine="0"/>
              <w:rPr>
                <w:highlight w:val="white"/>
              </w:rPr>
            </w:pPr>
            <w:r>
              <w:rPr>
                <w:highlight w:val="white"/>
              </w:rPr>
              <w:lastRenderedPageBreak/>
              <w:t xml:space="preserve">   </w:t>
            </w:r>
            <w:r>
              <w:rPr>
                <w:sz w:val="20"/>
                <w:szCs w:val="20"/>
              </w:rPr>
              <w:t>BF</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2EFAAD8C" w14:textId="77777777" w:rsidR="00B90529" w:rsidRDefault="00601EDB">
            <w:pPr>
              <w:ind w:firstLine="0"/>
              <w:rPr>
                <w:highlight w:val="white"/>
              </w:rPr>
            </w:pPr>
            <w:r>
              <w:rPr>
                <w:highlight w:val="white"/>
              </w:rPr>
              <w:t xml:space="preserve">    </w:t>
            </w:r>
            <w:r>
              <w:rPr>
                <w:sz w:val="20"/>
                <w:szCs w:val="20"/>
              </w:rPr>
              <w:t>BG</w:t>
            </w:r>
          </w:p>
        </w:tc>
      </w:tr>
      <w:tr w:rsidR="00B90529" w14:paraId="64959A0D" w14:textId="77777777">
        <w:trPr>
          <w:trHeight w:val="25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0004E547" w14:textId="77777777" w:rsidR="00B90529" w:rsidRDefault="00601EDB">
            <w:pPr>
              <w:rPr>
                <w:highlight w:val="green"/>
              </w:rPr>
            </w:pPr>
            <w:r>
              <w:rPr>
                <w:noProof/>
              </w:rPr>
              <w:drawing>
                <wp:inline distT="0" distB="0" distL="0" distR="0" wp14:anchorId="05BF9788" wp14:editId="2224FFEB">
                  <wp:extent cx="2516200" cy="1773873"/>
                  <wp:effectExtent l="0" t="0" r="0" b="0"/>
                  <wp:docPr id="923" name="image49.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9.png" descr="Gráfico, Gráfico radial&#10;&#10;Descripción generada automáticamente"/>
                          <pic:cNvPicPr preferRelativeResize="0"/>
                        </pic:nvPicPr>
                        <pic:blipFill>
                          <a:blip r:embed="rId67"/>
                          <a:srcRect/>
                          <a:stretch>
                            <a:fillRect/>
                          </a:stretch>
                        </pic:blipFill>
                        <pic:spPr>
                          <a:xfrm>
                            <a:off x="0" y="0"/>
                            <a:ext cx="2516200" cy="1773873"/>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56DC82DF" w14:textId="77777777" w:rsidR="00B90529" w:rsidRDefault="00601EDB">
            <w:pPr>
              <w:widowControl w:val="0"/>
              <w:ind w:firstLine="0"/>
              <w:rPr>
                <w:highlight w:val="green"/>
              </w:rPr>
            </w:pPr>
            <w:r>
              <w:rPr>
                <w:noProof/>
              </w:rPr>
              <w:drawing>
                <wp:inline distT="0" distB="0" distL="0" distR="0" wp14:anchorId="007AA71A" wp14:editId="7C6943EB">
                  <wp:extent cx="2547938" cy="1812071"/>
                  <wp:effectExtent l="0" t="0" r="0" b="0"/>
                  <wp:docPr id="924" name="image51.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1.png" descr="Gráfico, Gráfico radial&#10;&#10;Descripción generada automáticamente"/>
                          <pic:cNvPicPr preferRelativeResize="0"/>
                        </pic:nvPicPr>
                        <pic:blipFill>
                          <a:blip r:embed="rId68"/>
                          <a:srcRect/>
                          <a:stretch>
                            <a:fillRect/>
                          </a:stretch>
                        </pic:blipFill>
                        <pic:spPr>
                          <a:xfrm>
                            <a:off x="0" y="0"/>
                            <a:ext cx="2547938" cy="1812071"/>
                          </a:xfrm>
                          <a:prstGeom prst="rect">
                            <a:avLst/>
                          </a:prstGeom>
                          <a:ln/>
                        </pic:spPr>
                      </pic:pic>
                    </a:graphicData>
                  </a:graphic>
                </wp:inline>
              </w:drawing>
            </w:r>
            <w:r>
              <w:rPr>
                <w:highlight w:val="green"/>
              </w:rPr>
              <w:t xml:space="preserve"> </w:t>
            </w:r>
          </w:p>
        </w:tc>
      </w:tr>
      <w:tr w:rsidR="00B90529" w14:paraId="3BF9453C" w14:textId="77777777">
        <w:trPr>
          <w:trHeight w:val="24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5A43C1C8" w14:textId="77777777" w:rsidR="00B90529" w:rsidRDefault="00601EDB">
            <w:pPr>
              <w:ind w:firstLine="0"/>
              <w:rPr>
                <w:sz w:val="20"/>
                <w:szCs w:val="20"/>
                <w:highlight w:val="white"/>
              </w:rPr>
            </w:pPr>
            <w:r>
              <w:rPr>
                <w:sz w:val="20"/>
                <w:szCs w:val="20"/>
              </w:rPr>
              <w:t xml:space="preserve">             </w:t>
            </w:r>
            <w:r>
              <w:rPr>
                <w:b/>
                <w:sz w:val="20"/>
                <w:szCs w:val="20"/>
                <w:highlight w:val="white"/>
              </w:rPr>
              <w:t xml:space="preserve">CEAM </w:t>
            </w:r>
            <w:r>
              <w:rPr>
                <w:sz w:val="20"/>
                <w:szCs w:val="20"/>
              </w:rPr>
              <w:t>de 6to-11o / por Sexo/ grupo GA </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746E066C" w14:textId="77777777" w:rsidR="00B90529" w:rsidRDefault="00601EDB">
            <w:pPr>
              <w:ind w:firstLine="0"/>
              <w:rPr>
                <w:sz w:val="20"/>
                <w:szCs w:val="20"/>
                <w:highlight w:val="white"/>
              </w:rPr>
            </w:pPr>
            <w:r>
              <w:rPr>
                <w:sz w:val="20"/>
                <w:szCs w:val="20"/>
              </w:rPr>
              <w:t xml:space="preserve">    </w:t>
            </w:r>
            <w:r>
              <w:rPr>
                <w:b/>
                <w:sz w:val="20"/>
                <w:szCs w:val="20"/>
                <w:highlight w:val="white"/>
              </w:rPr>
              <w:t xml:space="preserve">CEAM </w:t>
            </w:r>
            <w:r>
              <w:rPr>
                <w:sz w:val="20"/>
                <w:szCs w:val="20"/>
              </w:rPr>
              <w:t>de 6to -11o / por Sexo/</w:t>
            </w:r>
          </w:p>
        </w:tc>
      </w:tr>
    </w:tbl>
    <w:p w14:paraId="64E1ED21" w14:textId="77777777" w:rsidR="00B90529" w:rsidRDefault="00B90529">
      <w:pPr>
        <w:ind w:firstLine="0"/>
        <w:rPr>
          <w:color w:val="000000"/>
          <w:sz w:val="20"/>
          <w:szCs w:val="20"/>
        </w:rPr>
      </w:pPr>
    </w:p>
    <w:p w14:paraId="4A52FF20" w14:textId="04890C58" w:rsidR="00B90529" w:rsidRPr="00B729E5" w:rsidRDefault="00601EDB">
      <w:pPr>
        <w:rPr>
          <w:color w:val="000000" w:themeColor="text1"/>
        </w:rPr>
      </w:pPr>
      <w:bookmarkStart w:id="139" w:name="_heading=h.ce4nt0u80po9" w:colFirst="0" w:colLast="0"/>
      <w:bookmarkEnd w:id="139"/>
      <w:r>
        <w:rPr>
          <w:color w:val="000000"/>
        </w:rPr>
        <w:t xml:space="preserve">En las gráficas de las columnas BF y BG los hombres puntuaron alto en el grupo que practica GA en seis habilidades Autonomía, Valoración de sí mismo, Confianza en sí mismo, Preferencias y valores subjetivos, Sistemas y planes de autorregulación, Expectativas y las mujeres en cuatro Autos conceptos, Autoeficacia, Automotivación, Autocontrol, en el grupo </w:t>
      </w:r>
      <w:r w:rsidRPr="00B729E5">
        <w:rPr>
          <w:color w:val="000000" w:themeColor="text1"/>
        </w:rPr>
        <w:t xml:space="preserve">NPD los hombres puntuaron alto en cinco y las mujeres en cuatro de las once, las demás habilidades no fueron relevantes. Los que practican GA y los que NPD </w:t>
      </w:r>
      <w:r w:rsidR="002C2AA0" w:rsidRPr="00B729E5">
        <w:rPr>
          <w:color w:val="000000" w:themeColor="text1"/>
        </w:rPr>
        <w:t xml:space="preserve">en </w:t>
      </w:r>
      <w:r w:rsidRPr="00B729E5">
        <w:rPr>
          <w:color w:val="000000" w:themeColor="text1"/>
        </w:rPr>
        <w:t>CEAM ellos se destacaron</w:t>
      </w:r>
      <w:r w:rsidR="002C2AA0" w:rsidRPr="00B729E5">
        <w:rPr>
          <w:color w:val="000000" w:themeColor="text1"/>
        </w:rPr>
        <w:t>,</w:t>
      </w:r>
      <w:r w:rsidRPr="00B729E5">
        <w:rPr>
          <w:color w:val="000000" w:themeColor="text1"/>
        </w:rPr>
        <w:t xml:space="preserve"> ellas </w:t>
      </w:r>
      <w:r w:rsidR="002C2AA0" w:rsidRPr="00B729E5">
        <w:rPr>
          <w:color w:val="000000" w:themeColor="text1"/>
        </w:rPr>
        <w:t xml:space="preserve">puntúan </w:t>
      </w:r>
      <w:r w:rsidRPr="00B729E5">
        <w:rPr>
          <w:color w:val="000000" w:themeColor="text1"/>
        </w:rPr>
        <w:t>un poco menos,</w:t>
      </w:r>
      <w:r w:rsidR="00B729E5" w:rsidRPr="00B729E5">
        <w:rPr>
          <w:color w:val="000000" w:themeColor="text1"/>
        </w:rPr>
        <w:t xml:space="preserve"> </w:t>
      </w:r>
      <w:r w:rsidRPr="00B729E5">
        <w:rPr>
          <w:color w:val="000000" w:themeColor="text1"/>
        </w:rPr>
        <w:t>se aprueba lo que dice en la tabla 8 tanto hombres y mujeres tienen la misma capacidad para obtener logros</w:t>
      </w:r>
      <w:r w:rsidR="00B729E5" w:rsidRPr="00B729E5">
        <w:rPr>
          <w:color w:val="000000" w:themeColor="text1"/>
        </w:rPr>
        <w:t>.</w:t>
      </w:r>
    </w:p>
    <w:p w14:paraId="296C8DB2" w14:textId="46024551" w:rsidR="00C507D0" w:rsidRPr="00C507D0" w:rsidRDefault="00E042BD" w:rsidP="00E042BD">
      <w:pPr>
        <w:pStyle w:val="Descripcin"/>
        <w:rPr>
          <w:b/>
          <w:bCs/>
          <w:i w:val="0"/>
          <w:iCs w:val="0"/>
          <w:color w:val="000000"/>
          <w:sz w:val="24"/>
          <w:szCs w:val="24"/>
        </w:rPr>
      </w:pPr>
      <w:bookmarkStart w:id="140" w:name="_heading=h.3hv69ve" w:colFirst="0" w:colLast="0"/>
      <w:bookmarkStart w:id="141" w:name="_Toc88174718"/>
      <w:bookmarkEnd w:id="140"/>
      <w:r w:rsidRPr="00C507D0">
        <w:rPr>
          <w:b/>
          <w:bCs/>
          <w:i w:val="0"/>
          <w:iCs w:val="0"/>
          <w:color w:val="000000"/>
          <w:sz w:val="24"/>
          <w:szCs w:val="24"/>
        </w:rPr>
        <w:t xml:space="preserve">Tabla </w:t>
      </w:r>
      <w:r w:rsidRPr="00C507D0">
        <w:rPr>
          <w:b/>
          <w:bCs/>
          <w:i w:val="0"/>
          <w:iCs w:val="0"/>
          <w:color w:val="000000"/>
          <w:sz w:val="24"/>
          <w:szCs w:val="24"/>
        </w:rPr>
        <w:fldChar w:fldCharType="begin"/>
      </w:r>
      <w:r w:rsidRPr="00C507D0">
        <w:rPr>
          <w:b/>
          <w:bCs/>
          <w:i w:val="0"/>
          <w:iCs w:val="0"/>
          <w:color w:val="000000"/>
          <w:sz w:val="24"/>
          <w:szCs w:val="24"/>
        </w:rPr>
        <w:instrText xml:space="preserve"> SEQ Tabla \* ARABIC </w:instrText>
      </w:r>
      <w:r w:rsidRPr="00C507D0">
        <w:rPr>
          <w:b/>
          <w:bCs/>
          <w:i w:val="0"/>
          <w:iCs w:val="0"/>
          <w:color w:val="000000"/>
          <w:sz w:val="24"/>
          <w:szCs w:val="24"/>
        </w:rPr>
        <w:fldChar w:fldCharType="separate"/>
      </w:r>
      <w:r w:rsidR="007A1B62">
        <w:rPr>
          <w:b/>
          <w:bCs/>
          <w:i w:val="0"/>
          <w:iCs w:val="0"/>
          <w:noProof/>
          <w:color w:val="000000"/>
          <w:sz w:val="24"/>
          <w:szCs w:val="24"/>
        </w:rPr>
        <w:t>33</w:t>
      </w:r>
      <w:r w:rsidRPr="00C507D0">
        <w:rPr>
          <w:b/>
          <w:bCs/>
          <w:i w:val="0"/>
          <w:iCs w:val="0"/>
          <w:color w:val="000000"/>
          <w:sz w:val="24"/>
          <w:szCs w:val="24"/>
        </w:rPr>
        <w:fldChar w:fldCharType="end"/>
      </w:r>
      <w:r w:rsidRPr="00C507D0">
        <w:rPr>
          <w:b/>
          <w:bCs/>
          <w:i w:val="0"/>
          <w:iCs w:val="0"/>
          <w:color w:val="000000"/>
          <w:sz w:val="24"/>
          <w:szCs w:val="24"/>
        </w:rPr>
        <w:t xml:space="preserve"> </w:t>
      </w:r>
    </w:p>
    <w:p w14:paraId="6D125D4B" w14:textId="166B3212" w:rsidR="00B90529" w:rsidRPr="00C507D0" w:rsidRDefault="00E042BD" w:rsidP="00E042BD">
      <w:pPr>
        <w:pStyle w:val="Descripcin"/>
        <w:rPr>
          <w:color w:val="000000"/>
          <w:sz w:val="24"/>
          <w:szCs w:val="24"/>
        </w:rPr>
      </w:pPr>
      <w:r w:rsidRPr="00C507D0">
        <w:rPr>
          <w:color w:val="000000"/>
          <w:sz w:val="24"/>
          <w:szCs w:val="24"/>
        </w:rPr>
        <w:t>CEAM 6to-11o / por Estrato/ grupo de GA y NPD</w:t>
      </w:r>
      <w:bookmarkEnd w:id="141"/>
    </w:p>
    <w:tbl>
      <w:tblPr>
        <w:tblStyle w:val="affffffffffffffff5"/>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2319B65F" w14:textId="77777777">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7491EAF2" w14:textId="77777777" w:rsidR="00B90529" w:rsidRDefault="00601EDB">
            <w:pPr>
              <w:ind w:firstLine="0"/>
              <w:rPr>
                <w:highlight w:val="white"/>
              </w:rPr>
            </w:pPr>
            <w:r>
              <w:rPr>
                <w:highlight w:val="white"/>
              </w:rPr>
              <w:t xml:space="preserve">   </w:t>
            </w:r>
            <w:r>
              <w:rPr>
                <w:sz w:val="20"/>
                <w:szCs w:val="20"/>
              </w:rPr>
              <w:t>BD</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1CEF4AEA" w14:textId="77777777" w:rsidR="00B90529" w:rsidRDefault="00601EDB">
            <w:pPr>
              <w:ind w:firstLine="0"/>
              <w:rPr>
                <w:highlight w:val="white"/>
              </w:rPr>
            </w:pPr>
            <w:r>
              <w:rPr>
                <w:highlight w:val="white"/>
              </w:rPr>
              <w:t xml:space="preserve">    </w:t>
            </w:r>
            <w:r>
              <w:rPr>
                <w:sz w:val="20"/>
                <w:szCs w:val="20"/>
              </w:rPr>
              <w:t>BE</w:t>
            </w:r>
          </w:p>
        </w:tc>
      </w:tr>
      <w:tr w:rsidR="00B90529" w14:paraId="5324C702" w14:textId="77777777">
        <w:trPr>
          <w:trHeight w:val="25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2C76194E" w14:textId="77777777" w:rsidR="00B90529" w:rsidRDefault="00601EDB">
            <w:pPr>
              <w:rPr>
                <w:highlight w:val="green"/>
              </w:rPr>
            </w:pPr>
            <w:r>
              <w:rPr>
                <w:noProof/>
              </w:rPr>
              <w:lastRenderedPageBreak/>
              <w:drawing>
                <wp:inline distT="0" distB="0" distL="0" distR="0" wp14:anchorId="6D5F8668" wp14:editId="04B428B7">
                  <wp:extent cx="2538413" cy="1745159"/>
                  <wp:effectExtent l="0" t="0" r="0" b="0"/>
                  <wp:docPr id="925" name="image57.png" descr="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7.png" descr="Gráfico radial&#10;&#10;Descripción generada automáticamente"/>
                          <pic:cNvPicPr preferRelativeResize="0"/>
                        </pic:nvPicPr>
                        <pic:blipFill>
                          <a:blip r:embed="rId69"/>
                          <a:srcRect/>
                          <a:stretch>
                            <a:fillRect/>
                          </a:stretch>
                        </pic:blipFill>
                        <pic:spPr>
                          <a:xfrm>
                            <a:off x="0" y="0"/>
                            <a:ext cx="2538413" cy="1745159"/>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49B5810E" w14:textId="77777777" w:rsidR="00B90529" w:rsidRDefault="00601EDB">
            <w:pPr>
              <w:widowControl w:val="0"/>
              <w:ind w:firstLine="0"/>
              <w:rPr>
                <w:highlight w:val="green"/>
              </w:rPr>
            </w:pPr>
            <w:r>
              <w:rPr>
                <w:highlight w:val="white"/>
              </w:rPr>
              <w:t xml:space="preserve"> </w:t>
            </w:r>
            <w:r>
              <w:rPr>
                <w:noProof/>
              </w:rPr>
              <w:drawing>
                <wp:inline distT="0" distB="0" distL="0" distR="0" wp14:anchorId="0E8A9B5F" wp14:editId="76774966">
                  <wp:extent cx="2424113" cy="1748692"/>
                  <wp:effectExtent l="0" t="0" r="0" b="0"/>
                  <wp:docPr id="926" name="image52.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2.png" descr="Gráfico, Gráfico radial&#10;&#10;Descripción generada automáticamente"/>
                          <pic:cNvPicPr preferRelativeResize="0"/>
                        </pic:nvPicPr>
                        <pic:blipFill>
                          <a:blip r:embed="rId70"/>
                          <a:srcRect/>
                          <a:stretch>
                            <a:fillRect/>
                          </a:stretch>
                        </pic:blipFill>
                        <pic:spPr>
                          <a:xfrm>
                            <a:off x="0" y="0"/>
                            <a:ext cx="2424113" cy="1748692"/>
                          </a:xfrm>
                          <a:prstGeom prst="rect">
                            <a:avLst/>
                          </a:prstGeom>
                          <a:ln/>
                        </pic:spPr>
                      </pic:pic>
                    </a:graphicData>
                  </a:graphic>
                </wp:inline>
              </w:drawing>
            </w:r>
          </w:p>
        </w:tc>
      </w:tr>
      <w:tr w:rsidR="00B90529" w14:paraId="2C342B1A" w14:textId="77777777">
        <w:trPr>
          <w:trHeight w:val="202"/>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44F37829" w14:textId="77777777" w:rsidR="00B90529" w:rsidRDefault="00601EDB">
            <w:pPr>
              <w:ind w:firstLine="0"/>
              <w:rPr>
                <w:sz w:val="20"/>
                <w:szCs w:val="20"/>
                <w:highlight w:val="white"/>
              </w:rPr>
            </w:pPr>
            <w:r>
              <w:rPr>
                <w:sz w:val="20"/>
                <w:szCs w:val="20"/>
              </w:rPr>
              <w:t xml:space="preserve">             </w:t>
            </w:r>
            <w:r>
              <w:rPr>
                <w:sz w:val="20"/>
                <w:szCs w:val="20"/>
                <w:highlight w:val="white"/>
              </w:rPr>
              <w:t>CEAM 6to-11o /</w:t>
            </w:r>
            <w:r>
              <w:rPr>
                <w:sz w:val="20"/>
                <w:szCs w:val="20"/>
              </w:rPr>
              <w:t xml:space="preserve"> por Estrato/ grupo de GA</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4B558DF7" w14:textId="77777777" w:rsidR="00B90529" w:rsidRDefault="00601EDB">
            <w:pPr>
              <w:ind w:firstLine="0"/>
              <w:rPr>
                <w:sz w:val="20"/>
                <w:szCs w:val="20"/>
                <w:highlight w:val="white"/>
              </w:rPr>
            </w:pPr>
            <w:r>
              <w:rPr>
                <w:sz w:val="20"/>
                <w:szCs w:val="20"/>
              </w:rPr>
              <w:t xml:space="preserve"> </w:t>
            </w:r>
            <w:r>
              <w:rPr>
                <w:sz w:val="20"/>
                <w:szCs w:val="20"/>
                <w:highlight w:val="white"/>
              </w:rPr>
              <w:t>CEAM 6to-11o /</w:t>
            </w:r>
            <w:r>
              <w:rPr>
                <w:sz w:val="20"/>
                <w:szCs w:val="20"/>
              </w:rPr>
              <w:t xml:space="preserve"> por Estrato/ grupo NPD</w:t>
            </w:r>
          </w:p>
        </w:tc>
      </w:tr>
    </w:tbl>
    <w:p w14:paraId="68664D46" w14:textId="77777777" w:rsidR="00B90529" w:rsidRDefault="00B90529">
      <w:pPr>
        <w:rPr>
          <w:color w:val="000000"/>
          <w:sz w:val="20"/>
          <w:szCs w:val="20"/>
        </w:rPr>
      </w:pPr>
    </w:p>
    <w:p w14:paraId="5ED79402" w14:textId="349E3794" w:rsidR="00B90529" w:rsidRPr="005B76AE" w:rsidRDefault="00601EDB" w:rsidP="005B76AE">
      <w:r>
        <w:rPr>
          <w:color w:val="000000"/>
        </w:rPr>
        <w:t>Las gráficas de las columnas BH y BI el grupo que practica GA puntuó ligeramente alto en cuatro habilidades Valoración de sí mismo, Confianza en sí mismo, Automotivación, Sistemas y planes de autorregulación y el estrato dos en dos Autoeficacia, Expectativas, en el grupo que NPD puntuó ligeramente alto en el estrato cuatro y cinco y en estrato dos y tres en dos respectivamente.</w:t>
      </w:r>
      <w:r>
        <w:t xml:space="preserve"> </w:t>
      </w:r>
      <w:r w:rsidRPr="00ED0FA3">
        <w:rPr>
          <w:color w:val="000000" w:themeColor="text1"/>
        </w:rPr>
        <w:t>En estas edades ya hay una construcción de CEAM por lo cual el estrato de quienes practican GA y el que NPD son influyentes.</w:t>
      </w:r>
    </w:p>
    <w:p w14:paraId="70D7AE88" w14:textId="5EFE014E" w:rsidR="00BE3A47" w:rsidRPr="00BE3A47" w:rsidRDefault="00601EDB" w:rsidP="00ED0FA3">
      <w:pPr>
        <w:pStyle w:val="Ttulo4"/>
        <w:numPr>
          <w:ilvl w:val="0"/>
          <w:numId w:val="0"/>
        </w:numPr>
        <w:spacing w:before="0"/>
      </w:pPr>
      <w:bookmarkStart w:id="142" w:name="_Toc88172072"/>
      <w:r>
        <w:rPr>
          <w:highlight w:val="white"/>
        </w:rPr>
        <w:t>Componente Cognitivo de Sexto a Undécimo</w:t>
      </w:r>
      <w:bookmarkEnd w:id="142"/>
    </w:p>
    <w:p w14:paraId="1335EA53" w14:textId="0A2F91A3" w:rsidR="00C507D0" w:rsidRPr="00C507D0" w:rsidRDefault="00E042BD" w:rsidP="00E042BD">
      <w:pPr>
        <w:pStyle w:val="Descripcin"/>
        <w:rPr>
          <w:b/>
          <w:bCs/>
          <w:i w:val="0"/>
          <w:iCs w:val="0"/>
          <w:color w:val="auto"/>
          <w:sz w:val="24"/>
          <w:szCs w:val="24"/>
        </w:rPr>
      </w:pPr>
      <w:bookmarkStart w:id="143" w:name="_heading=h.1x0gk37" w:colFirst="0" w:colLast="0"/>
      <w:bookmarkStart w:id="144" w:name="_Toc88174719"/>
      <w:bookmarkEnd w:id="143"/>
      <w:r w:rsidRPr="00C507D0">
        <w:rPr>
          <w:b/>
          <w:bCs/>
          <w:i w:val="0"/>
          <w:iCs w:val="0"/>
          <w:color w:val="auto"/>
          <w:sz w:val="24"/>
          <w:szCs w:val="24"/>
        </w:rPr>
        <w:t xml:space="preserve">Tabla </w:t>
      </w:r>
      <w:r w:rsidRPr="00C507D0">
        <w:rPr>
          <w:b/>
          <w:bCs/>
          <w:i w:val="0"/>
          <w:iCs w:val="0"/>
          <w:color w:val="auto"/>
          <w:sz w:val="24"/>
          <w:szCs w:val="24"/>
        </w:rPr>
        <w:fldChar w:fldCharType="begin"/>
      </w:r>
      <w:r w:rsidRPr="00C507D0">
        <w:rPr>
          <w:b/>
          <w:bCs/>
          <w:i w:val="0"/>
          <w:iCs w:val="0"/>
          <w:color w:val="auto"/>
          <w:sz w:val="24"/>
          <w:szCs w:val="24"/>
        </w:rPr>
        <w:instrText xml:space="preserve"> SEQ Tabla \* ARABIC </w:instrText>
      </w:r>
      <w:r w:rsidRPr="00C507D0">
        <w:rPr>
          <w:b/>
          <w:bCs/>
          <w:i w:val="0"/>
          <w:iCs w:val="0"/>
          <w:color w:val="auto"/>
          <w:sz w:val="24"/>
          <w:szCs w:val="24"/>
        </w:rPr>
        <w:fldChar w:fldCharType="separate"/>
      </w:r>
      <w:r w:rsidR="007A1B62">
        <w:rPr>
          <w:b/>
          <w:bCs/>
          <w:i w:val="0"/>
          <w:iCs w:val="0"/>
          <w:noProof/>
          <w:color w:val="auto"/>
          <w:sz w:val="24"/>
          <w:szCs w:val="24"/>
        </w:rPr>
        <w:t>34</w:t>
      </w:r>
      <w:r w:rsidRPr="00C507D0">
        <w:rPr>
          <w:b/>
          <w:bCs/>
          <w:i w:val="0"/>
          <w:iCs w:val="0"/>
          <w:color w:val="auto"/>
          <w:sz w:val="24"/>
          <w:szCs w:val="24"/>
        </w:rPr>
        <w:fldChar w:fldCharType="end"/>
      </w:r>
      <w:r w:rsidRPr="00C507D0">
        <w:rPr>
          <w:b/>
          <w:bCs/>
          <w:i w:val="0"/>
          <w:iCs w:val="0"/>
          <w:color w:val="auto"/>
          <w:sz w:val="24"/>
          <w:szCs w:val="24"/>
        </w:rPr>
        <w:t xml:space="preserve"> </w:t>
      </w:r>
    </w:p>
    <w:p w14:paraId="1D4F86D4" w14:textId="7285D47E" w:rsidR="00B90529" w:rsidRPr="00C507D0" w:rsidRDefault="00E042BD" w:rsidP="00E042BD">
      <w:pPr>
        <w:pStyle w:val="Descripcin"/>
        <w:rPr>
          <w:color w:val="auto"/>
          <w:sz w:val="24"/>
          <w:szCs w:val="24"/>
        </w:rPr>
      </w:pPr>
      <w:r w:rsidRPr="00C507D0">
        <w:rPr>
          <w:color w:val="auto"/>
          <w:sz w:val="24"/>
          <w:szCs w:val="24"/>
        </w:rPr>
        <w:t>CC de 6to - 11o / por Experiencia deportiva y frecuencia de entrenamiento</w:t>
      </w:r>
      <w:bookmarkEnd w:id="144"/>
    </w:p>
    <w:tbl>
      <w:tblPr>
        <w:tblStyle w:val="affffffffffffffff6"/>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68414E1E" w14:textId="77777777">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0EF42A64" w14:textId="77777777" w:rsidR="00B90529" w:rsidRDefault="00601EDB">
            <w:pPr>
              <w:ind w:firstLine="0"/>
              <w:rPr>
                <w:highlight w:val="white"/>
              </w:rPr>
            </w:pPr>
            <w:r>
              <w:rPr>
                <w:highlight w:val="white"/>
              </w:rPr>
              <w:t xml:space="preserve">   </w:t>
            </w:r>
            <w:r>
              <w:rPr>
                <w:sz w:val="20"/>
                <w:szCs w:val="20"/>
              </w:rPr>
              <w:t>BD</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480AFAB8" w14:textId="77777777" w:rsidR="00B90529" w:rsidRDefault="00601EDB">
            <w:pPr>
              <w:ind w:firstLine="0"/>
              <w:rPr>
                <w:highlight w:val="white"/>
              </w:rPr>
            </w:pPr>
            <w:r>
              <w:rPr>
                <w:highlight w:val="white"/>
              </w:rPr>
              <w:t xml:space="preserve">    </w:t>
            </w:r>
            <w:r>
              <w:rPr>
                <w:sz w:val="20"/>
                <w:szCs w:val="20"/>
              </w:rPr>
              <w:t>BE</w:t>
            </w:r>
          </w:p>
        </w:tc>
      </w:tr>
      <w:tr w:rsidR="00B90529" w14:paraId="5E11B6C9" w14:textId="77777777">
        <w:trPr>
          <w:trHeight w:val="25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2C5EB69B" w14:textId="77777777" w:rsidR="00B90529" w:rsidRDefault="00601EDB">
            <w:pPr>
              <w:rPr>
                <w:highlight w:val="green"/>
              </w:rPr>
            </w:pPr>
            <w:r>
              <w:rPr>
                <w:noProof/>
              </w:rPr>
              <w:drawing>
                <wp:inline distT="0" distB="0" distL="0" distR="0" wp14:anchorId="5947CF9B" wp14:editId="32F44966">
                  <wp:extent cx="2366963" cy="1682054"/>
                  <wp:effectExtent l="0" t="0" r="0" b="0"/>
                  <wp:docPr id="916" name="image50.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0.png" descr="Gráfico, Gráfico radial&#10;&#10;Descripción generada automáticamente"/>
                          <pic:cNvPicPr preferRelativeResize="0"/>
                        </pic:nvPicPr>
                        <pic:blipFill>
                          <a:blip r:embed="rId71"/>
                          <a:srcRect/>
                          <a:stretch>
                            <a:fillRect/>
                          </a:stretch>
                        </pic:blipFill>
                        <pic:spPr>
                          <a:xfrm>
                            <a:off x="0" y="0"/>
                            <a:ext cx="2366963" cy="1682054"/>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48902CC1" w14:textId="77777777" w:rsidR="00B90529" w:rsidRDefault="00601EDB">
            <w:pPr>
              <w:widowControl w:val="0"/>
              <w:ind w:firstLine="0"/>
              <w:rPr>
                <w:highlight w:val="green"/>
              </w:rPr>
            </w:pPr>
            <w:r>
              <w:rPr>
                <w:highlight w:val="white"/>
              </w:rPr>
              <w:t xml:space="preserve"> </w:t>
            </w:r>
            <w:r>
              <w:rPr>
                <w:noProof/>
              </w:rPr>
              <w:drawing>
                <wp:inline distT="0" distB="0" distL="0" distR="0" wp14:anchorId="60B08A98" wp14:editId="6FC1E06D">
                  <wp:extent cx="2652713" cy="1595617"/>
                  <wp:effectExtent l="0" t="0" r="0" b="0"/>
                  <wp:docPr id="907" name="image31.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1.png" descr="Interfaz de usuario gráfica, Aplicación, Word&#10;&#10;Descripción generada automáticamente"/>
                          <pic:cNvPicPr preferRelativeResize="0"/>
                        </pic:nvPicPr>
                        <pic:blipFill>
                          <a:blip r:embed="rId72"/>
                          <a:srcRect/>
                          <a:stretch>
                            <a:fillRect/>
                          </a:stretch>
                        </pic:blipFill>
                        <pic:spPr>
                          <a:xfrm>
                            <a:off x="0" y="0"/>
                            <a:ext cx="2652713" cy="1595617"/>
                          </a:xfrm>
                          <a:prstGeom prst="rect">
                            <a:avLst/>
                          </a:prstGeom>
                          <a:ln/>
                        </pic:spPr>
                      </pic:pic>
                    </a:graphicData>
                  </a:graphic>
                </wp:inline>
              </w:drawing>
            </w:r>
          </w:p>
        </w:tc>
      </w:tr>
      <w:tr w:rsidR="00B90529" w14:paraId="6CBDF727" w14:textId="77777777">
        <w:trPr>
          <w:trHeight w:val="1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689E3294" w14:textId="77777777" w:rsidR="00B90529" w:rsidRDefault="00601EDB">
            <w:pPr>
              <w:ind w:firstLine="0"/>
              <w:rPr>
                <w:sz w:val="20"/>
                <w:szCs w:val="20"/>
                <w:highlight w:val="white"/>
              </w:rPr>
            </w:pPr>
            <w:r>
              <w:rPr>
                <w:sz w:val="20"/>
                <w:szCs w:val="20"/>
              </w:rPr>
              <w:t xml:space="preserve">             CC </w:t>
            </w:r>
            <w:r>
              <w:rPr>
                <w:sz w:val="20"/>
                <w:szCs w:val="20"/>
                <w:highlight w:val="white"/>
              </w:rPr>
              <w:t>6to-11o /</w:t>
            </w:r>
            <w:r>
              <w:rPr>
                <w:sz w:val="20"/>
                <w:szCs w:val="20"/>
              </w:rPr>
              <w:t xml:space="preserve"> por Experiencia deportivo</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180757BF" w14:textId="77777777" w:rsidR="00B90529" w:rsidRDefault="00601EDB">
            <w:pPr>
              <w:ind w:firstLine="0"/>
              <w:rPr>
                <w:sz w:val="20"/>
                <w:szCs w:val="20"/>
                <w:highlight w:val="white"/>
              </w:rPr>
            </w:pPr>
            <w:r>
              <w:rPr>
                <w:sz w:val="20"/>
                <w:szCs w:val="20"/>
              </w:rPr>
              <w:t xml:space="preserve"> CC </w:t>
            </w:r>
            <w:r>
              <w:rPr>
                <w:sz w:val="20"/>
                <w:szCs w:val="20"/>
                <w:highlight w:val="white"/>
              </w:rPr>
              <w:t>6to-11o /</w:t>
            </w:r>
            <w:r>
              <w:rPr>
                <w:sz w:val="20"/>
                <w:szCs w:val="20"/>
              </w:rPr>
              <w:t xml:space="preserve"> por Frecuencia de entrenamiento </w:t>
            </w:r>
          </w:p>
        </w:tc>
      </w:tr>
    </w:tbl>
    <w:p w14:paraId="4EBF78EC" w14:textId="4700C62D" w:rsidR="00B90529" w:rsidRPr="002645B8" w:rsidRDefault="00601EDB" w:rsidP="005557C9">
      <w:pPr>
        <w:rPr>
          <w:b/>
          <w:bCs/>
          <w:color w:val="000000"/>
        </w:rPr>
      </w:pPr>
      <w:bookmarkStart w:id="145" w:name="_heading=h.q1pdfvw7m84x" w:colFirst="0" w:colLast="0"/>
      <w:bookmarkEnd w:id="145"/>
      <w:r w:rsidRPr="002645B8">
        <w:rPr>
          <w:color w:val="000000" w:themeColor="text1"/>
        </w:rPr>
        <w:lastRenderedPageBreak/>
        <w:t xml:space="preserve">La gráfica de la columna BJ se destaca en la Capacidad para solucionar problemas puntúa alto en Experto (libre), Avanzados (nivel 5 y 6), </w:t>
      </w:r>
      <w:r w:rsidR="002645B8" w:rsidRPr="002645B8">
        <w:rPr>
          <w:color w:val="000000" w:themeColor="text1"/>
        </w:rPr>
        <w:t>I</w:t>
      </w:r>
      <w:r w:rsidRPr="002645B8">
        <w:rPr>
          <w:color w:val="000000" w:themeColor="text1"/>
        </w:rPr>
        <w:t>ntermedio nivel (2 y 4) y los</w:t>
      </w:r>
      <w:r w:rsidR="002645B8" w:rsidRPr="002645B8">
        <w:rPr>
          <w:color w:val="000000" w:themeColor="text1"/>
        </w:rPr>
        <w:t xml:space="preserve"> que NPD</w:t>
      </w:r>
      <w:r w:rsidRPr="002645B8">
        <w:rPr>
          <w:color w:val="000000" w:themeColor="text1"/>
        </w:rPr>
        <w:t xml:space="preserve">. En Novatos (nivel 1) puntuó alto en Codificación y Constructos personales. En la BK Capacidad para solucionar problemas puntuó </w:t>
      </w:r>
      <w:r w:rsidRPr="002645B8">
        <w:rPr>
          <w:color w:val="000000" w:themeColor="text1"/>
          <w:highlight w:val="white"/>
        </w:rPr>
        <w:t>alto entre los que practican u</w:t>
      </w:r>
      <w:r w:rsidRPr="002645B8">
        <w:rPr>
          <w:color w:val="000000" w:themeColor="text1"/>
        </w:rPr>
        <w:t>na hora, dos, cuatro y ninguna hora. Constructos personales resaltó alt</w:t>
      </w:r>
      <w:r w:rsidRPr="002645B8">
        <w:rPr>
          <w:color w:val="000000" w:themeColor="text1"/>
          <w:highlight w:val="white"/>
        </w:rPr>
        <w:t xml:space="preserve">o en los que practican </w:t>
      </w:r>
      <w:r w:rsidRPr="002645B8">
        <w:rPr>
          <w:color w:val="000000" w:themeColor="text1"/>
        </w:rPr>
        <w:t xml:space="preserve">seis horas, cuatro horas y una hora y media. Tanto la experiencia deportiva como la frecuencia de entrenamiento fue relevante en CC, quienes están en niveles más altos tienen más horas de entrenamiento y esto ayuda a que tengan ideas innovadoras para resolver los retos motrices y la inteligencia que deben asumir en el manejo de la emoción cuando son observados por público y jueces en el momento de la competencia.                    </w:t>
      </w:r>
      <w:r w:rsidRPr="002645B8">
        <w:rPr>
          <w:b/>
          <w:bCs/>
          <w:color w:val="000000"/>
        </w:rPr>
        <w:t xml:space="preserve">                                             </w:t>
      </w:r>
    </w:p>
    <w:p w14:paraId="5D2F16AD" w14:textId="68CD59FB" w:rsidR="00C507D0" w:rsidRPr="00C507D0" w:rsidRDefault="00E042BD" w:rsidP="00E042BD">
      <w:pPr>
        <w:pStyle w:val="Descripcin"/>
        <w:rPr>
          <w:b/>
          <w:bCs/>
          <w:i w:val="0"/>
          <w:iCs w:val="0"/>
          <w:color w:val="000000"/>
          <w:sz w:val="24"/>
          <w:szCs w:val="24"/>
        </w:rPr>
      </w:pPr>
      <w:bookmarkStart w:id="146" w:name="_heading=h.4h042r0" w:colFirst="0" w:colLast="0"/>
      <w:bookmarkStart w:id="147" w:name="_Toc88174720"/>
      <w:bookmarkEnd w:id="146"/>
      <w:r w:rsidRPr="00C507D0">
        <w:rPr>
          <w:b/>
          <w:bCs/>
          <w:i w:val="0"/>
          <w:iCs w:val="0"/>
          <w:color w:val="000000"/>
          <w:sz w:val="24"/>
          <w:szCs w:val="24"/>
        </w:rPr>
        <w:t xml:space="preserve">Tabla </w:t>
      </w:r>
      <w:r w:rsidRPr="00C507D0">
        <w:rPr>
          <w:b/>
          <w:bCs/>
          <w:i w:val="0"/>
          <w:iCs w:val="0"/>
          <w:color w:val="000000"/>
          <w:sz w:val="24"/>
          <w:szCs w:val="24"/>
        </w:rPr>
        <w:fldChar w:fldCharType="begin"/>
      </w:r>
      <w:r w:rsidRPr="00C507D0">
        <w:rPr>
          <w:b/>
          <w:bCs/>
          <w:i w:val="0"/>
          <w:iCs w:val="0"/>
          <w:color w:val="000000"/>
          <w:sz w:val="24"/>
          <w:szCs w:val="24"/>
        </w:rPr>
        <w:instrText xml:space="preserve"> SEQ Tabla \* ARABIC </w:instrText>
      </w:r>
      <w:r w:rsidRPr="00C507D0">
        <w:rPr>
          <w:b/>
          <w:bCs/>
          <w:i w:val="0"/>
          <w:iCs w:val="0"/>
          <w:color w:val="000000"/>
          <w:sz w:val="24"/>
          <w:szCs w:val="24"/>
        </w:rPr>
        <w:fldChar w:fldCharType="separate"/>
      </w:r>
      <w:r w:rsidR="007A1B62">
        <w:rPr>
          <w:b/>
          <w:bCs/>
          <w:i w:val="0"/>
          <w:iCs w:val="0"/>
          <w:noProof/>
          <w:color w:val="000000"/>
          <w:sz w:val="24"/>
          <w:szCs w:val="24"/>
        </w:rPr>
        <w:t>35</w:t>
      </w:r>
      <w:r w:rsidRPr="00C507D0">
        <w:rPr>
          <w:b/>
          <w:bCs/>
          <w:i w:val="0"/>
          <w:iCs w:val="0"/>
          <w:color w:val="000000"/>
          <w:sz w:val="24"/>
          <w:szCs w:val="24"/>
        </w:rPr>
        <w:fldChar w:fldCharType="end"/>
      </w:r>
      <w:r w:rsidRPr="00C507D0">
        <w:rPr>
          <w:b/>
          <w:bCs/>
          <w:i w:val="0"/>
          <w:iCs w:val="0"/>
          <w:color w:val="000000"/>
          <w:sz w:val="24"/>
          <w:szCs w:val="24"/>
        </w:rPr>
        <w:t xml:space="preserve"> </w:t>
      </w:r>
    </w:p>
    <w:p w14:paraId="228EC2FD" w14:textId="27CC2188" w:rsidR="00B90529" w:rsidRPr="00C507D0" w:rsidRDefault="00E042BD" w:rsidP="00E042BD">
      <w:pPr>
        <w:pStyle w:val="Descripcin"/>
        <w:rPr>
          <w:color w:val="000000"/>
          <w:sz w:val="24"/>
          <w:szCs w:val="24"/>
        </w:rPr>
      </w:pPr>
      <w:r w:rsidRPr="00C507D0">
        <w:rPr>
          <w:color w:val="000000"/>
          <w:sz w:val="24"/>
          <w:szCs w:val="24"/>
        </w:rPr>
        <w:t>CC 6to-11o / por Rango Etario / grupo practica GA y NPD</w:t>
      </w:r>
      <w:bookmarkEnd w:id="147"/>
    </w:p>
    <w:tbl>
      <w:tblPr>
        <w:tblStyle w:val="affffffffffffffff7"/>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65367F68" w14:textId="77777777">
        <w:trPr>
          <w:trHeight w:val="136"/>
        </w:trPr>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59DB21CD" w14:textId="77777777" w:rsidR="00B90529" w:rsidRDefault="00601EDB">
            <w:pPr>
              <w:ind w:firstLine="0"/>
              <w:rPr>
                <w:highlight w:val="white"/>
              </w:rPr>
            </w:pPr>
            <w:r>
              <w:rPr>
                <w:highlight w:val="white"/>
              </w:rPr>
              <w:t xml:space="preserve">   </w:t>
            </w:r>
            <w:r>
              <w:rPr>
                <w:sz w:val="20"/>
                <w:szCs w:val="20"/>
              </w:rPr>
              <w:t>BL</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46AC90A9" w14:textId="77777777" w:rsidR="00B90529" w:rsidRDefault="00601EDB">
            <w:pPr>
              <w:ind w:firstLine="0"/>
              <w:rPr>
                <w:highlight w:val="white"/>
              </w:rPr>
            </w:pPr>
            <w:r>
              <w:rPr>
                <w:highlight w:val="white"/>
              </w:rPr>
              <w:t xml:space="preserve">    </w:t>
            </w:r>
            <w:r>
              <w:rPr>
                <w:sz w:val="20"/>
                <w:szCs w:val="20"/>
              </w:rPr>
              <w:t>BM</w:t>
            </w:r>
          </w:p>
        </w:tc>
      </w:tr>
      <w:tr w:rsidR="00B90529" w14:paraId="4A2DA3CD" w14:textId="77777777">
        <w:trPr>
          <w:trHeight w:val="25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76C294B7" w14:textId="77777777" w:rsidR="00B90529" w:rsidRDefault="00601EDB">
            <w:pPr>
              <w:rPr>
                <w:highlight w:val="green"/>
              </w:rPr>
            </w:pPr>
            <w:r>
              <w:rPr>
                <w:noProof/>
                <w:sz w:val="20"/>
                <w:szCs w:val="20"/>
              </w:rPr>
              <w:drawing>
                <wp:inline distT="0" distB="0" distL="0" distR="0" wp14:anchorId="7BCBB56C" wp14:editId="50FBEBF1">
                  <wp:extent cx="2527829" cy="1516698"/>
                  <wp:effectExtent l="0" t="0" r="0" b="0"/>
                  <wp:docPr id="90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3"/>
                          <a:srcRect/>
                          <a:stretch>
                            <a:fillRect/>
                          </a:stretch>
                        </pic:blipFill>
                        <pic:spPr>
                          <a:xfrm>
                            <a:off x="0" y="0"/>
                            <a:ext cx="2527829" cy="1516698"/>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21D02BD1" w14:textId="77777777" w:rsidR="00B90529" w:rsidRDefault="00601EDB">
            <w:pPr>
              <w:widowControl w:val="0"/>
              <w:ind w:firstLine="0"/>
              <w:rPr>
                <w:highlight w:val="green"/>
              </w:rPr>
            </w:pPr>
            <w:r>
              <w:rPr>
                <w:highlight w:val="white"/>
              </w:rPr>
              <w:t xml:space="preserve"> </w:t>
            </w:r>
            <w:r>
              <w:rPr>
                <w:noProof/>
              </w:rPr>
              <w:drawing>
                <wp:inline distT="0" distB="0" distL="0" distR="0" wp14:anchorId="6B975231" wp14:editId="2739133E">
                  <wp:extent cx="2519363" cy="1520305"/>
                  <wp:effectExtent l="0" t="0" r="0" b="0"/>
                  <wp:docPr id="90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4"/>
                          <a:srcRect/>
                          <a:stretch>
                            <a:fillRect/>
                          </a:stretch>
                        </pic:blipFill>
                        <pic:spPr>
                          <a:xfrm>
                            <a:off x="0" y="0"/>
                            <a:ext cx="2519363" cy="1520305"/>
                          </a:xfrm>
                          <a:prstGeom prst="rect">
                            <a:avLst/>
                          </a:prstGeom>
                          <a:ln/>
                        </pic:spPr>
                      </pic:pic>
                    </a:graphicData>
                  </a:graphic>
                </wp:inline>
              </w:drawing>
            </w:r>
          </w:p>
        </w:tc>
      </w:tr>
      <w:tr w:rsidR="00B90529" w14:paraId="2C0467FE" w14:textId="77777777">
        <w:trPr>
          <w:trHeight w:val="450"/>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53F1D620" w14:textId="77777777" w:rsidR="00B90529" w:rsidRDefault="00601EDB">
            <w:pPr>
              <w:ind w:firstLine="0"/>
              <w:rPr>
                <w:sz w:val="20"/>
                <w:szCs w:val="20"/>
                <w:highlight w:val="white"/>
              </w:rPr>
            </w:pPr>
            <w:r>
              <w:rPr>
                <w:sz w:val="20"/>
                <w:szCs w:val="20"/>
              </w:rPr>
              <w:t xml:space="preserve">             CC </w:t>
            </w:r>
            <w:r>
              <w:rPr>
                <w:sz w:val="20"/>
                <w:szCs w:val="20"/>
                <w:highlight w:val="white"/>
              </w:rPr>
              <w:t>6to-11o /</w:t>
            </w:r>
            <w:r>
              <w:rPr>
                <w:sz w:val="20"/>
                <w:szCs w:val="20"/>
              </w:rPr>
              <w:t xml:space="preserve"> por Rango Etario / grupo que practica GA</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7FB05D9E" w14:textId="77777777" w:rsidR="00B90529" w:rsidRDefault="00601EDB">
            <w:pPr>
              <w:ind w:firstLine="0"/>
              <w:rPr>
                <w:sz w:val="20"/>
                <w:szCs w:val="20"/>
                <w:highlight w:val="white"/>
              </w:rPr>
            </w:pPr>
            <w:r>
              <w:rPr>
                <w:sz w:val="20"/>
                <w:szCs w:val="20"/>
              </w:rPr>
              <w:t xml:space="preserve"> CC </w:t>
            </w:r>
            <w:r>
              <w:rPr>
                <w:sz w:val="20"/>
                <w:szCs w:val="20"/>
                <w:highlight w:val="white"/>
              </w:rPr>
              <w:t>6to-11o /</w:t>
            </w:r>
            <w:r>
              <w:rPr>
                <w:sz w:val="20"/>
                <w:szCs w:val="20"/>
              </w:rPr>
              <w:t xml:space="preserve"> por Rango Etario / el grupo NPD</w:t>
            </w:r>
          </w:p>
        </w:tc>
      </w:tr>
    </w:tbl>
    <w:p w14:paraId="40163CD6" w14:textId="77777777" w:rsidR="00B90529" w:rsidRDefault="00B90529">
      <w:pPr>
        <w:ind w:firstLine="708"/>
        <w:rPr>
          <w:i/>
          <w:color w:val="44546A"/>
          <w:sz w:val="18"/>
          <w:szCs w:val="18"/>
        </w:rPr>
      </w:pPr>
    </w:p>
    <w:p w14:paraId="3028B51C" w14:textId="529091DA" w:rsidR="00B90529" w:rsidRDefault="00601EDB">
      <w:pPr>
        <w:ind w:firstLine="708"/>
        <w:rPr>
          <w:color w:val="000000"/>
        </w:rPr>
      </w:pPr>
      <w:bookmarkStart w:id="148" w:name="_heading=h.v91z2ek4r9fh" w:colFirst="0" w:colLast="0"/>
      <w:bookmarkEnd w:id="148"/>
      <w:r>
        <w:rPr>
          <w:color w:val="000000"/>
        </w:rPr>
        <w:t xml:space="preserve">En las gráficas de las columnas BL y BM </w:t>
      </w:r>
      <w:r w:rsidR="00AC24F2">
        <w:rPr>
          <w:color w:val="000000"/>
        </w:rPr>
        <w:t xml:space="preserve">la </w:t>
      </w:r>
      <w:r>
        <w:rPr>
          <w:color w:val="000000"/>
        </w:rPr>
        <w:t>Capacidad para solucionar problemas puntuó alto en ambas gráficas se observó una ligera tendencia alta en el grupo que practica GA hacia Codificación y Constructos personales en las edades de 11 a 12 y de 13 a 14 años.</w:t>
      </w:r>
    </w:p>
    <w:p w14:paraId="24B8C512" w14:textId="500FB156" w:rsidR="00B90529" w:rsidRPr="00C8180E" w:rsidRDefault="00601EDB">
      <w:pPr>
        <w:ind w:firstLine="708"/>
      </w:pPr>
      <w:bookmarkStart w:id="149" w:name="_heading=h.5j4ght55119" w:colFirst="0" w:colLast="0"/>
      <w:bookmarkEnd w:id="149"/>
      <w:r w:rsidRPr="00C8180E">
        <w:lastRenderedPageBreak/>
        <w:t xml:space="preserve">Ambos grupos puntuaron alto en el CC, en las edades que se presentó la prueba es donde hay más búsqueda de reconocimiento, por lo cual se dan competencias entre pares para obtener el triunfo, por ello como se muestra en la tabla 10 buscan estrategias innovadoras para solucionar su control corporal y emocional. En las edades de 11 a </w:t>
      </w:r>
      <w:r w:rsidR="00C8180E" w:rsidRPr="00C8180E">
        <w:t xml:space="preserve">los </w:t>
      </w:r>
      <w:r w:rsidRPr="00C8180E">
        <w:t xml:space="preserve">14 hay un reconocimiento de mi yo a partir de la interacción con el medio y con los </w:t>
      </w:r>
      <w:r w:rsidR="00A836EF">
        <w:t>d</w:t>
      </w:r>
      <w:r w:rsidR="00A836EF" w:rsidRPr="00C8180E">
        <w:t>emás</w:t>
      </w:r>
      <w:r w:rsidRPr="00C8180E">
        <w:t xml:space="preserve"> como aparece en la tabla 14.</w:t>
      </w:r>
    </w:p>
    <w:p w14:paraId="28FA5CF0" w14:textId="69A081AA" w:rsidR="00C507D0" w:rsidRPr="00C507D0" w:rsidRDefault="00E042BD" w:rsidP="00E042BD">
      <w:pPr>
        <w:pStyle w:val="Descripcin"/>
        <w:rPr>
          <w:b/>
          <w:bCs/>
          <w:i w:val="0"/>
          <w:iCs w:val="0"/>
          <w:color w:val="000000"/>
          <w:sz w:val="24"/>
          <w:szCs w:val="24"/>
        </w:rPr>
      </w:pPr>
      <w:bookmarkStart w:id="150" w:name="_heading=h.2w5ecyt" w:colFirst="0" w:colLast="0"/>
      <w:bookmarkStart w:id="151" w:name="_Toc88174721"/>
      <w:bookmarkEnd w:id="150"/>
      <w:r w:rsidRPr="00C507D0">
        <w:rPr>
          <w:b/>
          <w:bCs/>
          <w:i w:val="0"/>
          <w:iCs w:val="0"/>
          <w:color w:val="000000"/>
          <w:sz w:val="24"/>
          <w:szCs w:val="24"/>
        </w:rPr>
        <w:t xml:space="preserve">Tabla </w:t>
      </w:r>
      <w:r w:rsidRPr="00C507D0">
        <w:rPr>
          <w:b/>
          <w:bCs/>
          <w:i w:val="0"/>
          <w:iCs w:val="0"/>
          <w:color w:val="000000"/>
          <w:sz w:val="24"/>
          <w:szCs w:val="24"/>
        </w:rPr>
        <w:fldChar w:fldCharType="begin"/>
      </w:r>
      <w:r w:rsidRPr="00C507D0">
        <w:rPr>
          <w:b/>
          <w:bCs/>
          <w:i w:val="0"/>
          <w:iCs w:val="0"/>
          <w:color w:val="000000"/>
          <w:sz w:val="24"/>
          <w:szCs w:val="24"/>
        </w:rPr>
        <w:instrText xml:space="preserve"> SEQ Tabla \* ARABIC </w:instrText>
      </w:r>
      <w:r w:rsidRPr="00C507D0">
        <w:rPr>
          <w:b/>
          <w:bCs/>
          <w:i w:val="0"/>
          <w:iCs w:val="0"/>
          <w:color w:val="000000"/>
          <w:sz w:val="24"/>
          <w:szCs w:val="24"/>
        </w:rPr>
        <w:fldChar w:fldCharType="separate"/>
      </w:r>
      <w:r w:rsidR="007A1B62">
        <w:rPr>
          <w:b/>
          <w:bCs/>
          <w:i w:val="0"/>
          <w:iCs w:val="0"/>
          <w:noProof/>
          <w:color w:val="000000"/>
          <w:sz w:val="24"/>
          <w:szCs w:val="24"/>
        </w:rPr>
        <w:t>36</w:t>
      </w:r>
      <w:r w:rsidRPr="00C507D0">
        <w:rPr>
          <w:b/>
          <w:bCs/>
          <w:i w:val="0"/>
          <w:iCs w:val="0"/>
          <w:color w:val="000000"/>
          <w:sz w:val="24"/>
          <w:szCs w:val="24"/>
        </w:rPr>
        <w:fldChar w:fldCharType="end"/>
      </w:r>
      <w:r w:rsidRPr="00C507D0">
        <w:rPr>
          <w:b/>
          <w:bCs/>
          <w:i w:val="0"/>
          <w:iCs w:val="0"/>
          <w:color w:val="000000"/>
          <w:sz w:val="24"/>
          <w:szCs w:val="24"/>
        </w:rPr>
        <w:t xml:space="preserve">  </w:t>
      </w:r>
    </w:p>
    <w:p w14:paraId="5F6D0B78" w14:textId="422F3B15" w:rsidR="00B90529" w:rsidRPr="00C507D0" w:rsidRDefault="00E042BD" w:rsidP="00E042BD">
      <w:pPr>
        <w:pStyle w:val="Descripcin"/>
        <w:rPr>
          <w:color w:val="000000"/>
          <w:sz w:val="24"/>
          <w:szCs w:val="24"/>
        </w:rPr>
      </w:pPr>
      <w:r w:rsidRPr="00C507D0">
        <w:rPr>
          <w:color w:val="000000"/>
          <w:sz w:val="24"/>
          <w:szCs w:val="24"/>
        </w:rPr>
        <w:t>CC 6to-11o / por Sexo / grupo que practica GA y NPD</w:t>
      </w:r>
      <w:bookmarkEnd w:id="151"/>
    </w:p>
    <w:tbl>
      <w:tblPr>
        <w:tblStyle w:val="affffffffffffffff8"/>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20F6B630" w14:textId="77777777">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755DE2D1" w14:textId="77777777" w:rsidR="00B90529" w:rsidRDefault="00601EDB">
            <w:pPr>
              <w:ind w:firstLine="0"/>
              <w:rPr>
                <w:highlight w:val="white"/>
              </w:rPr>
            </w:pPr>
            <w:r>
              <w:rPr>
                <w:highlight w:val="white"/>
              </w:rPr>
              <w:t xml:space="preserve">   </w:t>
            </w:r>
            <w:r>
              <w:rPr>
                <w:sz w:val="20"/>
                <w:szCs w:val="20"/>
              </w:rPr>
              <w:t>BN</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2DD35F2B" w14:textId="77777777" w:rsidR="00B90529" w:rsidRDefault="00601EDB">
            <w:pPr>
              <w:ind w:firstLine="0"/>
              <w:rPr>
                <w:highlight w:val="white"/>
              </w:rPr>
            </w:pPr>
            <w:r>
              <w:rPr>
                <w:highlight w:val="white"/>
              </w:rPr>
              <w:t xml:space="preserve">    </w:t>
            </w:r>
            <w:r>
              <w:rPr>
                <w:sz w:val="20"/>
                <w:szCs w:val="20"/>
              </w:rPr>
              <w:t>BO</w:t>
            </w:r>
          </w:p>
        </w:tc>
      </w:tr>
      <w:tr w:rsidR="00B90529" w14:paraId="52F7F235" w14:textId="77777777">
        <w:trPr>
          <w:trHeight w:val="25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33B80071" w14:textId="77777777" w:rsidR="00B90529" w:rsidRDefault="00601EDB">
            <w:pPr>
              <w:rPr>
                <w:highlight w:val="green"/>
              </w:rPr>
            </w:pPr>
            <w:r>
              <w:rPr>
                <w:noProof/>
              </w:rPr>
              <w:drawing>
                <wp:inline distT="0" distB="0" distL="0" distR="0" wp14:anchorId="53A40BA9" wp14:editId="57603FF0">
                  <wp:extent cx="2547938" cy="1530629"/>
                  <wp:effectExtent l="0" t="0" r="0" b="0"/>
                  <wp:docPr id="910" name="image38.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8.png" descr="Gráfico, Gráfico de barras&#10;&#10;Descripción generada automáticamente"/>
                          <pic:cNvPicPr preferRelativeResize="0"/>
                        </pic:nvPicPr>
                        <pic:blipFill>
                          <a:blip r:embed="rId75"/>
                          <a:srcRect/>
                          <a:stretch>
                            <a:fillRect/>
                          </a:stretch>
                        </pic:blipFill>
                        <pic:spPr>
                          <a:xfrm>
                            <a:off x="0" y="0"/>
                            <a:ext cx="2547938" cy="1530629"/>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34F5C0F3" w14:textId="77777777" w:rsidR="00B90529" w:rsidRDefault="00601EDB">
            <w:pPr>
              <w:widowControl w:val="0"/>
              <w:ind w:firstLine="0"/>
              <w:rPr>
                <w:highlight w:val="green"/>
              </w:rPr>
            </w:pPr>
            <w:r>
              <w:rPr>
                <w:highlight w:val="white"/>
              </w:rPr>
              <w:t xml:space="preserve"> </w:t>
            </w:r>
            <w:r>
              <w:rPr>
                <w:noProof/>
              </w:rPr>
              <w:drawing>
                <wp:inline distT="0" distB="0" distL="0" distR="0" wp14:anchorId="2281C975" wp14:editId="681A5D3A">
                  <wp:extent cx="2506309" cy="1507173"/>
                  <wp:effectExtent l="0" t="0" r="0" b="0"/>
                  <wp:docPr id="911" name="image47.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7.png" descr="Gráfico, Gráfico de barras&#10;&#10;Descripción generada automáticamente"/>
                          <pic:cNvPicPr preferRelativeResize="0"/>
                        </pic:nvPicPr>
                        <pic:blipFill>
                          <a:blip r:embed="rId76"/>
                          <a:srcRect/>
                          <a:stretch>
                            <a:fillRect/>
                          </a:stretch>
                        </pic:blipFill>
                        <pic:spPr>
                          <a:xfrm>
                            <a:off x="0" y="0"/>
                            <a:ext cx="2506309" cy="1507173"/>
                          </a:xfrm>
                          <a:prstGeom prst="rect">
                            <a:avLst/>
                          </a:prstGeom>
                          <a:ln/>
                        </pic:spPr>
                      </pic:pic>
                    </a:graphicData>
                  </a:graphic>
                </wp:inline>
              </w:drawing>
            </w:r>
          </w:p>
        </w:tc>
      </w:tr>
      <w:tr w:rsidR="00B90529" w14:paraId="70B7DFB9" w14:textId="77777777">
        <w:trPr>
          <w:trHeight w:val="219"/>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0D13C37C" w14:textId="77777777" w:rsidR="00B90529" w:rsidRDefault="00601EDB">
            <w:pPr>
              <w:ind w:firstLine="0"/>
              <w:rPr>
                <w:sz w:val="20"/>
                <w:szCs w:val="20"/>
                <w:highlight w:val="white"/>
              </w:rPr>
            </w:pPr>
            <w:r>
              <w:rPr>
                <w:sz w:val="20"/>
                <w:szCs w:val="20"/>
              </w:rPr>
              <w:t xml:space="preserve">             CC </w:t>
            </w:r>
            <w:r>
              <w:rPr>
                <w:sz w:val="20"/>
                <w:szCs w:val="20"/>
                <w:highlight w:val="white"/>
              </w:rPr>
              <w:t>6to-11o /</w:t>
            </w:r>
            <w:r>
              <w:rPr>
                <w:sz w:val="20"/>
                <w:szCs w:val="20"/>
              </w:rPr>
              <w:t xml:space="preserve"> por Sexo / grupo que practica GA</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4A3F128F" w14:textId="77777777" w:rsidR="00B90529" w:rsidRDefault="00601EDB">
            <w:pPr>
              <w:ind w:firstLine="0"/>
              <w:rPr>
                <w:sz w:val="20"/>
                <w:szCs w:val="20"/>
                <w:highlight w:val="white"/>
              </w:rPr>
            </w:pPr>
            <w:r>
              <w:rPr>
                <w:sz w:val="20"/>
                <w:szCs w:val="20"/>
              </w:rPr>
              <w:t xml:space="preserve"> CC </w:t>
            </w:r>
            <w:r>
              <w:rPr>
                <w:sz w:val="20"/>
                <w:szCs w:val="20"/>
                <w:highlight w:val="white"/>
              </w:rPr>
              <w:t>6to-11o /</w:t>
            </w:r>
            <w:r>
              <w:rPr>
                <w:sz w:val="20"/>
                <w:szCs w:val="20"/>
              </w:rPr>
              <w:t xml:space="preserve"> por Sexo / grupo NPD</w:t>
            </w:r>
          </w:p>
        </w:tc>
      </w:tr>
    </w:tbl>
    <w:p w14:paraId="590EAC00" w14:textId="77777777" w:rsidR="00B90529" w:rsidRDefault="00B90529">
      <w:pPr>
        <w:rPr>
          <w:color w:val="000000"/>
        </w:rPr>
      </w:pPr>
    </w:p>
    <w:p w14:paraId="22E95624" w14:textId="77777777" w:rsidR="00B90529" w:rsidRDefault="00601EDB">
      <w:pPr>
        <w:rPr>
          <w:color w:val="000000"/>
        </w:rPr>
      </w:pPr>
      <w:r>
        <w:rPr>
          <w:color w:val="000000"/>
        </w:rPr>
        <w:t xml:space="preserve">En las gráficas de las columnas BN y NO puntuó alto en Constructos personales por las mujeres en el grupo que practica GA y en el grupo que no practica deporte puntuó alto </w:t>
      </w:r>
      <w:r>
        <w:rPr>
          <w:color w:val="000000"/>
          <w:highlight w:val="white"/>
        </w:rPr>
        <w:t xml:space="preserve">en la </w:t>
      </w:r>
      <w:r>
        <w:rPr>
          <w:color w:val="000000"/>
        </w:rPr>
        <w:t>Capacidad para solucionar problemas por los hombres.</w:t>
      </w:r>
    </w:p>
    <w:p w14:paraId="6C9A6A42" w14:textId="0384199E" w:rsidR="00B90529" w:rsidRPr="00A836EF" w:rsidRDefault="00601EDB">
      <w:pPr>
        <w:rPr>
          <w:color w:val="000000" w:themeColor="text1"/>
        </w:rPr>
      </w:pPr>
      <w:r w:rsidRPr="00A836EF">
        <w:rPr>
          <w:color w:val="000000" w:themeColor="text1"/>
        </w:rPr>
        <w:t xml:space="preserve">El CC tiene efecto en el sexo, en ambos grupos las mujeres que practican GA presentan un reconocimiento de su personalidad en la manera de relacionarse con el otro, como se muestra en la tabla 11, los hombres demuestran más capacidad para tener opciones diferentes para resolver una dificultad como se muestra en la tabla 10, este resultado está en contraste con lo que </w:t>
      </w:r>
      <w:r w:rsidRPr="00A836EF">
        <w:rPr>
          <w:color w:val="000000" w:themeColor="text1"/>
        </w:rPr>
        <w:lastRenderedPageBreak/>
        <w:t xml:space="preserve">se dice en la tabla 8 que tanto hombres como mujeres tienen la capacidad e inteligencia para afrontar cualquier dificultad.  </w:t>
      </w:r>
    </w:p>
    <w:p w14:paraId="07DCF1A7" w14:textId="7570457F" w:rsidR="00C507D0" w:rsidRPr="00C507D0" w:rsidRDefault="00E042BD" w:rsidP="00E042BD">
      <w:pPr>
        <w:pStyle w:val="Descripcin"/>
        <w:rPr>
          <w:b/>
          <w:bCs/>
          <w:i w:val="0"/>
          <w:iCs w:val="0"/>
          <w:color w:val="000000"/>
          <w:sz w:val="24"/>
          <w:szCs w:val="24"/>
        </w:rPr>
      </w:pPr>
      <w:bookmarkStart w:id="152" w:name="_heading=h.1baon6m" w:colFirst="0" w:colLast="0"/>
      <w:bookmarkStart w:id="153" w:name="_Toc88174722"/>
      <w:bookmarkEnd w:id="152"/>
      <w:r w:rsidRPr="00C507D0">
        <w:rPr>
          <w:b/>
          <w:bCs/>
          <w:i w:val="0"/>
          <w:iCs w:val="0"/>
          <w:color w:val="000000"/>
          <w:sz w:val="24"/>
          <w:szCs w:val="24"/>
        </w:rPr>
        <w:t xml:space="preserve">Tabla </w:t>
      </w:r>
      <w:r w:rsidRPr="00C507D0">
        <w:rPr>
          <w:b/>
          <w:bCs/>
          <w:i w:val="0"/>
          <w:iCs w:val="0"/>
          <w:color w:val="000000"/>
          <w:sz w:val="24"/>
          <w:szCs w:val="24"/>
        </w:rPr>
        <w:fldChar w:fldCharType="begin"/>
      </w:r>
      <w:r w:rsidRPr="00C507D0">
        <w:rPr>
          <w:b/>
          <w:bCs/>
          <w:i w:val="0"/>
          <w:iCs w:val="0"/>
          <w:color w:val="000000"/>
          <w:sz w:val="24"/>
          <w:szCs w:val="24"/>
        </w:rPr>
        <w:instrText xml:space="preserve"> SEQ Tabla \* ARABIC </w:instrText>
      </w:r>
      <w:r w:rsidRPr="00C507D0">
        <w:rPr>
          <w:b/>
          <w:bCs/>
          <w:i w:val="0"/>
          <w:iCs w:val="0"/>
          <w:color w:val="000000"/>
          <w:sz w:val="24"/>
          <w:szCs w:val="24"/>
        </w:rPr>
        <w:fldChar w:fldCharType="separate"/>
      </w:r>
      <w:r w:rsidR="007A1B62">
        <w:rPr>
          <w:b/>
          <w:bCs/>
          <w:i w:val="0"/>
          <w:iCs w:val="0"/>
          <w:noProof/>
          <w:color w:val="000000"/>
          <w:sz w:val="24"/>
          <w:szCs w:val="24"/>
        </w:rPr>
        <w:t>37</w:t>
      </w:r>
      <w:r w:rsidRPr="00C507D0">
        <w:rPr>
          <w:b/>
          <w:bCs/>
          <w:i w:val="0"/>
          <w:iCs w:val="0"/>
          <w:color w:val="000000"/>
          <w:sz w:val="24"/>
          <w:szCs w:val="24"/>
        </w:rPr>
        <w:fldChar w:fldCharType="end"/>
      </w:r>
      <w:r w:rsidRPr="00C507D0">
        <w:rPr>
          <w:b/>
          <w:bCs/>
          <w:i w:val="0"/>
          <w:iCs w:val="0"/>
          <w:color w:val="000000"/>
          <w:sz w:val="24"/>
          <w:szCs w:val="24"/>
        </w:rPr>
        <w:t xml:space="preserve"> </w:t>
      </w:r>
    </w:p>
    <w:p w14:paraId="7AEB553E" w14:textId="2D1E8B90" w:rsidR="00B90529" w:rsidRPr="00C507D0" w:rsidRDefault="00E042BD" w:rsidP="00E042BD">
      <w:pPr>
        <w:pStyle w:val="Descripcin"/>
        <w:rPr>
          <w:color w:val="000000"/>
          <w:sz w:val="24"/>
          <w:szCs w:val="24"/>
        </w:rPr>
      </w:pPr>
      <w:r w:rsidRPr="00C507D0">
        <w:rPr>
          <w:color w:val="000000"/>
          <w:sz w:val="24"/>
          <w:szCs w:val="24"/>
        </w:rPr>
        <w:t>CC 6to-11o / por estrato / grupo que practica GA y NPD</w:t>
      </w:r>
      <w:bookmarkEnd w:id="153"/>
    </w:p>
    <w:tbl>
      <w:tblPr>
        <w:tblStyle w:val="affffffffffffffff9"/>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30"/>
        <w:gridCol w:w="4630"/>
      </w:tblGrid>
      <w:tr w:rsidR="00B90529" w14:paraId="096EA670" w14:textId="77777777">
        <w:trPr>
          <w:trHeight w:val="191"/>
        </w:trPr>
        <w:tc>
          <w:tcPr>
            <w:tcW w:w="473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313221B0" w14:textId="77777777" w:rsidR="00B90529" w:rsidRDefault="00601EDB">
            <w:pPr>
              <w:spacing w:line="276" w:lineRule="auto"/>
              <w:ind w:firstLine="0"/>
              <w:rPr>
                <w:b/>
                <w:sz w:val="20"/>
                <w:szCs w:val="20"/>
              </w:rPr>
            </w:pPr>
            <w:r>
              <w:rPr>
                <w:b/>
                <w:sz w:val="20"/>
                <w:szCs w:val="20"/>
              </w:rPr>
              <w:t>BQ</w:t>
            </w:r>
          </w:p>
        </w:tc>
        <w:tc>
          <w:tcPr>
            <w:tcW w:w="4630"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6B4321A5" w14:textId="77777777" w:rsidR="00B90529" w:rsidRDefault="00601EDB">
            <w:pPr>
              <w:spacing w:line="276" w:lineRule="auto"/>
              <w:ind w:firstLine="0"/>
              <w:rPr>
                <w:b/>
                <w:sz w:val="20"/>
                <w:szCs w:val="20"/>
              </w:rPr>
            </w:pPr>
            <w:r>
              <w:rPr>
                <w:b/>
                <w:sz w:val="20"/>
                <w:szCs w:val="20"/>
              </w:rPr>
              <w:t>BR</w:t>
            </w:r>
          </w:p>
        </w:tc>
      </w:tr>
      <w:tr w:rsidR="00B90529" w14:paraId="5470DA41" w14:textId="77777777">
        <w:trPr>
          <w:trHeight w:val="210"/>
        </w:trPr>
        <w:tc>
          <w:tcPr>
            <w:tcW w:w="473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74F3D4F3" w14:textId="77777777" w:rsidR="00B90529" w:rsidRDefault="00601EDB">
            <w:pPr>
              <w:spacing w:line="276" w:lineRule="auto"/>
            </w:pPr>
            <w:r>
              <w:rPr>
                <w:noProof/>
              </w:rPr>
              <w:drawing>
                <wp:inline distT="0" distB="0" distL="0" distR="0" wp14:anchorId="56775E19" wp14:editId="3C61D1BB">
                  <wp:extent cx="2482868" cy="1519238"/>
                  <wp:effectExtent l="0" t="0" r="0" b="0"/>
                  <wp:docPr id="912" name="image36.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6.png" descr="Gráfico, Gráfico radial&#10;&#10;Descripción generada automáticamente"/>
                          <pic:cNvPicPr preferRelativeResize="0"/>
                        </pic:nvPicPr>
                        <pic:blipFill>
                          <a:blip r:embed="rId77"/>
                          <a:srcRect/>
                          <a:stretch>
                            <a:fillRect/>
                          </a:stretch>
                        </pic:blipFill>
                        <pic:spPr>
                          <a:xfrm>
                            <a:off x="0" y="0"/>
                            <a:ext cx="2482868" cy="1519238"/>
                          </a:xfrm>
                          <a:prstGeom prst="rect">
                            <a:avLst/>
                          </a:prstGeom>
                          <a:ln/>
                        </pic:spPr>
                      </pic:pic>
                    </a:graphicData>
                  </a:graphic>
                </wp:inline>
              </w:drawing>
            </w:r>
          </w:p>
        </w:tc>
        <w:tc>
          <w:tcPr>
            <w:tcW w:w="4630" w:type="dxa"/>
            <w:tcBorders>
              <w:top w:val="nil"/>
              <w:left w:val="nil"/>
              <w:bottom w:val="single" w:sz="8" w:space="0" w:color="000000"/>
              <w:right w:val="single" w:sz="8" w:space="0" w:color="FFFFFF"/>
            </w:tcBorders>
            <w:tcMar>
              <w:top w:w="100" w:type="dxa"/>
              <w:left w:w="100" w:type="dxa"/>
              <w:bottom w:w="100" w:type="dxa"/>
              <w:right w:w="100" w:type="dxa"/>
            </w:tcMar>
          </w:tcPr>
          <w:p w14:paraId="493D6C4E" w14:textId="77777777" w:rsidR="00B90529" w:rsidRDefault="00601EDB">
            <w:pPr>
              <w:widowControl w:val="0"/>
              <w:pBdr>
                <w:top w:val="nil"/>
                <w:left w:val="nil"/>
                <w:bottom w:val="nil"/>
                <w:right w:val="nil"/>
                <w:between w:val="nil"/>
              </w:pBdr>
              <w:spacing w:line="276" w:lineRule="auto"/>
              <w:ind w:firstLine="0"/>
            </w:pPr>
            <w:r>
              <w:rPr>
                <w:noProof/>
              </w:rPr>
              <w:drawing>
                <wp:inline distT="0" distB="0" distL="0" distR="0" wp14:anchorId="0FB7B4F3" wp14:editId="15A582BB">
                  <wp:extent cx="2605088" cy="1568461"/>
                  <wp:effectExtent l="0" t="0" r="0" b="0"/>
                  <wp:docPr id="913" name="image39.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9.png" descr="Gráfico, Gráfico radial&#10;&#10;Descripción generada automáticamente"/>
                          <pic:cNvPicPr preferRelativeResize="0"/>
                        </pic:nvPicPr>
                        <pic:blipFill>
                          <a:blip r:embed="rId78"/>
                          <a:srcRect/>
                          <a:stretch>
                            <a:fillRect/>
                          </a:stretch>
                        </pic:blipFill>
                        <pic:spPr>
                          <a:xfrm>
                            <a:off x="0" y="0"/>
                            <a:ext cx="2605088" cy="1568461"/>
                          </a:xfrm>
                          <a:prstGeom prst="rect">
                            <a:avLst/>
                          </a:prstGeom>
                          <a:ln/>
                        </pic:spPr>
                      </pic:pic>
                    </a:graphicData>
                  </a:graphic>
                </wp:inline>
              </w:drawing>
            </w:r>
          </w:p>
        </w:tc>
      </w:tr>
      <w:tr w:rsidR="00B90529" w14:paraId="7E2F38D1" w14:textId="77777777">
        <w:trPr>
          <w:trHeight w:val="271"/>
        </w:trPr>
        <w:tc>
          <w:tcPr>
            <w:tcW w:w="473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0871DB5D" w14:textId="77777777" w:rsidR="00B90529" w:rsidRDefault="00601EDB">
            <w:pPr>
              <w:spacing w:line="276" w:lineRule="auto"/>
              <w:ind w:firstLine="0"/>
              <w:rPr>
                <w:sz w:val="20"/>
                <w:szCs w:val="20"/>
              </w:rPr>
            </w:pPr>
            <w:r>
              <w:rPr>
                <w:sz w:val="20"/>
                <w:szCs w:val="20"/>
              </w:rPr>
              <w:t xml:space="preserve">CC </w:t>
            </w:r>
            <w:r>
              <w:rPr>
                <w:sz w:val="20"/>
                <w:szCs w:val="20"/>
                <w:highlight w:val="white"/>
              </w:rPr>
              <w:t>6to-11o /</w:t>
            </w:r>
            <w:r>
              <w:rPr>
                <w:sz w:val="20"/>
                <w:szCs w:val="20"/>
              </w:rPr>
              <w:t xml:space="preserve"> por Estrato / grupo que practica GA</w:t>
            </w:r>
          </w:p>
        </w:tc>
        <w:tc>
          <w:tcPr>
            <w:tcW w:w="4630" w:type="dxa"/>
            <w:tcBorders>
              <w:top w:val="nil"/>
              <w:left w:val="nil"/>
              <w:bottom w:val="single" w:sz="8" w:space="0" w:color="000000"/>
              <w:right w:val="single" w:sz="8" w:space="0" w:color="FFFFFF"/>
            </w:tcBorders>
            <w:tcMar>
              <w:top w:w="100" w:type="dxa"/>
              <w:left w:w="100" w:type="dxa"/>
              <w:bottom w:w="100" w:type="dxa"/>
              <w:right w:w="100" w:type="dxa"/>
            </w:tcMar>
          </w:tcPr>
          <w:p w14:paraId="12F939E8" w14:textId="77777777" w:rsidR="00B90529" w:rsidRDefault="00601EDB">
            <w:pPr>
              <w:spacing w:line="276" w:lineRule="auto"/>
              <w:ind w:firstLine="0"/>
              <w:rPr>
                <w:sz w:val="20"/>
                <w:szCs w:val="20"/>
              </w:rPr>
            </w:pPr>
            <w:r>
              <w:rPr>
                <w:sz w:val="20"/>
                <w:szCs w:val="20"/>
              </w:rPr>
              <w:t xml:space="preserve">CC </w:t>
            </w:r>
            <w:r>
              <w:rPr>
                <w:sz w:val="20"/>
                <w:szCs w:val="20"/>
                <w:highlight w:val="white"/>
              </w:rPr>
              <w:t>6to-11o /</w:t>
            </w:r>
            <w:r>
              <w:rPr>
                <w:sz w:val="20"/>
                <w:szCs w:val="20"/>
              </w:rPr>
              <w:t xml:space="preserve"> por Estrato / grupo NPD</w:t>
            </w:r>
          </w:p>
        </w:tc>
      </w:tr>
    </w:tbl>
    <w:p w14:paraId="74A3AB53" w14:textId="77777777" w:rsidR="00B90529" w:rsidRDefault="00601EDB">
      <w:pPr>
        <w:spacing w:line="276" w:lineRule="auto"/>
        <w:ind w:firstLine="0"/>
      </w:pPr>
      <w:r>
        <w:t xml:space="preserve">            </w:t>
      </w:r>
    </w:p>
    <w:p w14:paraId="45F083AA" w14:textId="2FFE8F04" w:rsidR="00B90529" w:rsidRDefault="00601EDB">
      <w:pPr>
        <w:rPr>
          <w:color w:val="000000"/>
        </w:rPr>
      </w:pPr>
      <w:r>
        <w:rPr>
          <w:color w:val="000000"/>
        </w:rPr>
        <w:t xml:space="preserve">En las gráficas de las columnas </w:t>
      </w:r>
      <w:r w:rsidR="008B749F">
        <w:rPr>
          <w:color w:val="000000"/>
        </w:rPr>
        <w:t>BQ y</w:t>
      </w:r>
      <w:r>
        <w:rPr>
          <w:color w:val="000000"/>
        </w:rPr>
        <w:t xml:space="preserve"> BR la Capacidad para solucionar problemas puntuó alto en el grupo que practica GA en el estrato uno, dos tres, cuatro y cinco y en el grupo que no practica deporte en el estrato dos, tres y cuatro Codificación y Constructos personales, resaltó alto en el grupo que no practica deporte en los estratos uno y cinco, y en el grupo que practica GA en el uno y seis. </w:t>
      </w:r>
    </w:p>
    <w:p w14:paraId="628AA340" w14:textId="67476927" w:rsidR="00B90529" w:rsidRPr="00EB1190" w:rsidRDefault="00601EDB" w:rsidP="00EB1190">
      <w:pPr>
        <w:rPr>
          <w:color w:val="000000" w:themeColor="text1"/>
        </w:rPr>
      </w:pPr>
      <w:r w:rsidRPr="00EB1190">
        <w:rPr>
          <w:color w:val="000000" w:themeColor="text1"/>
        </w:rPr>
        <w:t xml:space="preserve">El efecto de la práctica GA fue relevante en CC, en los estratos donde se realizó la prueba, uno, dos, tres, cuatro y cinco, el hecho de practicar GA, ayuda </w:t>
      </w:r>
      <w:r w:rsidR="00C507D0" w:rsidRPr="00EB1190">
        <w:rPr>
          <w:color w:val="000000" w:themeColor="text1"/>
        </w:rPr>
        <w:t>a resolver</w:t>
      </w:r>
      <w:r w:rsidRPr="00EB1190">
        <w:rPr>
          <w:color w:val="000000" w:themeColor="text1"/>
        </w:rPr>
        <w:t xml:space="preserve"> dificultades corporales en acrobacias de riesgo y además hacen que se tenga más capacidad de inventiva para resolver dificultades técnicas y del manejo de las emociones.</w:t>
      </w:r>
      <w:r w:rsidR="00EB1190" w:rsidRPr="00EB1190">
        <w:rPr>
          <w:color w:val="000000" w:themeColor="text1"/>
        </w:rPr>
        <w:t xml:space="preserve"> </w:t>
      </w:r>
      <w:r w:rsidRPr="00EB1190">
        <w:rPr>
          <w:color w:val="000000" w:themeColor="text1"/>
        </w:rPr>
        <w:t xml:space="preserve">El estrato no favorece el que se dé un reconocimiento del yo de la manera de comportamiento con los otros como se muestra en la tabla 11. </w:t>
      </w:r>
    </w:p>
    <w:p w14:paraId="7BA5AAA2" w14:textId="77777777" w:rsidR="00B90529" w:rsidRDefault="00601EDB" w:rsidP="00EB1190">
      <w:pPr>
        <w:pStyle w:val="Ttulo4"/>
        <w:numPr>
          <w:ilvl w:val="0"/>
          <w:numId w:val="0"/>
        </w:numPr>
        <w:spacing w:before="0"/>
        <w:rPr>
          <w:highlight w:val="white"/>
        </w:rPr>
      </w:pPr>
      <w:bookmarkStart w:id="154" w:name="_Toc88172073"/>
      <w:r>
        <w:rPr>
          <w:highlight w:val="white"/>
        </w:rPr>
        <w:lastRenderedPageBreak/>
        <w:t>Componente Relacional de Sexto a Undécimo</w:t>
      </w:r>
      <w:bookmarkEnd w:id="154"/>
      <w:r>
        <w:rPr>
          <w:highlight w:val="white"/>
        </w:rPr>
        <w:t> </w:t>
      </w:r>
    </w:p>
    <w:p w14:paraId="71714A61" w14:textId="63556EB3" w:rsidR="00C507D0" w:rsidRPr="00C507D0" w:rsidRDefault="00E042BD" w:rsidP="00E042BD">
      <w:pPr>
        <w:pStyle w:val="Descripcin"/>
        <w:rPr>
          <w:b/>
          <w:bCs/>
          <w:i w:val="0"/>
          <w:iCs w:val="0"/>
          <w:color w:val="000000"/>
          <w:sz w:val="24"/>
          <w:szCs w:val="24"/>
          <w:highlight w:val="white"/>
        </w:rPr>
      </w:pPr>
      <w:bookmarkStart w:id="155" w:name="_heading=h.3vac5uf" w:colFirst="0" w:colLast="0"/>
      <w:bookmarkStart w:id="156" w:name="_Toc88174723"/>
      <w:bookmarkEnd w:id="155"/>
      <w:r w:rsidRPr="00C507D0">
        <w:rPr>
          <w:b/>
          <w:bCs/>
          <w:i w:val="0"/>
          <w:iCs w:val="0"/>
          <w:color w:val="000000"/>
          <w:sz w:val="24"/>
          <w:szCs w:val="24"/>
          <w:highlight w:val="white"/>
        </w:rPr>
        <w:t xml:space="preserve">Tabla </w:t>
      </w:r>
      <w:r w:rsidRPr="00C507D0">
        <w:rPr>
          <w:b/>
          <w:bCs/>
          <w:i w:val="0"/>
          <w:iCs w:val="0"/>
          <w:color w:val="000000"/>
          <w:sz w:val="24"/>
          <w:szCs w:val="24"/>
          <w:highlight w:val="white"/>
        </w:rPr>
        <w:fldChar w:fldCharType="begin"/>
      </w:r>
      <w:r w:rsidRPr="00C507D0">
        <w:rPr>
          <w:b/>
          <w:bCs/>
          <w:i w:val="0"/>
          <w:iCs w:val="0"/>
          <w:color w:val="000000"/>
          <w:sz w:val="24"/>
          <w:szCs w:val="24"/>
          <w:highlight w:val="white"/>
        </w:rPr>
        <w:instrText xml:space="preserve"> SEQ Tabla \* ARABIC </w:instrText>
      </w:r>
      <w:r w:rsidRPr="00C507D0">
        <w:rPr>
          <w:b/>
          <w:bCs/>
          <w:i w:val="0"/>
          <w:iCs w:val="0"/>
          <w:color w:val="000000"/>
          <w:sz w:val="24"/>
          <w:szCs w:val="24"/>
          <w:highlight w:val="white"/>
        </w:rPr>
        <w:fldChar w:fldCharType="separate"/>
      </w:r>
      <w:r w:rsidR="007A1B62">
        <w:rPr>
          <w:b/>
          <w:bCs/>
          <w:i w:val="0"/>
          <w:iCs w:val="0"/>
          <w:noProof/>
          <w:color w:val="000000"/>
          <w:sz w:val="24"/>
          <w:szCs w:val="24"/>
          <w:highlight w:val="white"/>
        </w:rPr>
        <w:t>38</w:t>
      </w:r>
      <w:r w:rsidRPr="00C507D0">
        <w:rPr>
          <w:b/>
          <w:bCs/>
          <w:i w:val="0"/>
          <w:iCs w:val="0"/>
          <w:color w:val="000000"/>
          <w:sz w:val="24"/>
          <w:szCs w:val="24"/>
          <w:highlight w:val="white"/>
        </w:rPr>
        <w:fldChar w:fldCharType="end"/>
      </w:r>
      <w:r w:rsidRPr="00C507D0">
        <w:rPr>
          <w:b/>
          <w:bCs/>
          <w:i w:val="0"/>
          <w:iCs w:val="0"/>
          <w:color w:val="000000"/>
          <w:sz w:val="24"/>
          <w:szCs w:val="24"/>
          <w:highlight w:val="white"/>
        </w:rPr>
        <w:t xml:space="preserve"> </w:t>
      </w:r>
    </w:p>
    <w:p w14:paraId="1D9007A2" w14:textId="42271C31" w:rsidR="00B90529" w:rsidRPr="00C507D0" w:rsidRDefault="00E042BD" w:rsidP="00E042BD">
      <w:pPr>
        <w:pStyle w:val="Descripcin"/>
        <w:rPr>
          <w:color w:val="000000"/>
          <w:sz w:val="24"/>
          <w:szCs w:val="24"/>
          <w:highlight w:val="white"/>
        </w:rPr>
      </w:pPr>
      <w:r w:rsidRPr="00C507D0">
        <w:rPr>
          <w:color w:val="000000"/>
          <w:sz w:val="24"/>
          <w:szCs w:val="24"/>
          <w:highlight w:val="white"/>
        </w:rPr>
        <w:t>CR 6to-11o / por Experiencia deportiva y Frecuencia de entrenamiento</w:t>
      </w:r>
      <w:bookmarkEnd w:id="156"/>
    </w:p>
    <w:tbl>
      <w:tblPr>
        <w:tblStyle w:val="affffffffffffffff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27"/>
        <w:gridCol w:w="4533"/>
      </w:tblGrid>
      <w:tr w:rsidR="00B90529" w14:paraId="50F06505" w14:textId="77777777">
        <w:trPr>
          <w:trHeight w:val="147"/>
        </w:trPr>
        <w:tc>
          <w:tcPr>
            <w:tcW w:w="4827"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39819237" w14:textId="77777777" w:rsidR="00B90529" w:rsidRDefault="00601EDB">
            <w:pPr>
              <w:spacing w:line="276" w:lineRule="auto"/>
              <w:ind w:firstLine="0"/>
              <w:rPr>
                <w:sz w:val="20"/>
                <w:szCs w:val="20"/>
                <w:highlight w:val="white"/>
              </w:rPr>
            </w:pPr>
            <w:r>
              <w:rPr>
                <w:sz w:val="20"/>
                <w:szCs w:val="20"/>
                <w:highlight w:val="white"/>
              </w:rPr>
              <w:t>BS</w:t>
            </w:r>
          </w:p>
        </w:tc>
        <w:tc>
          <w:tcPr>
            <w:tcW w:w="4533"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3AD322F2" w14:textId="77777777" w:rsidR="00B90529" w:rsidRDefault="00601EDB">
            <w:pPr>
              <w:spacing w:line="276" w:lineRule="auto"/>
              <w:ind w:firstLine="0"/>
              <w:rPr>
                <w:sz w:val="20"/>
                <w:szCs w:val="20"/>
                <w:highlight w:val="white"/>
              </w:rPr>
            </w:pPr>
            <w:r>
              <w:rPr>
                <w:sz w:val="20"/>
                <w:szCs w:val="20"/>
                <w:highlight w:val="white"/>
              </w:rPr>
              <w:t>BT</w:t>
            </w:r>
          </w:p>
        </w:tc>
      </w:tr>
      <w:tr w:rsidR="00B90529" w14:paraId="4FFB07AD" w14:textId="77777777">
        <w:trPr>
          <w:trHeight w:val="210"/>
        </w:trPr>
        <w:tc>
          <w:tcPr>
            <w:tcW w:w="4827"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3160591E" w14:textId="77777777" w:rsidR="00B90529" w:rsidRDefault="00601EDB">
            <w:pPr>
              <w:spacing w:line="276" w:lineRule="auto"/>
            </w:pPr>
            <w:r>
              <w:rPr>
                <w:noProof/>
              </w:rPr>
              <w:drawing>
                <wp:inline distT="0" distB="0" distL="0" distR="0" wp14:anchorId="0994F91C" wp14:editId="33254AFD">
                  <wp:extent cx="2462213" cy="1480712"/>
                  <wp:effectExtent l="0" t="0" r="0" b="0"/>
                  <wp:docPr id="914" name="image40.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0.png" descr="Gráfico, Gráfico radial&#10;&#10;Descripción generada automáticamente"/>
                          <pic:cNvPicPr preferRelativeResize="0"/>
                        </pic:nvPicPr>
                        <pic:blipFill>
                          <a:blip r:embed="rId79"/>
                          <a:srcRect/>
                          <a:stretch>
                            <a:fillRect/>
                          </a:stretch>
                        </pic:blipFill>
                        <pic:spPr>
                          <a:xfrm>
                            <a:off x="0" y="0"/>
                            <a:ext cx="2462213" cy="1480712"/>
                          </a:xfrm>
                          <a:prstGeom prst="rect">
                            <a:avLst/>
                          </a:prstGeom>
                          <a:ln/>
                        </pic:spPr>
                      </pic:pic>
                    </a:graphicData>
                  </a:graphic>
                </wp:inline>
              </w:drawing>
            </w:r>
          </w:p>
        </w:tc>
        <w:tc>
          <w:tcPr>
            <w:tcW w:w="4533" w:type="dxa"/>
            <w:tcBorders>
              <w:top w:val="nil"/>
              <w:left w:val="nil"/>
              <w:bottom w:val="single" w:sz="8" w:space="0" w:color="000000"/>
              <w:right w:val="single" w:sz="8" w:space="0" w:color="FFFFFF"/>
            </w:tcBorders>
            <w:tcMar>
              <w:top w:w="100" w:type="dxa"/>
              <w:left w:w="100" w:type="dxa"/>
              <w:bottom w:w="100" w:type="dxa"/>
              <w:right w:w="100" w:type="dxa"/>
            </w:tcMar>
          </w:tcPr>
          <w:p w14:paraId="5847A7BE" w14:textId="77777777" w:rsidR="00B90529" w:rsidRDefault="00601EDB">
            <w:pPr>
              <w:widowControl w:val="0"/>
              <w:pBdr>
                <w:top w:val="nil"/>
                <w:left w:val="nil"/>
                <w:bottom w:val="nil"/>
                <w:right w:val="nil"/>
                <w:between w:val="nil"/>
              </w:pBdr>
              <w:spacing w:line="276" w:lineRule="auto"/>
              <w:ind w:firstLine="0"/>
            </w:pPr>
            <w:r>
              <w:rPr>
                <w:noProof/>
              </w:rPr>
              <w:drawing>
                <wp:inline distT="0" distB="0" distL="0" distR="0" wp14:anchorId="38BA9F02" wp14:editId="6A72D40F">
                  <wp:extent cx="2447925" cy="1688148"/>
                  <wp:effectExtent l="0" t="0" r="0" b="0"/>
                  <wp:docPr id="915" name="image46.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6.png" descr="Gráfico, Gráfico radial&#10;&#10;Descripción generada automáticamente"/>
                          <pic:cNvPicPr preferRelativeResize="0"/>
                        </pic:nvPicPr>
                        <pic:blipFill>
                          <a:blip r:embed="rId80"/>
                          <a:srcRect/>
                          <a:stretch>
                            <a:fillRect/>
                          </a:stretch>
                        </pic:blipFill>
                        <pic:spPr>
                          <a:xfrm>
                            <a:off x="0" y="0"/>
                            <a:ext cx="2447925" cy="1688148"/>
                          </a:xfrm>
                          <a:prstGeom prst="rect">
                            <a:avLst/>
                          </a:prstGeom>
                          <a:ln/>
                        </pic:spPr>
                      </pic:pic>
                    </a:graphicData>
                  </a:graphic>
                </wp:inline>
              </w:drawing>
            </w:r>
          </w:p>
        </w:tc>
      </w:tr>
      <w:tr w:rsidR="00B90529" w14:paraId="459CE37B" w14:textId="77777777">
        <w:trPr>
          <w:trHeight w:val="173"/>
        </w:trPr>
        <w:tc>
          <w:tcPr>
            <w:tcW w:w="4827"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6C626803" w14:textId="77777777" w:rsidR="00B90529" w:rsidRDefault="00601EDB">
            <w:pPr>
              <w:spacing w:line="276" w:lineRule="auto"/>
              <w:ind w:firstLine="0"/>
              <w:rPr>
                <w:sz w:val="20"/>
                <w:szCs w:val="20"/>
              </w:rPr>
            </w:pPr>
            <w:r>
              <w:rPr>
                <w:sz w:val="20"/>
                <w:szCs w:val="20"/>
                <w:highlight w:val="white"/>
              </w:rPr>
              <w:t>CR 6to-11o /</w:t>
            </w:r>
            <w:r>
              <w:rPr>
                <w:sz w:val="20"/>
                <w:szCs w:val="20"/>
              </w:rPr>
              <w:t xml:space="preserve"> por Experiencia deportiva</w:t>
            </w:r>
          </w:p>
        </w:tc>
        <w:tc>
          <w:tcPr>
            <w:tcW w:w="4533" w:type="dxa"/>
            <w:tcBorders>
              <w:top w:val="nil"/>
              <w:left w:val="nil"/>
              <w:bottom w:val="single" w:sz="8" w:space="0" w:color="000000"/>
              <w:right w:val="single" w:sz="8" w:space="0" w:color="FFFFFF"/>
            </w:tcBorders>
            <w:tcMar>
              <w:top w:w="100" w:type="dxa"/>
              <w:left w:w="100" w:type="dxa"/>
              <w:bottom w:w="100" w:type="dxa"/>
              <w:right w:w="100" w:type="dxa"/>
            </w:tcMar>
          </w:tcPr>
          <w:p w14:paraId="163D3813" w14:textId="77777777" w:rsidR="00B90529" w:rsidRDefault="00601EDB">
            <w:pPr>
              <w:spacing w:line="276" w:lineRule="auto"/>
              <w:ind w:firstLine="0"/>
              <w:rPr>
                <w:sz w:val="20"/>
                <w:szCs w:val="20"/>
              </w:rPr>
            </w:pPr>
            <w:r>
              <w:rPr>
                <w:sz w:val="20"/>
                <w:szCs w:val="20"/>
                <w:highlight w:val="white"/>
              </w:rPr>
              <w:t>CR 6to-11o /</w:t>
            </w:r>
            <w:r>
              <w:rPr>
                <w:sz w:val="20"/>
                <w:szCs w:val="20"/>
              </w:rPr>
              <w:t xml:space="preserve"> por Frecuencia de entrenamiento</w:t>
            </w:r>
          </w:p>
        </w:tc>
      </w:tr>
    </w:tbl>
    <w:p w14:paraId="2ECFB077" w14:textId="77777777" w:rsidR="00B90529" w:rsidRDefault="00B90529">
      <w:pPr>
        <w:spacing w:line="276" w:lineRule="auto"/>
        <w:ind w:firstLine="0"/>
        <w:rPr>
          <w:color w:val="000000"/>
        </w:rPr>
      </w:pPr>
    </w:p>
    <w:p w14:paraId="70B18358" w14:textId="77777777" w:rsidR="00B90529" w:rsidRDefault="00601EDB">
      <w:pPr>
        <w:rPr>
          <w:color w:val="000000"/>
        </w:rPr>
      </w:pPr>
      <w:bookmarkStart w:id="157" w:name="_heading=h.4h35irixof72" w:colFirst="0" w:colLast="0"/>
      <w:bookmarkEnd w:id="157"/>
      <w:r>
        <w:rPr>
          <w:color w:val="000000"/>
          <w:highlight w:val="white"/>
        </w:rPr>
        <w:t xml:space="preserve">En la gráfica de la columna BS puntúan alto Experto o libre y Novatos en dos habilidades estas son: el Conocimiento de la conducta habilidosa apropiada y Habilidades sociales y de comunicación, Novatos en Percepción social o interpersonal adecuada y Conocimiento de las costumbres sociales, Avanzado resaltó alto en el Conocimiento de las diferentes señales de respuesta, quienes NPD se mantuvieron por debajo en todas las habilidades. En la gráfica de la columna BT los que entrenan seis horas puntuaron alto en cinco habilidades de las seis estas son: Habilidades sociales y de comunicación, Conocimiento de las costumbres sociales, Conocimiento de las diferentes señales de respuesta, Capacidad de ponerse en lugar de otra persona (Empatía) y Percepción social o interpersonal adecuada. Los que practicaban GA cuatro horas puntuaron alto en el Conocimiento de la conducta habilidosa </w:t>
      </w:r>
      <w:r>
        <w:rPr>
          <w:color w:val="000000"/>
        </w:rPr>
        <w:t>apropiada. </w:t>
      </w:r>
    </w:p>
    <w:p w14:paraId="6508B70F" w14:textId="77777777" w:rsidR="00B90529" w:rsidRPr="00F90B79" w:rsidRDefault="00601EDB">
      <w:pPr>
        <w:rPr>
          <w:color w:val="000000"/>
        </w:rPr>
      </w:pPr>
      <w:r w:rsidRPr="00F90B79">
        <w:lastRenderedPageBreak/>
        <w:t xml:space="preserve">La experiencia deportiva y la frecuencia de entrenamiento tienen efecto en CR como se muestra en la tabla 17, el papel del deporte posibilita el aprendizaje de la relación con uno mismo y con el otro, además de aprender normas y convivir en armonía. </w:t>
      </w:r>
    </w:p>
    <w:p w14:paraId="4243E7F9" w14:textId="13A45C6C" w:rsidR="00C507D0" w:rsidRPr="00C507D0" w:rsidRDefault="00E042BD" w:rsidP="00E042BD">
      <w:pPr>
        <w:pStyle w:val="Descripcin"/>
        <w:rPr>
          <w:b/>
          <w:bCs/>
          <w:i w:val="0"/>
          <w:iCs w:val="0"/>
          <w:color w:val="000000"/>
          <w:sz w:val="24"/>
          <w:szCs w:val="24"/>
          <w:highlight w:val="white"/>
        </w:rPr>
      </w:pPr>
      <w:bookmarkStart w:id="158" w:name="_heading=h.2afmg28" w:colFirst="0" w:colLast="0"/>
      <w:bookmarkStart w:id="159" w:name="_Toc88174724"/>
      <w:bookmarkEnd w:id="158"/>
      <w:r w:rsidRPr="00C507D0">
        <w:rPr>
          <w:b/>
          <w:bCs/>
          <w:i w:val="0"/>
          <w:iCs w:val="0"/>
          <w:color w:val="000000"/>
          <w:sz w:val="24"/>
          <w:szCs w:val="24"/>
          <w:highlight w:val="white"/>
        </w:rPr>
        <w:t xml:space="preserve">Tabla </w:t>
      </w:r>
      <w:r w:rsidRPr="00C507D0">
        <w:rPr>
          <w:b/>
          <w:bCs/>
          <w:i w:val="0"/>
          <w:iCs w:val="0"/>
          <w:color w:val="000000"/>
          <w:sz w:val="24"/>
          <w:szCs w:val="24"/>
          <w:highlight w:val="white"/>
        </w:rPr>
        <w:fldChar w:fldCharType="begin"/>
      </w:r>
      <w:r w:rsidRPr="00C507D0">
        <w:rPr>
          <w:b/>
          <w:bCs/>
          <w:i w:val="0"/>
          <w:iCs w:val="0"/>
          <w:color w:val="000000"/>
          <w:sz w:val="24"/>
          <w:szCs w:val="24"/>
          <w:highlight w:val="white"/>
        </w:rPr>
        <w:instrText xml:space="preserve"> SEQ Tabla \* ARABIC </w:instrText>
      </w:r>
      <w:r w:rsidRPr="00C507D0">
        <w:rPr>
          <w:b/>
          <w:bCs/>
          <w:i w:val="0"/>
          <w:iCs w:val="0"/>
          <w:color w:val="000000"/>
          <w:sz w:val="24"/>
          <w:szCs w:val="24"/>
          <w:highlight w:val="white"/>
        </w:rPr>
        <w:fldChar w:fldCharType="separate"/>
      </w:r>
      <w:r w:rsidR="007A1B62">
        <w:rPr>
          <w:b/>
          <w:bCs/>
          <w:i w:val="0"/>
          <w:iCs w:val="0"/>
          <w:noProof/>
          <w:color w:val="000000"/>
          <w:sz w:val="24"/>
          <w:szCs w:val="24"/>
          <w:highlight w:val="white"/>
        </w:rPr>
        <w:t>39</w:t>
      </w:r>
      <w:r w:rsidRPr="00C507D0">
        <w:rPr>
          <w:b/>
          <w:bCs/>
          <w:i w:val="0"/>
          <w:iCs w:val="0"/>
          <w:color w:val="000000"/>
          <w:sz w:val="24"/>
          <w:szCs w:val="24"/>
          <w:highlight w:val="white"/>
        </w:rPr>
        <w:fldChar w:fldCharType="end"/>
      </w:r>
      <w:r w:rsidRPr="00C507D0">
        <w:rPr>
          <w:b/>
          <w:bCs/>
          <w:i w:val="0"/>
          <w:iCs w:val="0"/>
          <w:color w:val="000000"/>
          <w:sz w:val="24"/>
          <w:szCs w:val="24"/>
          <w:highlight w:val="white"/>
        </w:rPr>
        <w:t xml:space="preserve"> </w:t>
      </w:r>
    </w:p>
    <w:p w14:paraId="1A63B077" w14:textId="798A1B3D" w:rsidR="00B90529" w:rsidRPr="00C507D0" w:rsidRDefault="00E042BD" w:rsidP="00E042BD">
      <w:pPr>
        <w:pStyle w:val="Descripcin"/>
        <w:rPr>
          <w:color w:val="000000"/>
          <w:sz w:val="24"/>
          <w:szCs w:val="24"/>
          <w:highlight w:val="white"/>
        </w:rPr>
      </w:pPr>
      <w:r w:rsidRPr="00C507D0">
        <w:rPr>
          <w:color w:val="000000"/>
          <w:sz w:val="24"/>
          <w:szCs w:val="24"/>
          <w:highlight w:val="white"/>
        </w:rPr>
        <w:t>CR 6to-11o / por Rango Etario / grupo que practica GA y NPD</w:t>
      </w:r>
      <w:bookmarkEnd w:id="159"/>
    </w:p>
    <w:tbl>
      <w:tblPr>
        <w:tblStyle w:val="affffffffffffffffb"/>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2F0CBD5D" w14:textId="77777777">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7D757BED" w14:textId="77777777" w:rsidR="00B90529" w:rsidRDefault="00601EDB">
            <w:pPr>
              <w:ind w:firstLine="0"/>
              <w:rPr>
                <w:highlight w:val="white"/>
              </w:rPr>
            </w:pPr>
            <w:r>
              <w:rPr>
                <w:highlight w:val="white"/>
              </w:rPr>
              <w:t xml:space="preserve">   </w:t>
            </w:r>
            <w:r>
              <w:rPr>
                <w:sz w:val="20"/>
                <w:szCs w:val="20"/>
              </w:rPr>
              <w:t>BU</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1F2023DE" w14:textId="77777777" w:rsidR="00B90529" w:rsidRDefault="00601EDB">
            <w:pPr>
              <w:ind w:firstLine="0"/>
              <w:rPr>
                <w:highlight w:val="white"/>
              </w:rPr>
            </w:pPr>
            <w:r>
              <w:rPr>
                <w:highlight w:val="white"/>
              </w:rPr>
              <w:t xml:space="preserve">    </w:t>
            </w:r>
            <w:r>
              <w:rPr>
                <w:sz w:val="20"/>
                <w:szCs w:val="20"/>
              </w:rPr>
              <w:t>BV</w:t>
            </w:r>
          </w:p>
        </w:tc>
      </w:tr>
      <w:tr w:rsidR="00B90529" w14:paraId="74412DBF" w14:textId="77777777">
        <w:trPr>
          <w:trHeight w:val="25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16C957BA" w14:textId="77777777" w:rsidR="00B90529" w:rsidRDefault="00601EDB">
            <w:pPr>
              <w:rPr>
                <w:highlight w:val="green"/>
              </w:rPr>
            </w:pPr>
            <w:r>
              <w:rPr>
                <w:noProof/>
              </w:rPr>
              <w:drawing>
                <wp:inline distT="0" distB="0" distL="0" distR="0" wp14:anchorId="523E3677" wp14:editId="37BC461A">
                  <wp:extent cx="2614613" cy="1553610"/>
                  <wp:effectExtent l="0" t="0" r="0" b="0"/>
                  <wp:docPr id="905" name="image35.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5.png" descr="Gráfico&#10;&#10;Descripción generada automáticamente"/>
                          <pic:cNvPicPr preferRelativeResize="0"/>
                        </pic:nvPicPr>
                        <pic:blipFill>
                          <a:blip r:embed="rId81"/>
                          <a:srcRect/>
                          <a:stretch>
                            <a:fillRect/>
                          </a:stretch>
                        </pic:blipFill>
                        <pic:spPr>
                          <a:xfrm>
                            <a:off x="0" y="0"/>
                            <a:ext cx="2614613" cy="1553610"/>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4537443A" w14:textId="77777777" w:rsidR="00B90529" w:rsidRDefault="00601EDB">
            <w:pPr>
              <w:widowControl w:val="0"/>
              <w:ind w:firstLine="0"/>
              <w:rPr>
                <w:highlight w:val="green"/>
              </w:rPr>
            </w:pPr>
            <w:r>
              <w:rPr>
                <w:highlight w:val="white"/>
              </w:rPr>
              <w:t xml:space="preserve"> </w:t>
            </w:r>
            <w:r>
              <w:rPr>
                <w:noProof/>
              </w:rPr>
              <w:drawing>
                <wp:inline distT="0" distB="0" distL="0" distR="0" wp14:anchorId="4CDA293D" wp14:editId="686CE22C">
                  <wp:extent cx="2576513" cy="1549642"/>
                  <wp:effectExtent l="0" t="0" r="0" b="0"/>
                  <wp:docPr id="906" name="image27.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7.png" descr="Interfaz de usuario gráfica&#10;&#10;Descripción generada automáticamente"/>
                          <pic:cNvPicPr preferRelativeResize="0"/>
                        </pic:nvPicPr>
                        <pic:blipFill>
                          <a:blip r:embed="rId82"/>
                          <a:srcRect/>
                          <a:stretch>
                            <a:fillRect/>
                          </a:stretch>
                        </pic:blipFill>
                        <pic:spPr>
                          <a:xfrm>
                            <a:off x="0" y="0"/>
                            <a:ext cx="2576513" cy="1549642"/>
                          </a:xfrm>
                          <a:prstGeom prst="rect">
                            <a:avLst/>
                          </a:prstGeom>
                          <a:ln/>
                        </pic:spPr>
                      </pic:pic>
                    </a:graphicData>
                  </a:graphic>
                </wp:inline>
              </w:drawing>
            </w:r>
          </w:p>
        </w:tc>
      </w:tr>
      <w:tr w:rsidR="00B90529" w14:paraId="67639F96" w14:textId="77777777">
        <w:trPr>
          <w:trHeight w:val="450"/>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0384FFF0" w14:textId="77777777" w:rsidR="00B90529" w:rsidRDefault="00601EDB">
            <w:pPr>
              <w:ind w:firstLine="0"/>
              <w:rPr>
                <w:sz w:val="20"/>
                <w:szCs w:val="20"/>
                <w:highlight w:val="white"/>
              </w:rPr>
            </w:pPr>
            <w:r>
              <w:rPr>
                <w:sz w:val="20"/>
                <w:szCs w:val="20"/>
              </w:rPr>
              <w:t xml:space="preserve">             </w:t>
            </w:r>
            <w:r>
              <w:rPr>
                <w:sz w:val="20"/>
                <w:szCs w:val="20"/>
                <w:highlight w:val="white"/>
              </w:rPr>
              <w:t>CR 6to-11o /</w:t>
            </w:r>
            <w:r>
              <w:rPr>
                <w:sz w:val="20"/>
                <w:szCs w:val="20"/>
              </w:rPr>
              <w:t xml:space="preserve"> por Rango Etario / grupo que practica GA</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205B3DEE" w14:textId="77777777" w:rsidR="00B90529" w:rsidRDefault="00601EDB">
            <w:pPr>
              <w:ind w:firstLine="0"/>
              <w:rPr>
                <w:sz w:val="20"/>
                <w:szCs w:val="20"/>
                <w:highlight w:val="white"/>
              </w:rPr>
            </w:pPr>
            <w:r>
              <w:rPr>
                <w:sz w:val="20"/>
                <w:szCs w:val="20"/>
              </w:rPr>
              <w:t xml:space="preserve"> </w:t>
            </w:r>
            <w:r>
              <w:rPr>
                <w:sz w:val="20"/>
                <w:szCs w:val="20"/>
                <w:highlight w:val="white"/>
              </w:rPr>
              <w:t>CR 6to-11o /</w:t>
            </w:r>
            <w:r>
              <w:rPr>
                <w:sz w:val="20"/>
                <w:szCs w:val="20"/>
              </w:rPr>
              <w:t xml:space="preserve"> por Rango Etario / grupo que practica deporte</w:t>
            </w:r>
          </w:p>
        </w:tc>
      </w:tr>
    </w:tbl>
    <w:p w14:paraId="73EE2C4F" w14:textId="77777777" w:rsidR="00B90529" w:rsidRDefault="00B90529">
      <w:pPr>
        <w:rPr>
          <w:i/>
          <w:color w:val="44546A"/>
          <w:sz w:val="18"/>
          <w:szCs w:val="18"/>
        </w:rPr>
      </w:pPr>
    </w:p>
    <w:p w14:paraId="1326C558" w14:textId="77777777" w:rsidR="00B90529" w:rsidRDefault="00601EDB">
      <w:pPr>
        <w:rPr>
          <w:highlight w:val="white"/>
        </w:rPr>
      </w:pPr>
      <w:r>
        <w:rPr>
          <w:color w:val="000000"/>
          <w:highlight w:val="white"/>
        </w:rPr>
        <w:t>En las gráficas de las columnas BU y BV puntuó alto las edades de 12 a 13 años en cinco habilidades estas son: el Conocimiento de la conducta habilidosa apropiada, Habilidades sociales y de comunicación, Conocimiento de las costumbres sociales, Conocimiento de las diferentes señales de respuesta, Capacidad de ponerse en lugar de otra persona (Empatía) y en las edades de 14 a 15 en Percepción social o interpersonal adecuada en el grupo que practica GA. En el grupo que no practica deporte puntuaron alto en cuatro habilidades las edades de 15 a 16 años: el Conocimiento de la conducta habilidosa apropiada, Habilidades sociales y de comunicación, Conocimiento de las diferentes señales de respuesta y los de 17 años o más en dos Conocimiento de las diferentes señales de respuesta y Capacidad de ponerse en lugar de otra persona (Empatía)</w:t>
      </w:r>
    </w:p>
    <w:p w14:paraId="516D7126" w14:textId="3D8C207D" w:rsidR="00B90529" w:rsidRDefault="00601EDB">
      <w:pPr>
        <w:rPr>
          <w:i/>
          <w:color w:val="44546A"/>
        </w:rPr>
      </w:pPr>
      <w:r w:rsidRPr="00DE52EB">
        <w:lastRenderedPageBreak/>
        <w:t xml:space="preserve">El que practica GA resalta su CR en edades de l2 a 13 años, en otras edades se van adquiriendo diferentes habilidades sociales, la edad de 17 años puntúa en </w:t>
      </w:r>
      <w:r w:rsidR="007A30BD">
        <w:t>r</w:t>
      </w:r>
      <w:r w:rsidRPr="00DE52EB">
        <w:t xml:space="preserve">econocimiento de CR en el grupo que NPD, lo cual se puede atribuir </w:t>
      </w:r>
      <w:r w:rsidR="00052D83">
        <w:t xml:space="preserve">a </w:t>
      </w:r>
      <w:r w:rsidRPr="00DE52EB">
        <w:t>que le queda más tiempo para compartir con otras personas, además entre más edad mayor experiencia para relacionarse.</w:t>
      </w:r>
    </w:p>
    <w:p w14:paraId="0FC28DD8" w14:textId="66790D93" w:rsidR="005E3255" w:rsidRPr="005E3255" w:rsidRDefault="00E042BD" w:rsidP="00E042BD">
      <w:pPr>
        <w:pStyle w:val="Descripcin"/>
        <w:rPr>
          <w:b/>
          <w:bCs/>
          <w:i w:val="0"/>
          <w:iCs w:val="0"/>
          <w:color w:val="000000"/>
          <w:sz w:val="24"/>
          <w:szCs w:val="24"/>
        </w:rPr>
      </w:pPr>
      <w:bookmarkStart w:id="160" w:name="_heading=h.pkwqa1" w:colFirst="0" w:colLast="0"/>
      <w:bookmarkStart w:id="161" w:name="_Toc88174725"/>
      <w:bookmarkEnd w:id="160"/>
      <w:r w:rsidRPr="005E3255">
        <w:rPr>
          <w:b/>
          <w:bCs/>
          <w:i w:val="0"/>
          <w:iCs w:val="0"/>
          <w:color w:val="000000"/>
          <w:sz w:val="24"/>
          <w:szCs w:val="24"/>
        </w:rPr>
        <w:t xml:space="preserve">Tabla </w:t>
      </w:r>
      <w:r w:rsidRPr="005E3255">
        <w:rPr>
          <w:b/>
          <w:bCs/>
          <w:i w:val="0"/>
          <w:iCs w:val="0"/>
          <w:color w:val="000000"/>
          <w:sz w:val="24"/>
          <w:szCs w:val="24"/>
        </w:rPr>
        <w:fldChar w:fldCharType="begin"/>
      </w:r>
      <w:r w:rsidRPr="005E3255">
        <w:rPr>
          <w:b/>
          <w:bCs/>
          <w:i w:val="0"/>
          <w:iCs w:val="0"/>
          <w:color w:val="000000"/>
          <w:sz w:val="24"/>
          <w:szCs w:val="24"/>
        </w:rPr>
        <w:instrText xml:space="preserve"> SEQ Tabla \* ARABIC </w:instrText>
      </w:r>
      <w:r w:rsidRPr="005E3255">
        <w:rPr>
          <w:b/>
          <w:bCs/>
          <w:i w:val="0"/>
          <w:iCs w:val="0"/>
          <w:color w:val="000000"/>
          <w:sz w:val="24"/>
          <w:szCs w:val="24"/>
        </w:rPr>
        <w:fldChar w:fldCharType="separate"/>
      </w:r>
      <w:r w:rsidR="007A1B62">
        <w:rPr>
          <w:b/>
          <w:bCs/>
          <w:i w:val="0"/>
          <w:iCs w:val="0"/>
          <w:noProof/>
          <w:color w:val="000000"/>
          <w:sz w:val="24"/>
          <w:szCs w:val="24"/>
        </w:rPr>
        <w:t>40</w:t>
      </w:r>
      <w:r w:rsidRPr="005E3255">
        <w:rPr>
          <w:b/>
          <w:bCs/>
          <w:i w:val="0"/>
          <w:iCs w:val="0"/>
          <w:color w:val="000000"/>
          <w:sz w:val="24"/>
          <w:szCs w:val="24"/>
        </w:rPr>
        <w:fldChar w:fldCharType="end"/>
      </w:r>
      <w:r w:rsidRPr="005E3255">
        <w:rPr>
          <w:b/>
          <w:bCs/>
          <w:i w:val="0"/>
          <w:iCs w:val="0"/>
          <w:color w:val="000000"/>
          <w:sz w:val="24"/>
          <w:szCs w:val="24"/>
        </w:rPr>
        <w:t xml:space="preserve"> </w:t>
      </w:r>
    </w:p>
    <w:p w14:paraId="6E9A90C6" w14:textId="0178BBA0" w:rsidR="00B90529" w:rsidRPr="005E3255" w:rsidRDefault="00E042BD" w:rsidP="00E042BD">
      <w:pPr>
        <w:pStyle w:val="Descripcin"/>
        <w:rPr>
          <w:color w:val="000000"/>
          <w:sz w:val="24"/>
          <w:szCs w:val="24"/>
        </w:rPr>
      </w:pPr>
      <w:r w:rsidRPr="005E3255">
        <w:rPr>
          <w:color w:val="000000"/>
          <w:sz w:val="24"/>
          <w:szCs w:val="24"/>
        </w:rPr>
        <w:t>CR 6to-11o / por Sexo / grupo que practica GA y NPD</w:t>
      </w:r>
      <w:bookmarkEnd w:id="161"/>
    </w:p>
    <w:tbl>
      <w:tblPr>
        <w:tblStyle w:val="affffffffffffffffc"/>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78281966" w14:textId="77777777">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3AB0F131" w14:textId="77777777" w:rsidR="00B90529" w:rsidRDefault="00601EDB">
            <w:pPr>
              <w:ind w:firstLine="0"/>
              <w:rPr>
                <w:highlight w:val="white"/>
              </w:rPr>
            </w:pPr>
            <w:r>
              <w:rPr>
                <w:highlight w:val="white"/>
              </w:rPr>
              <w:t xml:space="preserve">   </w:t>
            </w:r>
            <w:r>
              <w:rPr>
                <w:sz w:val="20"/>
                <w:szCs w:val="20"/>
              </w:rPr>
              <w:t>BU</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3121C8FB" w14:textId="77777777" w:rsidR="00B90529" w:rsidRDefault="00601EDB">
            <w:pPr>
              <w:ind w:firstLine="0"/>
              <w:rPr>
                <w:highlight w:val="white"/>
              </w:rPr>
            </w:pPr>
            <w:r>
              <w:rPr>
                <w:highlight w:val="white"/>
              </w:rPr>
              <w:t xml:space="preserve">    </w:t>
            </w:r>
            <w:r>
              <w:rPr>
                <w:sz w:val="20"/>
                <w:szCs w:val="20"/>
              </w:rPr>
              <w:t>BV</w:t>
            </w:r>
          </w:p>
        </w:tc>
      </w:tr>
      <w:tr w:rsidR="00B90529" w14:paraId="69CBE761" w14:textId="77777777">
        <w:trPr>
          <w:trHeight w:val="25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3563648D" w14:textId="77777777" w:rsidR="00B90529" w:rsidRDefault="00601EDB">
            <w:pPr>
              <w:rPr>
                <w:highlight w:val="green"/>
              </w:rPr>
            </w:pPr>
            <w:r>
              <w:rPr>
                <w:noProof/>
              </w:rPr>
              <w:drawing>
                <wp:inline distT="0" distB="0" distL="0" distR="0" wp14:anchorId="342DAA18" wp14:editId="56E33B13">
                  <wp:extent cx="2395538" cy="1582127"/>
                  <wp:effectExtent l="0" t="0" r="0" b="0"/>
                  <wp:docPr id="941" name="image72.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2.png" descr="Gráfico, Gráfico radial&#10;&#10;Descripción generada automáticamente"/>
                          <pic:cNvPicPr preferRelativeResize="0"/>
                        </pic:nvPicPr>
                        <pic:blipFill>
                          <a:blip r:embed="rId83"/>
                          <a:srcRect/>
                          <a:stretch>
                            <a:fillRect/>
                          </a:stretch>
                        </pic:blipFill>
                        <pic:spPr>
                          <a:xfrm>
                            <a:off x="0" y="0"/>
                            <a:ext cx="2395538" cy="1582127"/>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411550DC" w14:textId="77777777" w:rsidR="00B90529" w:rsidRDefault="00601EDB">
            <w:pPr>
              <w:widowControl w:val="0"/>
              <w:ind w:firstLine="0"/>
              <w:rPr>
                <w:highlight w:val="white"/>
              </w:rPr>
            </w:pPr>
            <w:r>
              <w:rPr>
                <w:noProof/>
              </w:rPr>
              <w:drawing>
                <wp:inline distT="0" distB="0" distL="0" distR="0" wp14:anchorId="665E385E" wp14:editId="47A560A4">
                  <wp:extent cx="2233613" cy="1553817"/>
                  <wp:effectExtent l="0" t="0" r="0" b="0"/>
                  <wp:docPr id="942" name="image76.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6.png" descr="Interfaz de usuario gráfica, Texto, Aplicación, Word&#10;&#10;Descripción generada automáticamente"/>
                          <pic:cNvPicPr preferRelativeResize="0"/>
                        </pic:nvPicPr>
                        <pic:blipFill>
                          <a:blip r:embed="rId84"/>
                          <a:srcRect/>
                          <a:stretch>
                            <a:fillRect/>
                          </a:stretch>
                        </pic:blipFill>
                        <pic:spPr>
                          <a:xfrm>
                            <a:off x="0" y="0"/>
                            <a:ext cx="2233613" cy="1553817"/>
                          </a:xfrm>
                          <a:prstGeom prst="rect">
                            <a:avLst/>
                          </a:prstGeom>
                          <a:ln/>
                        </pic:spPr>
                      </pic:pic>
                    </a:graphicData>
                  </a:graphic>
                </wp:inline>
              </w:drawing>
            </w:r>
            <w:r>
              <w:rPr>
                <w:highlight w:val="green"/>
              </w:rPr>
              <w:t xml:space="preserve"> </w:t>
            </w:r>
          </w:p>
        </w:tc>
      </w:tr>
      <w:tr w:rsidR="00B90529" w14:paraId="5E9D7B9D" w14:textId="77777777">
        <w:trPr>
          <w:trHeight w:val="141"/>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4E785DD0" w14:textId="77777777" w:rsidR="00B90529" w:rsidRDefault="00601EDB">
            <w:pPr>
              <w:ind w:firstLine="0"/>
              <w:rPr>
                <w:sz w:val="20"/>
                <w:szCs w:val="20"/>
                <w:highlight w:val="white"/>
              </w:rPr>
            </w:pPr>
            <w:r>
              <w:rPr>
                <w:sz w:val="20"/>
                <w:szCs w:val="20"/>
              </w:rPr>
              <w:t xml:space="preserve">             </w:t>
            </w:r>
            <w:r>
              <w:rPr>
                <w:sz w:val="20"/>
                <w:szCs w:val="20"/>
                <w:highlight w:val="white"/>
              </w:rPr>
              <w:t>CR 6to-11o /</w:t>
            </w:r>
            <w:r>
              <w:rPr>
                <w:sz w:val="20"/>
                <w:szCs w:val="20"/>
              </w:rPr>
              <w:t xml:space="preserve"> por Sexo / grupo que practica GA</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7AB3CBC7" w14:textId="77777777" w:rsidR="00B90529" w:rsidRDefault="00601EDB">
            <w:pPr>
              <w:ind w:firstLine="0"/>
              <w:rPr>
                <w:sz w:val="20"/>
                <w:szCs w:val="20"/>
                <w:highlight w:val="white"/>
              </w:rPr>
            </w:pPr>
            <w:r>
              <w:rPr>
                <w:sz w:val="20"/>
                <w:szCs w:val="20"/>
              </w:rPr>
              <w:t xml:space="preserve"> </w:t>
            </w:r>
            <w:r>
              <w:rPr>
                <w:sz w:val="20"/>
                <w:szCs w:val="20"/>
                <w:highlight w:val="white"/>
              </w:rPr>
              <w:t>CR 6to-11o /</w:t>
            </w:r>
            <w:r>
              <w:rPr>
                <w:sz w:val="20"/>
                <w:szCs w:val="20"/>
              </w:rPr>
              <w:t xml:space="preserve"> por Sexo / grupo NPD</w:t>
            </w:r>
          </w:p>
        </w:tc>
      </w:tr>
    </w:tbl>
    <w:p w14:paraId="5A9C2CA5" w14:textId="77777777" w:rsidR="00B90529" w:rsidRDefault="00B90529">
      <w:pPr>
        <w:rPr>
          <w:i/>
          <w:color w:val="44546A"/>
          <w:sz w:val="18"/>
          <w:szCs w:val="18"/>
        </w:rPr>
      </w:pPr>
    </w:p>
    <w:p w14:paraId="53D439C3" w14:textId="2E12C086" w:rsidR="00B90529" w:rsidRPr="00981DA1" w:rsidRDefault="00601EDB" w:rsidP="008E7AA4">
      <w:pPr>
        <w:rPr>
          <w:color w:val="000000"/>
        </w:rPr>
      </w:pPr>
      <w:r>
        <w:rPr>
          <w:color w:val="000000"/>
        </w:rPr>
        <w:t>En las gráficas de las columnas BW y BX los hombres puntúan alto en dos habilidades: Conocimiento de las costumbres sociales y el Conocimiento de la conducta habilidosa apropiada y las mujeres en Percepción social o interpersonal adecuada y Conocimiento de las diferentes señales de respuesta en el grupo que practica GA</w:t>
      </w:r>
      <w:r>
        <w:rPr>
          <w:color w:val="000000"/>
          <w:highlight w:val="white"/>
        </w:rPr>
        <w:t xml:space="preserve">. </w:t>
      </w:r>
      <w:r>
        <w:rPr>
          <w:highlight w:val="white"/>
        </w:rPr>
        <w:t>E</w:t>
      </w:r>
      <w:r>
        <w:rPr>
          <w:color w:val="000000"/>
          <w:highlight w:val="white"/>
        </w:rPr>
        <w:t xml:space="preserve">n </w:t>
      </w:r>
      <w:r>
        <w:rPr>
          <w:color w:val="000000"/>
        </w:rPr>
        <w:t xml:space="preserve">el grupo que NPD las mujeres resaltaron alto en cuatro Percepción social o interpersonal adecuada, </w:t>
      </w:r>
      <w:r>
        <w:rPr>
          <w:highlight w:val="white"/>
        </w:rPr>
        <w:t>e</w:t>
      </w:r>
      <w:r>
        <w:rPr>
          <w:color w:val="000000"/>
          <w:highlight w:val="white"/>
        </w:rPr>
        <w:t xml:space="preserve">l </w:t>
      </w:r>
      <w:r>
        <w:rPr>
          <w:highlight w:val="white"/>
        </w:rPr>
        <w:t>C</w:t>
      </w:r>
      <w:r>
        <w:rPr>
          <w:color w:val="000000"/>
          <w:highlight w:val="white"/>
        </w:rPr>
        <w:t>onoc</w:t>
      </w:r>
      <w:r>
        <w:rPr>
          <w:color w:val="000000"/>
        </w:rPr>
        <w:t>imiento de la conducta habilidosa apropiada, Capacidad de ponerse en lugar de otra persona (Empatía), Conocimiento de las diferentes señales de respuesta y los hombres en dos Habilidades sociales y de comunicación, Conocimiento de las costumbres sociales.</w:t>
      </w:r>
      <w:bookmarkStart w:id="162" w:name="_heading=h.5dwfj8xbd07m" w:colFirst="0" w:colLast="0"/>
      <w:bookmarkEnd w:id="162"/>
      <w:r w:rsidR="008E7AA4">
        <w:rPr>
          <w:color w:val="000000"/>
        </w:rPr>
        <w:t xml:space="preserve"> </w:t>
      </w:r>
      <w:r w:rsidRPr="00981DA1">
        <w:t>Las mujeres del grupo que NPD presentan mayor fortaleza en sus CR</w:t>
      </w:r>
      <w:r w:rsidR="00993D67">
        <w:t>;</w:t>
      </w:r>
      <w:r w:rsidRPr="00981DA1">
        <w:t xml:space="preserve"> los hombres y mujeres</w:t>
      </w:r>
      <w:r w:rsidR="00993D67">
        <w:t xml:space="preserve"> que</w:t>
      </w:r>
      <w:r w:rsidRPr="00981DA1">
        <w:t xml:space="preserve"> practican GA y los</w:t>
      </w:r>
      <w:r w:rsidR="00993D67">
        <w:t xml:space="preserve"> hombres</w:t>
      </w:r>
      <w:r w:rsidRPr="00981DA1">
        <w:t xml:space="preserve"> </w:t>
      </w:r>
      <w:r w:rsidRPr="00981DA1">
        <w:lastRenderedPageBreak/>
        <w:t>que NPD</w:t>
      </w:r>
      <w:r w:rsidR="00993D67">
        <w:t xml:space="preserve"> puntúan más bajo</w:t>
      </w:r>
      <w:r w:rsidRPr="00981DA1">
        <w:t>, pero las tienen</w:t>
      </w:r>
      <w:r w:rsidR="00EA028B">
        <w:t xml:space="preserve"> habilidades sociales,</w:t>
      </w:r>
      <w:r w:rsidRPr="00981DA1">
        <w:t xml:space="preserve"> estas se van tejiendo con la interacción que se da entre pares</w:t>
      </w:r>
      <w:r w:rsidR="00981DA1" w:rsidRPr="00981DA1">
        <w:t xml:space="preserve"> y en </w:t>
      </w:r>
      <w:r w:rsidRPr="00981DA1">
        <w:t>grupos.</w:t>
      </w:r>
    </w:p>
    <w:p w14:paraId="454728C5" w14:textId="01D9C1E0" w:rsidR="00B26D87" w:rsidRDefault="00E042BD" w:rsidP="00E042BD">
      <w:pPr>
        <w:pStyle w:val="Descripcin"/>
        <w:rPr>
          <w:i w:val="0"/>
          <w:iCs w:val="0"/>
          <w:color w:val="000000"/>
          <w:sz w:val="24"/>
          <w:szCs w:val="24"/>
        </w:rPr>
      </w:pPr>
      <w:bookmarkStart w:id="163" w:name="_heading=h.39kk8xu" w:colFirst="0" w:colLast="0"/>
      <w:bookmarkStart w:id="164" w:name="_Toc88174726"/>
      <w:bookmarkEnd w:id="163"/>
      <w:r w:rsidRPr="00B26D87">
        <w:rPr>
          <w:b/>
          <w:bCs/>
          <w:i w:val="0"/>
          <w:iCs w:val="0"/>
          <w:color w:val="000000"/>
          <w:sz w:val="24"/>
          <w:szCs w:val="24"/>
        </w:rPr>
        <w:t xml:space="preserve">Tabla </w:t>
      </w:r>
      <w:r w:rsidRPr="00B26D87">
        <w:rPr>
          <w:b/>
          <w:bCs/>
          <w:i w:val="0"/>
          <w:iCs w:val="0"/>
          <w:color w:val="000000"/>
          <w:sz w:val="24"/>
          <w:szCs w:val="24"/>
        </w:rPr>
        <w:fldChar w:fldCharType="begin"/>
      </w:r>
      <w:r w:rsidRPr="00B26D87">
        <w:rPr>
          <w:b/>
          <w:bCs/>
          <w:i w:val="0"/>
          <w:iCs w:val="0"/>
          <w:color w:val="000000"/>
          <w:sz w:val="24"/>
          <w:szCs w:val="24"/>
        </w:rPr>
        <w:instrText xml:space="preserve"> SEQ Tabla \* ARABIC </w:instrText>
      </w:r>
      <w:r w:rsidRPr="00B26D87">
        <w:rPr>
          <w:b/>
          <w:bCs/>
          <w:i w:val="0"/>
          <w:iCs w:val="0"/>
          <w:color w:val="000000"/>
          <w:sz w:val="24"/>
          <w:szCs w:val="24"/>
        </w:rPr>
        <w:fldChar w:fldCharType="separate"/>
      </w:r>
      <w:r w:rsidR="007A1B62">
        <w:rPr>
          <w:b/>
          <w:bCs/>
          <w:i w:val="0"/>
          <w:iCs w:val="0"/>
          <w:noProof/>
          <w:color w:val="000000"/>
          <w:sz w:val="24"/>
          <w:szCs w:val="24"/>
        </w:rPr>
        <w:t>41</w:t>
      </w:r>
      <w:r w:rsidRPr="00B26D87">
        <w:rPr>
          <w:b/>
          <w:bCs/>
          <w:i w:val="0"/>
          <w:iCs w:val="0"/>
          <w:color w:val="000000"/>
          <w:sz w:val="24"/>
          <w:szCs w:val="24"/>
        </w:rPr>
        <w:fldChar w:fldCharType="end"/>
      </w:r>
      <w:r w:rsidRPr="00BE3A47">
        <w:rPr>
          <w:i w:val="0"/>
          <w:iCs w:val="0"/>
          <w:color w:val="000000"/>
          <w:sz w:val="24"/>
          <w:szCs w:val="24"/>
        </w:rPr>
        <w:t xml:space="preserve">  </w:t>
      </w:r>
    </w:p>
    <w:p w14:paraId="0FB8D8D7" w14:textId="2186A3D0" w:rsidR="00B90529" w:rsidRPr="00BE3A47" w:rsidRDefault="00E042BD" w:rsidP="00E042BD">
      <w:pPr>
        <w:pStyle w:val="Descripcin"/>
        <w:rPr>
          <w:i w:val="0"/>
          <w:iCs w:val="0"/>
          <w:color w:val="000000"/>
          <w:sz w:val="24"/>
          <w:szCs w:val="24"/>
        </w:rPr>
      </w:pPr>
      <w:r w:rsidRPr="00BE3A47">
        <w:rPr>
          <w:i w:val="0"/>
          <w:iCs w:val="0"/>
          <w:color w:val="000000"/>
          <w:sz w:val="24"/>
          <w:szCs w:val="24"/>
        </w:rPr>
        <w:t>CR 6to-11o / por Estrato / grupo que practica GA y NPD</w:t>
      </w:r>
      <w:bookmarkEnd w:id="164"/>
    </w:p>
    <w:tbl>
      <w:tblPr>
        <w:tblStyle w:val="affffffffffffffffd"/>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08"/>
        <w:gridCol w:w="4552"/>
      </w:tblGrid>
      <w:tr w:rsidR="00B90529" w14:paraId="3076D06F" w14:textId="77777777">
        <w:tc>
          <w:tcPr>
            <w:tcW w:w="4808"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1637244" w14:textId="77777777" w:rsidR="00B90529" w:rsidRDefault="00601EDB">
            <w:pPr>
              <w:ind w:firstLine="0"/>
              <w:rPr>
                <w:highlight w:val="white"/>
              </w:rPr>
            </w:pPr>
            <w:r>
              <w:rPr>
                <w:highlight w:val="white"/>
              </w:rPr>
              <w:t xml:space="preserve">   </w:t>
            </w:r>
            <w:r>
              <w:rPr>
                <w:sz w:val="20"/>
                <w:szCs w:val="20"/>
              </w:rPr>
              <w:t>BZ</w:t>
            </w:r>
          </w:p>
        </w:tc>
        <w:tc>
          <w:tcPr>
            <w:tcW w:w="4552"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1F238375" w14:textId="77777777" w:rsidR="00B90529" w:rsidRDefault="00601EDB">
            <w:pPr>
              <w:ind w:firstLine="0"/>
              <w:rPr>
                <w:highlight w:val="white"/>
              </w:rPr>
            </w:pPr>
            <w:r>
              <w:rPr>
                <w:highlight w:val="white"/>
              </w:rPr>
              <w:t xml:space="preserve">    </w:t>
            </w:r>
            <w:r>
              <w:rPr>
                <w:sz w:val="20"/>
                <w:szCs w:val="20"/>
              </w:rPr>
              <w:t>CA</w:t>
            </w:r>
          </w:p>
        </w:tc>
      </w:tr>
      <w:tr w:rsidR="00B90529" w14:paraId="5611CB9B" w14:textId="77777777">
        <w:trPr>
          <w:trHeight w:val="2535"/>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5926FD40" w14:textId="77777777" w:rsidR="00B90529" w:rsidRDefault="00601EDB">
            <w:pPr>
              <w:rPr>
                <w:highlight w:val="green"/>
              </w:rPr>
            </w:pPr>
            <w:r>
              <w:rPr>
                <w:noProof/>
              </w:rPr>
              <w:drawing>
                <wp:inline distT="0" distB="0" distL="0" distR="0" wp14:anchorId="2E793C09" wp14:editId="7C00F18B">
                  <wp:extent cx="2501793" cy="1678623"/>
                  <wp:effectExtent l="0" t="0" r="0" b="0"/>
                  <wp:docPr id="943" name="image64.png" descr="Escala de tiemp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64.png" descr="Escala de tiempo&#10;&#10;Descripción generada automáticamente con confianza baja"/>
                          <pic:cNvPicPr preferRelativeResize="0"/>
                        </pic:nvPicPr>
                        <pic:blipFill>
                          <a:blip r:embed="rId85"/>
                          <a:srcRect/>
                          <a:stretch>
                            <a:fillRect/>
                          </a:stretch>
                        </pic:blipFill>
                        <pic:spPr>
                          <a:xfrm>
                            <a:off x="0" y="0"/>
                            <a:ext cx="2501793" cy="1678623"/>
                          </a:xfrm>
                          <a:prstGeom prst="rect">
                            <a:avLst/>
                          </a:prstGeom>
                          <a:ln/>
                        </pic:spPr>
                      </pic:pic>
                    </a:graphicData>
                  </a:graphic>
                </wp:inline>
              </w:drawing>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47CE72AA" w14:textId="77777777" w:rsidR="00B90529" w:rsidRDefault="00601EDB">
            <w:pPr>
              <w:widowControl w:val="0"/>
              <w:ind w:firstLine="0"/>
              <w:rPr>
                <w:highlight w:val="green"/>
              </w:rPr>
            </w:pPr>
            <w:r>
              <w:rPr>
                <w:highlight w:val="white"/>
              </w:rPr>
              <w:t xml:space="preserve"> </w:t>
            </w:r>
            <w:r>
              <w:rPr>
                <w:noProof/>
              </w:rPr>
              <w:drawing>
                <wp:inline distT="0" distB="0" distL="0" distR="0" wp14:anchorId="4B3F5E40" wp14:editId="590FA7B9">
                  <wp:extent cx="2637455" cy="1697673"/>
                  <wp:effectExtent l="0" t="0" r="0" b="0"/>
                  <wp:docPr id="944" name="image86.png" descr="Gráfico, Gráfico rad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6.png" descr="Gráfico, Gráfico radial&#10;&#10;Descripción generada automáticamente"/>
                          <pic:cNvPicPr preferRelativeResize="0"/>
                        </pic:nvPicPr>
                        <pic:blipFill>
                          <a:blip r:embed="rId86"/>
                          <a:srcRect/>
                          <a:stretch>
                            <a:fillRect/>
                          </a:stretch>
                        </pic:blipFill>
                        <pic:spPr>
                          <a:xfrm>
                            <a:off x="0" y="0"/>
                            <a:ext cx="2637455" cy="1697673"/>
                          </a:xfrm>
                          <a:prstGeom prst="rect">
                            <a:avLst/>
                          </a:prstGeom>
                          <a:ln/>
                        </pic:spPr>
                      </pic:pic>
                    </a:graphicData>
                  </a:graphic>
                </wp:inline>
              </w:drawing>
            </w:r>
          </w:p>
        </w:tc>
      </w:tr>
      <w:tr w:rsidR="00B90529" w14:paraId="3A7F0D82" w14:textId="77777777">
        <w:trPr>
          <w:trHeight w:val="143"/>
        </w:trPr>
        <w:tc>
          <w:tcPr>
            <w:tcW w:w="4808"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03BCF013" w14:textId="77777777" w:rsidR="00B90529" w:rsidRDefault="00601EDB">
            <w:pPr>
              <w:ind w:firstLine="0"/>
              <w:rPr>
                <w:sz w:val="20"/>
                <w:szCs w:val="20"/>
                <w:highlight w:val="white"/>
              </w:rPr>
            </w:pPr>
            <w:r>
              <w:rPr>
                <w:sz w:val="20"/>
                <w:szCs w:val="20"/>
              </w:rPr>
              <w:t xml:space="preserve">            </w:t>
            </w:r>
            <w:r>
              <w:rPr>
                <w:sz w:val="20"/>
                <w:szCs w:val="20"/>
                <w:highlight w:val="white"/>
              </w:rPr>
              <w:t>CR 6to-11o /</w:t>
            </w:r>
            <w:r>
              <w:rPr>
                <w:sz w:val="20"/>
                <w:szCs w:val="20"/>
              </w:rPr>
              <w:t xml:space="preserve"> por Estrato / grupo que practica GA</w:t>
            </w:r>
          </w:p>
        </w:tc>
        <w:tc>
          <w:tcPr>
            <w:tcW w:w="4552" w:type="dxa"/>
            <w:tcBorders>
              <w:top w:val="nil"/>
              <w:left w:val="nil"/>
              <w:bottom w:val="single" w:sz="8" w:space="0" w:color="000000"/>
              <w:right w:val="single" w:sz="8" w:space="0" w:color="FFFFFF"/>
            </w:tcBorders>
            <w:tcMar>
              <w:top w:w="100" w:type="dxa"/>
              <w:left w:w="100" w:type="dxa"/>
              <w:bottom w:w="100" w:type="dxa"/>
              <w:right w:w="100" w:type="dxa"/>
            </w:tcMar>
          </w:tcPr>
          <w:p w14:paraId="0252B890" w14:textId="77777777" w:rsidR="00B90529" w:rsidRDefault="00601EDB">
            <w:pPr>
              <w:ind w:firstLine="0"/>
              <w:rPr>
                <w:sz w:val="20"/>
                <w:szCs w:val="20"/>
                <w:highlight w:val="white"/>
              </w:rPr>
            </w:pPr>
            <w:r>
              <w:rPr>
                <w:sz w:val="20"/>
                <w:szCs w:val="20"/>
              </w:rPr>
              <w:t xml:space="preserve"> </w:t>
            </w:r>
            <w:r>
              <w:rPr>
                <w:sz w:val="20"/>
                <w:szCs w:val="20"/>
                <w:highlight w:val="white"/>
              </w:rPr>
              <w:t>CR 6to-11o /</w:t>
            </w:r>
            <w:r>
              <w:rPr>
                <w:sz w:val="20"/>
                <w:szCs w:val="20"/>
              </w:rPr>
              <w:t xml:space="preserve"> por Estrato / grupo NPD</w:t>
            </w:r>
          </w:p>
        </w:tc>
      </w:tr>
    </w:tbl>
    <w:p w14:paraId="03DCE2B2" w14:textId="77777777" w:rsidR="00433D0E" w:rsidRDefault="00433D0E">
      <w:pPr>
        <w:rPr>
          <w:color w:val="000000"/>
        </w:rPr>
      </w:pPr>
    </w:p>
    <w:p w14:paraId="3735F99D" w14:textId="74628D8A" w:rsidR="00B90529" w:rsidRDefault="00601EDB">
      <w:pPr>
        <w:rPr>
          <w:color w:val="000000"/>
        </w:rPr>
      </w:pPr>
      <w:r>
        <w:rPr>
          <w:color w:val="000000"/>
        </w:rPr>
        <w:t>En las gráficas de las columnas BZ y CA el grupo que practica GA puntuó alto en cuatro habilidades estas son: e</w:t>
      </w:r>
      <w:r>
        <w:rPr>
          <w:color w:val="000000"/>
          <w:highlight w:val="white"/>
        </w:rPr>
        <w:t>l Conoc</w:t>
      </w:r>
      <w:r>
        <w:rPr>
          <w:color w:val="000000"/>
        </w:rPr>
        <w:t>imiento de la conducta habilidosa apropiada, Habilidades sociales y de comunicación, Capacidad de ponerse en lugar de otra persona (Empatía) y el estrato seis en dos Conocimiento de las costumbres sociales y Conocimiento de las diferentes señales de respuesta.</w:t>
      </w:r>
    </w:p>
    <w:p w14:paraId="2CB5CE28" w14:textId="0D0433D3" w:rsidR="00B90529" w:rsidRPr="00433D0E" w:rsidRDefault="00601EDB">
      <w:pPr>
        <w:rPr>
          <w:color w:val="000000" w:themeColor="text1"/>
        </w:rPr>
      </w:pPr>
      <w:r w:rsidRPr="00433D0E">
        <w:rPr>
          <w:color w:val="000000" w:themeColor="text1"/>
        </w:rPr>
        <w:t>El estrato cuatro y seis se destacó en quienes practican GA y tuvo un efecto en CR, los demás estratos tuvieron puntuaciones parecidas, el uno, dos y el tres como se muestra en la tabla 13; el estrato no define la manera de CR y como se expresa en la tabla 17 el deporte puede aportar a que se den buenas CR por la manera de interactuar con el otro.</w:t>
      </w:r>
    </w:p>
    <w:p w14:paraId="55B2B15E" w14:textId="77777777" w:rsidR="00B90529" w:rsidRDefault="00601EDB" w:rsidP="00433D0E">
      <w:pPr>
        <w:pStyle w:val="Ttulo2"/>
        <w:numPr>
          <w:ilvl w:val="0"/>
          <w:numId w:val="0"/>
        </w:numPr>
        <w:ind w:left="576" w:hanging="576"/>
      </w:pPr>
      <w:bookmarkStart w:id="165" w:name="_Toc88172074"/>
      <w:r>
        <w:rPr>
          <w:highlight w:val="white"/>
        </w:rPr>
        <w:t>Análisis de estadística inferencial</w:t>
      </w:r>
      <w:bookmarkEnd w:id="165"/>
    </w:p>
    <w:p w14:paraId="434B3F03" w14:textId="77777777" w:rsidR="00B90529" w:rsidRDefault="00601EDB">
      <w:pPr>
        <w:rPr>
          <w:color w:val="000000"/>
          <w:highlight w:val="white"/>
        </w:rPr>
      </w:pPr>
      <w:r>
        <w:rPr>
          <w:color w:val="000000"/>
          <w:highlight w:val="white"/>
        </w:rPr>
        <w:lastRenderedPageBreak/>
        <w:t xml:space="preserve">En este análisis se hacen pruebas de correlación (Shapiro-Wilk, varianzas, grado de correlación, t-student, coeficiente de correlación de Pearson) para probar la hipótesis de investigación teniendo en cuenta las pruebas aplicadas de CSE de Pre-2do, 3ro-5to, 6to-11o y la variable </w:t>
      </w:r>
      <w:r>
        <w:rPr>
          <w:highlight w:val="white"/>
        </w:rPr>
        <w:t>Características de los participantes.</w:t>
      </w:r>
    </w:p>
    <w:p w14:paraId="38BD2417" w14:textId="77777777" w:rsidR="00B90529" w:rsidRDefault="00601EDB" w:rsidP="006D71EE">
      <w:pPr>
        <w:pStyle w:val="Ttulo3"/>
        <w:numPr>
          <w:ilvl w:val="0"/>
          <w:numId w:val="0"/>
        </w:numPr>
        <w:ind w:left="720" w:hanging="720"/>
      </w:pPr>
      <w:bookmarkStart w:id="166" w:name="_Toc88172075"/>
      <w:r>
        <w:rPr>
          <w:highlight w:val="white"/>
        </w:rPr>
        <w:t>A</w:t>
      </w:r>
      <w:r>
        <w:t>nálisis de correlaciones entre variables</w:t>
      </w:r>
      <w:bookmarkEnd w:id="166"/>
      <w:r>
        <w:t> </w:t>
      </w:r>
    </w:p>
    <w:p w14:paraId="4B1E6391" w14:textId="77777777" w:rsidR="00B90529" w:rsidRDefault="00601EDB">
      <w:r>
        <w:rPr>
          <w:color w:val="000000"/>
        </w:rPr>
        <w:t>El software que se usó para el cálculo de la</w:t>
      </w:r>
      <w:r>
        <w:rPr>
          <w:color w:val="000000"/>
          <w:highlight w:val="white"/>
        </w:rPr>
        <w:t xml:space="preserve"> totalidad de las </w:t>
      </w:r>
      <w:r>
        <w:rPr>
          <w:color w:val="000000"/>
        </w:rPr>
        <w:t>pruebas, así como para la elaboración de gráficas de estadística descriptiva fue RStudio</w:t>
      </w:r>
      <w:r>
        <w:rPr>
          <w:color w:val="000000"/>
          <w:vertAlign w:val="superscript"/>
        </w:rPr>
        <w:footnoteReference w:id="1"/>
      </w:r>
      <w:r>
        <w:rPr>
          <w:color w:val="000000"/>
        </w:rPr>
        <w:t>. Para llevar a cabo la prueba t Student</w:t>
      </w:r>
      <w:r>
        <w:rPr>
          <w:color w:val="000000"/>
          <w:vertAlign w:val="superscript"/>
        </w:rPr>
        <w:footnoteReference w:id="2"/>
      </w:r>
      <w:r>
        <w:rPr>
          <w:color w:val="000000"/>
        </w:rPr>
        <w:t xml:space="preserve"> para muestras independientes: se inic</w:t>
      </w:r>
      <w:r>
        <w:rPr>
          <w:color w:val="000000"/>
          <w:highlight w:val="white"/>
        </w:rPr>
        <w:t>ió</w:t>
      </w:r>
      <w:r>
        <w:rPr>
          <w:color w:val="000000"/>
        </w:rPr>
        <w:t xml:space="preserve"> con una prueba gráfica a través de estadística descriptiva por medio de diagramas de caja y bigotes y diagramas de densidad evaluando las medidas de tendencia central, media, mediana, y de dispersión varianza y desviación estándar para saber si las muestras distribuyen como una distribución normal.</w:t>
      </w:r>
    </w:p>
    <w:p w14:paraId="67DE8A04" w14:textId="77777777" w:rsidR="00B90529" w:rsidRDefault="00601EDB">
      <w:r>
        <w:rPr>
          <w:color w:val="000000"/>
        </w:rPr>
        <w:t>Para confirmar si las muestras de las variables se distribuyen normalmente, se emplea la prueba de Shapiro-Wilk.</w:t>
      </w:r>
      <w:r>
        <w:rPr>
          <w:color w:val="000000"/>
          <w:vertAlign w:val="superscript"/>
        </w:rPr>
        <w:footnoteReference w:id="3"/>
      </w:r>
      <w:r>
        <w:rPr>
          <w:color w:val="000000"/>
        </w:rPr>
        <w:t xml:space="preserve"> Se debe de tener presente que, en todas las pruebas estadísticas, se rechaza la hipótesis nula si el p valor es menor a 0.05 y se acepta en caso contrario. </w:t>
      </w:r>
    </w:p>
    <w:p w14:paraId="5F619B36" w14:textId="77777777" w:rsidR="00B90529" w:rsidRDefault="00601EDB">
      <w:pPr>
        <w:rPr>
          <w:color w:val="000000"/>
        </w:rPr>
      </w:pPr>
      <w:bookmarkStart w:id="167" w:name="_heading=h.98fv04swn4mb" w:colFirst="0" w:colLast="0"/>
      <w:bookmarkEnd w:id="167"/>
      <w:r>
        <w:rPr>
          <w:color w:val="000000"/>
        </w:rPr>
        <w:t xml:space="preserve">La prueba de hipótesis se testeó con la Prueba de Hipótesis de Shapiro-Wilk, para la Hipótesis Nula HN: la muestra sigue una distribución normal y la Hipótesis de la investigación HI: la muestra no sigue una distribución normal. Para la comprobación de diferencias significativas se emplea una prueba de hipótesis para las varianzas y finalmente, asumiendo </w:t>
      </w:r>
      <w:r>
        <w:rPr>
          <w:color w:val="000000"/>
        </w:rPr>
        <w:lastRenderedPageBreak/>
        <w:t>varianzas iguales, se realiza la prueba t Student.</w:t>
      </w:r>
      <w:r>
        <w:rPr>
          <w:color w:val="000000"/>
          <w:vertAlign w:val="superscript"/>
        </w:rPr>
        <w:footnoteReference w:id="4"/>
      </w:r>
      <w:r>
        <w:rPr>
          <w:color w:val="000000"/>
        </w:rPr>
        <w:t xml:space="preserve"> Ambas pruebas realizan el siguiente testeo de hipótesis:</w:t>
      </w:r>
      <w:r>
        <w:rPr>
          <w:b/>
          <w:color w:val="000000"/>
        </w:rPr>
        <w:t xml:space="preserve"> </w:t>
      </w:r>
      <w:r>
        <w:rPr>
          <w:color w:val="000000"/>
        </w:rPr>
        <w:t>Prueba de Hipótesis para Varianzas</w:t>
      </w:r>
      <w:r>
        <w:rPr>
          <w:b/>
          <w:color w:val="000000"/>
        </w:rPr>
        <w:t xml:space="preserve"> </w:t>
      </w:r>
      <w:r>
        <w:rPr>
          <w:color w:val="000000"/>
        </w:rPr>
        <w:t>HN: la razón</w:t>
      </w:r>
    </w:p>
    <w:p w14:paraId="5985EA42" w14:textId="3AB4F7E3" w:rsidR="005E3255" w:rsidRPr="005E3255" w:rsidRDefault="00E042BD" w:rsidP="00E042BD">
      <w:pPr>
        <w:pStyle w:val="Descripcin"/>
        <w:rPr>
          <w:b/>
          <w:bCs/>
          <w:i w:val="0"/>
          <w:iCs w:val="0"/>
          <w:color w:val="000000"/>
          <w:sz w:val="24"/>
          <w:szCs w:val="24"/>
          <w:highlight w:val="white"/>
        </w:rPr>
      </w:pPr>
      <w:bookmarkStart w:id="168" w:name="_heading=h.1opuj5n" w:colFirst="0" w:colLast="0"/>
      <w:bookmarkStart w:id="169" w:name="_Toc88174727"/>
      <w:bookmarkEnd w:id="168"/>
      <w:r w:rsidRPr="005E3255">
        <w:rPr>
          <w:b/>
          <w:bCs/>
          <w:i w:val="0"/>
          <w:iCs w:val="0"/>
          <w:color w:val="000000"/>
          <w:sz w:val="24"/>
          <w:szCs w:val="24"/>
          <w:highlight w:val="white"/>
        </w:rPr>
        <w:t xml:space="preserve">Tabla </w:t>
      </w:r>
      <w:r w:rsidRPr="005E3255">
        <w:rPr>
          <w:b/>
          <w:bCs/>
          <w:i w:val="0"/>
          <w:iCs w:val="0"/>
          <w:color w:val="000000"/>
          <w:sz w:val="24"/>
          <w:szCs w:val="24"/>
          <w:highlight w:val="white"/>
        </w:rPr>
        <w:fldChar w:fldCharType="begin"/>
      </w:r>
      <w:r w:rsidRPr="005E3255">
        <w:rPr>
          <w:b/>
          <w:bCs/>
          <w:i w:val="0"/>
          <w:iCs w:val="0"/>
          <w:color w:val="000000"/>
          <w:sz w:val="24"/>
          <w:szCs w:val="24"/>
          <w:highlight w:val="white"/>
        </w:rPr>
        <w:instrText xml:space="preserve"> SEQ Tabla \* ARABIC </w:instrText>
      </w:r>
      <w:r w:rsidRPr="005E3255">
        <w:rPr>
          <w:b/>
          <w:bCs/>
          <w:i w:val="0"/>
          <w:iCs w:val="0"/>
          <w:color w:val="000000"/>
          <w:sz w:val="24"/>
          <w:szCs w:val="24"/>
          <w:highlight w:val="white"/>
        </w:rPr>
        <w:fldChar w:fldCharType="separate"/>
      </w:r>
      <w:r w:rsidR="007A1B62">
        <w:rPr>
          <w:b/>
          <w:bCs/>
          <w:i w:val="0"/>
          <w:iCs w:val="0"/>
          <w:noProof/>
          <w:color w:val="000000"/>
          <w:sz w:val="24"/>
          <w:szCs w:val="24"/>
          <w:highlight w:val="white"/>
        </w:rPr>
        <w:t>42</w:t>
      </w:r>
      <w:r w:rsidRPr="005E3255">
        <w:rPr>
          <w:b/>
          <w:bCs/>
          <w:i w:val="0"/>
          <w:iCs w:val="0"/>
          <w:color w:val="000000"/>
          <w:sz w:val="24"/>
          <w:szCs w:val="24"/>
          <w:highlight w:val="white"/>
        </w:rPr>
        <w:fldChar w:fldCharType="end"/>
      </w:r>
      <w:r w:rsidRPr="005E3255">
        <w:rPr>
          <w:b/>
          <w:bCs/>
          <w:i w:val="0"/>
          <w:iCs w:val="0"/>
          <w:color w:val="000000"/>
          <w:sz w:val="24"/>
          <w:szCs w:val="24"/>
          <w:highlight w:val="white"/>
        </w:rPr>
        <w:t xml:space="preserve"> </w:t>
      </w:r>
    </w:p>
    <w:p w14:paraId="3E8C45B4" w14:textId="33C2F6E1" w:rsidR="00B90529" w:rsidRPr="005E3255" w:rsidRDefault="00E042BD" w:rsidP="00E042BD">
      <w:pPr>
        <w:pStyle w:val="Descripcin"/>
        <w:rPr>
          <w:color w:val="000000"/>
          <w:sz w:val="24"/>
          <w:szCs w:val="24"/>
          <w:highlight w:val="white"/>
        </w:rPr>
      </w:pPr>
      <w:r w:rsidRPr="005E3255">
        <w:rPr>
          <w:color w:val="000000"/>
          <w:sz w:val="24"/>
          <w:szCs w:val="24"/>
          <w:highlight w:val="white"/>
        </w:rPr>
        <w:t>Análisis estadístico de las pruebas de CSE de Pre-2do de Primaria</w:t>
      </w:r>
      <w:bookmarkEnd w:id="169"/>
    </w:p>
    <w:tbl>
      <w:tblPr>
        <w:tblStyle w:val="affffffffffffffffe"/>
        <w:tblW w:w="9348" w:type="dxa"/>
        <w:tblInd w:w="0" w:type="dxa"/>
        <w:tblLayout w:type="fixed"/>
        <w:tblLook w:val="0400" w:firstRow="0" w:lastRow="0" w:firstColumn="0" w:lastColumn="0" w:noHBand="0" w:noVBand="1"/>
      </w:tblPr>
      <w:tblGrid>
        <w:gridCol w:w="1338"/>
        <w:gridCol w:w="1230"/>
        <w:gridCol w:w="6780"/>
      </w:tblGrid>
      <w:tr w:rsidR="00B90529" w14:paraId="2FDEE50C" w14:textId="77777777">
        <w:tc>
          <w:tcPr>
            <w:tcW w:w="1338" w:type="dxa"/>
            <w:tcBorders>
              <w:top w:val="single" w:sz="4" w:space="0" w:color="000000"/>
              <w:left w:val="single" w:sz="8" w:space="0" w:color="FFFFFF"/>
              <w:bottom w:val="single" w:sz="4" w:space="0" w:color="000000"/>
            </w:tcBorders>
            <w:tcMar>
              <w:top w:w="100" w:type="dxa"/>
              <w:left w:w="100" w:type="dxa"/>
              <w:bottom w:w="100" w:type="dxa"/>
              <w:right w:w="100" w:type="dxa"/>
            </w:tcMar>
          </w:tcPr>
          <w:p w14:paraId="265AD120" w14:textId="77777777" w:rsidR="00B90529" w:rsidRDefault="00601EDB">
            <w:pPr>
              <w:ind w:firstLine="0"/>
              <w:jc w:val="both"/>
            </w:pPr>
            <w:r>
              <w:rPr>
                <w:b/>
                <w:color w:val="000000"/>
                <w:sz w:val="20"/>
                <w:szCs w:val="20"/>
                <w:highlight w:val="white"/>
              </w:rPr>
              <w:t>Componente </w:t>
            </w:r>
          </w:p>
        </w:tc>
        <w:tc>
          <w:tcPr>
            <w:tcW w:w="1230" w:type="dxa"/>
            <w:tcBorders>
              <w:top w:val="single" w:sz="4" w:space="0" w:color="000000"/>
              <w:bottom w:val="single" w:sz="4" w:space="0" w:color="000000"/>
              <w:right w:val="single" w:sz="8" w:space="0" w:color="FFFFFF"/>
            </w:tcBorders>
            <w:tcMar>
              <w:top w:w="100" w:type="dxa"/>
              <w:left w:w="100" w:type="dxa"/>
              <w:bottom w:w="100" w:type="dxa"/>
              <w:right w:w="100" w:type="dxa"/>
            </w:tcMar>
          </w:tcPr>
          <w:p w14:paraId="05157E16" w14:textId="77777777" w:rsidR="00B90529" w:rsidRDefault="00601EDB">
            <w:pPr>
              <w:ind w:firstLine="0"/>
            </w:pPr>
            <w:r>
              <w:rPr>
                <w:b/>
                <w:color w:val="000000"/>
                <w:sz w:val="20"/>
                <w:szCs w:val="20"/>
              </w:rPr>
              <w:t>Nombre de las pruebas</w:t>
            </w:r>
          </w:p>
        </w:tc>
        <w:tc>
          <w:tcPr>
            <w:tcW w:w="6780" w:type="dxa"/>
            <w:tcBorders>
              <w:top w:val="single" w:sz="4" w:space="0" w:color="000000"/>
              <w:left w:val="single" w:sz="8" w:space="0" w:color="FFFFFF"/>
              <w:bottom w:val="single" w:sz="4" w:space="0" w:color="000000"/>
              <w:right w:val="single" w:sz="8" w:space="0" w:color="FFFFFF"/>
            </w:tcBorders>
            <w:tcMar>
              <w:top w:w="100" w:type="dxa"/>
              <w:left w:w="100" w:type="dxa"/>
              <w:bottom w:w="100" w:type="dxa"/>
              <w:right w:w="100" w:type="dxa"/>
            </w:tcMar>
          </w:tcPr>
          <w:p w14:paraId="2492D415" w14:textId="77777777" w:rsidR="00B90529" w:rsidRDefault="00601EDB">
            <w:r>
              <w:rPr>
                <w:b/>
                <w:color w:val="000000"/>
                <w:sz w:val="20"/>
                <w:szCs w:val="20"/>
              </w:rPr>
              <w:t>Prueba estadística</w:t>
            </w:r>
          </w:p>
        </w:tc>
      </w:tr>
      <w:tr w:rsidR="00B90529" w14:paraId="57B5DBDA" w14:textId="77777777">
        <w:trPr>
          <w:trHeight w:val="400"/>
        </w:trPr>
        <w:tc>
          <w:tcPr>
            <w:tcW w:w="1338" w:type="dxa"/>
            <w:vMerge w:val="restart"/>
            <w:tcBorders>
              <w:top w:val="single" w:sz="4"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1505D8C6" w14:textId="77777777" w:rsidR="00B90529" w:rsidRDefault="00601EDB">
            <w:pPr>
              <w:ind w:firstLine="0"/>
            </w:pPr>
            <w:r>
              <w:rPr>
                <w:b/>
                <w:color w:val="000000"/>
                <w:sz w:val="20"/>
                <w:szCs w:val="20"/>
                <w:highlight w:val="white"/>
              </w:rPr>
              <w:t>Emocional y afectivo motivacional CEAM</w:t>
            </w:r>
          </w:p>
        </w:tc>
        <w:tc>
          <w:tcPr>
            <w:tcW w:w="1230" w:type="dxa"/>
            <w:tcBorders>
              <w:top w:val="single" w:sz="4"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1C59EE7C" w14:textId="77777777" w:rsidR="00B90529" w:rsidRDefault="00601EDB">
            <w:pPr>
              <w:ind w:firstLine="0"/>
            </w:pPr>
            <w:r>
              <w:rPr>
                <w:color w:val="000000"/>
                <w:sz w:val="20"/>
                <w:szCs w:val="20"/>
              </w:rPr>
              <w:t>Prueba de Shapiro-Wilk</w:t>
            </w:r>
          </w:p>
        </w:tc>
        <w:tc>
          <w:tcPr>
            <w:tcW w:w="6780" w:type="dxa"/>
            <w:tcBorders>
              <w:top w:val="single" w:sz="4"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11EDA9F" w14:textId="77777777" w:rsidR="00B90529" w:rsidRDefault="00601EDB">
            <w:r>
              <w:rPr>
                <w:noProof/>
              </w:rPr>
              <w:drawing>
                <wp:inline distT="0" distB="0" distL="0" distR="0" wp14:anchorId="48A24251" wp14:editId="13D6FCAA">
                  <wp:extent cx="2771775" cy="657225"/>
                  <wp:effectExtent l="0" t="0" r="0" b="0"/>
                  <wp:docPr id="945"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87"/>
                          <a:srcRect/>
                          <a:stretch>
                            <a:fillRect/>
                          </a:stretch>
                        </pic:blipFill>
                        <pic:spPr>
                          <a:xfrm>
                            <a:off x="0" y="0"/>
                            <a:ext cx="2771775" cy="657225"/>
                          </a:xfrm>
                          <a:prstGeom prst="rect">
                            <a:avLst/>
                          </a:prstGeom>
                          <a:ln/>
                        </pic:spPr>
                      </pic:pic>
                    </a:graphicData>
                  </a:graphic>
                </wp:inline>
              </w:drawing>
            </w:r>
          </w:p>
        </w:tc>
      </w:tr>
      <w:tr w:rsidR="00B90529" w14:paraId="4D9FA0D8" w14:textId="77777777">
        <w:trPr>
          <w:trHeight w:val="400"/>
        </w:trPr>
        <w:tc>
          <w:tcPr>
            <w:tcW w:w="1338" w:type="dxa"/>
            <w:vMerge/>
            <w:tcBorders>
              <w:top w:val="single" w:sz="4"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76C02F15" w14:textId="77777777" w:rsidR="00B90529" w:rsidRDefault="00B90529">
            <w:pPr>
              <w:widowControl w:val="0"/>
              <w:pBdr>
                <w:top w:val="nil"/>
                <w:left w:val="nil"/>
                <w:bottom w:val="nil"/>
                <w:right w:val="nil"/>
                <w:between w:val="nil"/>
              </w:pBdr>
              <w:spacing w:line="276" w:lineRule="auto"/>
              <w:ind w:firstLine="0"/>
            </w:pPr>
          </w:p>
        </w:tc>
        <w:tc>
          <w:tcPr>
            <w:tcW w:w="123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5DB2041" w14:textId="77777777" w:rsidR="00B90529" w:rsidRDefault="00601EDB">
            <w:pPr>
              <w:ind w:firstLine="0"/>
            </w:pPr>
            <w:r>
              <w:rPr>
                <w:color w:val="000000"/>
                <w:sz w:val="20"/>
                <w:szCs w:val="20"/>
                <w:highlight w:val="white"/>
              </w:rPr>
              <w:t>Test de Varianzas</w:t>
            </w:r>
          </w:p>
        </w:tc>
        <w:tc>
          <w:tcPr>
            <w:tcW w:w="678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02713F8C" w14:textId="77777777" w:rsidR="00B90529" w:rsidRDefault="00601EDB">
            <w:pPr>
              <w:ind w:left="142"/>
              <w:jc w:val="both"/>
            </w:pPr>
            <w:r>
              <w:rPr>
                <w:noProof/>
              </w:rPr>
              <w:drawing>
                <wp:inline distT="0" distB="0" distL="0" distR="0" wp14:anchorId="39A7B410" wp14:editId="71B3AD64">
                  <wp:extent cx="4017003" cy="579231"/>
                  <wp:effectExtent l="0" t="0" r="0" b="0"/>
                  <wp:docPr id="946"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88"/>
                          <a:srcRect/>
                          <a:stretch>
                            <a:fillRect/>
                          </a:stretch>
                        </pic:blipFill>
                        <pic:spPr>
                          <a:xfrm>
                            <a:off x="0" y="0"/>
                            <a:ext cx="4017003" cy="579231"/>
                          </a:xfrm>
                          <a:prstGeom prst="rect">
                            <a:avLst/>
                          </a:prstGeom>
                          <a:ln/>
                        </pic:spPr>
                      </pic:pic>
                    </a:graphicData>
                  </a:graphic>
                </wp:inline>
              </w:drawing>
            </w:r>
          </w:p>
        </w:tc>
      </w:tr>
      <w:tr w:rsidR="00B90529" w14:paraId="33559199" w14:textId="77777777">
        <w:trPr>
          <w:trHeight w:val="400"/>
        </w:trPr>
        <w:tc>
          <w:tcPr>
            <w:tcW w:w="1338" w:type="dxa"/>
            <w:vMerge/>
            <w:tcBorders>
              <w:top w:val="single" w:sz="4"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7FEA6724" w14:textId="77777777" w:rsidR="00B90529" w:rsidRDefault="00B90529">
            <w:pPr>
              <w:widowControl w:val="0"/>
              <w:pBdr>
                <w:top w:val="nil"/>
                <w:left w:val="nil"/>
                <w:bottom w:val="nil"/>
                <w:right w:val="nil"/>
                <w:between w:val="nil"/>
              </w:pBdr>
              <w:spacing w:line="276" w:lineRule="auto"/>
              <w:ind w:firstLine="0"/>
            </w:pPr>
          </w:p>
        </w:tc>
        <w:tc>
          <w:tcPr>
            <w:tcW w:w="1230" w:type="dxa"/>
            <w:tcBorders>
              <w:top w:val="single" w:sz="8" w:space="0" w:color="000000"/>
              <w:left w:val="single" w:sz="8" w:space="0" w:color="FFFFFF"/>
              <w:bottom w:val="single" w:sz="4" w:space="0" w:color="000000"/>
              <w:right w:val="single" w:sz="8" w:space="0" w:color="FFFFFF"/>
            </w:tcBorders>
            <w:tcMar>
              <w:top w:w="100" w:type="dxa"/>
              <w:left w:w="100" w:type="dxa"/>
              <w:bottom w:w="100" w:type="dxa"/>
              <w:right w:w="100" w:type="dxa"/>
            </w:tcMar>
          </w:tcPr>
          <w:p w14:paraId="5E83DDC4" w14:textId="77777777" w:rsidR="00B90529" w:rsidRDefault="00601EDB">
            <w:pPr>
              <w:ind w:firstLine="0"/>
              <w:rPr>
                <w:color w:val="000000"/>
                <w:sz w:val="20"/>
                <w:szCs w:val="20"/>
                <w:highlight w:val="white"/>
              </w:rPr>
            </w:pPr>
            <w:r>
              <w:rPr>
                <w:color w:val="000000"/>
                <w:sz w:val="20"/>
                <w:szCs w:val="20"/>
              </w:rPr>
              <w:t>t Student</w:t>
            </w:r>
          </w:p>
        </w:tc>
        <w:tc>
          <w:tcPr>
            <w:tcW w:w="6780" w:type="dxa"/>
            <w:tcBorders>
              <w:top w:val="single" w:sz="8" w:space="0" w:color="000000"/>
              <w:left w:val="single" w:sz="8" w:space="0" w:color="FFFFFF"/>
              <w:bottom w:val="single" w:sz="4" w:space="0" w:color="000000"/>
              <w:right w:val="single" w:sz="8" w:space="0" w:color="FFFFFF"/>
            </w:tcBorders>
            <w:tcMar>
              <w:top w:w="100" w:type="dxa"/>
              <w:left w:w="100" w:type="dxa"/>
              <w:bottom w:w="100" w:type="dxa"/>
              <w:right w:w="100" w:type="dxa"/>
            </w:tcMar>
          </w:tcPr>
          <w:p w14:paraId="03DF94A1" w14:textId="77777777" w:rsidR="00B90529" w:rsidRDefault="00601EDB">
            <w:pPr>
              <w:ind w:left="142"/>
              <w:jc w:val="both"/>
            </w:pPr>
            <w:r>
              <w:rPr>
                <w:noProof/>
              </w:rPr>
              <w:drawing>
                <wp:inline distT="0" distB="0" distL="0" distR="0" wp14:anchorId="150FBE88" wp14:editId="180D1BC9">
                  <wp:extent cx="4162425" cy="832485"/>
                  <wp:effectExtent l="0" t="0" r="0" b="0"/>
                  <wp:docPr id="94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89"/>
                          <a:srcRect/>
                          <a:stretch>
                            <a:fillRect/>
                          </a:stretch>
                        </pic:blipFill>
                        <pic:spPr>
                          <a:xfrm>
                            <a:off x="0" y="0"/>
                            <a:ext cx="4162425" cy="832485"/>
                          </a:xfrm>
                          <a:prstGeom prst="rect">
                            <a:avLst/>
                          </a:prstGeom>
                          <a:ln/>
                        </pic:spPr>
                      </pic:pic>
                    </a:graphicData>
                  </a:graphic>
                </wp:inline>
              </w:drawing>
            </w:r>
          </w:p>
        </w:tc>
      </w:tr>
      <w:tr w:rsidR="00B90529" w14:paraId="68523E0F" w14:textId="77777777">
        <w:trPr>
          <w:trHeight w:val="1065"/>
        </w:trPr>
        <w:tc>
          <w:tcPr>
            <w:tcW w:w="1338" w:type="dxa"/>
            <w:vMerge w:val="restart"/>
            <w:tcBorders>
              <w:top w:val="single" w:sz="4"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74BF5B64" w14:textId="77777777" w:rsidR="00B90529" w:rsidRDefault="00601EDB">
            <w:pPr>
              <w:ind w:firstLine="0"/>
            </w:pPr>
            <w:r>
              <w:rPr>
                <w:b/>
                <w:color w:val="000000"/>
                <w:sz w:val="20"/>
                <w:szCs w:val="20"/>
              </w:rPr>
              <w:t>Componente cognitivo CC</w:t>
            </w:r>
          </w:p>
        </w:tc>
        <w:tc>
          <w:tcPr>
            <w:tcW w:w="1230" w:type="dxa"/>
            <w:tcBorders>
              <w:top w:val="single" w:sz="4"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6C221019" w14:textId="77777777" w:rsidR="00B90529" w:rsidRDefault="00601EDB">
            <w:pPr>
              <w:ind w:firstLine="0"/>
            </w:pPr>
            <w:r>
              <w:rPr>
                <w:color w:val="000000"/>
                <w:sz w:val="20"/>
                <w:szCs w:val="20"/>
              </w:rPr>
              <w:t>Prueba de Shapiro-Wilk</w:t>
            </w:r>
          </w:p>
        </w:tc>
        <w:tc>
          <w:tcPr>
            <w:tcW w:w="6780" w:type="dxa"/>
            <w:tcBorders>
              <w:top w:val="single" w:sz="4"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71D08A30" w14:textId="77777777" w:rsidR="00B90529" w:rsidRDefault="00601EDB">
            <w:r>
              <w:rPr>
                <w:noProof/>
              </w:rPr>
              <w:drawing>
                <wp:inline distT="0" distB="0" distL="0" distR="0" wp14:anchorId="49EFA039" wp14:editId="08E27903">
                  <wp:extent cx="2752725" cy="628650"/>
                  <wp:effectExtent l="0" t="0" r="0" b="0"/>
                  <wp:docPr id="948"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90"/>
                          <a:srcRect/>
                          <a:stretch>
                            <a:fillRect/>
                          </a:stretch>
                        </pic:blipFill>
                        <pic:spPr>
                          <a:xfrm>
                            <a:off x="0" y="0"/>
                            <a:ext cx="2752725" cy="628650"/>
                          </a:xfrm>
                          <a:prstGeom prst="rect">
                            <a:avLst/>
                          </a:prstGeom>
                          <a:ln/>
                        </pic:spPr>
                      </pic:pic>
                    </a:graphicData>
                  </a:graphic>
                </wp:inline>
              </w:drawing>
            </w:r>
          </w:p>
        </w:tc>
      </w:tr>
      <w:tr w:rsidR="00B90529" w14:paraId="200B9986" w14:textId="77777777">
        <w:trPr>
          <w:trHeight w:val="400"/>
        </w:trPr>
        <w:tc>
          <w:tcPr>
            <w:tcW w:w="1338" w:type="dxa"/>
            <w:vMerge/>
            <w:tcBorders>
              <w:top w:val="single" w:sz="4"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3623B192" w14:textId="77777777" w:rsidR="00B90529" w:rsidRDefault="00B90529">
            <w:pPr>
              <w:widowControl w:val="0"/>
              <w:pBdr>
                <w:top w:val="nil"/>
                <w:left w:val="nil"/>
                <w:bottom w:val="nil"/>
                <w:right w:val="nil"/>
                <w:between w:val="nil"/>
              </w:pBdr>
              <w:spacing w:line="276" w:lineRule="auto"/>
              <w:ind w:firstLine="0"/>
            </w:pPr>
          </w:p>
        </w:tc>
        <w:tc>
          <w:tcPr>
            <w:tcW w:w="1230" w:type="dxa"/>
            <w:tcBorders>
              <w:top w:val="single" w:sz="8" w:space="0" w:color="000000"/>
              <w:left w:val="single" w:sz="8" w:space="0" w:color="FFFFFF"/>
              <w:bottom w:val="single" w:sz="8" w:space="0" w:color="000000"/>
              <w:right w:val="single" w:sz="8" w:space="0" w:color="FFFFFF"/>
            </w:tcBorders>
            <w:shd w:val="clear" w:color="auto" w:fill="FFFFFF"/>
            <w:tcMar>
              <w:top w:w="100" w:type="dxa"/>
              <w:left w:w="100" w:type="dxa"/>
              <w:bottom w:w="100" w:type="dxa"/>
              <w:right w:w="100" w:type="dxa"/>
            </w:tcMar>
          </w:tcPr>
          <w:p w14:paraId="12600C01" w14:textId="77777777" w:rsidR="00B90529" w:rsidRDefault="00601EDB">
            <w:pPr>
              <w:ind w:firstLine="0"/>
            </w:pPr>
            <w:r>
              <w:rPr>
                <w:color w:val="000000"/>
                <w:sz w:val="20"/>
                <w:szCs w:val="20"/>
                <w:highlight w:val="white"/>
              </w:rPr>
              <w:t>Test de Varianza</w:t>
            </w:r>
          </w:p>
        </w:tc>
        <w:tc>
          <w:tcPr>
            <w:tcW w:w="6780" w:type="dxa"/>
            <w:tcBorders>
              <w:top w:val="single" w:sz="8" w:space="0" w:color="000000"/>
              <w:left w:val="single" w:sz="8" w:space="0" w:color="FFFFFF"/>
              <w:bottom w:val="single" w:sz="8" w:space="0" w:color="000000"/>
              <w:right w:val="single" w:sz="8" w:space="0" w:color="FFFFFF"/>
            </w:tcBorders>
            <w:shd w:val="clear" w:color="auto" w:fill="FFFFFF"/>
            <w:tcMar>
              <w:top w:w="100" w:type="dxa"/>
              <w:left w:w="100" w:type="dxa"/>
              <w:bottom w:w="100" w:type="dxa"/>
              <w:right w:w="100" w:type="dxa"/>
            </w:tcMar>
          </w:tcPr>
          <w:p w14:paraId="09B92D4D" w14:textId="77777777" w:rsidR="00B90529" w:rsidRDefault="00601EDB">
            <w:pPr>
              <w:jc w:val="both"/>
            </w:pPr>
            <w:r>
              <w:rPr>
                <w:noProof/>
              </w:rPr>
              <w:drawing>
                <wp:inline distT="0" distB="0" distL="0" distR="0" wp14:anchorId="73491472" wp14:editId="55A247A2">
                  <wp:extent cx="4205671" cy="600810"/>
                  <wp:effectExtent l="0" t="0" r="0" b="0"/>
                  <wp:docPr id="938"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91"/>
                          <a:srcRect/>
                          <a:stretch>
                            <a:fillRect/>
                          </a:stretch>
                        </pic:blipFill>
                        <pic:spPr>
                          <a:xfrm>
                            <a:off x="0" y="0"/>
                            <a:ext cx="4205671" cy="600810"/>
                          </a:xfrm>
                          <a:prstGeom prst="rect">
                            <a:avLst/>
                          </a:prstGeom>
                          <a:ln/>
                        </pic:spPr>
                      </pic:pic>
                    </a:graphicData>
                  </a:graphic>
                </wp:inline>
              </w:drawing>
            </w:r>
          </w:p>
        </w:tc>
      </w:tr>
      <w:tr w:rsidR="00B90529" w14:paraId="52FAA574" w14:textId="77777777">
        <w:trPr>
          <w:trHeight w:val="400"/>
        </w:trPr>
        <w:tc>
          <w:tcPr>
            <w:tcW w:w="1338" w:type="dxa"/>
            <w:vMerge/>
            <w:tcBorders>
              <w:top w:val="single" w:sz="4"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780D6625" w14:textId="77777777" w:rsidR="00B90529" w:rsidRDefault="00B90529">
            <w:pPr>
              <w:widowControl w:val="0"/>
              <w:pBdr>
                <w:top w:val="nil"/>
                <w:left w:val="nil"/>
                <w:bottom w:val="nil"/>
                <w:right w:val="nil"/>
                <w:between w:val="nil"/>
              </w:pBdr>
              <w:spacing w:line="276" w:lineRule="auto"/>
              <w:ind w:firstLine="0"/>
            </w:pPr>
          </w:p>
        </w:tc>
        <w:tc>
          <w:tcPr>
            <w:tcW w:w="123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351489AF" w14:textId="77777777" w:rsidR="00B90529" w:rsidRDefault="00601EDB">
            <w:pPr>
              <w:ind w:firstLine="0"/>
            </w:pPr>
            <w:r>
              <w:rPr>
                <w:color w:val="000000"/>
                <w:sz w:val="20"/>
                <w:szCs w:val="20"/>
              </w:rPr>
              <w:t>t Student</w:t>
            </w:r>
          </w:p>
        </w:tc>
        <w:tc>
          <w:tcPr>
            <w:tcW w:w="678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6FF2DC4F" w14:textId="77777777" w:rsidR="00B90529" w:rsidRDefault="00601EDB">
            <w:pPr>
              <w:ind w:left="142"/>
              <w:jc w:val="both"/>
            </w:pPr>
            <w:r>
              <w:rPr>
                <w:noProof/>
              </w:rPr>
              <w:drawing>
                <wp:inline distT="0" distB="0" distL="0" distR="0" wp14:anchorId="4DA2F32F" wp14:editId="7F582A09">
                  <wp:extent cx="4104580" cy="816338"/>
                  <wp:effectExtent l="0" t="0" r="0" b="0"/>
                  <wp:docPr id="93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92"/>
                          <a:srcRect/>
                          <a:stretch>
                            <a:fillRect/>
                          </a:stretch>
                        </pic:blipFill>
                        <pic:spPr>
                          <a:xfrm>
                            <a:off x="0" y="0"/>
                            <a:ext cx="4104580" cy="816338"/>
                          </a:xfrm>
                          <a:prstGeom prst="rect">
                            <a:avLst/>
                          </a:prstGeom>
                          <a:ln/>
                        </pic:spPr>
                      </pic:pic>
                    </a:graphicData>
                  </a:graphic>
                </wp:inline>
              </w:drawing>
            </w:r>
          </w:p>
        </w:tc>
      </w:tr>
      <w:tr w:rsidR="00B90529" w14:paraId="158C1E6C" w14:textId="77777777">
        <w:trPr>
          <w:trHeight w:val="400"/>
        </w:trPr>
        <w:tc>
          <w:tcPr>
            <w:tcW w:w="1338" w:type="dxa"/>
            <w:vMerge w:val="restart"/>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74AA3C90" w14:textId="77777777" w:rsidR="00B90529" w:rsidRDefault="00601EDB">
            <w:pPr>
              <w:ind w:firstLine="0"/>
            </w:pPr>
            <w:r>
              <w:rPr>
                <w:b/>
                <w:color w:val="000000"/>
                <w:sz w:val="20"/>
                <w:szCs w:val="20"/>
              </w:rPr>
              <w:t>Relacional CR</w:t>
            </w:r>
          </w:p>
        </w:tc>
        <w:tc>
          <w:tcPr>
            <w:tcW w:w="123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1E24FF5" w14:textId="77777777" w:rsidR="00B90529" w:rsidRDefault="00601EDB">
            <w:pPr>
              <w:ind w:firstLine="0"/>
            </w:pPr>
            <w:r>
              <w:rPr>
                <w:color w:val="000000"/>
                <w:sz w:val="20"/>
                <w:szCs w:val="20"/>
              </w:rPr>
              <w:t>Prueba de Shapiro-Wilk:</w:t>
            </w:r>
          </w:p>
        </w:tc>
        <w:tc>
          <w:tcPr>
            <w:tcW w:w="678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2222365C" w14:textId="77777777" w:rsidR="00B90529" w:rsidRDefault="00601EDB">
            <w:pPr>
              <w:ind w:left="141"/>
            </w:pPr>
            <w:r>
              <w:rPr>
                <w:noProof/>
              </w:rPr>
              <w:drawing>
                <wp:inline distT="0" distB="0" distL="0" distR="0" wp14:anchorId="7451A4E9" wp14:editId="7B307268">
                  <wp:extent cx="2771775" cy="609600"/>
                  <wp:effectExtent l="0" t="0" r="0" b="0"/>
                  <wp:docPr id="940"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93"/>
                          <a:srcRect/>
                          <a:stretch>
                            <a:fillRect/>
                          </a:stretch>
                        </pic:blipFill>
                        <pic:spPr>
                          <a:xfrm>
                            <a:off x="0" y="0"/>
                            <a:ext cx="2771775" cy="609600"/>
                          </a:xfrm>
                          <a:prstGeom prst="rect">
                            <a:avLst/>
                          </a:prstGeom>
                          <a:ln/>
                        </pic:spPr>
                      </pic:pic>
                    </a:graphicData>
                  </a:graphic>
                </wp:inline>
              </w:drawing>
            </w:r>
          </w:p>
        </w:tc>
      </w:tr>
      <w:tr w:rsidR="00B90529" w14:paraId="2DD058E4" w14:textId="77777777">
        <w:trPr>
          <w:trHeight w:val="400"/>
        </w:trPr>
        <w:tc>
          <w:tcPr>
            <w:tcW w:w="1338" w:type="dxa"/>
            <w:vMerge/>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3B77D526" w14:textId="77777777" w:rsidR="00B90529" w:rsidRDefault="00B90529">
            <w:pPr>
              <w:widowControl w:val="0"/>
              <w:pBdr>
                <w:top w:val="nil"/>
                <w:left w:val="nil"/>
                <w:bottom w:val="nil"/>
                <w:right w:val="nil"/>
                <w:between w:val="nil"/>
              </w:pBdr>
              <w:spacing w:line="276" w:lineRule="auto"/>
              <w:ind w:firstLine="0"/>
            </w:pPr>
          </w:p>
        </w:tc>
        <w:tc>
          <w:tcPr>
            <w:tcW w:w="123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7F38EA51" w14:textId="77777777" w:rsidR="00B90529" w:rsidRDefault="00601EDB">
            <w:pPr>
              <w:ind w:firstLine="0"/>
            </w:pPr>
            <w:r>
              <w:rPr>
                <w:color w:val="000000"/>
                <w:sz w:val="20"/>
                <w:szCs w:val="20"/>
                <w:highlight w:val="white"/>
              </w:rPr>
              <w:t>Test de Varianzas</w:t>
            </w:r>
          </w:p>
        </w:tc>
        <w:tc>
          <w:tcPr>
            <w:tcW w:w="678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5822B9F" w14:textId="77777777" w:rsidR="00B90529" w:rsidRDefault="00601EDB">
            <w:pPr>
              <w:ind w:left="141"/>
              <w:jc w:val="both"/>
            </w:pPr>
            <w:r>
              <w:rPr>
                <w:noProof/>
              </w:rPr>
              <w:drawing>
                <wp:inline distT="0" distB="0" distL="0" distR="0" wp14:anchorId="0CA1F20D" wp14:editId="3BCF9059">
                  <wp:extent cx="3646907" cy="527841"/>
                  <wp:effectExtent l="0" t="0" r="0" b="0"/>
                  <wp:docPr id="93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4"/>
                          <a:srcRect/>
                          <a:stretch>
                            <a:fillRect/>
                          </a:stretch>
                        </pic:blipFill>
                        <pic:spPr>
                          <a:xfrm>
                            <a:off x="0" y="0"/>
                            <a:ext cx="3646907" cy="527841"/>
                          </a:xfrm>
                          <a:prstGeom prst="rect">
                            <a:avLst/>
                          </a:prstGeom>
                          <a:ln/>
                        </pic:spPr>
                      </pic:pic>
                    </a:graphicData>
                  </a:graphic>
                </wp:inline>
              </w:drawing>
            </w:r>
          </w:p>
        </w:tc>
      </w:tr>
      <w:tr w:rsidR="00B90529" w14:paraId="657EC6F0" w14:textId="77777777">
        <w:trPr>
          <w:trHeight w:val="400"/>
        </w:trPr>
        <w:tc>
          <w:tcPr>
            <w:tcW w:w="1338" w:type="dxa"/>
            <w:vMerge/>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2CEEEC69" w14:textId="77777777" w:rsidR="00B90529" w:rsidRDefault="00B90529">
            <w:pPr>
              <w:widowControl w:val="0"/>
              <w:pBdr>
                <w:top w:val="nil"/>
                <w:left w:val="nil"/>
                <w:bottom w:val="nil"/>
                <w:right w:val="nil"/>
                <w:between w:val="nil"/>
              </w:pBdr>
              <w:spacing w:line="276" w:lineRule="auto"/>
              <w:ind w:firstLine="0"/>
            </w:pPr>
          </w:p>
        </w:tc>
        <w:tc>
          <w:tcPr>
            <w:tcW w:w="123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64F039DB" w14:textId="77777777" w:rsidR="00B90529" w:rsidRDefault="00601EDB">
            <w:pPr>
              <w:ind w:firstLine="0"/>
            </w:pPr>
            <w:r>
              <w:rPr>
                <w:color w:val="000000"/>
                <w:sz w:val="20"/>
                <w:szCs w:val="20"/>
              </w:rPr>
              <w:t>t Student</w:t>
            </w:r>
          </w:p>
        </w:tc>
        <w:tc>
          <w:tcPr>
            <w:tcW w:w="678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6EE86BDC" w14:textId="77777777" w:rsidR="00B90529" w:rsidRDefault="00601EDB">
            <w:pPr>
              <w:ind w:left="141"/>
              <w:jc w:val="both"/>
            </w:pPr>
            <w:r>
              <w:rPr>
                <w:noProof/>
              </w:rPr>
              <w:drawing>
                <wp:inline distT="0" distB="0" distL="0" distR="0" wp14:anchorId="24E185F1" wp14:editId="7ADC3FB2">
                  <wp:extent cx="3554742" cy="699078"/>
                  <wp:effectExtent l="0" t="0" r="0" b="0"/>
                  <wp:docPr id="932"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95"/>
                          <a:srcRect/>
                          <a:stretch>
                            <a:fillRect/>
                          </a:stretch>
                        </pic:blipFill>
                        <pic:spPr>
                          <a:xfrm>
                            <a:off x="0" y="0"/>
                            <a:ext cx="3554742" cy="699078"/>
                          </a:xfrm>
                          <a:prstGeom prst="rect">
                            <a:avLst/>
                          </a:prstGeom>
                          <a:ln/>
                        </pic:spPr>
                      </pic:pic>
                    </a:graphicData>
                  </a:graphic>
                </wp:inline>
              </w:drawing>
            </w:r>
          </w:p>
        </w:tc>
      </w:tr>
    </w:tbl>
    <w:p w14:paraId="4BA2D44E" w14:textId="77777777" w:rsidR="00B90529" w:rsidRDefault="00B90529">
      <w:pPr>
        <w:rPr>
          <w:color w:val="000000"/>
        </w:rPr>
      </w:pPr>
    </w:p>
    <w:p w14:paraId="40B79C7D" w14:textId="77777777" w:rsidR="00B90529" w:rsidRDefault="00601EDB">
      <w:pPr>
        <w:ind w:firstLine="0"/>
        <w:rPr>
          <w:color w:val="000000"/>
          <w:highlight w:val="white"/>
        </w:rPr>
      </w:pPr>
      <w:bookmarkStart w:id="170" w:name="_heading=h.h1dq5yf2q8ht" w:colFirst="0" w:colLast="0"/>
      <w:bookmarkEnd w:id="170"/>
      <w:r>
        <w:rPr>
          <w:color w:val="000000"/>
        </w:rPr>
        <w:tab/>
        <w:t>De acuerdo con la Tabl</w:t>
      </w:r>
      <w:r>
        <w:rPr>
          <w:color w:val="000000"/>
          <w:highlight w:val="white"/>
        </w:rPr>
        <w:t xml:space="preserve">a 42 en los tres componentes al aplicar la prueba de Shapiro-Wilk las distribuciones son normales; </w:t>
      </w:r>
      <w:r>
        <w:rPr>
          <w:color w:val="000000"/>
        </w:rPr>
        <w:t xml:space="preserve">la varianza es homogénea en los dos grupos de interés, es decir los que practican GA y los que no realizan ningún deporte. Al aplicar la prueba t Student: </w:t>
      </w:r>
      <w:r>
        <w:rPr>
          <w:color w:val="000000"/>
          <w:highlight w:val="white"/>
        </w:rPr>
        <w:t>se evidencia que p-valor es menor a 0.05 por lo tanto se rechaza la hipótesis nula y se acepta la hipótesis de la investigación. Existe diferencia de medias estadísticamente significativas entre los dos grupos de interés los que practican GA y los que no practican deporte</w:t>
      </w:r>
    </w:p>
    <w:p w14:paraId="595F300B" w14:textId="1C0D2C40" w:rsidR="005E3255" w:rsidRPr="005E3255" w:rsidRDefault="00E042BD" w:rsidP="00E042BD">
      <w:pPr>
        <w:pStyle w:val="Descripcin"/>
        <w:rPr>
          <w:b/>
          <w:bCs/>
          <w:i w:val="0"/>
          <w:iCs w:val="0"/>
          <w:color w:val="000000"/>
          <w:sz w:val="24"/>
          <w:szCs w:val="24"/>
          <w:highlight w:val="white"/>
        </w:rPr>
      </w:pPr>
      <w:bookmarkStart w:id="171" w:name="_heading=h.48pi1tg" w:colFirst="0" w:colLast="0"/>
      <w:bookmarkStart w:id="172" w:name="_Toc88174728"/>
      <w:bookmarkEnd w:id="171"/>
      <w:r w:rsidRPr="005E3255">
        <w:rPr>
          <w:b/>
          <w:bCs/>
          <w:i w:val="0"/>
          <w:iCs w:val="0"/>
          <w:color w:val="000000"/>
          <w:sz w:val="24"/>
          <w:szCs w:val="24"/>
          <w:highlight w:val="white"/>
        </w:rPr>
        <w:t xml:space="preserve">Tabla </w:t>
      </w:r>
      <w:r w:rsidRPr="005E3255">
        <w:rPr>
          <w:b/>
          <w:bCs/>
          <w:i w:val="0"/>
          <w:iCs w:val="0"/>
          <w:color w:val="000000"/>
          <w:sz w:val="24"/>
          <w:szCs w:val="24"/>
          <w:highlight w:val="white"/>
        </w:rPr>
        <w:fldChar w:fldCharType="begin"/>
      </w:r>
      <w:r w:rsidRPr="005E3255">
        <w:rPr>
          <w:b/>
          <w:bCs/>
          <w:i w:val="0"/>
          <w:iCs w:val="0"/>
          <w:color w:val="000000"/>
          <w:sz w:val="24"/>
          <w:szCs w:val="24"/>
          <w:highlight w:val="white"/>
        </w:rPr>
        <w:instrText xml:space="preserve"> SEQ Tabla \* ARABIC </w:instrText>
      </w:r>
      <w:r w:rsidRPr="005E3255">
        <w:rPr>
          <w:b/>
          <w:bCs/>
          <w:i w:val="0"/>
          <w:iCs w:val="0"/>
          <w:color w:val="000000"/>
          <w:sz w:val="24"/>
          <w:szCs w:val="24"/>
          <w:highlight w:val="white"/>
        </w:rPr>
        <w:fldChar w:fldCharType="separate"/>
      </w:r>
      <w:r w:rsidR="007A1B62">
        <w:rPr>
          <w:b/>
          <w:bCs/>
          <w:i w:val="0"/>
          <w:iCs w:val="0"/>
          <w:noProof/>
          <w:color w:val="000000"/>
          <w:sz w:val="24"/>
          <w:szCs w:val="24"/>
          <w:highlight w:val="white"/>
        </w:rPr>
        <w:t>43</w:t>
      </w:r>
      <w:r w:rsidRPr="005E3255">
        <w:rPr>
          <w:b/>
          <w:bCs/>
          <w:i w:val="0"/>
          <w:iCs w:val="0"/>
          <w:color w:val="000000"/>
          <w:sz w:val="24"/>
          <w:szCs w:val="24"/>
          <w:highlight w:val="white"/>
        </w:rPr>
        <w:fldChar w:fldCharType="end"/>
      </w:r>
      <w:r w:rsidRPr="005E3255">
        <w:rPr>
          <w:b/>
          <w:bCs/>
          <w:i w:val="0"/>
          <w:iCs w:val="0"/>
          <w:color w:val="000000"/>
          <w:sz w:val="24"/>
          <w:szCs w:val="24"/>
          <w:highlight w:val="white"/>
        </w:rPr>
        <w:t xml:space="preserve"> </w:t>
      </w:r>
    </w:p>
    <w:p w14:paraId="5EFB2D51" w14:textId="3B2D7145" w:rsidR="00B90529" w:rsidRPr="005E3255" w:rsidRDefault="00E042BD" w:rsidP="00E042BD">
      <w:pPr>
        <w:pStyle w:val="Descripcin"/>
        <w:rPr>
          <w:color w:val="000000"/>
          <w:sz w:val="24"/>
          <w:szCs w:val="24"/>
          <w:highlight w:val="white"/>
        </w:rPr>
      </w:pPr>
      <w:r w:rsidRPr="005E3255">
        <w:rPr>
          <w:color w:val="000000"/>
          <w:sz w:val="24"/>
          <w:szCs w:val="24"/>
          <w:highlight w:val="white"/>
        </w:rPr>
        <w:t>Análisis estadístico de las pruebas de CSE 3ro-5to</w:t>
      </w:r>
      <w:bookmarkEnd w:id="172"/>
    </w:p>
    <w:tbl>
      <w:tblPr>
        <w:tblStyle w:val="afffffffffffffffff"/>
        <w:tblW w:w="9345" w:type="dxa"/>
        <w:tblInd w:w="0" w:type="dxa"/>
        <w:tblLayout w:type="fixed"/>
        <w:tblLook w:val="0400" w:firstRow="0" w:lastRow="0" w:firstColumn="0" w:lastColumn="0" w:noHBand="0" w:noVBand="1"/>
      </w:tblPr>
      <w:tblGrid>
        <w:gridCol w:w="1350"/>
        <w:gridCol w:w="1530"/>
        <w:gridCol w:w="6465"/>
      </w:tblGrid>
      <w:tr w:rsidR="00B90529" w14:paraId="27958BCC" w14:textId="77777777">
        <w:tc>
          <w:tcPr>
            <w:tcW w:w="135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65066852" w14:textId="77777777" w:rsidR="00B90529" w:rsidRDefault="00601EDB">
            <w:pPr>
              <w:ind w:firstLine="0"/>
              <w:jc w:val="both"/>
              <w:rPr>
                <w:sz w:val="20"/>
                <w:szCs w:val="20"/>
              </w:rPr>
            </w:pPr>
            <w:r>
              <w:rPr>
                <w:b/>
                <w:color w:val="000000"/>
                <w:sz w:val="20"/>
                <w:szCs w:val="20"/>
                <w:highlight w:val="white"/>
              </w:rPr>
              <w:t>Componente </w:t>
            </w:r>
          </w:p>
        </w:tc>
        <w:tc>
          <w:tcPr>
            <w:tcW w:w="153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1DD0135" w14:textId="77777777" w:rsidR="00B90529" w:rsidRDefault="00601EDB">
            <w:pPr>
              <w:ind w:firstLine="0"/>
              <w:rPr>
                <w:sz w:val="20"/>
                <w:szCs w:val="20"/>
              </w:rPr>
            </w:pPr>
            <w:r>
              <w:rPr>
                <w:b/>
                <w:color w:val="000000"/>
                <w:sz w:val="20"/>
                <w:szCs w:val="20"/>
              </w:rPr>
              <w:t>Nombre de la prueba</w:t>
            </w:r>
          </w:p>
        </w:tc>
        <w:tc>
          <w:tcPr>
            <w:tcW w:w="646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56842BEA" w14:textId="77777777" w:rsidR="00B90529" w:rsidRDefault="00601EDB">
            <w:pPr>
              <w:rPr>
                <w:sz w:val="20"/>
                <w:szCs w:val="20"/>
              </w:rPr>
            </w:pPr>
            <w:r>
              <w:rPr>
                <w:b/>
                <w:color w:val="000000"/>
                <w:sz w:val="20"/>
                <w:szCs w:val="20"/>
              </w:rPr>
              <w:t>Prueba estadística</w:t>
            </w:r>
          </w:p>
        </w:tc>
      </w:tr>
      <w:tr w:rsidR="00B90529" w14:paraId="47D60774" w14:textId="77777777">
        <w:trPr>
          <w:trHeight w:val="400"/>
        </w:trPr>
        <w:tc>
          <w:tcPr>
            <w:tcW w:w="135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2F20D825" w14:textId="77777777" w:rsidR="00B90529" w:rsidRDefault="00601EDB">
            <w:pPr>
              <w:ind w:firstLine="0"/>
              <w:rPr>
                <w:sz w:val="20"/>
                <w:szCs w:val="20"/>
              </w:rPr>
            </w:pPr>
            <w:bookmarkStart w:id="173" w:name="_heading=h.2grqrue" w:colFirst="0" w:colLast="0"/>
            <w:bookmarkEnd w:id="173"/>
            <w:r>
              <w:rPr>
                <w:b/>
                <w:color w:val="000000"/>
                <w:sz w:val="20"/>
                <w:szCs w:val="20"/>
                <w:highlight w:val="white"/>
              </w:rPr>
              <w:t>Emocional y afectivo motivacional CEAM</w:t>
            </w:r>
          </w:p>
        </w:tc>
        <w:tc>
          <w:tcPr>
            <w:tcW w:w="153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1A10BE6A" w14:textId="77777777" w:rsidR="00B90529" w:rsidRDefault="00601EDB">
            <w:pPr>
              <w:ind w:firstLine="0"/>
              <w:rPr>
                <w:sz w:val="20"/>
                <w:szCs w:val="20"/>
              </w:rPr>
            </w:pPr>
            <w:r>
              <w:rPr>
                <w:color w:val="000000"/>
                <w:sz w:val="20"/>
                <w:szCs w:val="20"/>
              </w:rPr>
              <w:t>Prueba de Shapiro-Wilk:</w:t>
            </w:r>
          </w:p>
        </w:tc>
        <w:tc>
          <w:tcPr>
            <w:tcW w:w="646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0F659A1D" w14:textId="77777777" w:rsidR="00B90529" w:rsidRDefault="00601EDB">
            <w:pPr>
              <w:jc w:val="both"/>
              <w:rPr>
                <w:sz w:val="20"/>
                <w:szCs w:val="20"/>
              </w:rPr>
            </w:pPr>
            <w:r>
              <w:rPr>
                <w:noProof/>
                <w:sz w:val="20"/>
                <w:szCs w:val="20"/>
              </w:rPr>
              <w:drawing>
                <wp:inline distT="0" distB="0" distL="0" distR="0" wp14:anchorId="6E848500" wp14:editId="6CEF3C38">
                  <wp:extent cx="2809875" cy="600075"/>
                  <wp:effectExtent l="0" t="0" r="0" b="0"/>
                  <wp:docPr id="93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96"/>
                          <a:srcRect/>
                          <a:stretch>
                            <a:fillRect/>
                          </a:stretch>
                        </pic:blipFill>
                        <pic:spPr>
                          <a:xfrm>
                            <a:off x="0" y="0"/>
                            <a:ext cx="2809875" cy="600075"/>
                          </a:xfrm>
                          <a:prstGeom prst="rect">
                            <a:avLst/>
                          </a:prstGeom>
                          <a:ln/>
                        </pic:spPr>
                      </pic:pic>
                    </a:graphicData>
                  </a:graphic>
                </wp:inline>
              </w:drawing>
            </w:r>
          </w:p>
        </w:tc>
      </w:tr>
      <w:tr w:rsidR="00B90529" w14:paraId="2C48C483" w14:textId="77777777">
        <w:trPr>
          <w:trHeight w:val="400"/>
        </w:trPr>
        <w:tc>
          <w:tcPr>
            <w:tcW w:w="135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78E8BA77" w14:textId="77777777" w:rsidR="00B90529" w:rsidRDefault="00B90529">
            <w:pPr>
              <w:rPr>
                <w:b/>
                <w:color w:val="000000"/>
                <w:sz w:val="20"/>
                <w:szCs w:val="20"/>
                <w:highlight w:val="white"/>
              </w:rPr>
            </w:pPr>
          </w:p>
        </w:tc>
        <w:tc>
          <w:tcPr>
            <w:tcW w:w="153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13465275" w14:textId="77777777" w:rsidR="00B90529" w:rsidRDefault="00601EDB">
            <w:pPr>
              <w:shd w:val="clear" w:color="auto" w:fill="FFFFFF"/>
              <w:spacing w:after="204"/>
              <w:ind w:firstLine="0"/>
              <w:rPr>
                <w:sz w:val="20"/>
                <w:szCs w:val="20"/>
                <w:highlight w:val="white"/>
              </w:rPr>
            </w:pPr>
            <w:r>
              <w:rPr>
                <w:sz w:val="20"/>
                <w:szCs w:val="20"/>
                <w:highlight w:val="white"/>
              </w:rPr>
              <w:t xml:space="preserve">Test de Varianzas </w:t>
            </w:r>
          </w:p>
        </w:tc>
        <w:tc>
          <w:tcPr>
            <w:tcW w:w="646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0BD60349" w14:textId="77777777" w:rsidR="00B90529" w:rsidRDefault="00601EDB">
            <w:pPr>
              <w:jc w:val="both"/>
              <w:rPr>
                <w:sz w:val="20"/>
                <w:szCs w:val="20"/>
              </w:rPr>
            </w:pPr>
            <w:r>
              <w:rPr>
                <w:noProof/>
                <w:sz w:val="20"/>
                <w:szCs w:val="20"/>
              </w:rPr>
              <w:drawing>
                <wp:inline distT="0" distB="0" distL="0" distR="0" wp14:anchorId="30E62DDA" wp14:editId="0979C144">
                  <wp:extent cx="3989539" cy="530200"/>
                  <wp:effectExtent l="0" t="0" r="0" b="0"/>
                  <wp:docPr id="93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97"/>
                          <a:srcRect/>
                          <a:stretch>
                            <a:fillRect/>
                          </a:stretch>
                        </pic:blipFill>
                        <pic:spPr>
                          <a:xfrm>
                            <a:off x="0" y="0"/>
                            <a:ext cx="3989539" cy="530200"/>
                          </a:xfrm>
                          <a:prstGeom prst="rect">
                            <a:avLst/>
                          </a:prstGeom>
                          <a:ln/>
                        </pic:spPr>
                      </pic:pic>
                    </a:graphicData>
                  </a:graphic>
                </wp:inline>
              </w:drawing>
            </w:r>
          </w:p>
        </w:tc>
      </w:tr>
      <w:tr w:rsidR="00B90529" w14:paraId="091193AA" w14:textId="77777777">
        <w:trPr>
          <w:trHeight w:val="400"/>
        </w:trPr>
        <w:tc>
          <w:tcPr>
            <w:tcW w:w="135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7EA7A9E1" w14:textId="77777777" w:rsidR="00B90529" w:rsidRDefault="00B90529">
            <w:pPr>
              <w:pBdr>
                <w:top w:val="nil"/>
                <w:left w:val="nil"/>
                <w:bottom w:val="nil"/>
                <w:right w:val="nil"/>
                <w:between w:val="nil"/>
              </w:pBdr>
              <w:shd w:val="clear" w:color="auto" w:fill="FFFFFF"/>
              <w:spacing w:after="204"/>
              <w:rPr>
                <w:color w:val="000000"/>
                <w:sz w:val="20"/>
                <w:szCs w:val="20"/>
              </w:rPr>
            </w:pPr>
          </w:p>
          <w:p w14:paraId="012D2A35" w14:textId="77777777" w:rsidR="00B90529" w:rsidRDefault="00B90529">
            <w:pPr>
              <w:rPr>
                <w:b/>
                <w:color w:val="000000"/>
                <w:sz w:val="20"/>
                <w:szCs w:val="20"/>
                <w:highlight w:val="white"/>
              </w:rPr>
            </w:pPr>
          </w:p>
        </w:tc>
        <w:tc>
          <w:tcPr>
            <w:tcW w:w="153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3CB8E455" w14:textId="77777777" w:rsidR="00B90529" w:rsidRDefault="00601EDB">
            <w:pPr>
              <w:shd w:val="clear" w:color="auto" w:fill="FFFFFF"/>
              <w:spacing w:after="204"/>
              <w:ind w:firstLine="0"/>
              <w:rPr>
                <w:color w:val="000000"/>
                <w:sz w:val="20"/>
                <w:szCs w:val="20"/>
              </w:rPr>
            </w:pPr>
            <w:r>
              <w:rPr>
                <w:sz w:val="20"/>
                <w:szCs w:val="20"/>
              </w:rPr>
              <w:t>t Student</w:t>
            </w:r>
          </w:p>
        </w:tc>
        <w:tc>
          <w:tcPr>
            <w:tcW w:w="646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1C1C69BF" w14:textId="77777777" w:rsidR="00B90529" w:rsidRDefault="00601EDB">
            <w:pPr>
              <w:jc w:val="both"/>
              <w:rPr>
                <w:sz w:val="20"/>
                <w:szCs w:val="20"/>
              </w:rPr>
            </w:pPr>
            <w:r>
              <w:rPr>
                <w:noProof/>
                <w:sz w:val="20"/>
                <w:szCs w:val="20"/>
              </w:rPr>
              <w:drawing>
                <wp:inline distT="0" distB="0" distL="0" distR="0" wp14:anchorId="1EF8029B" wp14:editId="2B88B0ED">
                  <wp:extent cx="4152743" cy="815168"/>
                  <wp:effectExtent l="0" t="0" r="0" b="0"/>
                  <wp:docPr id="93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98"/>
                          <a:srcRect/>
                          <a:stretch>
                            <a:fillRect/>
                          </a:stretch>
                        </pic:blipFill>
                        <pic:spPr>
                          <a:xfrm>
                            <a:off x="0" y="0"/>
                            <a:ext cx="4152743" cy="815168"/>
                          </a:xfrm>
                          <a:prstGeom prst="rect">
                            <a:avLst/>
                          </a:prstGeom>
                          <a:ln/>
                        </pic:spPr>
                      </pic:pic>
                    </a:graphicData>
                  </a:graphic>
                </wp:inline>
              </w:drawing>
            </w:r>
          </w:p>
        </w:tc>
      </w:tr>
      <w:tr w:rsidR="00B90529" w14:paraId="4C094A06" w14:textId="77777777">
        <w:trPr>
          <w:trHeight w:val="400"/>
        </w:trPr>
        <w:tc>
          <w:tcPr>
            <w:tcW w:w="135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025A9AFB" w14:textId="77777777" w:rsidR="00B90529" w:rsidRDefault="00601EDB">
            <w:pPr>
              <w:ind w:firstLine="0"/>
              <w:rPr>
                <w:b/>
                <w:color w:val="000000"/>
                <w:sz w:val="20"/>
                <w:szCs w:val="20"/>
                <w:highlight w:val="white"/>
              </w:rPr>
            </w:pPr>
            <w:r>
              <w:rPr>
                <w:b/>
                <w:color w:val="000000"/>
                <w:sz w:val="20"/>
                <w:szCs w:val="20"/>
              </w:rPr>
              <w:t>Componente cognitivo CC</w:t>
            </w:r>
          </w:p>
        </w:tc>
        <w:tc>
          <w:tcPr>
            <w:tcW w:w="153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68F847D4" w14:textId="77777777" w:rsidR="00B90529" w:rsidRDefault="00601EDB">
            <w:pPr>
              <w:ind w:firstLine="0"/>
              <w:rPr>
                <w:color w:val="000000"/>
                <w:sz w:val="20"/>
                <w:szCs w:val="20"/>
              </w:rPr>
            </w:pPr>
            <w:r>
              <w:rPr>
                <w:color w:val="000000"/>
                <w:sz w:val="20"/>
                <w:szCs w:val="20"/>
              </w:rPr>
              <w:t>Prueba de Shapiro-Wilk:</w:t>
            </w:r>
          </w:p>
        </w:tc>
        <w:tc>
          <w:tcPr>
            <w:tcW w:w="646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17E87626" w14:textId="77777777" w:rsidR="00B90529" w:rsidRDefault="00601EDB">
            <w:pPr>
              <w:jc w:val="both"/>
              <w:rPr>
                <w:sz w:val="20"/>
                <w:szCs w:val="20"/>
              </w:rPr>
            </w:pPr>
            <w:r>
              <w:rPr>
                <w:noProof/>
                <w:sz w:val="20"/>
                <w:szCs w:val="20"/>
              </w:rPr>
              <w:drawing>
                <wp:inline distT="0" distB="0" distL="0" distR="0" wp14:anchorId="35F84BEA" wp14:editId="1185255B">
                  <wp:extent cx="2781300" cy="628650"/>
                  <wp:effectExtent l="0" t="0" r="0" b="0"/>
                  <wp:docPr id="93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99"/>
                          <a:srcRect/>
                          <a:stretch>
                            <a:fillRect/>
                          </a:stretch>
                        </pic:blipFill>
                        <pic:spPr>
                          <a:xfrm>
                            <a:off x="0" y="0"/>
                            <a:ext cx="2781300" cy="628650"/>
                          </a:xfrm>
                          <a:prstGeom prst="rect">
                            <a:avLst/>
                          </a:prstGeom>
                          <a:ln/>
                        </pic:spPr>
                      </pic:pic>
                    </a:graphicData>
                  </a:graphic>
                </wp:inline>
              </w:drawing>
            </w:r>
          </w:p>
        </w:tc>
      </w:tr>
      <w:tr w:rsidR="00B90529" w14:paraId="063BA43F" w14:textId="77777777">
        <w:trPr>
          <w:trHeight w:val="400"/>
        </w:trPr>
        <w:tc>
          <w:tcPr>
            <w:tcW w:w="135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1B69A731" w14:textId="77777777" w:rsidR="00B90529" w:rsidRDefault="00B90529">
            <w:pPr>
              <w:rPr>
                <w:b/>
                <w:color w:val="000000"/>
                <w:sz w:val="20"/>
                <w:szCs w:val="20"/>
                <w:highlight w:val="white"/>
              </w:rPr>
            </w:pPr>
          </w:p>
        </w:tc>
        <w:tc>
          <w:tcPr>
            <w:tcW w:w="153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3F3FC291" w14:textId="77777777" w:rsidR="00B90529" w:rsidRDefault="00601EDB">
            <w:pPr>
              <w:shd w:val="clear" w:color="auto" w:fill="FFFFFF"/>
              <w:ind w:firstLine="0"/>
              <w:rPr>
                <w:sz w:val="20"/>
                <w:szCs w:val="20"/>
                <w:highlight w:val="white"/>
              </w:rPr>
            </w:pPr>
            <w:r>
              <w:rPr>
                <w:sz w:val="20"/>
                <w:szCs w:val="20"/>
                <w:highlight w:val="white"/>
              </w:rPr>
              <w:t xml:space="preserve">Test de Varianzas </w:t>
            </w:r>
          </w:p>
          <w:p w14:paraId="0C17FE42" w14:textId="77777777" w:rsidR="00B90529" w:rsidRDefault="00B90529">
            <w:pPr>
              <w:rPr>
                <w:b/>
                <w:sz w:val="20"/>
                <w:szCs w:val="20"/>
                <w:highlight w:val="white"/>
              </w:rPr>
            </w:pPr>
          </w:p>
        </w:tc>
        <w:tc>
          <w:tcPr>
            <w:tcW w:w="646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0F81EBB1" w14:textId="77777777" w:rsidR="00B90529" w:rsidRDefault="00601EDB">
            <w:pPr>
              <w:jc w:val="both"/>
              <w:rPr>
                <w:sz w:val="20"/>
                <w:szCs w:val="20"/>
              </w:rPr>
            </w:pPr>
            <w:r>
              <w:rPr>
                <w:noProof/>
                <w:sz w:val="20"/>
                <w:szCs w:val="20"/>
              </w:rPr>
              <w:drawing>
                <wp:inline distT="0" distB="0" distL="0" distR="0" wp14:anchorId="3BF6C344" wp14:editId="04ADCBD1">
                  <wp:extent cx="4442222" cy="633413"/>
                  <wp:effectExtent l="0" t="0" r="0" b="0"/>
                  <wp:docPr id="93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00"/>
                          <a:srcRect/>
                          <a:stretch>
                            <a:fillRect/>
                          </a:stretch>
                        </pic:blipFill>
                        <pic:spPr>
                          <a:xfrm>
                            <a:off x="0" y="0"/>
                            <a:ext cx="4442222" cy="633413"/>
                          </a:xfrm>
                          <a:prstGeom prst="rect">
                            <a:avLst/>
                          </a:prstGeom>
                          <a:ln/>
                        </pic:spPr>
                      </pic:pic>
                    </a:graphicData>
                  </a:graphic>
                </wp:inline>
              </w:drawing>
            </w:r>
          </w:p>
        </w:tc>
      </w:tr>
      <w:tr w:rsidR="00B90529" w14:paraId="0A1A9CED" w14:textId="77777777">
        <w:trPr>
          <w:trHeight w:val="400"/>
        </w:trPr>
        <w:tc>
          <w:tcPr>
            <w:tcW w:w="135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3918A82E" w14:textId="77777777" w:rsidR="00B90529" w:rsidRDefault="00B90529">
            <w:pPr>
              <w:rPr>
                <w:b/>
                <w:color w:val="000000"/>
                <w:sz w:val="20"/>
                <w:szCs w:val="20"/>
                <w:highlight w:val="white"/>
              </w:rPr>
            </w:pPr>
          </w:p>
        </w:tc>
        <w:tc>
          <w:tcPr>
            <w:tcW w:w="153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01F8B565" w14:textId="77777777" w:rsidR="00B90529" w:rsidRDefault="00601EDB">
            <w:pPr>
              <w:shd w:val="clear" w:color="auto" w:fill="FFFFFF"/>
              <w:ind w:firstLine="0"/>
              <w:rPr>
                <w:sz w:val="20"/>
                <w:szCs w:val="20"/>
              </w:rPr>
            </w:pPr>
            <w:r>
              <w:rPr>
                <w:sz w:val="20"/>
                <w:szCs w:val="20"/>
              </w:rPr>
              <w:t>t Student</w:t>
            </w:r>
          </w:p>
          <w:p w14:paraId="3D539E83" w14:textId="77777777" w:rsidR="00B90529" w:rsidRDefault="00B90529">
            <w:pPr>
              <w:rPr>
                <w:b/>
                <w:sz w:val="20"/>
                <w:szCs w:val="20"/>
                <w:highlight w:val="white"/>
              </w:rPr>
            </w:pPr>
          </w:p>
        </w:tc>
        <w:tc>
          <w:tcPr>
            <w:tcW w:w="646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BF4D19F" w14:textId="77777777" w:rsidR="00B90529" w:rsidRDefault="00601EDB">
            <w:pPr>
              <w:jc w:val="both"/>
              <w:rPr>
                <w:sz w:val="20"/>
                <w:szCs w:val="20"/>
              </w:rPr>
            </w:pPr>
            <w:r>
              <w:rPr>
                <w:noProof/>
                <w:sz w:val="20"/>
                <w:szCs w:val="20"/>
              </w:rPr>
              <w:drawing>
                <wp:inline distT="0" distB="0" distL="0" distR="0" wp14:anchorId="1A70C8AD" wp14:editId="73CF4DB7">
                  <wp:extent cx="3709988" cy="753591"/>
                  <wp:effectExtent l="0" t="0" r="0" b="0"/>
                  <wp:docPr id="927"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01"/>
                          <a:srcRect/>
                          <a:stretch>
                            <a:fillRect/>
                          </a:stretch>
                        </pic:blipFill>
                        <pic:spPr>
                          <a:xfrm>
                            <a:off x="0" y="0"/>
                            <a:ext cx="3709988" cy="753591"/>
                          </a:xfrm>
                          <a:prstGeom prst="rect">
                            <a:avLst/>
                          </a:prstGeom>
                          <a:ln/>
                        </pic:spPr>
                      </pic:pic>
                    </a:graphicData>
                  </a:graphic>
                </wp:inline>
              </w:drawing>
            </w:r>
          </w:p>
        </w:tc>
      </w:tr>
      <w:tr w:rsidR="00B90529" w14:paraId="71FA90DC" w14:textId="77777777">
        <w:trPr>
          <w:trHeight w:val="1335"/>
        </w:trPr>
        <w:tc>
          <w:tcPr>
            <w:tcW w:w="135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3A02F39C" w14:textId="77777777" w:rsidR="00B90529" w:rsidRDefault="00601EDB">
            <w:pPr>
              <w:ind w:firstLine="0"/>
              <w:rPr>
                <w:b/>
                <w:color w:val="000000"/>
                <w:sz w:val="20"/>
                <w:szCs w:val="20"/>
                <w:highlight w:val="white"/>
              </w:rPr>
            </w:pPr>
            <w:r>
              <w:rPr>
                <w:b/>
                <w:color w:val="000000"/>
                <w:sz w:val="20"/>
                <w:szCs w:val="20"/>
              </w:rPr>
              <w:t>Relacional CR</w:t>
            </w:r>
          </w:p>
        </w:tc>
        <w:tc>
          <w:tcPr>
            <w:tcW w:w="153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1E487467" w14:textId="77777777" w:rsidR="00B90529" w:rsidRDefault="00601EDB">
            <w:pPr>
              <w:ind w:firstLine="0"/>
              <w:rPr>
                <w:color w:val="000000"/>
                <w:sz w:val="20"/>
                <w:szCs w:val="20"/>
              </w:rPr>
            </w:pPr>
            <w:r>
              <w:rPr>
                <w:color w:val="000000"/>
                <w:sz w:val="20"/>
                <w:szCs w:val="20"/>
              </w:rPr>
              <w:t>Prueba de Shapiro-Wilk:</w:t>
            </w:r>
          </w:p>
        </w:tc>
        <w:tc>
          <w:tcPr>
            <w:tcW w:w="646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5CA646E4" w14:textId="77777777" w:rsidR="00B90529" w:rsidRDefault="00601EDB">
            <w:pPr>
              <w:jc w:val="both"/>
              <w:rPr>
                <w:sz w:val="20"/>
                <w:szCs w:val="20"/>
              </w:rPr>
            </w:pPr>
            <w:r>
              <w:rPr>
                <w:sz w:val="20"/>
                <w:szCs w:val="20"/>
              </w:rPr>
              <w:t xml:space="preserve"> </w:t>
            </w:r>
            <w:r>
              <w:rPr>
                <w:noProof/>
                <w:sz w:val="20"/>
                <w:szCs w:val="20"/>
              </w:rPr>
              <w:drawing>
                <wp:inline distT="0" distB="0" distL="0" distR="0" wp14:anchorId="72E56083" wp14:editId="64B46551">
                  <wp:extent cx="2809875" cy="630858"/>
                  <wp:effectExtent l="0" t="0" r="0" b="0"/>
                  <wp:docPr id="92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02"/>
                          <a:srcRect/>
                          <a:stretch>
                            <a:fillRect/>
                          </a:stretch>
                        </pic:blipFill>
                        <pic:spPr>
                          <a:xfrm>
                            <a:off x="0" y="0"/>
                            <a:ext cx="2809875" cy="630858"/>
                          </a:xfrm>
                          <a:prstGeom prst="rect">
                            <a:avLst/>
                          </a:prstGeom>
                          <a:ln/>
                        </pic:spPr>
                      </pic:pic>
                    </a:graphicData>
                  </a:graphic>
                </wp:inline>
              </w:drawing>
            </w:r>
          </w:p>
        </w:tc>
      </w:tr>
      <w:tr w:rsidR="00B90529" w14:paraId="25EF54E3" w14:textId="77777777">
        <w:trPr>
          <w:trHeight w:val="400"/>
        </w:trPr>
        <w:tc>
          <w:tcPr>
            <w:tcW w:w="135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349447AD" w14:textId="77777777" w:rsidR="00B90529" w:rsidRDefault="00B90529">
            <w:pPr>
              <w:rPr>
                <w:b/>
                <w:color w:val="000000"/>
                <w:sz w:val="20"/>
                <w:szCs w:val="20"/>
                <w:highlight w:val="white"/>
              </w:rPr>
            </w:pPr>
          </w:p>
        </w:tc>
        <w:tc>
          <w:tcPr>
            <w:tcW w:w="153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378E8626" w14:textId="77777777" w:rsidR="00B90529" w:rsidRDefault="00601EDB">
            <w:pPr>
              <w:shd w:val="clear" w:color="auto" w:fill="FFFFFF"/>
              <w:ind w:firstLine="0"/>
              <w:rPr>
                <w:sz w:val="20"/>
                <w:szCs w:val="20"/>
                <w:highlight w:val="white"/>
              </w:rPr>
            </w:pPr>
            <w:r>
              <w:rPr>
                <w:sz w:val="20"/>
                <w:szCs w:val="20"/>
                <w:highlight w:val="white"/>
              </w:rPr>
              <w:t xml:space="preserve">Test de Varianzas </w:t>
            </w:r>
          </w:p>
          <w:p w14:paraId="71BD3286" w14:textId="77777777" w:rsidR="00B90529" w:rsidRDefault="00B90529">
            <w:pPr>
              <w:rPr>
                <w:b/>
                <w:sz w:val="20"/>
                <w:szCs w:val="20"/>
                <w:highlight w:val="white"/>
              </w:rPr>
            </w:pPr>
          </w:p>
        </w:tc>
        <w:tc>
          <w:tcPr>
            <w:tcW w:w="646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02482CE7" w14:textId="77777777" w:rsidR="00B90529" w:rsidRDefault="00601EDB">
            <w:pPr>
              <w:jc w:val="both"/>
              <w:rPr>
                <w:sz w:val="20"/>
                <w:szCs w:val="20"/>
              </w:rPr>
            </w:pPr>
            <w:r>
              <w:rPr>
                <w:noProof/>
                <w:sz w:val="20"/>
                <w:szCs w:val="20"/>
              </w:rPr>
              <w:drawing>
                <wp:inline distT="0" distB="0" distL="0" distR="0" wp14:anchorId="779FCBA2" wp14:editId="485405AE">
                  <wp:extent cx="4516472" cy="648870"/>
                  <wp:effectExtent l="0" t="0" r="0" b="0"/>
                  <wp:docPr id="92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03"/>
                          <a:srcRect/>
                          <a:stretch>
                            <a:fillRect/>
                          </a:stretch>
                        </pic:blipFill>
                        <pic:spPr>
                          <a:xfrm>
                            <a:off x="0" y="0"/>
                            <a:ext cx="4516472" cy="648870"/>
                          </a:xfrm>
                          <a:prstGeom prst="rect">
                            <a:avLst/>
                          </a:prstGeom>
                          <a:ln/>
                        </pic:spPr>
                      </pic:pic>
                    </a:graphicData>
                  </a:graphic>
                </wp:inline>
              </w:drawing>
            </w:r>
          </w:p>
        </w:tc>
      </w:tr>
      <w:tr w:rsidR="00B90529" w14:paraId="34D91867" w14:textId="77777777">
        <w:trPr>
          <w:trHeight w:val="400"/>
        </w:trPr>
        <w:tc>
          <w:tcPr>
            <w:tcW w:w="135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6998606E" w14:textId="77777777" w:rsidR="00B90529" w:rsidRDefault="00B90529">
            <w:pPr>
              <w:pBdr>
                <w:top w:val="nil"/>
                <w:left w:val="nil"/>
                <w:bottom w:val="nil"/>
                <w:right w:val="nil"/>
                <w:between w:val="nil"/>
              </w:pBdr>
              <w:shd w:val="clear" w:color="auto" w:fill="FFFFFF"/>
              <w:rPr>
                <w:color w:val="000000"/>
                <w:sz w:val="20"/>
                <w:szCs w:val="20"/>
                <w:highlight w:val="white"/>
              </w:rPr>
            </w:pPr>
          </w:p>
        </w:tc>
        <w:tc>
          <w:tcPr>
            <w:tcW w:w="153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15B8563F" w14:textId="77777777" w:rsidR="00B90529" w:rsidRDefault="00601EDB">
            <w:pPr>
              <w:shd w:val="clear" w:color="auto" w:fill="FFFFFF"/>
              <w:ind w:firstLine="0"/>
              <w:rPr>
                <w:sz w:val="20"/>
                <w:szCs w:val="20"/>
              </w:rPr>
            </w:pPr>
            <w:r>
              <w:rPr>
                <w:sz w:val="20"/>
                <w:szCs w:val="20"/>
              </w:rPr>
              <w:t>t Student</w:t>
            </w:r>
          </w:p>
          <w:p w14:paraId="5BD17325" w14:textId="77777777" w:rsidR="00B90529" w:rsidRDefault="00B90529">
            <w:pPr>
              <w:shd w:val="clear" w:color="auto" w:fill="FFFFFF"/>
              <w:rPr>
                <w:sz w:val="20"/>
                <w:szCs w:val="20"/>
                <w:highlight w:val="white"/>
              </w:rPr>
            </w:pPr>
          </w:p>
        </w:tc>
        <w:tc>
          <w:tcPr>
            <w:tcW w:w="646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0D3B3E7E" w14:textId="77777777" w:rsidR="00B90529" w:rsidRDefault="00601EDB">
            <w:pPr>
              <w:jc w:val="both"/>
              <w:rPr>
                <w:sz w:val="20"/>
                <w:szCs w:val="20"/>
              </w:rPr>
            </w:pPr>
            <w:r>
              <w:rPr>
                <w:noProof/>
                <w:sz w:val="20"/>
                <w:szCs w:val="20"/>
              </w:rPr>
              <w:drawing>
                <wp:inline distT="0" distB="0" distL="0" distR="0" wp14:anchorId="5A6AB98E" wp14:editId="4B5D5227">
                  <wp:extent cx="4369335" cy="859276"/>
                  <wp:effectExtent l="0" t="0" r="0" b="0"/>
                  <wp:docPr id="93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04"/>
                          <a:srcRect/>
                          <a:stretch>
                            <a:fillRect/>
                          </a:stretch>
                        </pic:blipFill>
                        <pic:spPr>
                          <a:xfrm>
                            <a:off x="0" y="0"/>
                            <a:ext cx="4369335" cy="859276"/>
                          </a:xfrm>
                          <a:prstGeom prst="rect">
                            <a:avLst/>
                          </a:prstGeom>
                          <a:ln/>
                        </pic:spPr>
                      </pic:pic>
                    </a:graphicData>
                  </a:graphic>
                </wp:inline>
              </w:drawing>
            </w:r>
          </w:p>
        </w:tc>
      </w:tr>
    </w:tbl>
    <w:p w14:paraId="0789FCD7" w14:textId="77777777" w:rsidR="00B90529" w:rsidRDefault="00B90529">
      <w:pPr>
        <w:rPr>
          <w:i/>
          <w:color w:val="000000"/>
          <w:sz w:val="20"/>
          <w:szCs w:val="20"/>
        </w:rPr>
      </w:pPr>
    </w:p>
    <w:p w14:paraId="53B57A47" w14:textId="77777777" w:rsidR="00B90529" w:rsidRDefault="00601EDB">
      <w:pPr>
        <w:ind w:firstLine="708"/>
        <w:rPr>
          <w:i/>
          <w:color w:val="44546A"/>
        </w:rPr>
      </w:pPr>
      <w:r>
        <w:rPr>
          <w:color w:val="000000"/>
        </w:rPr>
        <w:t>En la Tabl</w:t>
      </w:r>
      <w:r>
        <w:rPr>
          <w:color w:val="000000"/>
          <w:highlight w:val="white"/>
        </w:rPr>
        <w:t xml:space="preserve">a 43 se observa que al aplicar la prueba de Shapiro-Wilk las distribuciones son normales en el CEAM y no son normales en el CC y CR; </w:t>
      </w:r>
      <w:r>
        <w:rPr>
          <w:color w:val="000000"/>
        </w:rPr>
        <w:t xml:space="preserve">la varianza es homogénea en el CEM y </w:t>
      </w:r>
      <w:r>
        <w:rPr>
          <w:color w:val="000000"/>
        </w:rPr>
        <w:lastRenderedPageBreak/>
        <w:t xml:space="preserve">en CR en los dos grupos de interés, es decir los que practican GA y los que no realizan ningún deporte y no es homogénea en CC en los dos grupos. Al aplicar la prueba t Student: </w:t>
      </w:r>
      <w:r>
        <w:rPr>
          <w:color w:val="000000"/>
          <w:highlight w:val="white"/>
        </w:rPr>
        <w:t>se evidencia que p-valor es menor a 0.05 en CEM y CR por tanto, existe diferencia de medias estadísticamente significativas entre los dos grupos de interés los que practican GA y los que no practican deporte. Los resultados de estas pruebas muestran que es posible hacer la correlación y en ella se rechaza la hipótesis nula y se acepta la hipótesis de la investigación.</w:t>
      </w:r>
    </w:p>
    <w:p w14:paraId="33255B54" w14:textId="3C428641" w:rsidR="005E3255" w:rsidRPr="005E3255" w:rsidRDefault="00E042BD" w:rsidP="00E042BD">
      <w:pPr>
        <w:pStyle w:val="Descripcin"/>
        <w:rPr>
          <w:b/>
          <w:bCs/>
          <w:i w:val="0"/>
          <w:iCs w:val="0"/>
          <w:color w:val="000000"/>
          <w:sz w:val="24"/>
          <w:szCs w:val="24"/>
          <w:highlight w:val="white"/>
        </w:rPr>
      </w:pPr>
      <w:bookmarkStart w:id="174" w:name="_heading=h.2nusc19" w:colFirst="0" w:colLast="0"/>
      <w:bookmarkStart w:id="175" w:name="_Toc88174729"/>
      <w:bookmarkEnd w:id="174"/>
      <w:r w:rsidRPr="005E3255">
        <w:rPr>
          <w:b/>
          <w:bCs/>
          <w:i w:val="0"/>
          <w:iCs w:val="0"/>
          <w:color w:val="000000"/>
          <w:sz w:val="24"/>
          <w:szCs w:val="24"/>
          <w:highlight w:val="white"/>
        </w:rPr>
        <w:t xml:space="preserve">Tabla </w:t>
      </w:r>
      <w:r w:rsidRPr="005E3255">
        <w:rPr>
          <w:b/>
          <w:bCs/>
          <w:i w:val="0"/>
          <w:iCs w:val="0"/>
          <w:color w:val="000000"/>
          <w:sz w:val="24"/>
          <w:szCs w:val="24"/>
          <w:highlight w:val="white"/>
        </w:rPr>
        <w:fldChar w:fldCharType="begin"/>
      </w:r>
      <w:r w:rsidRPr="005E3255">
        <w:rPr>
          <w:b/>
          <w:bCs/>
          <w:i w:val="0"/>
          <w:iCs w:val="0"/>
          <w:color w:val="000000"/>
          <w:sz w:val="24"/>
          <w:szCs w:val="24"/>
          <w:highlight w:val="white"/>
        </w:rPr>
        <w:instrText xml:space="preserve"> SEQ Tabla \* ARABIC </w:instrText>
      </w:r>
      <w:r w:rsidRPr="005E3255">
        <w:rPr>
          <w:b/>
          <w:bCs/>
          <w:i w:val="0"/>
          <w:iCs w:val="0"/>
          <w:color w:val="000000"/>
          <w:sz w:val="24"/>
          <w:szCs w:val="24"/>
          <w:highlight w:val="white"/>
        </w:rPr>
        <w:fldChar w:fldCharType="separate"/>
      </w:r>
      <w:r w:rsidR="007A1B62">
        <w:rPr>
          <w:b/>
          <w:bCs/>
          <w:i w:val="0"/>
          <w:iCs w:val="0"/>
          <w:noProof/>
          <w:color w:val="000000"/>
          <w:sz w:val="24"/>
          <w:szCs w:val="24"/>
          <w:highlight w:val="white"/>
        </w:rPr>
        <w:t>44</w:t>
      </w:r>
      <w:r w:rsidRPr="005E3255">
        <w:rPr>
          <w:b/>
          <w:bCs/>
          <w:i w:val="0"/>
          <w:iCs w:val="0"/>
          <w:color w:val="000000"/>
          <w:sz w:val="24"/>
          <w:szCs w:val="24"/>
          <w:highlight w:val="white"/>
        </w:rPr>
        <w:fldChar w:fldCharType="end"/>
      </w:r>
      <w:r w:rsidRPr="005E3255">
        <w:rPr>
          <w:b/>
          <w:bCs/>
          <w:i w:val="0"/>
          <w:iCs w:val="0"/>
          <w:color w:val="000000"/>
          <w:sz w:val="24"/>
          <w:szCs w:val="24"/>
          <w:highlight w:val="white"/>
        </w:rPr>
        <w:t xml:space="preserve"> </w:t>
      </w:r>
    </w:p>
    <w:p w14:paraId="7420DC24" w14:textId="33287BE2" w:rsidR="00B90529" w:rsidRPr="005E3255" w:rsidRDefault="00E042BD" w:rsidP="00E042BD">
      <w:pPr>
        <w:pStyle w:val="Descripcin"/>
        <w:rPr>
          <w:color w:val="000000"/>
          <w:sz w:val="24"/>
          <w:szCs w:val="24"/>
          <w:highlight w:val="white"/>
        </w:rPr>
      </w:pPr>
      <w:r w:rsidRPr="005E3255">
        <w:rPr>
          <w:color w:val="000000"/>
          <w:sz w:val="24"/>
          <w:szCs w:val="24"/>
          <w:highlight w:val="white"/>
        </w:rPr>
        <w:t>Análisis estadístico de la prueba de CSE 6to-11o</w:t>
      </w:r>
      <w:bookmarkEnd w:id="175"/>
    </w:p>
    <w:tbl>
      <w:tblPr>
        <w:tblStyle w:val="afffffffffffffffff0"/>
        <w:tblW w:w="9342" w:type="dxa"/>
        <w:tblInd w:w="0" w:type="dxa"/>
        <w:tblLayout w:type="fixed"/>
        <w:tblLook w:val="0400" w:firstRow="0" w:lastRow="0" w:firstColumn="0" w:lastColumn="0" w:noHBand="0" w:noVBand="1"/>
      </w:tblPr>
      <w:tblGrid>
        <w:gridCol w:w="1332"/>
        <w:gridCol w:w="1335"/>
        <w:gridCol w:w="6675"/>
      </w:tblGrid>
      <w:tr w:rsidR="00B90529" w14:paraId="591AE878" w14:textId="77777777">
        <w:tc>
          <w:tcPr>
            <w:tcW w:w="1332"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2BAA55ED" w14:textId="77777777" w:rsidR="00B90529" w:rsidRDefault="00601EDB">
            <w:pPr>
              <w:ind w:firstLine="0"/>
              <w:jc w:val="both"/>
              <w:rPr>
                <w:sz w:val="20"/>
                <w:szCs w:val="20"/>
              </w:rPr>
            </w:pPr>
            <w:r>
              <w:rPr>
                <w:b/>
                <w:color w:val="000000"/>
                <w:sz w:val="20"/>
                <w:szCs w:val="20"/>
                <w:highlight w:val="white"/>
              </w:rPr>
              <w:t>Componente </w:t>
            </w:r>
          </w:p>
        </w:tc>
        <w:tc>
          <w:tcPr>
            <w:tcW w:w="133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0AF40E3" w14:textId="77777777" w:rsidR="00B90529" w:rsidRDefault="00601EDB">
            <w:pPr>
              <w:ind w:firstLine="0"/>
              <w:rPr>
                <w:sz w:val="20"/>
                <w:szCs w:val="20"/>
              </w:rPr>
            </w:pPr>
            <w:r>
              <w:rPr>
                <w:b/>
                <w:color w:val="000000"/>
                <w:sz w:val="20"/>
                <w:szCs w:val="20"/>
              </w:rPr>
              <w:t>Nombre de la prueba</w:t>
            </w:r>
          </w:p>
        </w:tc>
        <w:tc>
          <w:tcPr>
            <w:tcW w:w="667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1E590B80" w14:textId="77777777" w:rsidR="00B90529" w:rsidRDefault="00601EDB">
            <w:pPr>
              <w:rPr>
                <w:sz w:val="20"/>
                <w:szCs w:val="20"/>
              </w:rPr>
            </w:pPr>
            <w:r>
              <w:rPr>
                <w:b/>
                <w:color w:val="000000"/>
                <w:sz w:val="20"/>
                <w:szCs w:val="20"/>
              </w:rPr>
              <w:t>Prueba estadística</w:t>
            </w:r>
          </w:p>
        </w:tc>
      </w:tr>
      <w:tr w:rsidR="00B90529" w14:paraId="55CE0133" w14:textId="77777777">
        <w:trPr>
          <w:trHeight w:val="1230"/>
        </w:trPr>
        <w:tc>
          <w:tcPr>
            <w:tcW w:w="1332"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78551B8E" w14:textId="77777777" w:rsidR="00B90529" w:rsidRDefault="00601EDB">
            <w:pPr>
              <w:ind w:firstLine="0"/>
              <w:rPr>
                <w:sz w:val="20"/>
                <w:szCs w:val="20"/>
              </w:rPr>
            </w:pPr>
            <w:r>
              <w:rPr>
                <w:b/>
                <w:color w:val="000000"/>
                <w:sz w:val="20"/>
                <w:szCs w:val="20"/>
                <w:highlight w:val="white"/>
              </w:rPr>
              <w:t>Emocional y afectivo motivacional CEAM</w:t>
            </w:r>
          </w:p>
        </w:tc>
        <w:tc>
          <w:tcPr>
            <w:tcW w:w="133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740F203A" w14:textId="77777777" w:rsidR="00B90529" w:rsidRDefault="00601EDB">
            <w:pPr>
              <w:ind w:firstLine="0"/>
              <w:rPr>
                <w:sz w:val="20"/>
                <w:szCs w:val="20"/>
              </w:rPr>
            </w:pPr>
            <w:r>
              <w:rPr>
                <w:color w:val="000000"/>
                <w:sz w:val="20"/>
                <w:szCs w:val="20"/>
              </w:rPr>
              <w:t>Prueba de Shapiro-Wilk:</w:t>
            </w:r>
            <w:r>
              <w:rPr>
                <w:sz w:val="20"/>
                <w:szCs w:val="20"/>
              </w:rPr>
              <w:t xml:space="preserve">   </w:t>
            </w:r>
          </w:p>
          <w:p w14:paraId="035444D7" w14:textId="77777777" w:rsidR="00B90529" w:rsidRDefault="00601EDB">
            <w:pPr>
              <w:rPr>
                <w:sz w:val="20"/>
                <w:szCs w:val="20"/>
              </w:rPr>
            </w:pPr>
            <w:r>
              <w:rPr>
                <w:sz w:val="20"/>
                <w:szCs w:val="20"/>
              </w:rPr>
              <w:t xml:space="preserve">                                     </w:t>
            </w:r>
          </w:p>
          <w:p w14:paraId="52E191A5" w14:textId="77777777" w:rsidR="00B90529" w:rsidRDefault="00601EDB">
            <w:pPr>
              <w:rPr>
                <w:color w:val="000000"/>
                <w:sz w:val="20"/>
                <w:szCs w:val="20"/>
              </w:rPr>
            </w:pPr>
            <w:r>
              <w:rPr>
                <w:sz w:val="20"/>
                <w:szCs w:val="20"/>
              </w:rPr>
              <w:t xml:space="preserve">                                       </w:t>
            </w:r>
          </w:p>
        </w:tc>
        <w:tc>
          <w:tcPr>
            <w:tcW w:w="667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329D40DC" w14:textId="77777777" w:rsidR="00B90529" w:rsidRDefault="00601EDB">
            <w:pPr>
              <w:rPr>
                <w:sz w:val="20"/>
                <w:szCs w:val="20"/>
              </w:rPr>
            </w:pPr>
            <w:r>
              <w:rPr>
                <w:noProof/>
                <w:sz w:val="20"/>
                <w:szCs w:val="20"/>
              </w:rPr>
              <w:drawing>
                <wp:inline distT="0" distB="0" distL="0" distR="0" wp14:anchorId="56258CA4" wp14:editId="79914DAF">
                  <wp:extent cx="3219701" cy="672332"/>
                  <wp:effectExtent l="0" t="0" r="0" b="0"/>
                  <wp:docPr id="974"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05"/>
                          <a:srcRect/>
                          <a:stretch>
                            <a:fillRect/>
                          </a:stretch>
                        </pic:blipFill>
                        <pic:spPr>
                          <a:xfrm>
                            <a:off x="0" y="0"/>
                            <a:ext cx="3219701" cy="672332"/>
                          </a:xfrm>
                          <a:prstGeom prst="rect">
                            <a:avLst/>
                          </a:prstGeom>
                          <a:ln/>
                        </pic:spPr>
                      </pic:pic>
                    </a:graphicData>
                  </a:graphic>
                </wp:inline>
              </w:drawing>
            </w:r>
          </w:p>
        </w:tc>
      </w:tr>
      <w:tr w:rsidR="00B90529" w14:paraId="3FBC5759" w14:textId="77777777">
        <w:trPr>
          <w:trHeight w:val="1397"/>
        </w:trPr>
        <w:tc>
          <w:tcPr>
            <w:tcW w:w="1332"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5B10F417" w14:textId="77777777" w:rsidR="00B90529" w:rsidRDefault="00B90529">
            <w:pPr>
              <w:rPr>
                <w:b/>
                <w:color w:val="000000"/>
                <w:sz w:val="20"/>
                <w:szCs w:val="20"/>
                <w:highlight w:val="white"/>
              </w:rPr>
            </w:pPr>
          </w:p>
        </w:tc>
        <w:tc>
          <w:tcPr>
            <w:tcW w:w="133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34710C25" w14:textId="77777777" w:rsidR="00B90529" w:rsidRDefault="00601EDB">
            <w:pPr>
              <w:shd w:val="clear" w:color="auto" w:fill="FFFFFF"/>
              <w:ind w:firstLine="0"/>
              <w:rPr>
                <w:color w:val="000000"/>
                <w:sz w:val="20"/>
                <w:szCs w:val="20"/>
              </w:rPr>
            </w:pPr>
            <w:r>
              <w:rPr>
                <w:sz w:val="20"/>
                <w:szCs w:val="20"/>
                <w:highlight w:val="white"/>
              </w:rPr>
              <w:t xml:space="preserve">Test de Varianzas    </w:t>
            </w:r>
          </w:p>
        </w:tc>
        <w:tc>
          <w:tcPr>
            <w:tcW w:w="667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6FEBAF98" w14:textId="77777777" w:rsidR="00B90529" w:rsidRDefault="00601EDB">
            <w:pPr>
              <w:rPr>
                <w:sz w:val="20"/>
                <w:szCs w:val="20"/>
              </w:rPr>
            </w:pPr>
            <w:r>
              <w:rPr>
                <w:noProof/>
                <w:sz w:val="20"/>
                <w:szCs w:val="20"/>
              </w:rPr>
              <w:drawing>
                <wp:inline distT="0" distB="0" distL="0" distR="0" wp14:anchorId="565E382C" wp14:editId="779DC4BA">
                  <wp:extent cx="4065377" cy="707216"/>
                  <wp:effectExtent l="0" t="0" r="0" b="0"/>
                  <wp:docPr id="976"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06"/>
                          <a:srcRect/>
                          <a:stretch>
                            <a:fillRect/>
                          </a:stretch>
                        </pic:blipFill>
                        <pic:spPr>
                          <a:xfrm>
                            <a:off x="0" y="0"/>
                            <a:ext cx="4065377" cy="707216"/>
                          </a:xfrm>
                          <a:prstGeom prst="rect">
                            <a:avLst/>
                          </a:prstGeom>
                          <a:ln/>
                        </pic:spPr>
                      </pic:pic>
                    </a:graphicData>
                  </a:graphic>
                </wp:inline>
              </w:drawing>
            </w:r>
          </w:p>
        </w:tc>
      </w:tr>
      <w:tr w:rsidR="00B90529" w14:paraId="076BF291" w14:textId="77777777">
        <w:trPr>
          <w:trHeight w:val="400"/>
        </w:trPr>
        <w:tc>
          <w:tcPr>
            <w:tcW w:w="1332"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376FD85C" w14:textId="77777777" w:rsidR="00B90529" w:rsidRDefault="00601EDB">
            <w:pPr>
              <w:pBdr>
                <w:top w:val="nil"/>
                <w:left w:val="nil"/>
                <w:bottom w:val="nil"/>
                <w:right w:val="nil"/>
                <w:between w:val="nil"/>
              </w:pBdr>
              <w:shd w:val="clear" w:color="auto" w:fill="FFFFFF"/>
              <w:rPr>
                <w:color w:val="000000"/>
                <w:sz w:val="20"/>
                <w:szCs w:val="20"/>
                <w:highlight w:val="white"/>
              </w:rPr>
            </w:pPr>
            <w:r>
              <w:rPr>
                <w:color w:val="000000"/>
                <w:sz w:val="20"/>
                <w:szCs w:val="20"/>
                <w:highlight w:val="white"/>
              </w:rPr>
              <w:t xml:space="preserve">                                               </w:t>
            </w:r>
          </w:p>
          <w:p w14:paraId="58CC11E5" w14:textId="77777777" w:rsidR="00B90529" w:rsidRDefault="00B90529">
            <w:pPr>
              <w:rPr>
                <w:b/>
                <w:color w:val="000000"/>
                <w:sz w:val="20"/>
                <w:szCs w:val="20"/>
                <w:highlight w:val="white"/>
              </w:rPr>
            </w:pPr>
          </w:p>
        </w:tc>
        <w:tc>
          <w:tcPr>
            <w:tcW w:w="133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27D75B2E" w14:textId="77777777" w:rsidR="00B90529" w:rsidRDefault="00601EDB">
            <w:pPr>
              <w:ind w:firstLine="0"/>
              <w:rPr>
                <w:color w:val="000000"/>
                <w:sz w:val="20"/>
                <w:szCs w:val="20"/>
              </w:rPr>
            </w:pPr>
            <w:r>
              <w:rPr>
                <w:sz w:val="20"/>
                <w:szCs w:val="20"/>
              </w:rPr>
              <w:t>t Student</w:t>
            </w:r>
            <w:r>
              <w:rPr>
                <w:color w:val="000000"/>
                <w:sz w:val="20"/>
                <w:szCs w:val="20"/>
              </w:rPr>
              <w:t xml:space="preserve">                                                    </w:t>
            </w:r>
          </w:p>
        </w:tc>
        <w:tc>
          <w:tcPr>
            <w:tcW w:w="667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0BD1B726" w14:textId="77777777" w:rsidR="00B90529" w:rsidRDefault="00601EDB">
            <w:pPr>
              <w:rPr>
                <w:sz w:val="20"/>
                <w:szCs w:val="20"/>
              </w:rPr>
            </w:pPr>
            <w:r>
              <w:rPr>
                <w:noProof/>
                <w:sz w:val="20"/>
                <w:szCs w:val="20"/>
              </w:rPr>
              <w:drawing>
                <wp:inline distT="0" distB="0" distL="0" distR="0" wp14:anchorId="7A90FE1D" wp14:editId="2771AA21">
                  <wp:extent cx="4395562" cy="866874"/>
                  <wp:effectExtent l="0" t="0" r="0" b="0"/>
                  <wp:docPr id="979"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07"/>
                          <a:srcRect/>
                          <a:stretch>
                            <a:fillRect/>
                          </a:stretch>
                        </pic:blipFill>
                        <pic:spPr>
                          <a:xfrm>
                            <a:off x="0" y="0"/>
                            <a:ext cx="4395562" cy="866874"/>
                          </a:xfrm>
                          <a:prstGeom prst="rect">
                            <a:avLst/>
                          </a:prstGeom>
                          <a:ln/>
                        </pic:spPr>
                      </pic:pic>
                    </a:graphicData>
                  </a:graphic>
                </wp:inline>
              </w:drawing>
            </w:r>
          </w:p>
        </w:tc>
      </w:tr>
      <w:tr w:rsidR="00B90529" w14:paraId="54F0A783" w14:textId="77777777">
        <w:trPr>
          <w:trHeight w:val="400"/>
        </w:trPr>
        <w:tc>
          <w:tcPr>
            <w:tcW w:w="1332"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53455C46" w14:textId="77777777" w:rsidR="00B90529" w:rsidRDefault="00601EDB">
            <w:pPr>
              <w:ind w:firstLine="0"/>
              <w:rPr>
                <w:b/>
                <w:sz w:val="20"/>
                <w:szCs w:val="20"/>
                <w:highlight w:val="white"/>
              </w:rPr>
            </w:pPr>
            <w:r>
              <w:rPr>
                <w:b/>
                <w:sz w:val="20"/>
                <w:szCs w:val="20"/>
              </w:rPr>
              <w:t>Componente cognitivo CC</w:t>
            </w:r>
          </w:p>
        </w:tc>
        <w:tc>
          <w:tcPr>
            <w:tcW w:w="133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26F1BABB" w14:textId="77777777" w:rsidR="00B90529" w:rsidRDefault="00601EDB">
            <w:pPr>
              <w:ind w:firstLine="0"/>
              <w:rPr>
                <w:sz w:val="20"/>
                <w:szCs w:val="20"/>
              </w:rPr>
            </w:pPr>
            <w:r>
              <w:rPr>
                <w:sz w:val="20"/>
                <w:szCs w:val="20"/>
              </w:rPr>
              <w:t xml:space="preserve">Prueba de Shapiro-Wilk:    </w:t>
            </w:r>
          </w:p>
        </w:tc>
        <w:tc>
          <w:tcPr>
            <w:tcW w:w="667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22954E7C" w14:textId="77777777" w:rsidR="00B90529" w:rsidRDefault="00601EDB">
            <w:pPr>
              <w:rPr>
                <w:sz w:val="20"/>
                <w:szCs w:val="20"/>
              </w:rPr>
            </w:pPr>
            <w:r>
              <w:rPr>
                <w:noProof/>
                <w:sz w:val="20"/>
                <w:szCs w:val="20"/>
              </w:rPr>
              <w:drawing>
                <wp:inline distT="0" distB="0" distL="0" distR="0" wp14:anchorId="4E9876C0" wp14:editId="4A107785">
                  <wp:extent cx="2780008" cy="577164"/>
                  <wp:effectExtent l="0" t="0" r="0" b="0"/>
                  <wp:docPr id="981"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08"/>
                          <a:srcRect/>
                          <a:stretch>
                            <a:fillRect/>
                          </a:stretch>
                        </pic:blipFill>
                        <pic:spPr>
                          <a:xfrm>
                            <a:off x="0" y="0"/>
                            <a:ext cx="2780008" cy="577164"/>
                          </a:xfrm>
                          <a:prstGeom prst="rect">
                            <a:avLst/>
                          </a:prstGeom>
                          <a:ln/>
                        </pic:spPr>
                      </pic:pic>
                    </a:graphicData>
                  </a:graphic>
                </wp:inline>
              </w:drawing>
            </w:r>
          </w:p>
        </w:tc>
      </w:tr>
      <w:tr w:rsidR="00B90529" w14:paraId="698C7BE8" w14:textId="77777777">
        <w:trPr>
          <w:trHeight w:val="400"/>
        </w:trPr>
        <w:tc>
          <w:tcPr>
            <w:tcW w:w="1332"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2F573CD5" w14:textId="77777777" w:rsidR="00B90529" w:rsidRDefault="00B90529">
            <w:pPr>
              <w:rPr>
                <w:b/>
                <w:color w:val="000000"/>
                <w:sz w:val="20"/>
                <w:szCs w:val="20"/>
                <w:highlight w:val="white"/>
              </w:rPr>
            </w:pPr>
          </w:p>
        </w:tc>
        <w:tc>
          <w:tcPr>
            <w:tcW w:w="133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0C594F7" w14:textId="77777777" w:rsidR="00B90529" w:rsidRDefault="00601EDB">
            <w:pPr>
              <w:shd w:val="clear" w:color="auto" w:fill="FFFFFF"/>
              <w:ind w:firstLine="0"/>
              <w:rPr>
                <w:sz w:val="20"/>
                <w:szCs w:val="20"/>
                <w:highlight w:val="white"/>
              </w:rPr>
            </w:pPr>
            <w:r>
              <w:rPr>
                <w:sz w:val="20"/>
                <w:szCs w:val="20"/>
                <w:highlight w:val="white"/>
              </w:rPr>
              <w:t xml:space="preserve">Test de Varianzas </w:t>
            </w:r>
          </w:p>
          <w:p w14:paraId="76F09C8C" w14:textId="77777777" w:rsidR="00B90529" w:rsidRDefault="00B90529">
            <w:pPr>
              <w:rPr>
                <w:b/>
                <w:sz w:val="20"/>
                <w:szCs w:val="20"/>
                <w:highlight w:val="white"/>
              </w:rPr>
            </w:pPr>
          </w:p>
        </w:tc>
        <w:tc>
          <w:tcPr>
            <w:tcW w:w="667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07B29861" w14:textId="77777777" w:rsidR="00B90529" w:rsidRDefault="00601EDB">
            <w:pPr>
              <w:rPr>
                <w:sz w:val="20"/>
                <w:szCs w:val="20"/>
              </w:rPr>
            </w:pPr>
            <w:r>
              <w:rPr>
                <w:noProof/>
                <w:sz w:val="20"/>
                <w:szCs w:val="20"/>
              </w:rPr>
              <w:drawing>
                <wp:inline distT="0" distB="0" distL="0" distR="0" wp14:anchorId="74C60600" wp14:editId="6BE12249">
                  <wp:extent cx="4105275" cy="596900"/>
                  <wp:effectExtent l="0" t="0" r="0" b="0"/>
                  <wp:docPr id="983"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09"/>
                          <a:srcRect/>
                          <a:stretch>
                            <a:fillRect/>
                          </a:stretch>
                        </pic:blipFill>
                        <pic:spPr>
                          <a:xfrm>
                            <a:off x="0" y="0"/>
                            <a:ext cx="4105275" cy="596900"/>
                          </a:xfrm>
                          <a:prstGeom prst="rect">
                            <a:avLst/>
                          </a:prstGeom>
                          <a:ln/>
                        </pic:spPr>
                      </pic:pic>
                    </a:graphicData>
                  </a:graphic>
                </wp:inline>
              </w:drawing>
            </w:r>
          </w:p>
        </w:tc>
      </w:tr>
      <w:tr w:rsidR="00B90529" w14:paraId="65A5FC86" w14:textId="77777777">
        <w:trPr>
          <w:trHeight w:val="1535"/>
        </w:trPr>
        <w:tc>
          <w:tcPr>
            <w:tcW w:w="1332"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D7A55BD" w14:textId="77777777" w:rsidR="00B90529" w:rsidRDefault="00B90529">
            <w:pPr>
              <w:rPr>
                <w:b/>
                <w:color w:val="000000"/>
                <w:sz w:val="20"/>
                <w:szCs w:val="20"/>
                <w:highlight w:val="white"/>
              </w:rPr>
            </w:pPr>
          </w:p>
        </w:tc>
        <w:tc>
          <w:tcPr>
            <w:tcW w:w="133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6938010F" w14:textId="77777777" w:rsidR="00B90529" w:rsidRDefault="00601EDB">
            <w:pPr>
              <w:ind w:firstLine="0"/>
              <w:rPr>
                <w:color w:val="000000"/>
                <w:sz w:val="20"/>
                <w:szCs w:val="20"/>
              </w:rPr>
            </w:pPr>
            <w:r>
              <w:rPr>
                <w:sz w:val="20"/>
                <w:szCs w:val="20"/>
              </w:rPr>
              <w:t xml:space="preserve">t Student  </w:t>
            </w:r>
            <w:r>
              <w:rPr>
                <w:color w:val="000000"/>
                <w:sz w:val="20"/>
                <w:szCs w:val="20"/>
              </w:rPr>
              <w:t xml:space="preserve">                                    </w:t>
            </w:r>
          </w:p>
        </w:tc>
        <w:tc>
          <w:tcPr>
            <w:tcW w:w="667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248D8EA4" w14:textId="77777777" w:rsidR="00B90529" w:rsidRDefault="00601EDB">
            <w:pPr>
              <w:rPr>
                <w:sz w:val="20"/>
                <w:szCs w:val="20"/>
              </w:rPr>
            </w:pPr>
            <w:r>
              <w:rPr>
                <w:noProof/>
                <w:sz w:val="20"/>
                <w:szCs w:val="20"/>
              </w:rPr>
              <w:drawing>
                <wp:inline distT="0" distB="0" distL="0" distR="0" wp14:anchorId="36ED4720" wp14:editId="47CE7329">
                  <wp:extent cx="4105275" cy="927100"/>
                  <wp:effectExtent l="0" t="0" r="0" b="0"/>
                  <wp:docPr id="985"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10"/>
                          <a:srcRect/>
                          <a:stretch>
                            <a:fillRect/>
                          </a:stretch>
                        </pic:blipFill>
                        <pic:spPr>
                          <a:xfrm>
                            <a:off x="0" y="0"/>
                            <a:ext cx="4105275" cy="927100"/>
                          </a:xfrm>
                          <a:prstGeom prst="rect">
                            <a:avLst/>
                          </a:prstGeom>
                          <a:ln/>
                        </pic:spPr>
                      </pic:pic>
                    </a:graphicData>
                  </a:graphic>
                </wp:inline>
              </w:drawing>
            </w:r>
          </w:p>
        </w:tc>
      </w:tr>
      <w:tr w:rsidR="00B90529" w14:paraId="314FC01B" w14:textId="77777777">
        <w:trPr>
          <w:trHeight w:val="400"/>
        </w:trPr>
        <w:tc>
          <w:tcPr>
            <w:tcW w:w="1332"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2BD57D71" w14:textId="77777777" w:rsidR="00B90529" w:rsidRDefault="00601EDB">
            <w:pPr>
              <w:shd w:val="clear" w:color="auto" w:fill="FFFFFF"/>
              <w:ind w:firstLine="0"/>
              <w:rPr>
                <w:sz w:val="20"/>
                <w:szCs w:val="20"/>
              </w:rPr>
            </w:pPr>
            <w:r>
              <w:rPr>
                <w:b/>
                <w:sz w:val="20"/>
                <w:szCs w:val="20"/>
              </w:rPr>
              <w:t>Relacional CR</w:t>
            </w:r>
          </w:p>
        </w:tc>
        <w:tc>
          <w:tcPr>
            <w:tcW w:w="133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383A2CF2" w14:textId="77777777" w:rsidR="00B90529" w:rsidRDefault="00601EDB">
            <w:pPr>
              <w:ind w:firstLine="0"/>
              <w:rPr>
                <w:sz w:val="20"/>
                <w:szCs w:val="20"/>
              </w:rPr>
            </w:pPr>
            <w:r>
              <w:rPr>
                <w:sz w:val="20"/>
                <w:szCs w:val="20"/>
              </w:rPr>
              <w:t xml:space="preserve">Prueba de Shapiro-Wilk:                 </w:t>
            </w:r>
          </w:p>
        </w:tc>
        <w:tc>
          <w:tcPr>
            <w:tcW w:w="667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2ADB1209" w14:textId="77777777" w:rsidR="00B90529" w:rsidRDefault="00601EDB">
            <w:pPr>
              <w:rPr>
                <w:sz w:val="20"/>
                <w:szCs w:val="20"/>
              </w:rPr>
            </w:pPr>
            <w:r>
              <w:rPr>
                <w:noProof/>
                <w:sz w:val="20"/>
                <w:szCs w:val="20"/>
              </w:rPr>
              <w:drawing>
                <wp:inline distT="0" distB="0" distL="0" distR="0" wp14:anchorId="5624D23F" wp14:editId="5DA2995F">
                  <wp:extent cx="2400300" cy="533400"/>
                  <wp:effectExtent l="0" t="0" r="0" b="0"/>
                  <wp:docPr id="89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1"/>
                          <a:srcRect/>
                          <a:stretch>
                            <a:fillRect/>
                          </a:stretch>
                        </pic:blipFill>
                        <pic:spPr>
                          <a:xfrm>
                            <a:off x="0" y="0"/>
                            <a:ext cx="2400300" cy="533400"/>
                          </a:xfrm>
                          <a:prstGeom prst="rect">
                            <a:avLst/>
                          </a:prstGeom>
                          <a:ln/>
                        </pic:spPr>
                      </pic:pic>
                    </a:graphicData>
                  </a:graphic>
                </wp:inline>
              </w:drawing>
            </w:r>
          </w:p>
        </w:tc>
      </w:tr>
      <w:tr w:rsidR="00B90529" w14:paraId="52259D51" w14:textId="77777777">
        <w:trPr>
          <w:trHeight w:val="400"/>
        </w:trPr>
        <w:tc>
          <w:tcPr>
            <w:tcW w:w="1332"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5B89A7AB" w14:textId="77777777" w:rsidR="00B90529" w:rsidRDefault="00B90529">
            <w:pPr>
              <w:pBdr>
                <w:top w:val="nil"/>
                <w:left w:val="nil"/>
                <w:bottom w:val="nil"/>
                <w:right w:val="nil"/>
                <w:between w:val="nil"/>
              </w:pBdr>
              <w:shd w:val="clear" w:color="auto" w:fill="FFFFFF"/>
              <w:rPr>
                <w:color w:val="000000"/>
                <w:sz w:val="20"/>
                <w:szCs w:val="20"/>
              </w:rPr>
            </w:pPr>
          </w:p>
        </w:tc>
        <w:tc>
          <w:tcPr>
            <w:tcW w:w="133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AF23F7C" w14:textId="77777777" w:rsidR="00B90529" w:rsidRDefault="00601EDB">
            <w:pPr>
              <w:shd w:val="clear" w:color="auto" w:fill="FFFFFF"/>
              <w:ind w:firstLine="0"/>
              <w:rPr>
                <w:color w:val="000000"/>
                <w:sz w:val="20"/>
                <w:szCs w:val="20"/>
              </w:rPr>
            </w:pPr>
            <w:r>
              <w:rPr>
                <w:sz w:val="20"/>
                <w:szCs w:val="20"/>
                <w:highlight w:val="white"/>
              </w:rPr>
              <w:t>Test de Varianzas</w:t>
            </w:r>
          </w:p>
        </w:tc>
        <w:tc>
          <w:tcPr>
            <w:tcW w:w="667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A7A5542" w14:textId="77777777" w:rsidR="00B90529" w:rsidRDefault="00601EDB">
            <w:pPr>
              <w:rPr>
                <w:sz w:val="20"/>
                <w:szCs w:val="20"/>
              </w:rPr>
            </w:pPr>
            <w:r>
              <w:rPr>
                <w:noProof/>
                <w:sz w:val="20"/>
                <w:szCs w:val="20"/>
              </w:rPr>
              <w:drawing>
                <wp:inline distT="0" distB="0" distL="0" distR="0" wp14:anchorId="41E2AD39" wp14:editId="301C4A23">
                  <wp:extent cx="4105275" cy="596900"/>
                  <wp:effectExtent l="0" t="0" r="0" b="0"/>
                  <wp:docPr id="89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2"/>
                          <a:srcRect/>
                          <a:stretch>
                            <a:fillRect/>
                          </a:stretch>
                        </pic:blipFill>
                        <pic:spPr>
                          <a:xfrm>
                            <a:off x="0" y="0"/>
                            <a:ext cx="4105275" cy="596900"/>
                          </a:xfrm>
                          <a:prstGeom prst="rect">
                            <a:avLst/>
                          </a:prstGeom>
                          <a:ln/>
                        </pic:spPr>
                      </pic:pic>
                    </a:graphicData>
                  </a:graphic>
                </wp:inline>
              </w:drawing>
            </w:r>
          </w:p>
        </w:tc>
      </w:tr>
      <w:tr w:rsidR="00B90529" w14:paraId="65E23E5D" w14:textId="77777777">
        <w:trPr>
          <w:trHeight w:val="400"/>
        </w:trPr>
        <w:tc>
          <w:tcPr>
            <w:tcW w:w="1332"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08110C30" w14:textId="77777777" w:rsidR="00B90529" w:rsidRDefault="00B90529">
            <w:pPr>
              <w:pBdr>
                <w:top w:val="nil"/>
                <w:left w:val="nil"/>
                <w:bottom w:val="nil"/>
                <w:right w:val="nil"/>
                <w:between w:val="nil"/>
              </w:pBdr>
              <w:shd w:val="clear" w:color="auto" w:fill="FFFFFF"/>
              <w:rPr>
                <w:color w:val="000000"/>
                <w:sz w:val="20"/>
                <w:szCs w:val="20"/>
                <w:highlight w:val="white"/>
              </w:rPr>
            </w:pPr>
          </w:p>
          <w:p w14:paraId="110D4629" w14:textId="77777777" w:rsidR="00B90529" w:rsidRDefault="00B90529">
            <w:pPr>
              <w:rPr>
                <w:b/>
                <w:color w:val="000000"/>
                <w:sz w:val="20"/>
                <w:szCs w:val="20"/>
                <w:highlight w:val="white"/>
              </w:rPr>
            </w:pPr>
          </w:p>
        </w:tc>
        <w:tc>
          <w:tcPr>
            <w:tcW w:w="133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54959A0" w14:textId="77777777" w:rsidR="00B90529" w:rsidRDefault="00601EDB">
            <w:pPr>
              <w:ind w:firstLine="0"/>
              <w:rPr>
                <w:color w:val="000000"/>
                <w:sz w:val="20"/>
                <w:szCs w:val="20"/>
              </w:rPr>
            </w:pPr>
            <w:r>
              <w:rPr>
                <w:sz w:val="20"/>
                <w:szCs w:val="20"/>
              </w:rPr>
              <w:t>t Student</w:t>
            </w:r>
            <w:r>
              <w:rPr>
                <w:color w:val="000000"/>
                <w:sz w:val="20"/>
                <w:szCs w:val="20"/>
              </w:rPr>
              <w:t xml:space="preserve">                                              </w:t>
            </w:r>
          </w:p>
        </w:tc>
        <w:tc>
          <w:tcPr>
            <w:tcW w:w="667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2A003AF3" w14:textId="77777777" w:rsidR="00B90529" w:rsidRDefault="00601EDB">
            <w:pPr>
              <w:rPr>
                <w:sz w:val="20"/>
                <w:szCs w:val="20"/>
              </w:rPr>
            </w:pPr>
            <w:r>
              <w:rPr>
                <w:noProof/>
                <w:sz w:val="20"/>
                <w:szCs w:val="20"/>
              </w:rPr>
              <w:drawing>
                <wp:inline distT="0" distB="0" distL="0" distR="0" wp14:anchorId="4854DFCE" wp14:editId="7B1AB96D">
                  <wp:extent cx="4105275" cy="800100"/>
                  <wp:effectExtent l="0" t="0" r="0" b="0"/>
                  <wp:docPr id="89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3"/>
                          <a:srcRect/>
                          <a:stretch>
                            <a:fillRect/>
                          </a:stretch>
                        </pic:blipFill>
                        <pic:spPr>
                          <a:xfrm>
                            <a:off x="0" y="0"/>
                            <a:ext cx="4105275" cy="800100"/>
                          </a:xfrm>
                          <a:prstGeom prst="rect">
                            <a:avLst/>
                          </a:prstGeom>
                          <a:ln/>
                        </pic:spPr>
                      </pic:pic>
                    </a:graphicData>
                  </a:graphic>
                </wp:inline>
              </w:drawing>
            </w:r>
          </w:p>
        </w:tc>
      </w:tr>
    </w:tbl>
    <w:p w14:paraId="337F5791" w14:textId="77777777" w:rsidR="00B90529" w:rsidRDefault="00B90529">
      <w:pPr>
        <w:rPr>
          <w:color w:val="000000"/>
          <w:sz w:val="20"/>
          <w:szCs w:val="20"/>
          <w:highlight w:val="white"/>
        </w:rPr>
      </w:pPr>
    </w:p>
    <w:p w14:paraId="374F3117" w14:textId="77777777" w:rsidR="00B90529" w:rsidRDefault="00601EDB">
      <w:pPr>
        <w:ind w:firstLine="708"/>
        <w:rPr>
          <w:color w:val="000000"/>
          <w:highlight w:val="white"/>
        </w:rPr>
      </w:pPr>
      <w:bookmarkStart w:id="176" w:name="_heading=h.d36s85fvnfjc" w:colFirst="0" w:colLast="0"/>
      <w:bookmarkEnd w:id="176"/>
      <w:r>
        <w:rPr>
          <w:color w:val="000000"/>
        </w:rPr>
        <w:t>En la Tabl</w:t>
      </w:r>
      <w:r>
        <w:rPr>
          <w:color w:val="000000"/>
          <w:highlight w:val="white"/>
        </w:rPr>
        <w:t xml:space="preserve">a 44 al aplicar la prueba de Shapiro-Wilk de los resultados se deduce que los CEAM, CC y CR las distribuciones no son normales; </w:t>
      </w:r>
      <w:r>
        <w:rPr>
          <w:color w:val="000000"/>
        </w:rPr>
        <w:t xml:space="preserve">la varianza no es homogénea en el CEAM y si lo es CC y CR en los dos grupos de interés, es decir los que practican GA y los que no realizan ningún deporte. Al aplicar la prueba t Student: </w:t>
      </w:r>
      <w:r>
        <w:rPr>
          <w:color w:val="000000"/>
          <w:highlight w:val="white"/>
        </w:rPr>
        <w:t>se evidencia que p-valor es menor a 0.05 en los tres componentes por lo se acepta la hipótesis de la investigación. Existe diferencia de medias estadísticamente significativa entre los dos grupos de interés los que practican GA y los que no practican deporte.</w:t>
      </w:r>
    </w:p>
    <w:p w14:paraId="18774897" w14:textId="518A50EE" w:rsidR="005E3255" w:rsidRPr="005E3255" w:rsidRDefault="00E042BD" w:rsidP="00E042BD">
      <w:pPr>
        <w:pStyle w:val="Descripcin"/>
        <w:rPr>
          <w:b/>
          <w:bCs/>
          <w:i w:val="0"/>
          <w:iCs w:val="0"/>
          <w:color w:val="000000"/>
          <w:sz w:val="24"/>
          <w:szCs w:val="24"/>
          <w:highlight w:val="white"/>
        </w:rPr>
      </w:pPr>
      <w:bookmarkStart w:id="177" w:name="_heading=h.1302m92" w:colFirst="0" w:colLast="0"/>
      <w:bookmarkStart w:id="178" w:name="_Toc88174730"/>
      <w:bookmarkEnd w:id="177"/>
      <w:r w:rsidRPr="005E3255">
        <w:rPr>
          <w:b/>
          <w:bCs/>
          <w:i w:val="0"/>
          <w:iCs w:val="0"/>
          <w:color w:val="000000"/>
          <w:sz w:val="24"/>
          <w:szCs w:val="24"/>
          <w:highlight w:val="white"/>
        </w:rPr>
        <w:t xml:space="preserve">Tabla </w:t>
      </w:r>
      <w:r w:rsidRPr="005E3255">
        <w:rPr>
          <w:b/>
          <w:bCs/>
          <w:i w:val="0"/>
          <w:iCs w:val="0"/>
          <w:color w:val="000000"/>
          <w:sz w:val="24"/>
          <w:szCs w:val="24"/>
          <w:highlight w:val="white"/>
        </w:rPr>
        <w:fldChar w:fldCharType="begin"/>
      </w:r>
      <w:r w:rsidRPr="005E3255">
        <w:rPr>
          <w:b/>
          <w:bCs/>
          <w:i w:val="0"/>
          <w:iCs w:val="0"/>
          <w:color w:val="000000"/>
          <w:sz w:val="24"/>
          <w:szCs w:val="24"/>
          <w:highlight w:val="white"/>
        </w:rPr>
        <w:instrText xml:space="preserve"> SEQ Tabla \* ARABIC </w:instrText>
      </w:r>
      <w:r w:rsidRPr="005E3255">
        <w:rPr>
          <w:b/>
          <w:bCs/>
          <w:i w:val="0"/>
          <w:iCs w:val="0"/>
          <w:color w:val="000000"/>
          <w:sz w:val="24"/>
          <w:szCs w:val="24"/>
          <w:highlight w:val="white"/>
        </w:rPr>
        <w:fldChar w:fldCharType="separate"/>
      </w:r>
      <w:r w:rsidR="007A1B62">
        <w:rPr>
          <w:b/>
          <w:bCs/>
          <w:i w:val="0"/>
          <w:iCs w:val="0"/>
          <w:noProof/>
          <w:color w:val="000000"/>
          <w:sz w:val="24"/>
          <w:szCs w:val="24"/>
          <w:highlight w:val="white"/>
        </w:rPr>
        <w:t>45</w:t>
      </w:r>
      <w:r w:rsidRPr="005E3255">
        <w:rPr>
          <w:b/>
          <w:bCs/>
          <w:i w:val="0"/>
          <w:iCs w:val="0"/>
          <w:color w:val="000000"/>
          <w:sz w:val="24"/>
          <w:szCs w:val="24"/>
          <w:highlight w:val="white"/>
        </w:rPr>
        <w:fldChar w:fldCharType="end"/>
      </w:r>
    </w:p>
    <w:p w14:paraId="741B09E8" w14:textId="5135CFF2" w:rsidR="00B90529" w:rsidRPr="005E3255" w:rsidRDefault="00E042BD" w:rsidP="00E042BD">
      <w:pPr>
        <w:pStyle w:val="Descripcin"/>
        <w:rPr>
          <w:color w:val="000000"/>
          <w:sz w:val="24"/>
          <w:szCs w:val="24"/>
          <w:highlight w:val="white"/>
        </w:rPr>
      </w:pPr>
      <w:r w:rsidRPr="00BE3A47">
        <w:rPr>
          <w:i w:val="0"/>
          <w:iCs w:val="0"/>
          <w:color w:val="000000"/>
          <w:sz w:val="24"/>
          <w:szCs w:val="24"/>
          <w:highlight w:val="white"/>
        </w:rPr>
        <w:t xml:space="preserve"> </w:t>
      </w:r>
      <w:r w:rsidRPr="005E3255">
        <w:rPr>
          <w:color w:val="000000"/>
          <w:sz w:val="24"/>
          <w:szCs w:val="24"/>
          <w:highlight w:val="white"/>
        </w:rPr>
        <w:t>Resumen de resultados de la prueba CSE diferencia de medias por prueba t de Student</w:t>
      </w:r>
      <w:bookmarkEnd w:id="178"/>
    </w:p>
    <w:tbl>
      <w:tblPr>
        <w:tblStyle w:val="afffffffffffffffff1"/>
        <w:tblW w:w="9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80"/>
        <w:gridCol w:w="2865"/>
        <w:gridCol w:w="2685"/>
        <w:gridCol w:w="2685"/>
      </w:tblGrid>
      <w:tr w:rsidR="00B90529" w14:paraId="680A4FC8" w14:textId="77777777">
        <w:trPr>
          <w:trHeight w:val="695"/>
        </w:trPr>
        <w:tc>
          <w:tcPr>
            <w:tcW w:w="1080" w:type="dxa"/>
            <w:tcBorders>
              <w:top w:val="single" w:sz="8" w:space="0" w:color="7F7F7F"/>
              <w:left w:val="single" w:sz="8" w:space="0" w:color="FFFFFF"/>
              <w:bottom w:val="single" w:sz="8" w:space="0" w:color="7F7F7F"/>
              <w:right w:val="single" w:sz="8" w:space="0" w:color="FFFFFF"/>
            </w:tcBorders>
            <w:shd w:val="clear" w:color="auto" w:fill="FFFFFF"/>
            <w:tcMar>
              <w:top w:w="100" w:type="dxa"/>
              <w:left w:w="100" w:type="dxa"/>
              <w:bottom w:w="100" w:type="dxa"/>
              <w:right w:w="100" w:type="dxa"/>
            </w:tcMar>
          </w:tcPr>
          <w:p w14:paraId="4C57FF38" w14:textId="77777777" w:rsidR="00B90529" w:rsidRDefault="00601EDB">
            <w:pPr>
              <w:keepNext/>
              <w:ind w:left="-860" w:firstLine="0"/>
              <w:jc w:val="both"/>
              <w:rPr>
                <w:b/>
                <w:i/>
                <w:color w:val="44546A"/>
                <w:sz w:val="20"/>
                <w:szCs w:val="20"/>
              </w:rPr>
            </w:pPr>
            <w:r>
              <w:rPr>
                <w:b/>
                <w:i/>
                <w:color w:val="44546A"/>
                <w:sz w:val="20"/>
                <w:szCs w:val="20"/>
              </w:rPr>
              <w:lastRenderedPageBreak/>
              <w:t>G</w:t>
            </w:r>
          </w:p>
        </w:tc>
        <w:tc>
          <w:tcPr>
            <w:tcW w:w="2865" w:type="dxa"/>
            <w:tcBorders>
              <w:top w:val="single" w:sz="8" w:space="0" w:color="7F7F7F"/>
              <w:left w:val="nil"/>
              <w:bottom w:val="single" w:sz="8" w:space="0" w:color="7F7F7F"/>
              <w:right w:val="single" w:sz="8" w:space="0" w:color="FFFFFF"/>
            </w:tcBorders>
            <w:shd w:val="clear" w:color="auto" w:fill="FFFFFF"/>
            <w:tcMar>
              <w:top w:w="100" w:type="dxa"/>
              <w:left w:w="100" w:type="dxa"/>
              <w:bottom w:w="100" w:type="dxa"/>
              <w:right w:w="100" w:type="dxa"/>
            </w:tcMar>
          </w:tcPr>
          <w:p w14:paraId="66E6DD96" w14:textId="77777777" w:rsidR="00B90529" w:rsidRDefault="00601EDB">
            <w:pPr>
              <w:keepNext/>
              <w:ind w:firstLine="0"/>
              <w:jc w:val="center"/>
              <w:rPr>
                <w:b/>
                <w:color w:val="44546A"/>
                <w:sz w:val="20"/>
                <w:szCs w:val="20"/>
              </w:rPr>
            </w:pPr>
            <w:r>
              <w:rPr>
                <w:b/>
                <w:color w:val="44546A"/>
                <w:sz w:val="20"/>
                <w:szCs w:val="20"/>
              </w:rPr>
              <w:t>Componente afectivo motivacional</w:t>
            </w:r>
          </w:p>
        </w:tc>
        <w:tc>
          <w:tcPr>
            <w:tcW w:w="2685" w:type="dxa"/>
            <w:tcBorders>
              <w:top w:val="single" w:sz="8" w:space="0" w:color="7F7F7F"/>
              <w:left w:val="nil"/>
              <w:bottom w:val="single" w:sz="8" w:space="0" w:color="7F7F7F"/>
              <w:right w:val="single" w:sz="8" w:space="0" w:color="FFFFFF"/>
            </w:tcBorders>
            <w:shd w:val="clear" w:color="auto" w:fill="FFFFFF"/>
            <w:tcMar>
              <w:top w:w="100" w:type="dxa"/>
              <w:left w:w="100" w:type="dxa"/>
              <w:bottom w:w="100" w:type="dxa"/>
              <w:right w:w="100" w:type="dxa"/>
            </w:tcMar>
          </w:tcPr>
          <w:p w14:paraId="41CF9FF4" w14:textId="77777777" w:rsidR="00B90529" w:rsidRDefault="00601EDB">
            <w:pPr>
              <w:keepNext/>
              <w:ind w:firstLine="0"/>
              <w:jc w:val="center"/>
              <w:rPr>
                <w:b/>
                <w:color w:val="44546A"/>
                <w:sz w:val="20"/>
                <w:szCs w:val="20"/>
              </w:rPr>
            </w:pPr>
            <w:r>
              <w:rPr>
                <w:b/>
                <w:color w:val="44546A"/>
                <w:sz w:val="20"/>
                <w:szCs w:val="20"/>
              </w:rPr>
              <w:t xml:space="preserve">Cognitivo </w:t>
            </w:r>
          </w:p>
        </w:tc>
        <w:tc>
          <w:tcPr>
            <w:tcW w:w="2685" w:type="dxa"/>
            <w:tcBorders>
              <w:top w:val="single" w:sz="8" w:space="0" w:color="7F7F7F"/>
              <w:left w:val="nil"/>
              <w:bottom w:val="single" w:sz="8" w:space="0" w:color="7F7F7F"/>
              <w:right w:val="single" w:sz="8" w:space="0" w:color="FFFFFF"/>
            </w:tcBorders>
            <w:shd w:val="clear" w:color="auto" w:fill="FFFFFF"/>
            <w:tcMar>
              <w:top w:w="100" w:type="dxa"/>
              <w:left w:w="100" w:type="dxa"/>
              <w:bottom w:w="100" w:type="dxa"/>
              <w:right w:w="100" w:type="dxa"/>
            </w:tcMar>
          </w:tcPr>
          <w:p w14:paraId="55383306" w14:textId="77777777" w:rsidR="00B90529" w:rsidRDefault="00601EDB">
            <w:pPr>
              <w:keepNext/>
              <w:ind w:firstLine="0"/>
              <w:jc w:val="center"/>
              <w:rPr>
                <w:b/>
                <w:color w:val="44546A"/>
                <w:sz w:val="20"/>
                <w:szCs w:val="20"/>
              </w:rPr>
            </w:pPr>
            <w:r>
              <w:rPr>
                <w:b/>
                <w:color w:val="44546A"/>
                <w:sz w:val="20"/>
                <w:szCs w:val="20"/>
              </w:rPr>
              <w:t>Relacional</w:t>
            </w:r>
          </w:p>
        </w:tc>
      </w:tr>
      <w:tr w:rsidR="00B90529" w14:paraId="38B6C878" w14:textId="77777777">
        <w:trPr>
          <w:trHeight w:val="695"/>
        </w:trPr>
        <w:tc>
          <w:tcPr>
            <w:tcW w:w="1080" w:type="dxa"/>
            <w:tcBorders>
              <w:top w:val="nil"/>
              <w:left w:val="single" w:sz="8" w:space="0" w:color="FFFFFF"/>
              <w:bottom w:val="single" w:sz="8" w:space="0" w:color="7F7F7F"/>
              <w:right w:val="single" w:sz="8" w:space="0" w:color="FFFFFF"/>
            </w:tcBorders>
            <w:shd w:val="clear" w:color="auto" w:fill="FFFFFF"/>
            <w:tcMar>
              <w:top w:w="100" w:type="dxa"/>
              <w:left w:w="100" w:type="dxa"/>
              <w:bottom w:w="100" w:type="dxa"/>
              <w:right w:w="100" w:type="dxa"/>
            </w:tcMar>
          </w:tcPr>
          <w:p w14:paraId="6EA3AD5B" w14:textId="77777777" w:rsidR="00B90529" w:rsidRDefault="00601EDB">
            <w:pPr>
              <w:keepNext/>
              <w:ind w:firstLine="0"/>
              <w:jc w:val="both"/>
              <w:rPr>
                <w:b/>
                <w:i/>
                <w:color w:val="44546A"/>
                <w:sz w:val="20"/>
                <w:szCs w:val="20"/>
              </w:rPr>
            </w:pPr>
            <w:r>
              <w:rPr>
                <w:b/>
                <w:i/>
                <w:color w:val="44546A"/>
                <w:sz w:val="20"/>
                <w:szCs w:val="20"/>
              </w:rPr>
              <w:t xml:space="preserve">  Pre-2do</w:t>
            </w:r>
          </w:p>
        </w:tc>
        <w:tc>
          <w:tcPr>
            <w:tcW w:w="2865" w:type="dxa"/>
            <w:tcBorders>
              <w:top w:val="nil"/>
              <w:left w:val="nil"/>
              <w:bottom w:val="single" w:sz="8" w:space="0" w:color="7F7F7F"/>
              <w:right w:val="single" w:sz="8" w:space="0" w:color="FFFFFF"/>
            </w:tcBorders>
            <w:shd w:val="clear" w:color="auto" w:fill="FFFFFF"/>
            <w:tcMar>
              <w:top w:w="100" w:type="dxa"/>
              <w:left w:w="100" w:type="dxa"/>
              <w:bottom w:w="100" w:type="dxa"/>
              <w:right w:w="100" w:type="dxa"/>
            </w:tcMar>
          </w:tcPr>
          <w:p w14:paraId="183E6603" w14:textId="77777777" w:rsidR="00B90529" w:rsidRDefault="00601EDB">
            <w:pPr>
              <w:keepNext/>
              <w:ind w:firstLine="0"/>
              <w:jc w:val="center"/>
              <w:rPr>
                <w:color w:val="44546A"/>
                <w:sz w:val="20"/>
                <w:szCs w:val="20"/>
              </w:rPr>
            </w:pPr>
            <w:r>
              <w:rPr>
                <w:color w:val="44546A"/>
                <w:sz w:val="20"/>
                <w:szCs w:val="20"/>
              </w:rPr>
              <w:t>Diferencia altamente significativa</w:t>
            </w:r>
          </w:p>
        </w:tc>
        <w:tc>
          <w:tcPr>
            <w:tcW w:w="2685" w:type="dxa"/>
            <w:tcBorders>
              <w:top w:val="nil"/>
              <w:left w:val="nil"/>
              <w:bottom w:val="single" w:sz="8" w:space="0" w:color="7F7F7F"/>
              <w:right w:val="single" w:sz="8" w:space="0" w:color="FFFFFF"/>
            </w:tcBorders>
            <w:shd w:val="clear" w:color="auto" w:fill="FFFFFF"/>
            <w:tcMar>
              <w:top w:w="100" w:type="dxa"/>
              <w:left w:w="100" w:type="dxa"/>
              <w:bottom w:w="100" w:type="dxa"/>
              <w:right w:w="100" w:type="dxa"/>
            </w:tcMar>
          </w:tcPr>
          <w:p w14:paraId="2CDC2E93" w14:textId="77777777" w:rsidR="00B90529" w:rsidRDefault="00601EDB">
            <w:pPr>
              <w:keepNext/>
              <w:ind w:firstLine="0"/>
              <w:jc w:val="center"/>
              <w:rPr>
                <w:color w:val="44546A"/>
                <w:sz w:val="20"/>
                <w:szCs w:val="20"/>
              </w:rPr>
            </w:pPr>
            <w:r>
              <w:rPr>
                <w:color w:val="44546A"/>
                <w:sz w:val="20"/>
                <w:szCs w:val="20"/>
              </w:rPr>
              <w:t>Diferencia altamente significativa</w:t>
            </w:r>
          </w:p>
        </w:tc>
        <w:tc>
          <w:tcPr>
            <w:tcW w:w="2685" w:type="dxa"/>
            <w:tcBorders>
              <w:top w:val="nil"/>
              <w:left w:val="nil"/>
              <w:bottom w:val="single" w:sz="8" w:space="0" w:color="7F7F7F"/>
              <w:right w:val="single" w:sz="8" w:space="0" w:color="FFFFFF"/>
            </w:tcBorders>
            <w:shd w:val="clear" w:color="auto" w:fill="FFFFFF"/>
            <w:tcMar>
              <w:top w:w="100" w:type="dxa"/>
              <w:left w:w="100" w:type="dxa"/>
              <w:bottom w:w="100" w:type="dxa"/>
              <w:right w:w="100" w:type="dxa"/>
            </w:tcMar>
          </w:tcPr>
          <w:p w14:paraId="15F37AB2" w14:textId="77777777" w:rsidR="00B90529" w:rsidRDefault="00601EDB">
            <w:pPr>
              <w:keepNext/>
              <w:ind w:firstLine="0"/>
              <w:jc w:val="center"/>
              <w:rPr>
                <w:color w:val="44546A"/>
                <w:sz w:val="20"/>
                <w:szCs w:val="20"/>
              </w:rPr>
            </w:pPr>
            <w:r>
              <w:rPr>
                <w:color w:val="44546A"/>
                <w:sz w:val="20"/>
                <w:szCs w:val="20"/>
              </w:rPr>
              <w:t>Diferencia levemente significativa</w:t>
            </w:r>
          </w:p>
        </w:tc>
      </w:tr>
      <w:tr w:rsidR="00B90529" w14:paraId="08D33275" w14:textId="77777777">
        <w:trPr>
          <w:trHeight w:val="695"/>
        </w:trPr>
        <w:tc>
          <w:tcPr>
            <w:tcW w:w="1080" w:type="dxa"/>
            <w:tcBorders>
              <w:top w:val="nil"/>
              <w:left w:val="single" w:sz="8" w:space="0" w:color="FFFFFF"/>
              <w:bottom w:val="single" w:sz="8" w:space="0" w:color="7F7F7F"/>
              <w:right w:val="single" w:sz="8" w:space="0" w:color="FFFFFF"/>
            </w:tcBorders>
            <w:shd w:val="clear" w:color="auto" w:fill="FFFFFF"/>
            <w:tcMar>
              <w:top w:w="100" w:type="dxa"/>
              <w:left w:w="100" w:type="dxa"/>
              <w:bottom w:w="100" w:type="dxa"/>
              <w:right w:w="100" w:type="dxa"/>
            </w:tcMar>
          </w:tcPr>
          <w:p w14:paraId="57357A36" w14:textId="77777777" w:rsidR="00B90529" w:rsidRDefault="00601EDB">
            <w:pPr>
              <w:keepNext/>
              <w:ind w:firstLine="0"/>
              <w:jc w:val="both"/>
              <w:rPr>
                <w:b/>
                <w:i/>
                <w:color w:val="44546A"/>
                <w:sz w:val="20"/>
                <w:szCs w:val="20"/>
              </w:rPr>
            </w:pPr>
            <w:r>
              <w:rPr>
                <w:b/>
                <w:i/>
                <w:color w:val="44546A"/>
                <w:sz w:val="20"/>
                <w:szCs w:val="20"/>
              </w:rPr>
              <w:t xml:space="preserve">  3ro-5to</w:t>
            </w:r>
          </w:p>
        </w:tc>
        <w:tc>
          <w:tcPr>
            <w:tcW w:w="2865" w:type="dxa"/>
            <w:tcBorders>
              <w:top w:val="nil"/>
              <w:left w:val="nil"/>
              <w:bottom w:val="single" w:sz="8" w:space="0" w:color="7F7F7F"/>
              <w:right w:val="single" w:sz="8" w:space="0" w:color="FFFFFF"/>
            </w:tcBorders>
            <w:shd w:val="clear" w:color="auto" w:fill="FFFFFF"/>
            <w:tcMar>
              <w:top w:w="100" w:type="dxa"/>
              <w:left w:w="100" w:type="dxa"/>
              <w:bottom w:w="100" w:type="dxa"/>
              <w:right w:w="100" w:type="dxa"/>
            </w:tcMar>
          </w:tcPr>
          <w:p w14:paraId="399E428F" w14:textId="77777777" w:rsidR="00B90529" w:rsidRDefault="00601EDB">
            <w:pPr>
              <w:keepNext/>
              <w:ind w:firstLine="0"/>
              <w:jc w:val="center"/>
              <w:rPr>
                <w:color w:val="44546A"/>
                <w:sz w:val="20"/>
                <w:szCs w:val="20"/>
              </w:rPr>
            </w:pPr>
            <w:r>
              <w:rPr>
                <w:color w:val="44546A"/>
                <w:sz w:val="20"/>
                <w:szCs w:val="20"/>
              </w:rPr>
              <w:t>Diferencia altamente significativa</w:t>
            </w:r>
          </w:p>
        </w:tc>
        <w:tc>
          <w:tcPr>
            <w:tcW w:w="2685" w:type="dxa"/>
            <w:tcBorders>
              <w:top w:val="nil"/>
              <w:left w:val="nil"/>
              <w:bottom w:val="single" w:sz="8" w:space="0" w:color="7F7F7F"/>
              <w:right w:val="single" w:sz="8" w:space="0" w:color="FFFFFF"/>
            </w:tcBorders>
            <w:shd w:val="clear" w:color="auto" w:fill="FFFFFF"/>
            <w:tcMar>
              <w:top w:w="100" w:type="dxa"/>
              <w:left w:w="100" w:type="dxa"/>
              <w:bottom w:w="100" w:type="dxa"/>
              <w:right w:w="100" w:type="dxa"/>
            </w:tcMar>
          </w:tcPr>
          <w:p w14:paraId="076C32BB" w14:textId="77777777" w:rsidR="00B90529" w:rsidRDefault="00601EDB">
            <w:pPr>
              <w:keepNext/>
              <w:ind w:firstLine="0"/>
              <w:jc w:val="center"/>
              <w:rPr>
                <w:color w:val="44546A"/>
                <w:sz w:val="20"/>
                <w:szCs w:val="20"/>
              </w:rPr>
            </w:pPr>
            <w:r>
              <w:rPr>
                <w:color w:val="44546A"/>
                <w:sz w:val="20"/>
                <w:szCs w:val="20"/>
              </w:rPr>
              <w:t>Diferencia no significativa</w:t>
            </w:r>
          </w:p>
        </w:tc>
        <w:tc>
          <w:tcPr>
            <w:tcW w:w="2685" w:type="dxa"/>
            <w:tcBorders>
              <w:top w:val="nil"/>
              <w:left w:val="nil"/>
              <w:bottom w:val="single" w:sz="8" w:space="0" w:color="7F7F7F"/>
              <w:right w:val="single" w:sz="8" w:space="0" w:color="FFFFFF"/>
            </w:tcBorders>
            <w:shd w:val="clear" w:color="auto" w:fill="FFFFFF"/>
            <w:tcMar>
              <w:top w:w="100" w:type="dxa"/>
              <w:left w:w="100" w:type="dxa"/>
              <w:bottom w:w="100" w:type="dxa"/>
              <w:right w:w="100" w:type="dxa"/>
            </w:tcMar>
          </w:tcPr>
          <w:p w14:paraId="5CE2EE0C" w14:textId="77777777" w:rsidR="00B90529" w:rsidRDefault="00601EDB">
            <w:pPr>
              <w:keepNext/>
              <w:ind w:firstLine="0"/>
              <w:jc w:val="center"/>
              <w:rPr>
                <w:color w:val="44546A"/>
                <w:sz w:val="20"/>
                <w:szCs w:val="20"/>
              </w:rPr>
            </w:pPr>
            <w:r>
              <w:rPr>
                <w:color w:val="44546A"/>
                <w:sz w:val="20"/>
                <w:szCs w:val="20"/>
              </w:rPr>
              <w:t>Diferencia levemente significativa</w:t>
            </w:r>
          </w:p>
        </w:tc>
      </w:tr>
      <w:tr w:rsidR="00B90529" w14:paraId="2DD0236F" w14:textId="77777777">
        <w:trPr>
          <w:trHeight w:val="695"/>
        </w:trPr>
        <w:tc>
          <w:tcPr>
            <w:tcW w:w="1080" w:type="dxa"/>
            <w:tcBorders>
              <w:top w:val="nil"/>
              <w:left w:val="single" w:sz="8" w:space="0" w:color="FFFFFF"/>
              <w:bottom w:val="single" w:sz="8" w:space="0" w:color="7F7F7F"/>
              <w:right w:val="single" w:sz="8" w:space="0" w:color="FFFFFF"/>
            </w:tcBorders>
            <w:shd w:val="clear" w:color="auto" w:fill="FFFFFF"/>
            <w:tcMar>
              <w:top w:w="100" w:type="dxa"/>
              <w:left w:w="100" w:type="dxa"/>
              <w:bottom w:w="100" w:type="dxa"/>
              <w:right w:w="100" w:type="dxa"/>
            </w:tcMar>
          </w:tcPr>
          <w:p w14:paraId="29435BCB" w14:textId="76871624" w:rsidR="00B90529" w:rsidRDefault="00601EDB">
            <w:pPr>
              <w:keepNext/>
              <w:ind w:firstLine="0"/>
              <w:jc w:val="both"/>
              <w:rPr>
                <w:b/>
                <w:i/>
                <w:color w:val="44546A"/>
                <w:sz w:val="20"/>
                <w:szCs w:val="20"/>
              </w:rPr>
            </w:pPr>
            <w:r>
              <w:rPr>
                <w:b/>
                <w:i/>
                <w:color w:val="44546A"/>
                <w:sz w:val="20"/>
                <w:szCs w:val="20"/>
              </w:rPr>
              <w:t xml:space="preserve">  6to-11</w:t>
            </w:r>
            <w:r w:rsidR="008D34E3">
              <w:rPr>
                <w:b/>
                <w:i/>
                <w:color w:val="44546A"/>
                <w:sz w:val="20"/>
                <w:szCs w:val="20"/>
              </w:rPr>
              <w:t>º</w:t>
            </w:r>
          </w:p>
        </w:tc>
        <w:tc>
          <w:tcPr>
            <w:tcW w:w="2865" w:type="dxa"/>
            <w:tcBorders>
              <w:top w:val="nil"/>
              <w:left w:val="nil"/>
              <w:bottom w:val="single" w:sz="8" w:space="0" w:color="7F7F7F"/>
              <w:right w:val="single" w:sz="8" w:space="0" w:color="FFFFFF"/>
            </w:tcBorders>
            <w:shd w:val="clear" w:color="auto" w:fill="FFFFFF"/>
            <w:tcMar>
              <w:top w:w="100" w:type="dxa"/>
              <w:left w:w="100" w:type="dxa"/>
              <w:bottom w:w="100" w:type="dxa"/>
              <w:right w:w="100" w:type="dxa"/>
            </w:tcMar>
          </w:tcPr>
          <w:p w14:paraId="18253172" w14:textId="77777777" w:rsidR="00B90529" w:rsidRDefault="00601EDB">
            <w:pPr>
              <w:keepNext/>
              <w:ind w:firstLine="0"/>
              <w:jc w:val="center"/>
              <w:rPr>
                <w:color w:val="44546A"/>
                <w:sz w:val="20"/>
                <w:szCs w:val="20"/>
              </w:rPr>
            </w:pPr>
            <w:r>
              <w:rPr>
                <w:color w:val="44546A"/>
                <w:sz w:val="20"/>
                <w:szCs w:val="20"/>
              </w:rPr>
              <w:t>Diferencia levemente significativa</w:t>
            </w:r>
          </w:p>
        </w:tc>
        <w:tc>
          <w:tcPr>
            <w:tcW w:w="2685" w:type="dxa"/>
            <w:tcBorders>
              <w:top w:val="nil"/>
              <w:left w:val="nil"/>
              <w:bottom w:val="single" w:sz="8" w:space="0" w:color="7F7F7F"/>
              <w:right w:val="single" w:sz="8" w:space="0" w:color="FFFFFF"/>
            </w:tcBorders>
            <w:shd w:val="clear" w:color="auto" w:fill="FFFFFF"/>
            <w:tcMar>
              <w:top w:w="100" w:type="dxa"/>
              <w:left w:w="100" w:type="dxa"/>
              <w:bottom w:w="100" w:type="dxa"/>
              <w:right w:w="100" w:type="dxa"/>
            </w:tcMar>
          </w:tcPr>
          <w:p w14:paraId="65E6ACD1" w14:textId="77777777" w:rsidR="00B90529" w:rsidRDefault="00601EDB">
            <w:pPr>
              <w:keepNext/>
              <w:ind w:firstLine="0"/>
              <w:jc w:val="center"/>
              <w:rPr>
                <w:color w:val="44546A"/>
                <w:sz w:val="20"/>
                <w:szCs w:val="20"/>
              </w:rPr>
            </w:pPr>
            <w:r>
              <w:rPr>
                <w:color w:val="44546A"/>
                <w:sz w:val="20"/>
                <w:szCs w:val="20"/>
              </w:rPr>
              <w:t>Diferencia levemente significativa</w:t>
            </w:r>
          </w:p>
        </w:tc>
        <w:tc>
          <w:tcPr>
            <w:tcW w:w="2685" w:type="dxa"/>
            <w:tcBorders>
              <w:top w:val="nil"/>
              <w:left w:val="nil"/>
              <w:bottom w:val="single" w:sz="8" w:space="0" w:color="7F7F7F"/>
              <w:right w:val="single" w:sz="8" w:space="0" w:color="FFFFFF"/>
            </w:tcBorders>
            <w:shd w:val="clear" w:color="auto" w:fill="FFFFFF"/>
            <w:tcMar>
              <w:top w:w="100" w:type="dxa"/>
              <w:left w:w="100" w:type="dxa"/>
              <w:bottom w:w="100" w:type="dxa"/>
              <w:right w:w="100" w:type="dxa"/>
            </w:tcMar>
          </w:tcPr>
          <w:p w14:paraId="5D80B5ED" w14:textId="77777777" w:rsidR="00B90529" w:rsidRDefault="00601EDB">
            <w:pPr>
              <w:keepNext/>
              <w:ind w:firstLine="0"/>
              <w:jc w:val="center"/>
              <w:rPr>
                <w:color w:val="44546A"/>
                <w:sz w:val="20"/>
                <w:szCs w:val="20"/>
              </w:rPr>
            </w:pPr>
            <w:bookmarkStart w:id="179" w:name="_heading=h.6ypzp2597xd2" w:colFirst="0" w:colLast="0"/>
            <w:bookmarkEnd w:id="179"/>
            <w:r>
              <w:rPr>
                <w:color w:val="44546A"/>
                <w:sz w:val="20"/>
                <w:szCs w:val="20"/>
              </w:rPr>
              <w:t>Diferencia levemente significativa</w:t>
            </w:r>
          </w:p>
        </w:tc>
      </w:tr>
    </w:tbl>
    <w:p w14:paraId="24EC271A" w14:textId="77777777" w:rsidR="00B90529" w:rsidRDefault="00B90529">
      <w:pPr>
        <w:ind w:firstLine="0"/>
        <w:rPr>
          <w:i/>
          <w:color w:val="44546A"/>
          <w:sz w:val="18"/>
          <w:szCs w:val="18"/>
        </w:rPr>
      </w:pPr>
    </w:p>
    <w:p w14:paraId="12A4D8C1" w14:textId="77777777" w:rsidR="00B90529" w:rsidRDefault="00601EDB">
      <w:r>
        <w:rPr>
          <w:color w:val="000000"/>
        </w:rPr>
        <w:t xml:space="preserve">Parece ser que a medida que aumentan los grados de escolaridad, las diferencias de medias pierden significancia estadística entre los grupos de interés. La práctica de la gimnasia artística tiene un mayor efecto en las CSE en los niños de menos edad que se corresponde con los que realizaron la prueba de </w:t>
      </w:r>
      <w:r>
        <w:rPr>
          <w:highlight w:val="white"/>
        </w:rPr>
        <w:t>P</w:t>
      </w:r>
      <w:r>
        <w:rPr>
          <w:color w:val="000000"/>
          <w:highlight w:val="white"/>
        </w:rPr>
        <w:t>re-</w:t>
      </w:r>
      <w:r>
        <w:rPr>
          <w:color w:val="000000"/>
        </w:rPr>
        <w:t>2do.</w:t>
      </w:r>
    </w:p>
    <w:p w14:paraId="591C2274" w14:textId="77777777" w:rsidR="00B90529" w:rsidRDefault="00601EDB">
      <w:r>
        <w:rPr>
          <w:color w:val="000000"/>
        </w:rPr>
        <w:t>En general, para los</w:t>
      </w:r>
      <w:r>
        <w:rPr>
          <w:color w:val="000000"/>
          <w:highlight w:val="white"/>
        </w:rPr>
        <w:t xml:space="preserve"> tres </w:t>
      </w:r>
      <w:r>
        <w:rPr>
          <w:color w:val="000000"/>
        </w:rPr>
        <w:t>grupos, el hecho de pertenecer o no al programa, es la variable más determinante sobre los resultados en promedio de los tres componentes. Variables como el sexo, el estrato, el nivel o la frecuencia con base en los diagramas de caja y bigotes parecen no tener alta incidencia sobre dichos resultados en los tres componentes.</w:t>
      </w:r>
    </w:p>
    <w:p w14:paraId="27629AC7" w14:textId="2FB5459D" w:rsidR="00B90529" w:rsidRPr="00B1275A" w:rsidRDefault="00601EDB">
      <w:r>
        <w:t>Las matrices de correlaciones, es decir, la medición del nivel de asociatividad positiva entre los</w:t>
      </w:r>
      <w:r>
        <w:rPr>
          <w:highlight w:val="white"/>
        </w:rPr>
        <w:t xml:space="preserve"> tres co</w:t>
      </w:r>
      <w:r>
        <w:t xml:space="preserve">mponentes y al interior de los mismos grupos al discriminarse por la práctica de la Gimnasia Artística, es más fuerte entre ellos respecto de quienes no realizan ningún deporte en el programa. Además, la relación más fuerte está entre los componentes CEAM, CC, CR quienes realizan gimnasia artística. Los resultados confirman </w:t>
      </w:r>
      <w:r w:rsidRPr="009A0266">
        <w:t xml:space="preserve">que los practicantes de GA compiten con ellos mismos, contra otros y con el medio, siempre tratando de superar sus propios límites, asumiendo que existen unas normas que deben respetarse en todo momento, </w:t>
      </w:r>
      <w:r w:rsidRPr="009A0266">
        <w:rPr>
          <w:color w:val="000000" w:themeColor="text1"/>
        </w:rPr>
        <w:t xml:space="preserve">se convierten en </w:t>
      </w:r>
      <w:r w:rsidRPr="009A0266">
        <w:rPr>
          <w:color w:val="000000" w:themeColor="text1"/>
        </w:rPr>
        <w:lastRenderedPageBreak/>
        <w:t>parte de la cotidianidad y del día a día de cada participante que posibilitan procesos de identificación con el otro; Corrales (2010) manifiesta que el deporte ha adquirido un pilar importante en lo social al punto de volverse fundamental en la experiencia humana además de que se conv</w:t>
      </w:r>
      <w:r w:rsidR="005E3255" w:rsidRPr="009A0266">
        <w:rPr>
          <w:color w:val="000000" w:themeColor="text1"/>
        </w:rPr>
        <w:t>i</w:t>
      </w:r>
      <w:r w:rsidRPr="009A0266">
        <w:rPr>
          <w:color w:val="000000" w:themeColor="text1"/>
        </w:rPr>
        <w:t>er</w:t>
      </w:r>
      <w:r w:rsidR="005E3255" w:rsidRPr="009A0266">
        <w:rPr>
          <w:color w:val="000000" w:themeColor="text1"/>
        </w:rPr>
        <w:t>t</w:t>
      </w:r>
      <w:r w:rsidRPr="009A0266">
        <w:rPr>
          <w:color w:val="000000" w:themeColor="text1"/>
        </w:rPr>
        <w:t xml:space="preserve">e en un componente educativo en cuanto a la experiencia social.(p.30) </w:t>
      </w:r>
      <w:r w:rsidRPr="00B1275A">
        <w:t>por ello el deporte  es un actor activo relacional que propicia la cimentación de la psicomotricidad, como enfoque de la educación física</w:t>
      </w:r>
      <w:r w:rsidR="00C3736A" w:rsidRPr="00B1275A">
        <w:t>,</w:t>
      </w:r>
      <w:r w:rsidRPr="00B1275A">
        <w:t xml:space="preserve"> es esencial en el desarrollo de aspectos que influyen en la personalidad de</w:t>
      </w:r>
      <w:r w:rsidR="00BC180D">
        <w:t xml:space="preserve"> los </w:t>
      </w:r>
      <w:r w:rsidRPr="00B1275A">
        <w:t>niño</w:t>
      </w:r>
      <w:r w:rsidR="00B1275A">
        <w:t>s</w:t>
      </w:r>
      <w:r w:rsidR="002D508C">
        <w:t>, niñas</w:t>
      </w:r>
      <w:r w:rsidRPr="00B1275A">
        <w:t xml:space="preserve"> y </w:t>
      </w:r>
      <w:r w:rsidR="00B1275A">
        <w:t xml:space="preserve">de los </w:t>
      </w:r>
      <w:r w:rsidRPr="00B1275A">
        <w:t>jóvenes como son el componente afectivo, cognitivo, social y motor.</w:t>
      </w:r>
    </w:p>
    <w:p w14:paraId="0BFD664F" w14:textId="4C7CBCDB" w:rsidR="00C3736A" w:rsidRPr="005E3255" w:rsidRDefault="00E042BD" w:rsidP="00E042BD">
      <w:pPr>
        <w:pStyle w:val="Descripcin"/>
        <w:rPr>
          <w:b/>
          <w:bCs/>
          <w:i w:val="0"/>
          <w:iCs w:val="0"/>
          <w:color w:val="auto"/>
          <w:sz w:val="24"/>
          <w:szCs w:val="24"/>
        </w:rPr>
      </w:pPr>
      <w:bookmarkStart w:id="180" w:name="_heading=h.2fk6b3p" w:colFirst="0" w:colLast="0"/>
      <w:bookmarkStart w:id="181" w:name="_Toc88174731"/>
      <w:bookmarkEnd w:id="180"/>
      <w:r w:rsidRPr="005E3255">
        <w:rPr>
          <w:b/>
          <w:bCs/>
          <w:i w:val="0"/>
          <w:iCs w:val="0"/>
          <w:color w:val="auto"/>
          <w:sz w:val="24"/>
          <w:szCs w:val="24"/>
        </w:rPr>
        <w:t xml:space="preserve">Tabla </w:t>
      </w:r>
      <w:r w:rsidRPr="005E3255">
        <w:rPr>
          <w:b/>
          <w:bCs/>
          <w:i w:val="0"/>
          <w:iCs w:val="0"/>
          <w:color w:val="auto"/>
          <w:sz w:val="24"/>
          <w:szCs w:val="24"/>
        </w:rPr>
        <w:fldChar w:fldCharType="begin"/>
      </w:r>
      <w:r w:rsidRPr="005E3255">
        <w:rPr>
          <w:b/>
          <w:bCs/>
          <w:i w:val="0"/>
          <w:iCs w:val="0"/>
          <w:color w:val="auto"/>
          <w:sz w:val="24"/>
          <w:szCs w:val="24"/>
        </w:rPr>
        <w:instrText xml:space="preserve"> SEQ Tabla \* ARABIC </w:instrText>
      </w:r>
      <w:r w:rsidRPr="005E3255">
        <w:rPr>
          <w:b/>
          <w:bCs/>
          <w:i w:val="0"/>
          <w:iCs w:val="0"/>
          <w:color w:val="auto"/>
          <w:sz w:val="24"/>
          <w:szCs w:val="24"/>
        </w:rPr>
        <w:fldChar w:fldCharType="separate"/>
      </w:r>
      <w:r w:rsidR="007A1B62">
        <w:rPr>
          <w:b/>
          <w:bCs/>
          <w:i w:val="0"/>
          <w:iCs w:val="0"/>
          <w:noProof/>
          <w:color w:val="auto"/>
          <w:sz w:val="24"/>
          <w:szCs w:val="24"/>
        </w:rPr>
        <w:t>46</w:t>
      </w:r>
      <w:r w:rsidRPr="005E3255">
        <w:rPr>
          <w:b/>
          <w:bCs/>
          <w:i w:val="0"/>
          <w:iCs w:val="0"/>
          <w:color w:val="auto"/>
          <w:sz w:val="24"/>
          <w:szCs w:val="24"/>
        </w:rPr>
        <w:fldChar w:fldCharType="end"/>
      </w:r>
    </w:p>
    <w:p w14:paraId="0CD88795" w14:textId="71EC2968" w:rsidR="00B90529" w:rsidRPr="00C3736A" w:rsidRDefault="00E042BD" w:rsidP="00E042BD">
      <w:pPr>
        <w:pStyle w:val="Descripcin"/>
        <w:rPr>
          <w:color w:val="auto"/>
          <w:sz w:val="24"/>
          <w:szCs w:val="24"/>
        </w:rPr>
      </w:pPr>
      <w:r w:rsidRPr="00BE3A47">
        <w:rPr>
          <w:i w:val="0"/>
          <w:iCs w:val="0"/>
          <w:color w:val="auto"/>
          <w:sz w:val="24"/>
          <w:szCs w:val="24"/>
        </w:rPr>
        <w:t xml:space="preserve"> </w:t>
      </w:r>
      <w:r w:rsidRPr="00C3736A">
        <w:rPr>
          <w:color w:val="auto"/>
          <w:sz w:val="24"/>
          <w:szCs w:val="24"/>
        </w:rPr>
        <w:t>Comparación de medias entre grupos y componentes</w:t>
      </w:r>
      <w:bookmarkEnd w:id="181"/>
    </w:p>
    <w:tbl>
      <w:tblPr>
        <w:tblStyle w:val="afffffffffffffffff2"/>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00"/>
        <w:gridCol w:w="1335"/>
        <w:gridCol w:w="1965"/>
        <w:gridCol w:w="1020"/>
        <w:gridCol w:w="885"/>
        <w:gridCol w:w="1530"/>
      </w:tblGrid>
      <w:tr w:rsidR="00B90529" w14:paraId="02163237" w14:textId="77777777">
        <w:trPr>
          <w:trHeight w:val="435"/>
        </w:trPr>
        <w:tc>
          <w:tcPr>
            <w:tcW w:w="2100" w:type="dxa"/>
            <w:vMerge w:val="restart"/>
            <w:tcBorders>
              <w:top w:val="single" w:sz="8" w:space="0" w:color="7F7F7F"/>
              <w:left w:val="single" w:sz="8" w:space="0" w:color="FFFFFF"/>
              <w:bottom w:val="single" w:sz="8" w:space="0" w:color="7F7F7F"/>
              <w:right w:val="single" w:sz="8" w:space="0" w:color="FFFFFF"/>
            </w:tcBorders>
            <w:tcMar>
              <w:top w:w="100" w:type="dxa"/>
              <w:left w:w="100" w:type="dxa"/>
              <w:bottom w:w="100" w:type="dxa"/>
              <w:right w:w="100" w:type="dxa"/>
            </w:tcMar>
          </w:tcPr>
          <w:p w14:paraId="69D616F3" w14:textId="77777777" w:rsidR="00B90529" w:rsidRDefault="00601EDB">
            <w:pPr>
              <w:keepNext/>
              <w:ind w:left="140" w:firstLine="0"/>
              <w:jc w:val="both"/>
              <w:rPr>
                <w:b/>
                <w:color w:val="44546A"/>
                <w:sz w:val="20"/>
                <w:szCs w:val="20"/>
              </w:rPr>
            </w:pPr>
            <w:r>
              <w:rPr>
                <w:b/>
                <w:color w:val="44546A"/>
                <w:sz w:val="20"/>
                <w:szCs w:val="20"/>
              </w:rPr>
              <w:t>Composición de Muestra</w:t>
            </w:r>
          </w:p>
        </w:tc>
        <w:tc>
          <w:tcPr>
            <w:tcW w:w="1335" w:type="dxa"/>
            <w:vMerge w:val="restart"/>
            <w:tcBorders>
              <w:top w:val="single" w:sz="8" w:space="0" w:color="7F7F7F"/>
              <w:left w:val="nil"/>
              <w:bottom w:val="single" w:sz="8" w:space="0" w:color="7F7F7F"/>
              <w:right w:val="single" w:sz="8" w:space="0" w:color="FFFFFF"/>
            </w:tcBorders>
            <w:tcMar>
              <w:top w:w="100" w:type="dxa"/>
              <w:left w:w="100" w:type="dxa"/>
              <w:bottom w:w="100" w:type="dxa"/>
              <w:right w:w="100" w:type="dxa"/>
            </w:tcMar>
          </w:tcPr>
          <w:p w14:paraId="553B4E7B" w14:textId="77777777" w:rsidR="00B90529" w:rsidRDefault="00601EDB">
            <w:pPr>
              <w:keepNext/>
              <w:ind w:left="140" w:firstLine="0"/>
              <w:jc w:val="both"/>
              <w:rPr>
                <w:b/>
                <w:color w:val="44546A"/>
                <w:sz w:val="20"/>
                <w:szCs w:val="20"/>
              </w:rPr>
            </w:pPr>
            <w:r>
              <w:rPr>
                <w:color w:val="44546A"/>
                <w:sz w:val="20"/>
                <w:szCs w:val="20"/>
              </w:rPr>
              <w:t xml:space="preserve"> </w:t>
            </w:r>
            <w:r>
              <w:rPr>
                <w:b/>
                <w:color w:val="44546A"/>
                <w:sz w:val="20"/>
                <w:szCs w:val="20"/>
              </w:rPr>
              <w:t>Prueba CSE</w:t>
            </w:r>
          </w:p>
        </w:tc>
        <w:tc>
          <w:tcPr>
            <w:tcW w:w="1965" w:type="dxa"/>
            <w:vMerge w:val="restart"/>
            <w:tcBorders>
              <w:top w:val="single" w:sz="8" w:space="0" w:color="7F7F7F"/>
              <w:left w:val="nil"/>
              <w:bottom w:val="single" w:sz="8" w:space="0" w:color="7F7F7F"/>
              <w:right w:val="single" w:sz="8" w:space="0" w:color="FFFFFF"/>
            </w:tcBorders>
            <w:tcMar>
              <w:top w:w="100" w:type="dxa"/>
              <w:left w:w="100" w:type="dxa"/>
              <w:bottom w:w="100" w:type="dxa"/>
              <w:right w:w="100" w:type="dxa"/>
            </w:tcMar>
          </w:tcPr>
          <w:p w14:paraId="5F3E953B" w14:textId="77777777" w:rsidR="00B90529" w:rsidRDefault="00601EDB">
            <w:pPr>
              <w:keepNext/>
              <w:ind w:left="140" w:firstLine="0"/>
              <w:jc w:val="both"/>
              <w:rPr>
                <w:b/>
                <w:color w:val="44546A"/>
                <w:sz w:val="20"/>
                <w:szCs w:val="20"/>
              </w:rPr>
            </w:pPr>
            <w:r>
              <w:rPr>
                <w:b/>
                <w:color w:val="44546A"/>
                <w:sz w:val="20"/>
                <w:szCs w:val="20"/>
              </w:rPr>
              <w:t>Componente</w:t>
            </w:r>
          </w:p>
        </w:tc>
        <w:tc>
          <w:tcPr>
            <w:tcW w:w="1020" w:type="dxa"/>
            <w:tcBorders>
              <w:top w:val="single" w:sz="8" w:space="0" w:color="7F7F7F"/>
              <w:left w:val="nil"/>
              <w:bottom w:val="single" w:sz="8" w:space="0" w:color="7F7F7F"/>
              <w:right w:val="single" w:sz="8" w:space="0" w:color="FFFFFF"/>
            </w:tcBorders>
            <w:tcMar>
              <w:top w:w="100" w:type="dxa"/>
              <w:left w:w="100" w:type="dxa"/>
              <w:bottom w:w="100" w:type="dxa"/>
              <w:right w:w="100" w:type="dxa"/>
            </w:tcMar>
          </w:tcPr>
          <w:p w14:paraId="7EEFDC62" w14:textId="77777777" w:rsidR="00B90529" w:rsidRDefault="00601EDB">
            <w:pPr>
              <w:keepNext/>
              <w:ind w:left="140" w:firstLine="0"/>
              <w:jc w:val="both"/>
              <w:rPr>
                <w:b/>
                <w:color w:val="44546A"/>
                <w:sz w:val="20"/>
                <w:szCs w:val="20"/>
              </w:rPr>
            </w:pPr>
            <w:r>
              <w:rPr>
                <w:b/>
                <w:color w:val="44546A"/>
                <w:sz w:val="20"/>
                <w:szCs w:val="20"/>
              </w:rPr>
              <w:t>n = 233</w:t>
            </w:r>
          </w:p>
        </w:tc>
        <w:tc>
          <w:tcPr>
            <w:tcW w:w="885" w:type="dxa"/>
            <w:tcBorders>
              <w:top w:val="single" w:sz="8" w:space="0" w:color="7F7F7F"/>
              <w:left w:val="nil"/>
              <w:bottom w:val="single" w:sz="8" w:space="0" w:color="7F7F7F"/>
              <w:right w:val="single" w:sz="8" w:space="0" w:color="FFFFFF"/>
            </w:tcBorders>
            <w:tcMar>
              <w:top w:w="100" w:type="dxa"/>
              <w:left w:w="100" w:type="dxa"/>
              <w:bottom w:w="100" w:type="dxa"/>
              <w:right w:w="100" w:type="dxa"/>
            </w:tcMar>
          </w:tcPr>
          <w:p w14:paraId="52E6A7A4" w14:textId="77777777" w:rsidR="00B90529" w:rsidRDefault="00601EDB">
            <w:pPr>
              <w:keepNext/>
              <w:ind w:left="140" w:firstLine="0"/>
              <w:jc w:val="both"/>
              <w:rPr>
                <w:b/>
                <w:color w:val="44546A"/>
                <w:sz w:val="20"/>
                <w:szCs w:val="20"/>
              </w:rPr>
            </w:pPr>
            <w:r>
              <w:rPr>
                <w:b/>
                <w:color w:val="44546A"/>
                <w:sz w:val="20"/>
                <w:szCs w:val="20"/>
              </w:rPr>
              <w:t>n = 73</w:t>
            </w:r>
          </w:p>
        </w:tc>
        <w:tc>
          <w:tcPr>
            <w:tcW w:w="1530" w:type="dxa"/>
            <w:tcBorders>
              <w:top w:val="single" w:sz="8" w:space="0" w:color="7F7F7F"/>
              <w:left w:val="nil"/>
              <w:bottom w:val="single" w:sz="8" w:space="0" w:color="7F7F7F"/>
              <w:right w:val="single" w:sz="8" w:space="0" w:color="FFFFFF"/>
            </w:tcBorders>
            <w:tcMar>
              <w:top w:w="100" w:type="dxa"/>
              <w:left w:w="100" w:type="dxa"/>
              <w:bottom w:w="100" w:type="dxa"/>
              <w:right w:w="100" w:type="dxa"/>
            </w:tcMar>
          </w:tcPr>
          <w:p w14:paraId="75BA2B25" w14:textId="77777777" w:rsidR="00B90529" w:rsidRDefault="00601EDB">
            <w:pPr>
              <w:keepNext/>
              <w:ind w:left="140" w:firstLine="0"/>
              <w:jc w:val="both"/>
              <w:rPr>
                <w:b/>
                <w:color w:val="44546A"/>
                <w:sz w:val="20"/>
                <w:szCs w:val="20"/>
              </w:rPr>
            </w:pPr>
            <w:r>
              <w:rPr>
                <w:b/>
                <w:color w:val="44546A"/>
                <w:sz w:val="20"/>
                <w:szCs w:val="20"/>
              </w:rPr>
              <w:t>n = 160</w:t>
            </w:r>
          </w:p>
        </w:tc>
      </w:tr>
      <w:tr w:rsidR="00B90529" w14:paraId="2C81D733" w14:textId="77777777">
        <w:trPr>
          <w:trHeight w:val="390"/>
        </w:trPr>
        <w:tc>
          <w:tcPr>
            <w:tcW w:w="2100" w:type="dxa"/>
            <w:vMerge/>
            <w:tcBorders>
              <w:top w:val="single" w:sz="8" w:space="0" w:color="7F7F7F"/>
              <w:left w:val="single" w:sz="8" w:space="0" w:color="FFFFFF"/>
              <w:bottom w:val="single" w:sz="8" w:space="0" w:color="7F7F7F"/>
              <w:right w:val="single" w:sz="8" w:space="0" w:color="FFFFFF"/>
            </w:tcBorders>
            <w:tcMar>
              <w:top w:w="100" w:type="dxa"/>
              <w:left w:w="100" w:type="dxa"/>
              <w:bottom w:w="100" w:type="dxa"/>
              <w:right w:w="100" w:type="dxa"/>
            </w:tcMar>
          </w:tcPr>
          <w:p w14:paraId="2891208E" w14:textId="77777777" w:rsidR="00B90529" w:rsidRDefault="00B90529">
            <w:pPr>
              <w:widowControl w:val="0"/>
              <w:pBdr>
                <w:top w:val="nil"/>
                <w:left w:val="nil"/>
                <w:bottom w:val="nil"/>
                <w:right w:val="nil"/>
                <w:between w:val="nil"/>
              </w:pBdr>
              <w:spacing w:line="276" w:lineRule="auto"/>
              <w:ind w:firstLine="0"/>
              <w:rPr>
                <w:b/>
                <w:color w:val="44546A"/>
                <w:sz w:val="20"/>
                <w:szCs w:val="20"/>
              </w:rPr>
            </w:pPr>
          </w:p>
        </w:tc>
        <w:tc>
          <w:tcPr>
            <w:tcW w:w="1335" w:type="dxa"/>
            <w:vMerge/>
            <w:tcBorders>
              <w:top w:val="single" w:sz="8" w:space="0" w:color="7F7F7F"/>
              <w:left w:val="nil"/>
              <w:bottom w:val="single" w:sz="8" w:space="0" w:color="7F7F7F"/>
              <w:right w:val="single" w:sz="8" w:space="0" w:color="FFFFFF"/>
            </w:tcBorders>
            <w:tcMar>
              <w:top w:w="100" w:type="dxa"/>
              <w:left w:w="100" w:type="dxa"/>
              <w:bottom w:w="100" w:type="dxa"/>
              <w:right w:w="100" w:type="dxa"/>
            </w:tcMar>
          </w:tcPr>
          <w:p w14:paraId="629AA062" w14:textId="77777777" w:rsidR="00B90529" w:rsidRDefault="00B90529">
            <w:pPr>
              <w:widowControl w:val="0"/>
              <w:pBdr>
                <w:top w:val="nil"/>
                <w:left w:val="nil"/>
                <w:bottom w:val="nil"/>
                <w:right w:val="nil"/>
                <w:between w:val="nil"/>
              </w:pBdr>
              <w:spacing w:line="276" w:lineRule="auto"/>
              <w:ind w:firstLine="0"/>
              <w:rPr>
                <w:b/>
                <w:color w:val="44546A"/>
                <w:sz w:val="20"/>
                <w:szCs w:val="20"/>
              </w:rPr>
            </w:pPr>
          </w:p>
        </w:tc>
        <w:tc>
          <w:tcPr>
            <w:tcW w:w="1965" w:type="dxa"/>
            <w:vMerge/>
            <w:tcBorders>
              <w:top w:val="single" w:sz="8" w:space="0" w:color="7F7F7F"/>
              <w:left w:val="nil"/>
              <w:bottom w:val="single" w:sz="8" w:space="0" w:color="7F7F7F"/>
              <w:right w:val="single" w:sz="8" w:space="0" w:color="FFFFFF"/>
            </w:tcBorders>
            <w:tcMar>
              <w:top w:w="100" w:type="dxa"/>
              <w:left w:w="100" w:type="dxa"/>
              <w:bottom w:w="100" w:type="dxa"/>
              <w:right w:w="100" w:type="dxa"/>
            </w:tcMar>
          </w:tcPr>
          <w:p w14:paraId="6107B44E" w14:textId="77777777" w:rsidR="00B90529" w:rsidRDefault="00B90529">
            <w:pPr>
              <w:widowControl w:val="0"/>
              <w:pBdr>
                <w:top w:val="nil"/>
                <w:left w:val="nil"/>
                <w:bottom w:val="nil"/>
                <w:right w:val="nil"/>
                <w:between w:val="nil"/>
              </w:pBdr>
              <w:spacing w:line="276" w:lineRule="auto"/>
              <w:ind w:firstLine="0"/>
              <w:rPr>
                <w:b/>
                <w:color w:val="44546A"/>
                <w:sz w:val="20"/>
                <w:szCs w:val="20"/>
              </w:rPr>
            </w:pPr>
          </w:p>
        </w:tc>
        <w:tc>
          <w:tcPr>
            <w:tcW w:w="1020"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7F9CF2F8" w14:textId="77777777" w:rsidR="00B90529" w:rsidRDefault="00601EDB">
            <w:pPr>
              <w:keepNext/>
              <w:ind w:left="140" w:firstLine="0"/>
              <w:jc w:val="both"/>
              <w:rPr>
                <w:color w:val="44546A"/>
                <w:sz w:val="20"/>
                <w:szCs w:val="20"/>
              </w:rPr>
            </w:pPr>
            <w:r>
              <w:rPr>
                <w:color w:val="44546A"/>
                <w:sz w:val="20"/>
                <w:szCs w:val="20"/>
              </w:rPr>
              <w:t>Total</w:t>
            </w:r>
          </w:p>
        </w:tc>
        <w:tc>
          <w:tcPr>
            <w:tcW w:w="885"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4321FDBE" w14:textId="77777777" w:rsidR="00B90529" w:rsidRDefault="00601EDB">
            <w:pPr>
              <w:keepNext/>
              <w:ind w:left="140" w:firstLine="0"/>
              <w:jc w:val="both"/>
              <w:rPr>
                <w:color w:val="44546A"/>
                <w:sz w:val="20"/>
                <w:szCs w:val="20"/>
              </w:rPr>
            </w:pPr>
            <w:r>
              <w:rPr>
                <w:color w:val="44546A"/>
                <w:sz w:val="20"/>
                <w:szCs w:val="20"/>
              </w:rPr>
              <w:t>NPD</w:t>
            </w:r>
          </w:p>
        </w:tc>
        <w:tc>
          <w:tcPr>
            <w:tcW w:w="1530"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0A10405D" w14:textId="77777777" w:rsidR="00B90529" w:rsidRDefault="00601EDB">
            <w:pPr>
              <w:keepNext/>
              <w:ind w:left="140" w:firstLine="0"/>
              <w:jc w:val="both"/>
              <w:rPr>
                <w:color w:val="44546A"/>
                <w:sz w:val="20"/>
                <w:szCs w:val="20"/>
              </w:rPr>
            </w:pPr>
            <w:r>
              <w:rPr>
                <w:color w:val="44546A"/>
                <w:sz w:val="20"/>
                <w:szCs w:val="20"/>
              </w:rPr>
              <w:t>Practican GA</w:t>
            </w:r>
          </w:p>
        </w:tc>
      </w:tr>
      <w:tr w:rsidR="00B90529" w14:paraId="5059B41C" w14:textId="77777777">
        <w:trPr>
          <w:trHeight w:val="631"/>
        </w:trPr>
        <w:tc>
          <w:tcPr>
            <w:tcW w:w="2100" w:type="dxa"/>
            <w:vMerge w:val="restart"/>
            <w:tcBorders>
              <w:top w:val="nil"/>
              <w:left w:val="single" w:sz="8" w:space="0" w:color="FFFFFF"/>
              <w:bottom w:val="single" w:sz="8" w:space="0" w:color="7F7F7F"/>
              <w:right w:val="single" w:sz="8" w:space="0" w:color="FFFFFF"/>
            </w:tcBorders>
            <w:shd w:val="clear" w:color="auto" w:fill="auto"/>
            <w:tcMar>
              <w:top w:w="100" w:type="dxa"/>
              <w:left w:w="100" w:type="dxa"/>
              <w:bottom w:w="100" w:type="dxa"/>
              <w:right w:w="100" w:type="dxa"/>
            </w:tcMar>
          </w:tcPr>
          <w:p w14:paraId="0C2987D6" w14:textId="77777777" w:rsidR="00B90529" w:rsidRDefault="00601EDB">
            <w:pPr>
              <w:keepNext/>
              <w:ind w:left="140" w:firstLine="0"/>
              <w:rPr>
                <w:b/>
                <w:color w:val="44546A"/>
                <w:sz w:val="20"/>
                <w:szCs w:val="20"/>
              </w:rPr>
            </w:pPr>
            <w:r>
              <w:rPr>
                <w:b/>
                <w:color w:val="44546A"/>
                <w:sz w:val="20"/>
                <w:szCs w:val="20"/>
              </w:rPr>
              <w:t>GA = 12              NPD= 27</w:t>
            </w:r>
          </w:p>
        </w:tc>
        <w:tc>
          <w:tcPr>
            <w:tcW w:w="1335" w:type="dxa"/>
            <w:vMerge w:val="restart"/>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304CDB15" w14:textId="77777777" w:rsidR="00B90529" w:rsidRDefault="00601EDB">
            <w:pPr>
              <w:keepNext/>
              <w:ind w:left="140" w:firstLine="0"/>
              <w:jc w:val="both"/>
              <w:rPr>
                <w:b/>
                <w:color w:val="44546A"/>
                <w:sz w:val="20"/>
                <w:szCs w:val="20"/>
              </w:rPr>
            </w:pPr>
            <w:r>
              <w:rPr>
                <w:b/>
                <w:color w:val="44546A"/>
                <w:sz w:val="20"/>
                <w:szCs w:val="20"/>
              </w:rPr>
              <w:t>Pre-2do</w:t>
            </w:r>
          </w:p>
          <w:p w14:paraId="0F7D9344" w14:textId="77777777" w:rsidR="00B90529" w:rsidRDefault="00601EDB">
            <w:pPr>
              <w:keepNext/>
              <w:ind w:left="140" w:firstLine="0"/>
              <w:rPr>
                <w:color w:val="44546A"/>
                <w:sz w:val="20"/>
                <w:szCs w:val="20"/>
              </w:rPr>
            </w:pPr>
            <w:r>
              <w:rPr>
                <w:color w:val="44546A"/>
                <w:sz w:val="20"/>
                <w:szCs w:val="20"/>
              </w:rPr>
              <w:t xml:space="preserve"> </w:t>
            </w:r>
          </w:p>
        </w:tc>
        <w:tc>
          <w:tcPr>
            <w:tcW w:w="1965"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5F875AFD" w14:textId="77777777" w:rsidR="00B90529" w:rsidRDefault="00601EDB">
            <w:pPr>
              <w:keepNext/>
              <w:ind w:left="140" w:firstLine="0"/>
              <w:rPr>
                <w:b/>
                <w:color w:val="44546A"/>
                <w:sz w:val="20"/>
                <w:szCs w:val="20"/>
              </w:rPr>
            </w:pPr>
            <w:r>
              <w:rPr>
                <w:b/>
                <w:color w:val="44546A"/>
                <w:sz w:val="20"/>
                <w:szCs w:val="20"/>
              </w:rPr>
              <w:t>Afectivo motivacional</w:t>
            </w:r>
          </w:p>
        </w:tc>
        <w:tc>
          <w:tcPr>
            <w:tcW w:w="1020"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66BA7A18" w14:textId="77777777" w:rsidR="00B90529" w:rsidRDefault="00601EDB">
            <w:pPr>
              <w:keepNext/>
              <w:ind w:left="140" w:firstLine="0"/>
              <w:jc w:val="both"/>
              <w:rPr>
                <w:color w:val="44546A"/>
                <w:sz w:val="20"/>
                <w:szCs w:val="20"/>
              </w:rPr>
            </w:pPr>
            <w:r>
              <w:rPr>
                <w:color w:val="44546A"/>
                <w:sz w:val="20"/>
                <w:szCs w:val="20"/>
              </w:rPr>
              <w:t>3,7</w:t>
            </w:r>
          </w:p>
        </w:tc>
        <w:tc>
          <w:tcPr>
            <w:tcW w:w="885"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1AEAD0EC" w14:textId="77777777" w:rsidR="00B90529" w:rsidRDefault="00601EDB">
            <w:pPr>
              <w:keepNext/>
              <w:ind w:left="140" w:firstLine="0"/>
              <w:jc w:val="both"/>
              <w:rPr>
                <w:color w:val="44546A"/>
                <w:sz w:val="20"/>
                <w:szCs w:val="20"/>
              </w:rPr>
            </w:pPr>
            <w:r>
              <w:rPr>
                <w:color w:val="44546A"/>
                <w:sz w:val="20"/>
                <w:szCs w:val="20"/>
              </w:rPr>
              <w:t>3,2</w:t>
            </w:r>
          </w:p>
        </w:tc>
        <w:tc>
          <w:tcPr>
            <w:tcW w:w="1530"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3D5DBE48" w14:textId="77777777" w:rsidR="00B90529" w:rsidRDefault="00601EDB">
            <w:pPr>
              <w:keepNext/>
              <w:ind w:left="140" w:firstLine="0"/>
              <w:jc w:val="both"/>
              <w:rPr>
                <w:color w:val="44546A"/>
                <w:sz w:val="20"/>
                <w:szCs w:val="20"/>
              </w:rPr>
            </w:pPr>
            <w:r>
              <w:rPr>
                <w:color w:val="44546A"/>
                <w:sz w:val="20"/>
                <w:szCs w:val="20"/>
              </w:rPr>
              <w:t>4,0</w:t>
            </w:r>
          </w:p>
        </w:tc>
      </w:tr>
      <w:tr w:rsidR="00B90529" w14:paraId="0887E0D1" w14:textId="77777777">
        <w:trPr>
          <w:trHeight w:val="411"/>
        </w:trPr>
        <w:tc>
          <w:tcPr>
            <w:tcW w:w="2100" w:type="dxa"/>
            <w:vMerge/>
            <w:tcBorders>
              <w:top w:val="nil"/>
              <w:left w:val="single" w:sz="8" w:space="0" w:color="FFFFFF"/>
              <w:bottom w:val="single" w:sz="8" w:space="0" w:color="7F7F7F"/>
              <w:right w:val="single" w:sz="8" w:space="0" w:color="FFFFFF"/>
            </w:tcBorders>
            <w:shd w:val="clear" w:color="auto" w:fill="auto"/>
            <w:tcMar>
              <w:top w:w="100" w:type="dxa"/>
              <w:left w:w="100" w:type="dxa"/>
              <w:bottom w:w="100" w:type="dxa"/>
              <w:right w:w="100" w:type="dxa"/>
            </w:tcMar>
          </w:tcPr>
          <w:p w14:paraId="1C5F7BDA" w14:textId="77777777" w:rsidR="00B90529" w:rsidRDefault="00B90529">
            <w:pPr>
              <w:widowControl w:val="0"/>
              <w:pBdr>
                <w:top w:val="nil"/>
                <w:left w:val="nil"/>
                <w:bottom w:val="nil"/>
                <w:right w:val="nil"/>
                <w:between w:val="nil"/>
              </w:pBdr>
              <w:spacing w:line="276" w:lineRule="auto"/>
              <w:ind w:firstLine="0"/>
              <w:rPr>
                <w:color w:val="44546A"/>
                <w:sz w:val="20"/>
                <w:szCs w:val="20"/>
              </w:rPr>
            </w:pPr>
          </w:p>
        </w:tc>
        <w:tc>
          <w:tcPr>
            <w:tcW w:w="1335" w:type="dxa"/>
            <w:vMerge/>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161F2055" w14:textId="77777777" w:rsidR="00B90529" w:rsidRDefault="00B90529">
            <w:pPr>
              <w:widowControl w:val="0"/>
              <w:pBdr>
                <w:top w:val="nil"/>
                <w:left w:val="nil"/>
                <w:bottom w:val="nil"/>
                <w:right w:val="nil"/>
                <w:between w:val="nil"/>
              </w:pBdr>
              <w:spacing w:line="276" w:lineRule="auto"/>
              <w:ind w:firstLine="0"/>
              <w:rPr>
                <w:color w:val="44546A"/>
                <w:sz w:val="20"/>
                <w:szCs w:val="20"/>
              </w:rPr>
            </w:pPr>
          </w:p>
        </w:tc>
        <w:tc>
          <w:tcPr>
            <w:tcW w:w="1965"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432810F4" w14:textId="77777777" w:rsidR="00B90529" w:rsidRDefault="00601EDB">
            <w:pPr>
              <w:keepNext/>
              <w:ind w:left="140" w:firstLine="0"/>
              <w:jc w:val="both"/>
              <w:rPr>
                <w:color w:val="44546A"/>
                <w:sz w:val="20"/>
                <w:szCs w:val="20"/>
              </w:rPr>
            </w:pPr>
            <w:r>
              <w:rPr>
                <w:color w:val="44546A"/>
                <w:sz w:val="20"/>
                <w:szCs w:val="20"/>
              </w:rPr>
              <w:t>Cognitivo</w:t>
            </w:r>
          </w:p>
        </w:tc>
        <w:tc>
          <w:tcPr>
            <w:tcW w:w="1020"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731F43B1" w14:textId="77777777" w:rsidR="00B90529" w:rsidRDefault="00601EDB">
            <w:pPr>
              <w:keepNext/>
              <w:ind w:left="140" w:firstLine="0"/>
              <w:jc w:val="both"/>
              <w:rPr>
                <w:color w:val="44546A"/>
                <w:sz w:val="20"/>
                <w:szCs w:val="20"/>
              </w:rPr>
            </w:pPr>
            <w:r>
              <w:rPr>
                <w:color w:val="44546A"/>
                <w:sz w:val="20"/>
                <w:szCs w:val="20"/>
              </w:rPr>
              <w:t>3,2</w:t>
            </w:r>
          </w:p>
        </w:tc>
        <w:tc>
          <w:tcPr>
            <w:tcW w:w="885"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1174E274" w14:textId="77777777" w:rsidR="00B90529" w:rsidRDefault="00601EDB">
            <w:pPr>
              <w:keepNext/>
              <w:ind w:left="140" w:firstLine="0"/>
              <w:jc w:val="both"/>
              <w:rPr>
                <w:color w:val="44546A"/>
                <w:sz w:val="20"/>
                <w:szCs w:val="20"/>
              </w:rPr>
            </w:pPr>
            <w:r>
              <w:rPr>
                <w:color w:val="44546A"/>
                <w:sz w:val="20"/>
                <w:szCs w:val="20"/>
              </w:rPr>
              <w:t>2,7</w:t>
            </w:r>
          </w:p>
        </w:tc>
        <w:tc>
          <w:tcPr>
            <w:tcW w:w="1530"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4C202713" w14:textId="77777777" w:rsidR="00B90529" w:rsidRDefault="00601EDB">
            <w:pPr>
              <w:keepNext/>
              <w:ind w:left="140" w:firstLine="0"/>
              <w:jc w:val="both"/>
              <w:rPr>
                <w:color w:val="44546A"/>
                <w:sz w:val="20"/>
                <w:szCs w:val="20"/>
              </w:rPr>
            </w:pPr>
            <w:r>
              <w:rPr>
                <w:color w:val="44546A"/>
                <w:sz w:val="20"/>
                <w:szCs w:val="20"/>
              </w:rPr>
              <w:t>3,4</w:t>
            </w:r>
          </w:p>
        </w:tc>
      </w:tr>
      <w:tr w:rsidR="00B90529" w14:paraId="4D05B1D7" w14:textId="77777777">
        <w:trPr>
          <w:trHeight w:val="411"/>
        </w:trPr>
        <w:tc>
          <w:tcPr>
            <w:tcW w:w="2100" w:type="dxa"/>
            <w:vMerge/>
            <w:tcBorders>
              <w:top w:val="nil"/>
              <w:left w:val="single" w:sz="8" w:space="0" w:color="FFFFFF"/>
              <w:bottom w:val="single" w:sz="8" w:space="0" w:color="7F7F7F"/>
              <w:right w:val="single" w:sz="8" w:space="0" w:color="FFFFFF"/>
            </w:tcBorders>
            <w:shd w:val="clear" w:color="auto" w:fill="auto"/>
            <w:tcMar>
              <w:top w:w="100" w:type="dxa"/>
              <w:left w:w="100" w:type="dxa"/>
              <w:bottom w:w="100" w:type="dxa"/>
              <w:right w:w="100" w:type="dxa"/>
            </w:tcMar>
          </w:tcPr>
          <w:p w14:paraId="5FC86E64" w14:textId="77777777" w:rsidR="00B90529" w:rsidRDefault="00B90529">
            <w:pPr>
              <w:widowControl w:val="0"/>
              <w:pBdr>
                <w:top w:val="nil"/>
                <w:left w:val="nil"/>
                <w:bottom w:val="nil"/>
                <w:right w:val="nil"/>
                <w:between w:val="nil"/>
              </w:pBdr>
              <w:spacing w:line="276" w:lineRule="auto"/>
              <w:ind w:firstLine="0"/>
              <w:rPr>
                <w:color w:val="44546A"/>
                <w:sz w:val="20"/>
                <w:szCs w:val="20"/>
              </w:rPr>
            </w:pPr>
          </w:p>
        </w:tc>
        <w:tc>
          <w:tcPr>
            <w:tcW w:w="1335" w:type="dxa"/>
            <w:vMerge/>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273FE293" w14:textId="77777777" w:rsidR="00B90529" w:rsidRDefault="00B90529">
            <w:pPr>
              <w:widowControl w:val="0"/>
              <w:pBdr>
                <w:top w:val="nil"/>
                <w:left w:val="nil"/>
                <w:bottom w:val="nil"/>
                <w:right w:val="nil"/>
                <w:between w:val="nil"/>
              </w:pBdr>
              <w:spacing w:line="276" w:lineRule="auto"/>
              <w:ind w:firstLine="0"/>
              <w:rPr>
                <w:color w:val="44546A"/>
                <w:sz w:val="20"/>
                <w:szCs w:val="20"/>
              </w:rPr>
            </w:pPr>
          </w:p>
        </w:tc>
        <w:tc>
          <w:tcPr>
            <w:tcW w:w="1965"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58E3D8A0" w14:textId="77777777" w:rsidR="00B90529" w:rsidRDefault="00601EDB">
            <w:pPr>
              <w:keepNext/>
              <w:ind w:left="140" w:firstLine="0"/>
              <w:jc w:val="both"/>
              <w:rPr>
                <w:color w:val="44546A"/>
                <w:sz w:val="20"/>
                <w:szCs w:val="20"/>
              </w:rPr>
            </w:pPr>
            <w:r>
              <w:rPr>
                <w:color w:val="44546A"/>
                <w:sz w:val="20"/>
                <w:szCs w:val="20"/>
              </w:rPr>
              <w:t>Relacional</w:t>
            </w:r>
          </w:p>
        </w:tc>
        <w:tc>
          <w:tcPr>
            <w:tcW w:w="1020"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37FA46F2" w14:textId="77777777" w:rsidR="00B90529" w:rsidRDefault="00601EDB">
            <w:pPr>
              <w:keepNext/>
              <w:ind w:left="140" w:firstLine="0"/>
              <w:jc w:val="both"/>
              <w:rPr>
                <w:color w:val="44546A"/>
                <w:sz w:val="20"/>
                <w:szCs w:val="20"/>
              </w:rPr>
            </w:pPr>
            <w:r>
              <w:rPr>
                <w:color w:val="44546A"/>
                <w:sz w:val="20"/>
                <w:szCs w:val="20"/>
              </w:rPr>
              <w:t>3,9</w:t>
            </w:r>
          </w:p>
        </w:tc>
        <w:tc>
          <w:tcPr>
            <w:tcW w:w="885"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17807D12" w14:textId="77777777" w:rsidR="00B90529" w:rsidRDefault="00601EDB">
            <w:pPr>
              <w:keepNext/>
              <w:ind w:left="140" w:firstLine="0"/>
              <w:jc w:val="both"/>
              <w:rPr>
                <w:color w:val="44546A"/>
                <w:sz w:val="20"/>
                <w:szCs w:val="20"/>
              </w:rPr>
            </w:pPr>
            <w:r>
              <w:rPr>
                <w:color w:val="44546A"/>
                <w:sz w:val="20"/>
                <w:szCs w:val="20"/>
              </w:rPr>
              <w:t>3,6</w:t>
            </w:r>
          </w:p>
        </w:tc>
        <w:tc>
          <w:tcPr>
            <w:tcW w:w="1530"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374AD622" w14:textId="77777777" w:rsidR="00B90529" w:rsidRDefault="00601EDB">
            <w:pPr>
              <w:keepNext/>
              <w:ind w:left="140" w:firstLine="0"/>
              <w:jc w:val="both"/>
              <w:rPr>
                <w:color w:val="44546A"/>
                <w:sz w:val="20"/>
                <w:szCs w:val="20"/>
              </w:rPr>
            </w:pPr>
            <w:r>
              <w:rPr>
                <w:color w:val="44546A"/>
                <w:sz w:val="20"/>
                <w:szCs w:val="20"/>
              </w:rPr>
              <w:t>4,1</w:t>
            </w:r>
          </w:p>
        </w:tc>
      </w:tr>
      <w:tr w:rsidR="00B90529" w14:paraId="5840741A" w14:textId="77777777">
        <w:trPr>
          <w:trHeight w:val="570"/>
        </w:trPr>
        <w:tc>
          <w:tcPr>
            <w:tcW w:w="2100" w:type="dxa"/>
            <w:vMerge w:val="restart"/>
            <w:tcBorders>
              <w:top w:val="nil"/>
              <w:left w:val="single" w:sz="8" w:space="0" w:color="FFFFFF"/>
              <w:bottom w:val="single" w:sz="8" w:space="0" w:color="7F7F7F"/>
              <w:right w:val="single" w:sz="8" w:space="0" w:color="FFFFFF"/>
            </w:tcBorders>
            <w:shd w:val="clear" w:color="auto" w:fill="auto"/>
            <w:tcMar>
              <w:top w:w="100" w:type="dxa"/>
              <w:left w:w="100" w:type="dxa"/>
              <w:bottom w:w="100" w:type="dxa"/>
              <w:right w:w="100" w:type="dxa"/>
            </w:tcMar>
          </w:tcPr>
          <w:p w14:paraId="6E8456A0" w14:textId="77777777" w:rsidR="00B90529" w:rsidRDefault="00601EDB">
            <w:pPr>
              <w:keepNext/>
              <w:ind w:left="140" w:firstLine="0"/>
              <w:rPr>
                <w:b/>
                <w:color w:val="44546A"/>
                <w:sz w:val="20"/>
                <w:szCs w:val="20"/>
              </w:rPr>
            </w:pPr>
            <w:r>
              <w:rPr>
                <w:b/>
                <w:color w:val="44546A"/>
                <w:sz w:val="20"/>
                <w:szCs w:val="20"/>
              </w:rPr>
              <w:t>GA = 20             NPD = 56</w:t>
            </w:r>
          </w:p>
        </w:tc>
        <w:tc>
          <w:tcPr>
            <w:tcW w:w="1335" w:type="dxa"/>
            <w:vMerge w:val="restart"/>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65FC29F0" w14:textId="77777777" w:rsidR="00B90529" w:rsidRDefault="00601EDB">
            <w:pPr>
              <w:keepNext/>
              <w:ind w:left="140" w:firstLine="0"/>
              <w:jc w:val="both"/>
              <w:rPr>
                <w:b/>
                <w:color w:val="44546A"/>
                <w:sz w:val="20"/>
                <w:szCs w:val="20"/>
              </w:rPr>
            </w:pPr>
            <w:r>
              <w:rPr>
                <w:b/>
                <w:color w:val="44546A"/>
                <w:sz w:val="20"/>
                <w:szCs w:val="20"/>
              </w:rPr>
              <w:t>3ro-5to</w:t>
            </w:r>
          </w:p>
        </w:tc>
        <w:tc>
          <w:tcPr>
            <w:tcW w:w="1965"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15E1D919" w14:textId="77777777" w:rsidR="00B90529" w:rsidRDefault="00601EDB">
            <w:pPr>
              <w:keepNext/>
              <w:ind w:left="140" w:firstLine="0"/>
              <w:rPr>
                <w:b/>
                <w:color w:val="44546A"/>
                <w:sz w:val="20"/>
                <w:szCs w:val="20"/>
              </w:rPr>
            </w:pPr>
            <w:r>
              <w:rPr>
                <w:b/>
                <w:color w:val="44546A"/>
                <w:sz w:val="20"/>
                <w:szCs w:val="20"/>
              </w:rPr>
              <w:t>Afectivo motivacional</w:t>
            </w:r>
          </w:p>
        </w:tc>
        <w:tc>
          <w:tcPr>
            <w:tcW w:w="1020"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14523FB1" w14:textId="77777777" w:rsidR="00B90529" w:rsidRDefault="00601EDB">
            <w:pPr>
              <w:keepNext/>
              <w:ind w:left="140" w:firstLine="0"/>
              <w:jc w:val="both"/>
              <w:rPr>
                <w:color w:val="44546A"/>
                <w:sz w:val="20"/>
                <w:szCs w:val="20"/>
              </w:rPr>
            </w:pPr>
            <w:r>
              <w:rPr>
                <w:color w:val="44546A"/>
                <w:sz w:val="20"/>
                <w:szCs w:val="20"/>
              </w:rPr>
              <w:t>3,8</w:t>
            </w:r>
          </w:p>
        </w:tc>
        <w:tc>
          <w:tcPr>
            <w:tcW w:w="885"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32623834" w14:textId="77777777" w:rsidR="00B90529" w:rsidRDefault="00601EDB">
            <w:pPr>
              <w:keepNext/>
              <w:ind w:left="140" w:firstLine="0"/>
              <w:jc w:val="both"/>
              <w:rPr>
                <w:color w:val="44546A"/>
                <w:sz w:val="20"/>
                <w:szCs w:val="20"/>
              </w:rPr>
            </w:pPr>
            <w:r>
              <w:rPr>
                <w:color w:val="44546A"/>
                <w:sz w:val="20"/>
                <w:szCs w:val="20"/>
              </w:rPr>
              <w:t>3,6</w:t>
            </w:r>
          </w:p>
        </w:tc>
        <w:tc>
          <w:tcPr>
            <w:tcW w:w="1530"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7D12E0A1" w14:textId="77777777" w:rsidR="00B90529" w:rsidRDefault="00601EDB">
            <w:pPr>
              <w:keepNext/>
              <w:ind w:left="140" w:firstLine="0"/>
              <w:jc w:val="both"/>
              <w:rPr>
                <w:color w:val="44546A"/>
                <w:sz w:val="20"/>
                <w:szCs w:val="20"/>
              </w:rPr>
            </w:pPr>
            <w:r>
              <w:rPr>
                <w:color w:val="44546A"/>
                <w:sz w:val="20"/>
                <w:szCs w:val="20"/>
              </w:rPr>
              <w:t>3,8</w:t>
            </w:r>
          </w:p>
        </w:tc>
      </w:tr>
      <w:tr w:rsidR="00B90529" w14:paraId="693C9FFF" w14:textId="77777777">
        <w:trPr>
          <w:trHeight w:val="330"/>
        </w:trPr>
        <w:tc>
          <w:tcPr>
            <w:tcW w:w="2100" w:type="dxa"/>
            <w:vMerge/>
            <w:tcBorders>
              <w:top w:val="nil"/>
              <w:left w:val="single" w:sz="8" w:space="0" w:color="FFFFFF"/>
              <w:bottom w:val="single" w:sz="8" w:space="0" w:color="7F7F7F"/>
              <w:right w:val="single" w:sz="8" w:space="0" w:color="FFFFFF"/>
            </w:tcBorders>
            <w:shd w:val="clear" w:color="auto" w:fill="auto"/>
            <w:tcMar>
              <w:top w:w="100" w:type="dxa"/>
              <w:left w:w="100" w:type="dxa"/>
              <w:bottom w:w="100" w:type="dxa"/>
              <w:right w:w="100" w:type="dxa"/>
            </w:tcMar>
          </w:tcPr>
          <w:p w14:paraId="3BB2EDC6" w14:textId="77777777" w:rsidR="00B90529" w:rsidRDefault="00B90529">
            <w:pPr>
              <w:widowControl w:val="0"/>
              <w:pBdr>
                <w:top w:val="nil"/>
                <w:left w:val="nil"/>
                <w:bottom w:val="nil"/>
                <w:right w:val="nil"/>
                <w:between w:val="nil"/>
              </w:pBdr>
              <w:spacing w:line="276" w:lineRule="auto"/>
              <w:ind w:firstLine="0"/>
              <w:rPr>
                <w:color w:val="44546A"/>
                <w:sz w:val="20"/>
                <w:szCs w:val="20"/>
              </w:rPr>
            </w:pPr>
          </w:p>
        </w:tc>
        <w:tc>
          <w:tcPr>
            <w:tcW w:w="1335" w:type="dxa"/>
            <w:vMerge/>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5A58A716" w14:textId="77777777" w:rsidR="00B90529" w:rsidRDefault="00B90529">
            <w:pPr>
              <w:widowControl w:val="0"/>
              <w:pBdr>
                <w:top w:val="nil"/>
                <w:left w:val="nil"/>
                <w:bottom w:val="nil"/>
                <w:right w:val="nil"/>
                <w:between w:val="nil"/>
              </w:pBdr>
              <w:spacing w:line="276" w:lineRule="auto"/>
              <w:ind w:firstLine="0"/>
              <w:rPr>
                <w:color w:val="44546A"/>
                <w:sz w:val="20"/>
                <w:szCs w:val="20"/>
              </w:rPr>
            </w:pPr>
          </w:p>
        </w:tc>
        <w:tc>
          <w:tcPr>
            <w:tcW w:w="1965"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160ECEE3" w14:textId="77777777" w:rsidR="00B90529" w:rsidRDefault="00601EDB">
            <w:pPr>
              <w:keepNext/>
              <w:ind w:left="140" w:firstLine="0"/>
              <w:jc w:val="both"/>
              <w:rPr>
                <w:color w:val="44546A"/>
                <w:sz w:val="20"/>
                <w:szCs w:val="20"/>
              </w:rPr>
            </w:pPr>
            <w:r>
              <w:rPr>
                <w:color w:val="44546A"/>
                <w:sz w:val="20"/>
                <w:szCs w:val="20"/>
              </w:rPr>
              <w:t>Cognitivo</w:t>
            </w:r>
          </w:p>
        </w:tc>
        <w:tc>
          <w:tcPr>
            <w:tcW w:w="1020"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5123906A" w14:textId="77777777" w:rsidR="00B90529" w:rsidRDefault="00601EDB">
            <w:pPr>
              <w:keepNext/>
              <w:ind w:left="140" w:firstLine="0"/>
              <w:jc w:val="both"/>
              <w:rPr>
                <w:color w:val="44546A"/>
                <w:sz w:val="20"/>
                <w:szCs w:val="20"/>
              </w:rPr>
            </w:pPr>
            <w:r>
              <w:rPr>
                <w:color w:val="44546A"/>
                <w:sz w:val="20"/>
                <w:szCs w:val="20"/>
              </w:rPr>
              <w:t>3,3</w:t>
            </w:r>
          </w:p>
        </w:tc>
        <w:tc>
          <w:tcPr>
            <w:tcW w:w="885"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5C6803F4" w14:textId="77777777" w:rsidR="00B90529" w:rsidRDefault="00601EDB">
            <w:pPr>
              <w:keepNext/>
              <w:ind w:left="140" w:firstLine="0"/>
              <w:jc w:val="both"/>
              <w:rPr>
                <w:color w:val="44546A"/>
                <w:sz w:val="20"/>
                <w:szCs w:val="20"/>
              </w:rPr>
            </w:pPr>
            <w:r>
              <w:rPr>
                <w:color w:val="44546A"/>
                <w:sz w:val="20"/>
                <w:szCs w:val="20"/>
              </w:rPr>
              <w:t>3,1</w:t>
            </w:r>
          </w:p>
        </w:tc>
        <w:tc>
          <w:tcPr>
            <w:tcW w:w="1530"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1D6C927E" w14:textId="77777777" w:rsidR="00B90529" w:rsidRDefault="00601EDB">
            <w:pPr>
              <w:keepNext/>
              <w:ind w:left="140" w:firstLine="0"/>
              <w:jc w:val="both"/>
              <w:rPr>
                <w:color w:val="44546A"/>
                <w:sz w:val="20"/>
                <w:szCs w:val="20"/>
              </w:rPr>
            </w:pPr>
            <w:r>
              <w:rPr>
                <w:color w:val="44546A"/>
                <w:sz w:val="20"/>
                <w:szCs w:val="20"/>
              </w:rPr>
              <w:t>3,3</w:t>
            </w:r>
          </w:p>
        </w:tc>
      </w:tr>
      <w:tr w:rsidR="00B90529" w14:paraId="7FAABEE2" w14:textId="77777777">
        <w:trPr>
          <w:trHeight w:val="330"/>
        </w:trPr>
        <w:tc>
          <w:tcPr>
            <w:tcW w:w="2100" w:type="dxa"/>
            <w:vMerge/>
            <w:tcBorders>
              <w:top w:val="nil"/>
              <w:left w:val="single" w:sz="8" w:space="0" w:color="FFFFFF"/>
              <w:bottom w:val="single" w:sz="8" w:space="0" w:color="7F7F7F"/>
              <w:right w:val="single" w:sz="8" w:space="0" w:color="FFFFFF"/>
            </w:tcBorders>
            <w:shd w:val="clear" w:color="auto" w:fill="auto"/>
            <w:tcMar>
              <w:top w:w="100" w:type="dxa"/>
              <w:left w:w="100" w:type="dxa"/>
              <w:bottom w:w="100" w:type="dxa"/>
              <w:right w:w="100" w:type="dxa"/>
            </w:tcMar>
          </w:tcPr>
          <w:p w14:paraId="55D2EAA1" w14:textId="77777777" w:rsidR="00B90529" w:rsidRDefault="00B90529">
            <w:pPr>
              <w:widowControl w:val="0"/>
              <w:pBdr>
                <w:top w:val="nil"/>
                <w:left w:val="nil"/>
                <w:bottom w:val="nil"/>
                <w:right w:val="nil"/>
                <w:between w:val="nil"/>
              </w:pBdr>
              <w:spacing w:line="276" w:lineRule="auto"/>
              <w:ind w:firstLine="0"/>
              <w:rPr>
                <w:color w:val="44546A"/>
                <w:sz w:val="20"/>
                <w:szCs w:val="20"/>
              </w:rPr>
            </w:pPr>
          </w:p>
        </w:tc>
        <w:tc>
          <w:tcPr>
            <w:tcW w:w="1335" w:type="dxa"/>
            <w:vMerge/>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177FF909" w14:textId="77777777" w:rsidR="00B90529" w:rsidRDefault="00B90529">
            <w:pPr>
              <w:widowControl w:val="0"/>
              <w:pBdr>
                <w:top w:val="nil"/>
                <w:left w:val="nil"/>
                <w:bottom w:val="nil"/>
                <w:right w:val="nil"/>
                <w:between w:val="nil"/>
              </w:pBdr>
              <w:spacing w:line="276" w:lineRule="auto"/>
              <w:ind w:firstLine="0"/>
              <w:rPr>
                <w:color w:val="44546A"/>
                <w:sz w:val="20"/>
                <w:szCs w:val="20"/>
              </w:rPr>
            </w:pPr>
          </w:p>
        </w:tc>
        <w:tc>
          <w:tcPr>
            <w:tcW w:w="1965"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238179E1" w14:textId="77777777" w:rsidR="00B90529" w:rsidRDefault="00601EDB">
            <w:pPr>
              <w:keepNext/>
              <w:ind w:left="140" w:firstLine="0"/>
              <w:jc w:val="both"/>
              <w:rPr>
                <w:color w:val="44546A"/>
                <w:sz w:val="20"/>
                <w:szCs w:val="20"/>
              </w:rPr>
            </w:pPr>
            <w:r>
              <w:rPr>
                <w:color w:val="44546A"/>
                <w:sz w:val="20"/>
                <w:szCs w:val="20"/>
              </w:rPr>
              <w:t>Relacional</w:t>
            </w:r>
          </w:p>
        </w:tc>
        <w:tc>
          <w:tcPr>
            <w:tcW w:w="1020"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392D7BA3" w14:textId="77777777" w:rsidR="00B90529" w:rsidRDefault="00601EDB">
            <w:pPr>
              <w:keepNext/>
              <w:ind w:left="140" w:firstLine="0"/>
              <w:jc w:val="both"/>
              <w:rPr>
                <w:color w:val="44546A"/>
                <w:sz w:val="20"/>
                <w:szCs w:val="20"/>
              </w:rPr>
            </w:pPr>
            <w:r>
              <w:rPr>
                <w:color w:val="44546A"/>
                <w:sz w:val="20"/>
                <w:szCs w:val="20"/>
              </w:rPr>
              <w:t>3,8</w:t>
            </w:r>
          </w:p>
        </w:tc>
        <w:tc>
          <w:tcPr>
            <w:tcW w:w="885"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20ED0052" w14:textId="77777777" w:rsidR="00B90529" w:rsidRDefault="00601EDB">
            <w:pPr>
              <w:keepNext/>
              <w:ind w:left="140" w:firstLine="0"/>
              <w:jc w:val="both"/>
              <w:rPr>
                <w:color w:val="44546A"/>
                <w:sz w:val="20"/>
                <w:szCs w:val="20"/>
              </w:rPr>
            </w:pPr>
            <w:r>
              <w:rPr>
                <w:color w:val="44546A"/>
                <w:sz w:val="20"/>
                <w:szCs w:val="20"/>
              </w:rPr>
              <w:t>3,6</w:t>
            </w:r>
          </w:p>
        </w:tc>
        <w:tc>
          <w:tcPr>
            <w:tcW w:w="1530"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3F32170A" w14:textId="77777777" w:rsidR="00B90529" w:rsidRDefault="00601EDB">
            <w:pPr>
              <w:keepNext/>
              <w:ind w:left="140" w:firstLine="0"/>
              <w:jc w:val="both"/>
              <w:rPr>
                <w:color w:val="44546A"/>
                <w:sz w:val="20"/>
                <w:szCs w:val="20"/>
              </w:rPr>
            </w:pPr>
            <w:r>
              <w:rPr>
                <w:color w:val="44546A"/>
                <w:sz w:val="20"/>
                <w:szCs w:val="20"/>
              </w:rPr>
              <w:t>3,8</w:t>
            </w:r>
          </w:p>
        </w:tc>
      </w:tr>
      <w:tr w:rsidR="00B90529" w14:paraId="280B798D" w14:textId="77777777">
        <w:trPr>
          <w:trHeight w:val="570"/>
        </w:trPr>
        <w:tc>
          <w:tcPr>
            <w:tcW w:w="2100" w:type="dxa"/>
            <w:vMerge w:val="restart"/>
            <w:tcBorders>
              <w:top w:val="nil"/>
              <w:left w:val="single" w:sz="8" w:space="0" w:color="FFFFFF"/>
              <w:bottom w:val="single" w:sz="8" w:space="0" w:color="7F7F7F"/>
              <w:right w:val="single" w:sz="8" w:space="0" w:color="FFFFFF"/>
            </w:tcBorders>
            <w:shd w:val="clear" w:color="auto" w:fill="auto"/>
            <w:tcMar>
              <w:top w:w="100" w:type="dxa"/>
              <w:left w:w="100" w:type="dxa"/>
              <w:bottom w:w="100" w:type="dxa"/>
              <w:right w:w="100" w:type="dxa"/>
            </w:tcMar>
          </w:tcPr>
          <w:p w14:paraId="5469E5A7" w14:textId="77777777" w:rsidR="00B90529" w:rsidRDefault="00601EDB">
            <w:pPr>
              <w:keepNext/>
              <w:ind w:left="140" w:firstLine="0"/>
              <w:rPr>
                <w:b/>
                <w:color w:val="44546A"/>
                <w:sz w:val="20"/>
                <w:szCs w:val="20"/>
              </w:rPr>
            </w:pPr>
            <w:r>
              <w:rPr>
                <w:b/>
                <w:color w:val="44546A"/>
                <w:sz w:val="20"/>
                <w:szCs w:val="20"/>
              </w:rPr>
              <w:t>GA = 41            NPD = 77</w:t>
            </w:r>
          </w:p>
        </w:tc>
        <w:tc>
          <w:tcPr>
            <w:tcW w:w="1335" w:type="dxa"/>
            <w:vMerge w:val="restart"/>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7D9C13C0" w14:textId="77777777" w:rsidR="00B90529" w:rsidRDefault="00601EDB">
            <w:pPr>
              <w:keepNext/>
              <w:ind w:left="140" w:firstLine="0"/>
              <w:jc w:val="both"/>
              <w:rPr>
                <w:b/>
                <w:color w:val="44546A"/>
                <w:sz w:val="20"/>
                <w:szCs w:val="20"/>
              </w:rPr>
            </w:pPr>
            <w:r>
              <w:rPr>
                <w:b/>
                <w:color w:val="44546A"/>
                <w:sz w:val="20"/>
                <w:szCs w:val="20"/>
              </w:rPr>
              <w:t>6to-11º</w:t>
            </w:r>
          </w:p>
        </w:tc>
        <w:tc>
          <w:tcPr>
            <w:tcW w:w="1965"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67AEB604" w14:textId="77777777" w:rsidR="00B90529" w:rsidRDefault="00601EDB">
            <w:pPr>
              <w:keepNext/>
              <w:ind w:left="140" w:firstLine="0"/>
              <w:rPr>
                <w:b/>
                <w:color w:val="44546A"/>
                <w:sz w:val="20"/>
                <w:szCs w:val="20"/>
              </w:rPr>
            </w:pPr>
            <w:r>
              <w:rPr>
                <w:b/>
                <w:color w:val="44546A"/>
                <w:sz w:val="20"/>
                <w:szCs w:val="20"/>
              </w:rPr>
              <w:t>Afectivo motivacional</w:t>
            </w:r>
          </w:p>
        </w:tc>
        <w:tc>
          <w:tcPr>
            <w:tcW w:w="1020"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3489AEAA" w14:textId="77777777" w:rsidR="00B90529" w:rsidRDefault="00601EDB">
            <w:pPr>
              <w:keepNext/>
              <w:ind w:left="140" w:firstLine="0"/>
              <w:jc w:val="both"/>
              <w:rPr>
                <w:color w:val="44546A"/>
                <w:sz w:val="20"/>
                <w:szCs w:val="20"/>
              </w:rPr>
            </w:pPr>
            <w:r>
              <w:rPr>
                <w:color w:val="44546A"/>
                <w:sz w:val="20"/>
                <w:szCs w:val="20"/>
              </w:rPr>
              <w:t>3,3</w:t>
            </w:r>
          </w:p>
        </w:tc>
        <w:tc>
          <w:tcPr>
            <w:tcW w:w="885"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20FE8939" w14:textId="77777777" w:rsidR="00B90529" w:rsidRDefault="00601EDB">
            <w:pPr>
              <w:keepNext/>
              <w:ind w:left="140" w:firstLine="0"/>
              <w:jc w:val="both"/>
              <w:rPr>
                <w:color w:val="44546A"/>
                <w:sz w:val="20"/>
                <w:szCs w:val="20"/>
              </w:rPr>
            </w:pPr>
            <w:r>
              <w:rPr>
                <w:color w:val="44546A"/>
                <w:sz w:val="20"/>
                <w:szCs w:val="20"/>
              </w:rPr>
              <w:t>3,2</w:t>
            </w:r>
          </w:p>
        </w:tc>
        <w:tc>
          <w:tcPr>
            <w:tcW w:w="1530"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5FE324E6" w14:textId="77777777" w:rsidR="00B90529" w:rsidRDefault="00601EDB">
            <w:pPr>
              <w:keepNext/>
              <w:ind w:left="140" w:firstLine="0"/>
              <w:jc w:val="both"/>
              <w:rPr>
                <w:color w:val="44546A"/>
                <w:sz w:val="20"/>
                <w:szCs w:val="20"/>
              </w:rPr>
            </w:pPr>
            <w:r>
              <w:rPr>
                <w:color w:val="44546A"/>
                <w:sz w:val="20"/>
                <w:szCs w:val="20"/>
              </w:rPr>
              <w:t>3,4</w:t>
            </w:r>
          </w:p>
        </w:tc>
      </w:tr>
      <w:tr w:rsidR="00B90529" w14:paraId="66225E27" w14:textId="77777777">
        <w:trPr>
          <w:trHeight w:val="420"/>
        </w:trPr>
        <w:tc>
          <w:tcPr>
            <w:tcW w:w="2100" w:type="dxa"/>
            <w:vMerge/>
            <w:tcBorders>
              <w:top w:val="nil"/>
              <w:left w:val="single" w:sz="8" w:space="0" w:color="FFFFFF"/>
              <w:bottom w:val="single" w:sz="8" w:space="0" w:color="7F7F7F"/>
              <w:right w:val="single" w:sz="8" w:space="0" w:color="FFFFFF"/>
            </w:tcBorders>
            <w:shd w:val="clear" w:color="auto" w:fill="auto"/>
            <w:tcMar>
              <w:top w:w="100" w:type="dxa"/>
              <w:left w:w="100" w:type="dxa"/>
              <w:bottom w:w="100" w:type="dxa"/>
              <w:right w:w="100" w:type="dxa"/>
            </w:tcMar>
          </w:tcPr>
          <w:p w14:paraId="5B42E293" w14:textId="77777777" w:rsidR="00B90529" w:rsidRDefault="00B90529">
            <w:pPr>
              <w:widowControl w:val="0"/>
              <w:pBdr>
                <w:top w:val="nil"/>
                <w:left w:val="nil"/>
                <w:bottom w:val="nil"/>
                <w:right w:val="nil"/>
                <w:between w:val="nil"/>
              </w:pBdr>
              <w:spacing w:line="276" w:lineRule="auto"/>
              <w:ind w:firstLine="0"/>
              <w:rPr>
                <w:color w:val="44546A"/>
                <w:sz w:val="20"/>
                <w:szCs w:val="20"/>
              </w:rPr>
            </w:pPr>
          </w:p>
        </w:tc>
        <w:tc>
          <w:tcPr>
            <w:tcW w:w="1335" w:type="dxa"/>
            <w:vMerge/>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2FFAFEC4" w14:textId="77777777" w:rsidR="00B90529" w:rsidRDefault="00B90529">
            <w:pPr>
              <w:widowControl w:val="0"/>
              <w:pBdr>
                <w:top w:val="nil"/>
                <w:left w:val="nil"/>
                <w:bottom w:val="nil"/>
                <w:right w:val="nil"/>
                <w:between w:val="nil"/>
              </w:pBdr>
              <w:spacing w:line="276" w:lineRule="auto"/>
              <w:ind w:firstLine="0"/>
              <w:rPr>
                <w:color w:val="44546A"/>
                <w:sz w:val="20"/>
                <w:szCs w:val="20"/>
              </w:rPr>
            </w:pPr>
          </w:p>
        </w:tc>
        <w:tc>
          <w:tcPr>
            <w:tcW w:w="1965"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4B0C651E" w14:textId="77777777" w:rsidR="00B90529" w:rsidRDefault="00601EDB">
            <w:pPr>
              <w:keepNext/>
              <w:ind w:left="140" w:firstLine="0"/>
              <w:jc w:val="both"/>
              <w:rPr>
                <w:color w:val="44546A"/>
                <w:sz w:val="20"/>
                <w:szCs w:val="20"/>
              </w:rPr>
            </w:pPr>
            <w:r>
              <w:rPr>
                <w:color w:val="44546A"/>
                <w:sz w:val="20"/>
                <w:szCs w:val="20"/>
              </w:rPr>
              <w:t>Cognitivo</w:t>
            </w:r>
          </w:p>
        </w:tc>
        <w:tc>
          <w:tcPr>
            <w:tcW w:w="1020"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3590076A" w14:textId="77777777" w:rsidR="00B90529" w:rsidRDefault="00601EDB">
            <w:pPr>
              <w:keepNext/>
              <w:ind w:left="140" w:firstLine="0"/>
              <w:jc w:val="both"/>
              <w:rPr>
                <w:color w:val="44546A"/>
                <w:sz w:val="20"/>
                <w:szCs w:val="20"/>
              </w:rPr>
            </w:pPr>
            <w:r>
              <w:rPr>
                <w:color w:val="44546A"/>
                <w:sz w:val="20"/>
                <w:szCs w:val="20"/>
              </w:rPr>
              <w:t>3,6</w:t>
            </w:r>
          </w:p>
        </w:tc>
        <w:tc>
          <w:tcPr>
            <w:tcW w:w="885"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71794D57" w14:textId="77777777" w:rsidR="00B90529" w:rsidRDefault="00601EDB">
            <w:pPr>
              <w:keepNext/>
              <w:ind w:left="140" w:firstLine="0"/>
              <w:jc w:val="both"/>
              <w:rPr>
                <w:color w:val="44546A"/>
                <w:sz w:val="20"/>
                <w:szCs w:val="20"/>
              </w:rPr>
            </w:pPr>
            <w:r>
              <w:rPr>
                <w:color w:val="44546A"/>
                <w:sz w:val="20"/>
                <w:szCs w:val="20"/>
              </w:rPr>
              <w:t>3,5</w:t>
            </w:r>
          </w:p>
        </w:tc>
        <w:tc>
          <w:tcPr>
            <w:tcW w:w="1530"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5598E8A8" w14:textId="77777777" w:rsidR="00B90529" w:rsidRDefault="00601EDB">
            <w:pPr>
              <w:keepNext/>
              <w:ind w:left="140" w:firstLine="0"/>
              <w:jc w:val="both"/>
              <w:rPr>
                <w:color w:val="44546A"/>
                <w:sz w:val="20"/>
                <w:szCs w:val="20"/>
              </w:rPr>
            </w:pPr>
            <w:r>
              <w:rPr>
                <w:color w:val="44546A"/>
                <w:sz w:val="20"/>
                <w:szCs w:val="20"/>
              </w:rPr>
              <w:t>3,7</w:t>
            </w:r>
          </w:p>
        </w:tc>
      </w:tr>
      <w:tr w:rsidR="00B90529" w14:paraId="48154303" w14:textId="77777777">
        <w:trPr>
          <w:trHeight w:val="345"/>
        </w:trPr>
        <w:tc>
          <w:tcPr>
            <w:tcW w:w="2100" w:type="dxa"/>
            <w:vMerge/>
            <w:tcBorders>
              <w:top w:val="nil"/>
              <w:left w:val="single" w:sz="8" w:space="0" w:color="FFFFFF"/>
              <w:bottom w:val="single" w:sz="8" w:space="0" w:color="7F7F7F"/>
              <w:right w:val="single" w:sz="8" w:space="0" w:color="FFFFFF"/>
            </w:tcBorders>
            <w:shd w:val="clear" w:color="auto" w:fill="auto"/>
            <w:tcMar>
              <w:top w:w="100" w:type="dxa"/>
              <w:left w:w="100" w:type="dxa"/>
              <w:bottom w:w="100" w:type="dxa"/>
              <w:right w:w="100" w:type="dxa"/>
            </w:tcMar>
          </w:tcPr>
          <w:p w14:paraId="4F82F84D" w14:textId="77777777" w:rsidR="00B90529" w:rsidRDefault="00B90529">
            <w:pPr>
              <w:widowControl w:val="0"/>
              <w:pBdr>
                <w:top w:val="nil"/>
                <w:left w:val="nil"/>
                <w:bottom w:val="nil"/>
                <w:right w:val="nil"/>
                <w:between w:val="nil"/>
              </w:pBdr>
              <w:spacing w:line="276" w:lineRule="auto"/>
              <w:ind w:firstLine="0"/>
              <w:rPr>
                <w:color w:val="44546A"/>
                <w:sz w:val="20"/>
                <w:szCs w:val="20"/>
              </w:rPr>
            </w:pPr>
          </w:p>
        </w:tc>
        <w:tc>
          <w:tcPr>
            <w:tcW w:w="1335" w:type="dxa"/>
            <w:vMerge/>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6E7C7EA8" w14:textId="77777777" w:rsidR="00B90529" w:rsidRDefault="00B90529">
            <w:pPr>
              <w:widowControl w:val="0"/>
              <w:pBdr>
                <w:top w:val="nil"/>
                <w:left w:val="nil"/>
                <w:bottom w:val="nil"/>
                <w:right w:val="nil"/>
                <w:between w:val="nil"/>
              </w:pBdr>
              <w:spacing w:line="276" w:lineRule="auto"/>
              <w:ind w:firstLine="0"/>
              <w:rPr>
                <w:color w:val="44546A"/>
                <w:sz w:val="20"/>
                <w:szCs w:val="20"/>
              </w:rPr>
            </w:pPr>
          </w:p>
        </w:tc>
        <w:tc>
          <w:tcPr>
            <w:tcW w:w="1965"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3913E752" w14:textId="77777777" w:rsidR="00B90529" w:rsidRDefault="00601EDB">
            <w:pPr>
              <w:keepNext/>
              <w:ind w:left="140" w:firstLine="0"/>
              <w:jc w:val="both"/>
              <w:rPr>
                <w:color w:val="44546A"/>
                <w:sz w:val="20"/>
                <w:szCs w:val="20"/>
              </w:rPr>
            </w:pPr>
            <w:r>
              <w:rPr>
                <w:color w:val="44546A"/>
                <w:sz w:val="20"/>
                <w:szCs w:val="20"/>
              </w:rPr>
              <w:t>Relacional</w:t>
            </w:r>
          </w:p>
        </w:tc>
        <w:tc>
          <w:tcPr>
            <w:tcW w:w="1020"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4B9E0B08" w14:textId="77777777" w:rsidR="00B90529" w:rsidRDefault="00601EDB">
            <w:pPr>
              <w:keepNext/>
              <w:ind w:left="140" w:firstLine="0"/>
              <w:jc w:val="both"/>
              <w:rPr>
                <w:color w:val="44546A"/>
                <w:sz w:val="20"/>
                <w:szCs w:val="20"/>
              </w:rPr>
            </w:pPr>
            <w:r>
              <w:rPr>
                <w:color w:val="44546A"/>
                <w:sz w:val="20"/>
                <w:szCs w:val="20"/>
              </w:rPr>
              <w:t>4,0</w:t>
            </w:r>
          </w:p>
        </w:tc>
        <w:tc>
          <w:tcPr>
            <w:tcW w:w="885"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091A0E5F" w14:textId="77777777" w:rsidR="00B90529" w:rsidRDefault="00601EDB">
            <w:pPr>
              <w:keepNext/>
              <w:ind w:left="140" w:firstLine="0"/>
              <w:jc w:val="both"/>
              <w:rPr>
                <w:color w:val="44546A"/>
                <w:sz w:val="20"/>
                <w:szCs w:val="20"/>
              </w:rPr>
            </w:pPr>
            <w:r>
              <w:rPr>
                <w:color w:val="44546A"/>
                <w:sz w:val="20"/>
                <w:szCs w:val="20"/>
              </w:rPr>
              <w:t>3,7</w:t>
            </w:r>
          </w:p>
        </w:tc>
        <w:tc>
          <w:tcPr>
            <w:tcW w:w="1530" w:type="dxa"/>
            <w:tcBorders>
              <w:top w:val="nil"/>
              <w:left w:val="nil"/>
              <w:bottom w:val="single" w:sz="8" w:space="0" w:color="7F7F7F"/>
              <w:right w:val="single" w:sz="8" w:space="0" w:color="FFFFFF"/>
            </w:tcBorders>
            <w:shd w:val="clear" w:color="auto" w:fill="auto"/>
            <w:tcMar>
              <w:top w:w="100" w:type="dxa"/>
              <w:left w:w="100" w:type="dxa"/>
              <w:bottom w:w="100" w:type="dxa"/>
              <w:right w:w="100" w:type="dxa"/>
            </w:tcMar>
          </w:tcPr>
          <w:p w14:paraId="47A60B88" w14:textId="77777777" w:rsidR="00B90529" w:rsidRDefault="00601EDB">
            <w:pPr>
              <w:keepNext/>
              <w:ind w:left="140" w:firstLine="0"/>
              <w:jc w:val="both"/>
              <w:rPr>
                <w:color w:val="44546A"/>
                <w:sz w:val="20"/>
                <w:szCs w:val="20"/>
              </w:rPr>
            </w:pPr>
            <w:bookmarkStart w:id="182" w:name="_heading=h.24vah4awsplj" w:colFirst="0" w:colLast="0"/>
            <w:bookmarkEnd w:id="182"/>
            <w:r>
              <w:rPr>
                <w:color w:val="44546A"/>
                <w:sz w:val="20"/>
                <w:szCs w:val="20"/>
              </w:rPr>
              <w:t>4,1</w:t>
            </w:r>
          </w:p>
        </w:tc>
      </w:tr>
    </w:tbl>
    <w:p w14:paraId="72B8A56D" w14:textId="37CAD17D" w:rsidR="00B90529" w:rsidRDefault="00601EDB" w:rsidP="00AA09C5">
      <w:pPr>
        <w:pStyle w:val="Ttulo3"/>
        <w:numPr>
          <w:ilvl w:val="0"/>
          <w:numId w:val="0"/>
        </w:numPr>
        <w:ind w:left="720" w:hanging="720"/>
      </w:pPr>
      <w:bookmarkStart w:id="183" w:name="_Toc88172076"/>
      <w:r>
        <w:t>Prueba de correlación</w:t>
      </w:r>
      <w:bookmarkEnd w:id="183"/>
      <w:r>
        <w:t> </w:t>
      </w:r>
    </w:p>
    <w:p w14:paraId="30AF308C" w14:textId="77777777" w:rsidR="00B90529" w:rsidRDefault="00601EDB">
      <w:pPr>
        <w:rPr>
          <w:color w:val="000000"/>
        </w:rPr>
      </w:pPr>
      <w:r>
        <w:rPr>
          <w:color w:val="000000"/>
        </w:rPr>
        <w:t>Se utilizó la prueba de Pearson es una prueba que mide el grado de dependencia lineal entre dos variables cuantitativas, se dice si tiene correlación positiva o negativa, se aplicó la siguiente fórmula:</w:t>
      </w:r>
    </w:p>
    <w:p w14:paraId="4BE63EB4" w14:textId="77777777" w:rsidR="00B90529" w:rsidRDefault="00601EDB">
      <w:pPr>
        <w:rPr>
          <w:color w:val="000000"/>
        </w:rPr>
      </w:pPr>
      <w:r>
        <w:rPr>
          <w:noProof/>
          <w:color w:val="000000"/>
        </w:rPr>
        <w:drawing>
          <wp:inline distT="0" distB="0" distL="0" distR="0" wp14:anchorId="4B487166" wp14:editId="353337FD">
            <wp:extent cx="5572125" cy="723900"/>
            <wp:effectExtent l="0" t="0" r="0" b="0"/>
            <wp:docPr id="893" name="image24.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4.png" descr="Texto&#10;&#10;Descripción generada automáticamente"/>
                    <pic:cNvPicPr preferRelativeResize="0"/>
                  </pic:nvPicPr>
                  <pic:blipFill>
                    <a:blip r:embed="rId114"/>
                    <a:srcRect/>
                    <a:stretch>
                      <a:fillRect/>
                    </a:stretch>
                  </pic:blipFill>
                  <pic:spPr>
                    <a:xfrm>
                      <a:off x="0" y="0"/>
                      <a:ext cx="5572125" cy="723900"/>
                    </a:xfrm>
                    <a:prstGeom prst="rect">
                      <a:avLst/>
                    </a:prstGeom>
                    <a:ln/>
                  </pic:spPr>
                </pic:pic>
              </a:graphicData>
            </a:graphic>
          </wp:inline>
        </w:drawing>
      </w:r>
    </w:p>
    <w:p w14:paraId="5B00630B" w14:textId="77777777" w:rsidR="00B90529" w:rsidRDefault="00601EDB">
      <w:pPr>
        <w:rPr>
          <w:color w:val="000000"/>
        </w:rPr>
      </w:pPr>
      <w:bookmarkStart w:id="184" w:name="_heading=h.wxungk7amck2" w:colFirst="0" w:colLast="0"/>
      <w:bookmarkEnd w:id="184"/>
      <w:r>
        <w:rPr>
          <w:color w:val="000000"/>
        </w:rPr>
        <w:t>Las variables están representadas a la diagonal en espejo y se correlaciona entre los CEAM con el CC; CEAM con CR y CR con CC. A continuación, se presenta la correlación entre los componentes de los grupos que presentaron la prueba de CSE Pre- 2do de los que practican GA y los que NPD y todos con todos. </w:t>
      </w:r>
    </w:p>
    <w:p w14:paraId="6BE578B4" w14:textId="19DE0375" w:rsidR="00774189" w:rsidRPr="00774189" w:rsidRDefault="00E042BD" w:rsidP="00E042BD">
      <w:pPr>
        <w:pStyle w:val="Descripcin"/>
        <w:rPr>
          <w:b/>
          <w:bCs/>
          <w:i w:val="0"/>
          <w:iCs w:val="0"/>
          <w:color w:val="000000"/>
          <w:sz w:val="24"/>
          <w:szCs w:val="24"/>
        </w:rPr>
      </w:pPr>
      <w:bookmarkStart w:id="185" w:name="_heading=h.3ep43zb" w:colFirst="0" w:colLast="0"/>
      <w:bookmarkStart w:id="186" w:name="_Toc88174732"/>
      <w:bookmarkEnd w:id="185"/>
      <w:r w:rsidRPr="00774189">
        <w:rPr>
          <w:b/>
          <w:bCs/>
          <w:i w:val="0"/>
          <w:iCs w:val="0"/>
          <w:color w:val="000000"/>
          <w:sz w:val="24"/>
          <w:szCs w:val="24"/>
        </w:rPr>
        <w:t xml:space="preserve">Tabla </w:t>
      </w:r>
      <w:r w:rsidRPr="00774189">
        <w:rPr>
          <w:b/>
          <w:bCs/>
          <w:i w:val="0"/>
          <w:iCs w:val="0"/>
          <w:color w:val="000000"/>
          <w:sz w:val="24"/>
          <w:szCs w:val="24"/>
        </w:rPr>
        <w:fldChar w:fldCharType="begin"/>
      </w:r>
      <w:r w:rsidRPr="00774189">
        <w:rPr>
          <w:b/>
          <w:bCs/>
          <w:i w:val="0"/>
          <w:iCs w:val="0"/>
          <w:color w:val="000000"/>
          <w:sz w:val="24"/>
          <w:szCs w:val="24"/>
        </w:rPr>
        <w:instrText xml:space="preserve"> SEQ Tabla \* ARABIC </w:instrText>
      </w:r>
      <w:r w:rsidRPr="00774189">
        <w:rPr>
          <w:b/>
          <w:bCs/>
          <w:i w:val="0"/>
          <w:iCs w:val="0"/>
          <w:color w:val="000000"/>
          <w:sz w:val="24"/>
          <w:szCs w:val="24"/>
        </w:rPr>
        <w:fldChar w:fldCharType="separate"/>
      </w:r>
      <w:r w:rsidR="007A1B62">
        <w:rPr>
          <w:b/>
          <w:bCs/>
          <w:i w:val="0"/>
          <w:iCs w:val="0"/>
          <w:noProof/>
          <w:color w:val="000000"/>
          <w:sz w:val="24"/>
          <w:szCs w:val="24"/>
        </w:rPr>
        <w:t>47</w:t>
      </w:r>
      <w:r w:rsidRPr="00774189">
        <w:rPr>
          <w:b/>
          <w:bCs/>
          <w:i w:val="0"/>
          <w:iCs w:val="0"/>
          <w:color w:val="000000"/>
          <w:sz w:val="24"/>
          <w:szCs w:val="24"/>
        </w:rPr>
        <w:fldChar w:fldCharType="end"/>
      </w:r>
      <w:r w:rsidRPr="00774189">
        <w:rPr>
          <w:b/>
          <w:bCs/>
          <w:i w:val="0"/>
          <w:iCs w:val="0"/>
          <w:color w:val="000000"/>
          <w:sz w:val="24"/>
          <w:szCs w:val="24"/>
        </w:rPr>
        <w:t xml:space="preserve"> </w:t>
      </w:r>
    </w:p>
    <w:p w14:paraId="38E48D2A" w14:textId="490BFC93" w:rsidR="00B90529" w:rsidRPr="00774189" w:rsidRDefault="00E042BD" w:rsidP="00E042BD">
      <w:pPr>
        <w:pStyle w:val="Descripcin"/>
        <w:rPr>
          <w:color w:val="000000"/>
          <w:sz w:val="24"/>
          <w:szCs w:val="24"/>
        </w:rPr>
      </w:pPr>
      <w:r w:rsidRPr="00774189">
        <w:rPr>
          <w:color w:val="000000"/>
          <w:sz w:val="24"/>
          <w:szCs w:val="24"/>
        </w:rPr>
        <w:t>Correlación entre componentes de la prueba CSE que practica GA y el que no realiza ningún deporte de preescolar a segundo</w:t>
      </w:r>
      <w:bookmarkEnd w:id="186"/>
    </w:p>
    <w:tbl>
      <w:tblPr>
        <w:tblStyle w:val="afffffffffffffffff3"/>
        <w:tblW w:w="935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42"/>
        <w:gridCol w:w="3060"/>
        <w:gridCol w:w="2957"/>
      </w:tblGrid>
      <w:tr w:rsidR="00B90529" w14:paraId="0BA4215F" w14:textId="77777777">
        <w:trPr>
          <w:trHeight w:val="330"/>
        </w:trPr>
        <w:tc>
          <w:tcPr>
            <w:tcW w:w="3342"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33085AE0" w14:textId="77777777" w:rsidR="00B90529" w:rsidRDefault="00601EDB">
            <w:pPr>
              <w:spacing w:line="276" w:lineRule="auto"/>
              <w:ind w:firstLine="0"/>
              <w:rPr>
                <w:b/>
                <w:sz w:val="20"/>
                <w:szCs w:val="20"/>
              </w:rPr>
            </w:pPr>
            <w:r>
              <w:rPr>
                <w:b/>
                <w:sz w:val="20"/>
                <w:szCs w:val="20"/>
              </w:rPr>
              <w:t>Gráfica A</w:t>
            </w:r>
          </w:p>
        </w:tc>
        <w:tc>
          <w:tcPr>
            <w:tcW w:w="3060"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62931C50" w14:textId="77777777" w:rsidR="00B90529" w:rsidRDefault="00601EDB">
            <w:pPr>
              <w:spacing w:line="276" w:lineRule="auto"/>
              <w:ind w:firstLine="0"/>
              <w:rPr>
                <w:b/>
                <w:sz w:val="20"/>
                <w:szCs w:val="20"/>
              </w:rPr>
            </w:pPr>
            <w:r>
              <w:rPr>
                <w:b/>
                <w:sz w:val="20"/>
                <w:szCs w:val="20"/>
              </w:rPr>
              <w:t>Gráfica B</w:t>
            </w:r>
          </w:p>
        </w:tc>
        <w:tc>
          <w:tcPr>
            <w:tcW w:w="2957"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40B21A34" w14:textId="77777777" w:rsidR="00B90529" w:rsidRDefault="00601EDB">
            <w:pPr>
              <w:spacing w:line="276" w:lineRule="auto"/>
              <w:ind w:firstLine="0"/>
              <w:rPr>
                <w:b/>
                <w:sz w:val="20"/>
                <w:szCs w:val="20"/>
              </w:rPr>
            </w:pPr>
            <w:r>
              <w:rPr>
                <w:b/>
                <w:sz w:val="20"/>
                <w:szCs w:val="20"/>
              </w:rPr>
              <w:t>Gráfica C</w:t>
            </w:r>
          </w:p>
        </w:tc>
      </w:tr>
      <w:tr w:rsidR="00B90529" w14:paraId="108790C4" w14:textId="77777777">
        <w:trPr>
          <w:trHeight w:val="1875"/>
        </w:trPr>
        <w:tc>
          <w:tcPr>
            <w:tcW w:w="3342"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32A1033E" w14:textId="77777777" w:rsidR="00B90529" w:rsidRDefault="00601EDB">
            <w:pPr>
              <w:spacing w:line="276" w:lineRule="auto"/>
              <w:ind w:firstLine="0"/>
            </w:pPr>
            <w:r>
              <w:rPr>
                <w:noProof/>
              </w:rPr>
              <w:drawing>
                <wp:inline distT="0" distB="0" distL="0" distR="0" wp14:anchorId="08F7A7E6" wp14:editId="1FF0E4DE">
                  <wp:extent cx="1471613" cy="948373"/>
                  <wp:effectExtent l="0" t="0" r="0" b="0"/>
                  <wp:docPr id="888" name="image4.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Gráfico&#10;&#10;Descripción generada automáticamente"/>
                          <pic:cNvPicPr preferRelativeResize="0"/>
                        </pic:nvPicPr>
                        <pic:blipFill>
                          <a:blip r:embed="rId115"/>
                          <a:srcRect/>
                          <a:stretch>
                            <a:fillRect/>
                          </a:stretch>
                        </pic:blipFill>
                        <pic:spPr>
                          <a:xfrm>
                            <a:off x="0" y="0"/>
                            <a:ext cx="1471613" cy="948373"/>
                          </a:xfrm>
                          <a:prstGeom prst="rect">
                            <a:avLst/>
                          </a:prstGeom>
                          <a:ln/>
                        </pic:spPr>
                      </pic:pic>
                    </a:graphicData>
                  </a:graphic>
                </wp:inline>
              </w:drawing>
            </w:r>
          </w:p>
        </w:tc>
        <w:tc>
          <w:tcPr>
            <w:tcW w:w="3060" w:type="dxa"/>
            <w:tcBorders>
              <w:top w:val="nil"/>
              <w:left w:val="nil"/>
              <w:bottom w:val="single" w:sz="8" w:space="0" w:color="000000"/>
              <w:right w:val="single" w:sz="8" w:space="0" w:color="FFFFFF"/>
            </w:tcBorders>
            <w:tcMar>
              <w:top w:w="100" w:type="dxa"/>
              <w:left w:w="100" w:type="dxa"/>
              <w:bottom w:w="100" w:type="dxa"/>
              <w:right w:w="100" w:type="dxa"/>
            </w:tcMar>
          </w:tcPr>
          <w:p w14:paraId="6606312C" w14:textId="77777777" w:rsidR="00B90529" w:rsidRDefault="00601EDB">
            <w:pPr>
              <w:spacing w:line="276" w:lineRule="auto"/>
            </w:pPr>
            <w:r>
              <w:rPr>
                <w:noProof/>
              </w:rPr>
              <w:drawing>
                <wp:inline distT="0" distB="0" distL="0" distR="0" wp14:anchorId="7788E8F8" wp14:editId="5A5E6781">
                  <wp:extent cx="1214438" cy="979385"/>
                  <wp:effectExtent l="0" t="0" r="0" b="0"/>
                  <wp:docPr id="887" name="image6.png" descr="Gráfico, Gráfico de dispers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Gráfico, Gráfico de dispersión&#10;&#10;Descripción generada automáticamente"/>
                          <pic:cNvPicPr preferRelativeResize="0"/>
                        </pic:nvPicPr>
                        <pic:blipFill>
                          <a:blip r:embed="rId116"/>
                          <a:srcRect/>
                          <a:stretch>
                            <a:fillRect/>
                          </a:stretch>
                        </pic:blipFill>
                        <pic:spPr>
                          <a:xfrm>
                            <a:off x="0" y="0"/>
                            <a:ext cx="1214438" cy="979385"/>
                          </a:xfrm>
                          <a:prstGeom prst="rect">
                            <a:avLst/>
                          </a:prstGeom>
                          <a:ln/>
                        </pic:spPr>
                      </pic:pic>
                    </a:graphicData>
                  </a:graphic>
                </wp:inline>
              </w:drawing>
            </w:r>
          </w:p>
        </w:tc>
        <w:tc>
          <w:tcPr>
            <w:tcW w:w="2957" w:type="dxa"/>
            <w:tcBorders>
              <w:top w:val="nil"/>
              <w:left w:val="nil"/>
              <w:bottom w:val="single" w:sz="8" w:space="0" w:color="000000"/>
              <w:right w:val="single" w:sz="8" w:space="0" w:color="FFFFFF"/>
            </w:tcBorders>
            <w:tcMar>
              <w:top w:w="100" w:type="dxa"/>
              <w:left w:w="100" w:type="dxa"/>
              <w:bottom w:w="100" w:type="dxa"/>
              <w:right w:w="100" w:type="dxa"/>
            </w:tcMar>
          </w:tcPr>
          <w:p w14:paraId="1699420C" w14:textId="77777777" w:rsidR="00B90529" w:rsidRDefault="00601EDB">
            <w:pPr>
              <w:widowControl w:val="0"/>
              <w:pBdr>
                <w:top w:val="nil"/>
                <w:left w:val="nil"/>
                <w:bottom w:val="nil"/>
                <w:right w:val="nil"/>
                <w:between w:val="nil"/>
              </w:pBdr>
              <w:spacing w:line="276" w:lineRule="auto"/>
              <w:ind w:firstLine="0"/>
            </w:pPr>
            <w:r>
              <w:rPr>
                <w:noProof/>
              </w:rPr>
              <w:drawing>
                <wp:inline distT="0" distB="0" distL="0" distR="0" wp14:anchorId="72B5B1FA" wp14:editId="3F79B629">
                  <wp:extent cx="1195388" cy="1032750"/>
                  <wp:effectExtent l="0" t="0" r="0" b="0"/>
                  <wp:docPr id="890" name="image10.png" descr="Gráfico, Gráfico de dispers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Gráfico, Gráfico de dispersión&#10;&#10;Descripción generada automáticamente"/>
                          <pic:cNvPicPr preferRelativeResize="0"/>
                        </pic:nvPicPr>
                        <pic:blipFill>
                          <a:blip r:embed="rId117"/>
                          <a:srcRect/>
                          <a:stretch>
                            <a:fillRect/>
                          </a:stretch>
                        </pic:blipFill>
                        <pic:spPr>
                          <a:xfrm>
                            <a:off x="0" y="0"/>
                            <a:ext cx="1195388" cy="1032750"/>
                          </a:xfrm>
                          <a:prstGeom prst="rect">
                            <a:avLst/>
                          </a:prstGeom>
                          <a:ln/>
                        </pic:spPr>
                      </pic:pic>
                    </a:graphicData>
                  </a:graphic>
                </wp:inline>
              </w:drawing>
            </w:r>
          </w:p>
        </w:tc>
      </w:tr>
      <w:tr w:rsidR="00B90529" w14:paraId="42F54F52" w14:textId="77777777">
        <w:trPr>
          <w:trHeight w:val="372"/>
        </w:trPr>
        <w:tc>
          <w:tcPr>
            <w:tcW w:w="3342"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3BC970D7" w14:textId="77777777" w:rsidR="00B90529" w:rsidRDefault="00601EDB">
            <w:pPr>
              <w:spacing w:line="276" w:lineRule="auto"/>
              <w:ind w:firstLine="0"/>
              <w:rPr>
                <w:sz w:val="20"/>
                <w:szCs w:val="20"/>
              </w:rPr>
            </w:pPr>
            <w:r>
              <w:rPr>
                <w:sz w:val="20"/>
                <w:szCs w:val="20"/>
              </w:rPr>
              <w:t>Correlación entre CEAM, CC y CR del grupo que NPD Pre-2do</w:t>
            </w:r>
          </w:p>
        </w:tc>
        <w:tc>
          <w:tcPr>
            <w:tcW w:w="3060" w:type="dxa"/>
            <w:tcBorders>
              <w:top w:val="nil"/>
              <w:left w:val="nil"/>
              <w:bottom w:val="single" w:sz="8" w:space="0" w:color="000000"/>
              <w:right w:val="single" w:sz="8" w:space="0" w:color="FFFFFF"/>
            </w:tcBorders>
            <w:tcMar>
              <w:top w:w="100" w:type="dxa"/>
              <w:left w:w="100" w:type="dxa"/>
              <w:bottom w:w="100" w:type="dxa"/>
              <w:right w:w="100" w:type="dxa"/>
            </w:tcMar>
          </w:tcPr>
          <w:p w14:paraId="39FAC671" w14:textId="77777777" w:rsidR="00B90529" w:rsidRDefault="00601EDB">
            <w:pPr>
              <w:spacing w:line="276" w:lineRule="auto"/>
              <w:ind w:firstLine="0"/>
              <w:rPr>
                <w:sz w:val="20"/>
                <w:szCs w:val="20"/>
              </w:rPr>
            </w:pPr>
            <w:r>
              <w:rPr>
                <w:sz w:val="20"/>
                <w:szCs w:val="20"/>
              </w:rPr>
              <w:t>Correlación CEAM CC y CR de los grupos de Pre-2do</w:t>
            </w:r>
          </w:p>
        </w:tc>
        <w:tc>
          <w:tcPr>
            <w:tcW w:w="2957" w:type="dxa"/>
            <w:tcBorders>
              <w:top w:val="nil"/>
              <w:left w:val="nil"/>
              <w:bottom w:val="single" w:sz="8" w:space="0" w:color="000000"/>
              <w:right w:val="single" w:sz="8" w:space="0" w:color="FFFFFF"/>
            </w:tcBorders>
            <w:tcMar>
              <w:top w:w="100" w:type="dxa"/>
              <w:left w:w="100" w:type="dxa"/>
              <w:bottom w:w="100" w:type="dxa"/>
              <w:right w:w="100" w:type="dxa"/>
            </w:tcMar>
          </w:tcPr>
          <w:p w14:paraId="649BAAD3" w14:textId="77777777" w:rsidR="00B90529" w:rsidRDefault="00601EDB">
            <w:pPr>
              <w:spacing w:line="276" w:lineRule="auto"/>
              <w:ind w:firstLine="0"/>
              <w:rPr>
                <w:sz w:val="20"/>
                <w:szCs w:val="20"/>
              </w:rPr>
            </w:pPr>
            <w:r>
              <w:rPr>
                <w:sz w:val="20"/>
                <w:szCs w:val="20"/>
              </w:rPr>
              <w:t>Correlación CEAM, CC y CR del grupo que practica GA Pre-2do</w:t>
            </w:r>
          </w:p>
        </w:tc>
      </w:tr>
    </w:tbl>
    <w:p w14:paraId="57F0E17E" w14:textId="77777777" w:rsidR="00B90529" w:rsidRDefault="00B90529"/>
    <w:p w14:paraId="4F077D68" w14:textId="77777777" w:rsidR="00B90529" w:rsidRPr="009A5D1A" w:rsidRDefault="00601EDB">
      <w:pPr>
        <w:rPr>
          <w:color w:val="000000" w:themeColor="text1"/>
        </w:rPr>
      </w:pPr>
      <w:r w:rsidRPr="009A5D1A">
        <w:rPr>
          <w:color w:val="000000" w:themeColor="text1"/>
        </w:rPr>
        <w:lastRenderedPageBreak/>
        <w:t>En la gráfica de la columna A, que corresponde al grupo de NPD, la correlación es muy débil de CEAM con CC, tiene un valor de 0.28 y de CC con CR de 0.37 y las más débil de todas CEAM con CR de 0.10. Contrario a lo que muestran B y C; en la primera se observa que la correlación más alta es entre CEAM de CR de 0.73 para el grupo de todos con todos; en el grupo que practica GA es de 0.63. La correlación entre los componentes CEAM y CC es de menor valor, pero sigue alta por ser mayor a 0.5 en este caso es 0.55 para el grupo de todos con todos y del grupo que practica GA es de 0.5. En la correlación de CC y CR es baja, en el grupo de todos con todos 0.47 y en el de GA tiene un valor de 0.55. La gráfica 84 muestra que existe una fuerte correlación entre los que practican GA y CSE. </w:t>
      </w:r>
    </w:p>
    <w:p w14:paraId="6D62E86D" w14:textId="0FEE457F" w:rsidR="00B90529" w:rsidRPr="009A5D1A" w:rsidRDefault="00601EDB">
      <w:pPr>
        <w:rPr>
          <w:color w:val="000000" w:themeColor="text1"/>
        </w:rPr>
      </w:pPr>
      <w:r w:rsidRPr="009A5D1A">
        <w:rPr>
          <w:color w:val="000000" w:themeColor="text1"/>
        </w:rPr>
        <w:t xml:space="preserve">En síntesis, al establecer la correlación de los resultados de la prueba CSE de Pre-2do entre los dos grupos, es decir los que </w:t>
      </w:r>
      <w:r w:rsidR="00774189" w:rsidRPr="009A5D1A">
        <w:rPr>
          <w:color w:val="000000" w:themeColor="text1"/>
        </w:rPr>
        <w:t>practican</w:t>
      </w:r>
      <w:r w:rsidRPr="009A5D1A">
        <w:rPr>
          <w:color w:val="000000" w:themeColor="text1"/>
        </w:rPr>
        <w:t xml:space="preserve"> GA y los que no hacen ningún deporte, se demuestra la hipótesis de investigación por alta correlación entre la variable CSE, tal como lo muestra las gráficas A, B y C.  </w:t>
      </w:r>
    </w:p>
    <w:p w14:paraId="63670E41" w14:textId="438B2C34" w:rsidR="00BE3A47" w:rsidRPr="00562493" w:rsidRDefault="00601EDB" w:rsidP="00562493">
      <w:r>
        <w:t>La anterior información permite afirmar que quienes practican GA</w:t>
      </w:r>
      <w:r>
        <w:rPr>
          <w:highlight w:val="white"/>
        </w:rPr>
        <w:t xml:space="preserve"> en lo</w:t>
      </w:r>
      <w:r>
        <w:t xml:space="preserve">s tres componentes obtuvieron resultados positivos lo cual puede interpretarse que están haciendo un adecuado proceso en CEAM, CC y CR, en consecuencia se revierte en su desempeño deportivo y personal, en conocimiento propias emociones como la alegría, tristeza, frustración saben dirigir sus emociones y no afecta su rendimiento en una competencia, además se están motivando a cumplir metas y trabajan en función de ellas, el otro grupo que </w:t>
      </w:r>
      <w:r w:rsidR="00AA09C5">
        <w:t xml:space="preserve">NPD </w:t>
      </w:r>
      <w:r>
        <w:t xml:space="preserve">el resultado fue más bajo. </w:t>
      </w:r>
    </w:p>
    <w:p w14:paraId="082C12E7" w14:textId="601DDD23" w:rsidR="00C3736A" w:rsidRPr="00C3736A" w:rsidRDefault="00666059" w:rsidP="00666059">
      <w:pPr>
        <w:pStyle w:val="Descripcin"/>
        <w:rPr>
          <w:b/>
          <w:bCs/>
          <w:i w:val="0"/>
          <w:iCs w:val="0"/>
          <w:color w:val="auto"/>
          <w:sz w:val="24"/>
          <w:szCs w:val="24"/>
        </w:rPr>
      </w:pPr>
      <w:bookmarkStart w:id="187" w:name="_heading=h.4du1wux" w:colFirst="0" w:colLast="0"/>
      <w:bookmarkStart w:id="188" w:name="_Toc88174733"/>
      <w:bookmarkEnd w:id="187"/>
      <w:r w:rsidRPr="00C3736A">
        <w:rPr>
          <w:b/>
          <w:bCs/>
          <w:i w:val="0"/>
          <w:iCs w:val="0"/>
          <w:color w:val="auto"/>
          <w:sz w:val="24"/>
          <w:szCs w:val="24"/>
        </w:rPr>
        <w:t xml:space="preserve">Tabla </w:t>
      </w:r>
      <w:r w:rsidRPr="00C3736A">
        <w:rPr>
          <w:b/>
          <w:bCs/>
          <w:i w:val="0"/>
          <w:iCs w:val="0"/>
          <w:color w:val="auto"/>
          <w:sz w:val="24"/>
          <w:szCs w:val="24"/>
        </w:rPr>
        <w:fldChar w:fldCharType="begin"/>
      </w:r>
      <w:r w:rsidRPr="00C3736A">
        <w:rPr>
          <w:b/>
          <w:bCs/>
          <w:i w:val="0"/>
          <w:iCs w:val="0"/>
          <w:color w:val="auto"/>
          <w:sz w:val="24"/>
          <w:szCs w:val="24"/>
        </w:rPr>
        <w:instrText xml:space="preserve"> SEQ Tabla \* ARABIC </w:instrText>
      </w:r>
      <w:r w:rsidRPr="00C3736A">
        <w:rPr>
          <w:b/>
          <w:bCs/>
          <w:i w:val="0"/>
          <w:iCs w:val="0"/>
          <w:color w:val="auto"/>
          <w:sz w:val="24"/>
          <w:szCs w:val="24"/>
        </w:rPr>
        <w:fldChar w:fldCharType="separate"/>
      </w:r>
      <w:r w:rsidR="007A1B62">
        <w:rPr>
          <w:b/>
          <w:bCs/>
          <w:i w:val="0"/>
          <w:iCs w:val="0"/>
          <w:noProof/>
          <w:color w:val="auto"/>
          <w:sz w:val="24"/>
          <w:szCs w:val="24"/>
        </w:rPr>
        <w:t>48</w:t>
      </w:r>
      <w:r w:rsidRPr="00C3736A">
        <w:rPr>
          <w:b/>
          <w:bCs/>
          <w:i w:val="0"/>
          <w:iCs w:val="0"/>
          <w:color w:val="auto"/>
          <w:sz w:val="24"/>
          <w:szCs w:val="24"/>
        </w:rPr>
        <w:fldChar w:fldCharType="end"/>
      </w:r>
      <w:r w:rsidRPr="00C3736A">
        <w:rPr>
          <w:b/>
          <w:bCs/>
          <w:i w:val="0"/>
          <w:iCs w:val="0"/>
          <w:color w:val="auto"/>
          <w:sz w:val="24"/>
          <w:szCs w:val="24"/>
        </w:rPr>
        <w:t xml:space="preserve"> </w:t>
      </w:r>
    </w:p>
    <w:p w14:paraId="039AB9AB" w14:textId="3A7A7D77" w:rsidR="00B90529" w:rsidRPr="00C3736A" w:rsidRDefault="00666059" w:rsidP="00666059">
      <w:pPr>
        <w:pStyle w:val="Descripcin"/>
        <w:rPr>
          <w:color w:val="auto"/>
          <w:sz w:val="24"/>
          <w:szCs w:val="24"/>
        </w:rPr>
      </w:pPr>
      <w:r w:rsidRPr="00C3736A">
        <w:rPr>
          <w:color w:val="auto"/>
          <w:sz w:val="24"/>
          <w:szCs w:val="24"/>
        </w:rPr>
        <w:t>Correlación entre de la prueba de CSE grupo que practica GA y el que no realiza ningún deporte de tercero a quinto</w:t>
      </w:r>
      <w:bookmarkEnd w:id="188"/>
    </w:p>
    <w:tbl>
      <w:tblPr>
        <w:tblStyle w:val="afffffffffffffffff4"/>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53"/>
        <w:gridCol w:w="2883"/>
        <w:gridCol w:w="3224"/>
      </w:tblGrid>
      <w:tr w:rsidR="00B90529" w14:paraId="4E4EB78C" w14:textId="77777777">
        <w:trPr>
          <w:trHeight w:val="213"/>
        </w:trPr>
        <w:tc>
          <w:tcPr>
            <w:tcW w:w="3253"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61D197BB" w14:textId="77777777" w:rsidR="00B90529" w:rsidRDefault="00601EDB">
            <w:pPr>
              <w:keepNext/>
              <w:ind w:firstLine="0"/>
              <w:rPr>
                <w:b/>
                <w:i/>
                <w:color w:val="44546A"/>
                <w:sz w:val="20"/>
                <w:szCs w:val="20"/>
              </w:rPr>
            </w:pPr>
            <w:r>
              <w:rPr>
                <w:b/>
                <w:i/>
                <w:color w:val="44546A"/>
                <w:sz w:val="20"/>
                <w:szCs w:val="20"/>
              </w:rPr>
              <w:lastRenderedPageBreak/>
              <w:t xml:space="preserve"> C</w:t>
            </w:r>
          </w:p>
        </w:tc>
        <w:tc>
          <w:tcPr>
            <w:tcW w:w="2883"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40B6CD21" w14:textId="77777777" w:rsidR="00B90529" w:rsidRDefault="00601EDB">
            <w:pPr>
              <w:keepNext/>
              <w:ind w:firstLine="0"/>
              <w:rPr>
                <w:b/>
                <w:i/>
                <w:color w:val="44546A"/>
                <w:sz w:val="20"/>
                <w:szCs w:val="20"/>
              </w:rPr>
            </w:pPr>
            <w:r>
              <w:rPr>
                <w:b/>
                <w:i/>
                <w:color w:val="44546A"/>
                <w:sz w:val="20"/>
                <w:szCs w:val="20"/>
              </w:rPr>
              <w:t xml:space="preserve">     D</w:t>
            </w:r>
          </w:p>
        </w:tc>
        <w:tc>
          <w:tcPr>
            <w:tcW w:w="3224"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3FE84FEB" w14:textId="77777777" w:rsidR="00B90529" w:rsidRDefault="00601EDB">
            <w:pPr>
              <w:keepNext/>
              <w:ind w:firstLine="0"/>
              <w:rPr>
                <w:b/>
                <w:i/>
                <w:color w:val="44546A"/>
                <w:sz w:val="20"/>
                <w:szCs w:val="20"/>
              </w:rPr>
            </w:pPr>
            <w:r>
              <w:rPr>
                <w:b/>
                <w:i/>
                <w:color w:val="44546A"/>
                <w:sz w:val="20"/>
                <w:szCs w:val="20"/>
              </w:rPr>
              <w:t xml:space="preserve">     E</w:t>
            </w:r>
          </w:p>
        </w:tc>
      </w:tr>
      <w:tr w:rsidR="00B90529" w14:paraId="11260B6D" w14:textId="77777777">
        <w:trPr>
          <w:trHeight w:val="210"/>
        </w:trPr>
        <w:tc>
          <w:tcPr>
            <w:tcW w:w="3253"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3CE45325" w14:textId="77777777" w:rsidR="00B90529" w:rsidRDefault="00601EDB">
            <w:pPr>
              <w:keepNext/>
              <w:ind w:firstLine="0"/>
              <w:rPr>
                <w:i/>
                <w:color w:val="44546A"/>
                <w:sz w:val="18"/>
                <w:szCs w:val="18"/>
              </w:rPr>
            </w:pPr>
            <w:r>
              <w:rPr>
                <w:noProof/>
              </w:rPr>
              <w:drawing>
                <wp:inline distT="0" distB="0" distL="0" distR="0" wp14:anchorId="3B4E23ED" wp14:editId="3FC51D8E">
                  <wp:extent cx="1822787" cy="1150302"/>
                  <wp:effectExtent l="0" t="0" r="0" b="0"/>
                  <wp:docPr id="889" name="image7.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Gráfico&#10;&#10;Descripción generada automáticamente"/>
                          <pic:cNvPicPr preferRelativeResize="0"/>
                        </pic:nvPicPr>
                        <pic:blipFill>
                          <a:blip r:embed="rId118"/>
                          <a:srcRect/>
                          <a:stretch>
                            <a:fillRect/>
                          </a:stretch>
                        </pic:blipFill>
                        <pic:spPr>
                          <a:xfrm>
                            <a:off x="0" y="0"/>
                            <a:ext cx="1822787" cy="1150302"/>
                          </a:xfrm>
                          <a:prstGeom prst="rect">
                            <a:avLst/>
                          </a:prstGeom>
                          <a:ln/>
                        </pic:spPr>
                      </pic:pic>
                    </a:graphicData>
                  </a:graphic>
                </wp:inline>
              </w:drawing>
            </w:r>
          </w:p>
        </w:tc>
        <w:tc>
          <w:tcPr>
            <w:tcW w:w="2883" w:type="dxa"/>
            <w:tcBorders>
              <w:top w:val="nil"/>
              <w:left w:val="nil"/>
              <w:bottom w:val="single" w:sz="8" w:space="0" w:color="000000"/>
              <w:right w:val="single" w:sz="8" w:space="0" w:color="FFFFFF"/>
            </w:tcBorders>
            <w:tcMar>
              <w:top w:w="100" w:type="dxa"/>
              <w:left w:w="100" w:type="dxa"/>
              <w:bottom w:w="100" w:type="dxa"/>
              <w:right w:w="100" w:type="dxa"/>
            </w:tcMar>
          </w:tcPr>
          <w:p w14:paraId="1E5691C1" w14:textId="77777777" w:rsidR="00B90529" w:rsidRDefault="00601EDB">
            <w:pPr>
              <w:widowControl w:val="0"/>
              <w:pBdr>
                <w:top w:val="nil"/>
                <w:left w:val="nil"/>
                <w:bottom w:val="nil"/>
                <w:right w:val="nil"/>
                <w:between w:val="nil"/>
              </w:pBdr>
              <w:ind w:firstLine="0"/>
              <w:rPr>
                <w:i/>
                <w:color w:val="44546A"/>
                <w:sz w:val="18"/>
                <w:szCs w:val="18"/>
              </w:rPr>
            </w:pPr>
            <w:r>
              <w:rPr>
                <w:noProof/>
              </w:rPr>
              <w:drawing>
                <wp:inline distT="0" distB="0" distL="0" distR="0" wp14:anchorId="080B9DFE" wp14:editId="40B8BEBD">
                  <wp:extent cx="1404938" cy="1066800"/>
                  <wp:effectExtent l="0" t="0" r="0" b="0"/>
                  <wp:docPr id="886" name="image11.png" descr="Gráfico, Gráfico de dispers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Gráfico, Gráfico de dispersión&#10;&#10;Descripción generada automáticamente"/>
                          <pic:cNvPicPr preferRelativeResize="0"/>
                        </pic:nvPicPr>
                        <pic:blipFill>
                          <a:blip r:embed="rId119"/>
                          <a:srcRect/>
                          <a:stretch>
                            <a:fillRect/>
                          </a:stretch>
                        </pic:blipFill>
                        <pic:spPr>
                          <a:xfrm>
                            <a:off x="0" y="0"/>
                            <a:ext cx="1404938" cy="1066800"/>
                          </a:xfrm>
                          <a:prstGeom prst="rect">
                            <a:avLst/>
                          </a:prstGeom>
                          <a:ln/>
                        </pic:spPr>
                      </pic:pic>
                    </a:graphicData>
                  </a:graphic>
                </wp:inline>
              </w:drawing>
            </w:r>
          </w:p>
        </w:tc>
        <w:tc>
          <w:tcPr>
            <w:tcW w:w="3224" w:type="dxa"/>
            <w:tcBorders>
              <w:top w:val="nil"/>
              <w:left w:val="nil"/>
              <w:bottom w:val="single" w:sz="8" w:space="0" w:color="000000"/>
              <w:right w:val="single" w:sz="8" w:space="0" w:color="FFFFFF"/>
            </w:tcBorders>
            <w:tcMar>
              <w:top w:w="100" w:type="dxa"/>
              <w:left w:w="100" w:type="dxa"/>
              <w:bottom w:w="100" w:type="dxa"/>
              <w:right w:w="100" w:type="dxa"/>
            </w:tcMar>
          </w:tcPr>
          <w:p w14:paraId="7A224E62" w14:textId="77777777" w:rsidR="00B90529" w:rsidRDefault="00601EDB">
            <w:pPr>
              <w:widowControl w:val="0"/>
              <w:pBdr>
                <w:top w:val="nil"/>
                <w:left w:val="nil"/>
                <w:bottom w:val="nil"/>
                <w:right w:val="nil"/>
                <w:between w:val="nil"/>
              </w:pBdr>
              <w:ind w:firstLine="0"/>
              <w:rPr>
                <w:i/>
                <w:color w:val="44546A"/>
                <w:sz w:val="18"/>
                <w:szCs w:val="18"/>
              </w:rPr>
            </w:pPr>
            <w:r>
              <w:rPr>
                <w:noProof/>
              </w:rPr>
              <w:drawing>
                <wp:inline distT="0" distB="0" distL="0" distR="0" wp14:anchorId="0A7A2B9C" wp14:editId="0BE7B613">
                  <wp:extent cx="1773067" cy="1049973"/>
                  <wp:effectExtent l="0" t="0" r="0" b="0"/>
                  <wp:docPr id="885" name="image1.png" descr="Gráfico, Histo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Gráfico, Histograma&#10;&#10;Descripción generada automáticamente"/>
                          <pic:cNvPicPr preferRelativeResize="0"/>
                        </pic:nvPicPr>
                        <pic:blipFill>
                          <a:blip r:embed="rId120"/>
                          <a:srcRect/>
                          <a:stretch>
                            <a:fillRect/>
                          </a:stretch>
                        </pic:blipFill>
                        <pic:spPr>
                          <a:xfrm>
                            <a:off x="0" y="0"/>
                            <a:ext cx="1773067" cy="1049973"/>
                          </a:xfrm>
                          <a:prstGeom prst="rect">
                            <a:avLst/>
                          </a:prstGeom>
                          <a:ln/>
                        </pic:spPr>
                      </pic:pic>
                    </a:graphicData>
                  </a:graphic>
                </wp:inline>
              </w:drawing>
            </w:r>
          </w:p>
        </w:tc>
      </w:tr>
      <w:tr w:rsidR="00B90529" w14:paraId="553266B3" w14:textId="77777777">
        <w:trPr>
          <w:trHeight w:val="690"/>
        </w:trPr>
        <w:tc>
          <w:tcPr>
            <w:tcW w:w="3253"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7B9117F4" w14:textId="77777777" w:rsidR="00B90529" w:rsidRDefault="00601EDB">
            <w:pPr>
              <w:keepNext/>
              <w:ind w:firstLine="0"/>
              <w:rPr>
                <w:color w:val="44546A"/>
                <w:sz w:val="20"/>
                <w:szCs w:val="20"/>
              </w:rPr>
            </w:pPr>
            <w:r>
              <w:rPr>
                <w:color w:val="44546A"/>
                <w:sz w:val="20"/>
                <w:szCs w:val="20"/>
              </w:rPr>
              <w:t>Correlación CEAM, CC y CR del grupo que no practica deporte de 3ro-5to</w:t>
            </w:r>
          </w:p>
        </w:tc>
        <w:tc>
          <w:tcPr>
            <w:tcW w:w="2883" w:type="dxa"/>
            <w:tcBorders>
              <w:top w:val="nil"/>
              <w:left w:val="nil"/>
              <w:bottom w:val="single" w:sz="8" w:space="0" w:color="000000"/>
              <w:right w:val="single" w:sz="8" w:space="0" w:color="FFFFFF"/>
            </w:tcBorders>
            <w:tcMar>
              <w:top w:w="100" w:type="dxa"/>
              <w:left w:w="100" w:type="dxa"/>
              <w:bottom w:w="100" w:type="dxa"/>
              <w:right w:w="100" w:type="dxa"/>
            </w:tcMar>
          </w:tcPr>
          <w:p w14:paraId="0850F729" w14:textId="77777777" w:rsidR="00B90529" w:rsidRDefault="00601EDB">
            <w:pPr>
              <w:keepNext/>
              <w:ind w:firstLine="0"/>
              <w:rPr>
                <w:color w:val="44546A"/>
                <w:sz w:val="20"/>
                <w:szCs w:val="20"/>
              </w:rPr>
            </w:pPr>
            <w:r>
              <w:rPr>
                <w:color w:val="44546A"/>
                <w:sz w:val="20"/>
                <w:szCs w:val="20"/>
              </w:rPr>
              <w:t xml:space="preserve">Correlación CEAM, CC y CR de los dos grupos 3tro-5to </w:t>
            </w:r>
          </w:p>
        </w:tc>
        <w:tc>
          <w:tcPr>
            <w:tcW w:w="3224" w:type="dxa"/>
            <w:tcBorders>
              <w:top w:val="nil"/>
              <w:left w:val="nil"/>
              <w:bottom w:val="single" w:sz="8" w:space="0" w:color="000000"/>
              <w:right w:val="single" w:sz="8" w:space="0" w:color="FFFFFF"/>
            </w:tcBorders>
            <w:tcMar>
              <w:top w:w="100" w:type="dxa"/>
              <w:left w:w="100" w:type="dxa"/>
              <w:bottom w:w="100" w:type="dxa"/>
              <w:right w:w="100" w:type="dxa"/>
            </w:tcMar>
          </w:tcPr>
          <w:p w14:paraId="25269BC4" w14:textId="77777777" w:rsidR="00B90529" w:rsidRDefault="00601EDB">
            <w:pPr>
              <w:keepNext/>
              <w:ind w:firstLine="0"/>
              <w:rPr>
                <w:color w:val="44546A"/>
                <w:sz w:val="20"/>
                <w:szCs w:val="20"/>
              </w:rPr>
            </w:pPr>
            <w:bookmarkStart w:id="189" w:name="_heading=h.yrhir98dryj" w:colFirst="0" w:colLast="0"/>
            <w:bookmarkEnd w:id="189"/>
            <w:r>
              <w:rPr>
                <w:color w:val="44546A"/>
                <w:sz w:val="20"/>
                <w:szCs w:val="20"/>
              </w:rPr>
              <w:t>Correlación CEAM, CC CR del grupo que practica GA de deporte de 3ro-5to</w:t>
            </w:r>
          </w:p>
        </w:tc>
      </w:tr>
    </w:tbl>
    <w:p w14:paraId="099AB939" w14:textId="77777777" w:rsidR="00B90529" w:rsidRDefault="00B90529">
      <w:pPr>
        <w:keepNext/>
        <w:pBdr>
          <w:top w:val="nil"/>
          <w:left w:val="nil"/>
          <w:bottom w:val="nil"/>
          <w:right w:val="nil"/>
          <w:between w:val="nil"/>
        </w:pBdr>
        <w:spacing w:after="200" w:line="240" w:lineRule="auto"/>
        <w:ind w:firstLine="0"/>
        <w:rPr>
          <w:i/>
          <w:color w:val="44546A"/>
          <w:sz w:val="18"/>
          <w:szCs w:val="18"/>
        </w:rPr>
      </w:pPr>
      <w:bookmarkStart w:id="190" w:name="_heading=h.bmq6pa1s4ji5" w:colFirst="0" w:colLast="0"/>
      <w:bookmarkEnd w:id="190"/>
    </w:p>
    <w:p w14:paraId="0FC06B2B" w14:textId="77777777" w:rsidR="00B90529" w:rsidRPr="00EC5284" w:rsidRDefault="00601EDB">
      <w:pPr>
        <w:rPr>
          <w:color w:val="000000" w:themeColor="text1"/>
        </w:rPr>
      </w:pPr>
      <w:r>
        <w:rPr>
          <w:color w:val="000000"/>
        </w:rPr>
        <w:t xml:space="preserve">En las gráficas de las columnas C, B y D se demuestra que la correlación entre CEAM y CR del grupo de todos con todos fue quien obtuvo el valor 0,56 seguido del grupo que practica GA con un valor de 0.54, el grupo que no practica deporte tuvo un porcentaje bajo de 0.48. Entre CEAM y CC el grupo que no practica deporte puntuó alto con un valor de 0.42, en los dos grupos 0.32, el grupo que practica GA 0.20, es decir puntuó bajo en la relación entre CEAM y CC. En síntesis, la correlación del grupo que practica GA y todos con todos </w:t>
      </w:r>
      <w:r w:rsidRPr="00EC5284">
        <w:rPr>
          <w:color w:val="000000" w:themeColor="text1"/>
        </w:rPr>
        <w:t>es positiva, ya que se impulsa el componente CEAM y CR. Entre los componentes CC y CR marcaron alto los que practican GA y todos con todos, ambos con valor de 0.37, el valor del grupo que no practica deporte fue de 0.30. Las gráficas C, D y E demuestran que, aunque la correlación es menos fuerte, si existe, es decir el grupo que practica GA tiene mayores CSE que los que no practican ningún deporte.</w:t>
      </w:r>
    </w:p>
    <w:p w14:paraId="63DC1195" w14:textId="5F8EA5CD" w:rsidR="00B90529" w:rsidRPr="00EC5284" w:rsidRDefault="00601EDB">
      <w:pPr>
        <w:rPr>
          <w:color w:val="000000" w:themeColor="text1"/>
        </w:rPr>
      </w:pPr>
      <w:bookmarkStart w:id="191" w:name="_heading=h.2eclud0" w:colFirst="0" w:colLast="0"/>
      <w:bookmarkEnd w:id="191"/>
      <w:r w:rsidRPr="00EC5284">
        <w:rPr>
          <w:color w:val="000000" w:themeColor="text1"/>
        </w:rPr>
        <w:t xml:space="preserve">Los datos reflejan que los componentes CEAM y CR se mantienen positivos a favor del grupo de la práctica en GA y todos con todos, aportando al conocimiento de las propias emociones, la relación de CEAM con CC tuvo resultado positivo con el grupo que </w:t>
      </w:r>
      <w:r w:rsidR="00AA5A23">
        <w:rPr>
          <w:color w:val="000000" w:themeColor="text1"/>
        </w:rPr>
        <w:t xml:space="preserve">NPD </w:t>
      </w:r>
      <w:r w:rsidRPr="00EC5284">
        <w:rPr>
          <w:color w:val="000000" w:themeColor="text1"/>
        </w:rPr>
        <w:t xml:space="preserve">en consecuencia, se puede decir que, aunque la correlación va bajando para el grupo que practica GA a medida que van aumentando en edad, si existe correlación.    </w:t>
      </w:r>
    </w:p>
    <w:p w14:paraId="64AC328D" w14:textId="2D8BF952" w:rsidR="00C3736A" w:rsidRPr="00D250C3" w:rsidRDefault="00666059" w:rsidP="00666059">
      <w:pPr>
        <w:pStyle w:val="Descripcin"/>
        <w:rPr>
          <w:b/>
          <w:bCs/>
          <w:i w:val="0"/>
          <w:iCs w:val="0"/>
          <w:color w:val="000000"/>
          <w:sz w:val="24"/>
          <w:szCs w:val="24"/>
        </w:rPr>
      </w:pPr>
      <w:bookmarkStart w:id="192" w:name="_heading=h.184mhaj" w:colFirst="0" w:colLast="0"/>
      <w:bookmarkStart w:id="193" w:name="_Toc88174734"/>
      <w:bookmarkEnd w:id="192"/>
      <w:r w:rsidRPr="00D250C3">
        <w:rPr>
          <w:b/>
          <w:bCs/>
          <w:i w:val="0"/>
          <w:iCs w:val="0"/>
          <w:color w:val="000000"/>
          <w:sz w:val="24"/>
          <w:szCs w:val="24"/>
        </w:rPr>
        <w:lastRenderedPageBreak/>
        <w:t xml:space="preserve">Tabla </w:t>
      </w:r>
      <w:r w:rsidRPr="00D250C3">
        <w:rPr>
          <w:b/>
          <w:bCs/>
          <w:i w:val="0"/>
          <w:iCs w:val="0"/>
          <w:color w:val="000000"/>
          <w:sz w:val="24"/>
          <w:szCs w:val="24"/>
        </w:rPr>
        <w:fldChar w:fldCharType="begin"/>
      </w:r>
      <w:r w:rsidRPr="00D250C3">
        <w:rPr>
          <w:b/>
          <w:bCs/>
          <w:i w:val="0"/>
          <w:iCs w:val="0"/>
          <w:color w:val="000000"/>
          <w:sz w:val="24"/>
          <w:szCs w:val="24"/>
        </w:rPr>
        <w:instrText xml:space="preserve"> SEQ Tabla \* ARABIC </w:instrText>
      </w:r>
      <w:r w:rsidRPr="00D250C3">
        <w:rPr>
          <w:b/>
          <w:bCs/>
          <w:i w:val="0"/>
          <w:iCs w:val="0"/>
          <w:color w:val="000000"/>
          <w:sz w:val="24"/>
          <w:szCs w:val="24"/>
        </w:rPr>
        <w:fldChar w:fldCharType="separate"/>
      </w:r>
      <w:r w:rsidR="007A1B62">
        <w:rPr>
          <w:b/>
          <w:bCs/>
          <w:i w:val="0"/>
          <w:iCs w:val="0"/>
          <w:noProof/>
          <w:color w:val="000000"/>
          <w:sz w:val="24"/>
          <w:szCs w:val="24"/>
        </w:rPr>
        <w:t>49</w:t>
      </w:r>
      <w:r w:rsidRPr="00D250C3">
        <w:rPr>
          <w:b/>
          <w:bCs/>
          <w:i w:val="0"/>
          <w:iCs w:val="0"/>
          <w:color w:val="000000"/>
          <w:sz w:val="24"/>
          <w:szCs w:val="24"/>
        </w:rPr>
        <w:fldChar w:fldCharType="end"/>
      </w:r>
    </w:p>
    <w:p w14:paraId="0C9B6D7B" w14:textId="1DDDE523" w:rsidR="00B90529" w:rsidRPr="00C3736A" w:rsidRDefault="00666059" w:rsidP="00666059">
      <w:pPr>
        <w:pStyle w:val="Descripcin"/>
        <w:rPr>
          <w:color w:val="000000"/>
          <w:sz w:val="24"/>
          <w:szCs w:val="24"/>
        </w:rPr>
      </w:pPr>
      <w:r w:rsidRPr="00C3736A">
        <w:rPr>
          <w:color w:val="000000"/>
          <w:sz w:val="24"/>
          <w:szCs w:val="24"/>
        </w:rPr>
        <w:t xml:space="preserve"> Correlación entre componentes de la prueba CSE y el grupo que practica GA y el que no realiza ningún deporte de sexto a undécimo</w:t>
      </w:r>
      <w:bookmarkEnd w:id="193"/>
    </w:p>
    <w:tbl>
      <w:tblPr>
        <w:tblStyle w:val="afffffffffffffffff5"/>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9"/>
        <w:gridCol w:w="3065"/>
        <w:gridCol w:w="3346"/>
      </w:tblGrid>
      <w:tr w:rsidR="00B90529" w14:paraId="6CF3274E" w14:textId="77777777">
        <w:trPr>
          <w:trHeight w:val="243"/>
        </w:trPr>
        <w:tc>
          <w:tcPr>
            <w:tcW w:w="2949"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1C3ADD3" w14:textId="77777777" w:rsidR="00B90529" w:rsidRDefault="00601EDB">
            <w:pPr>
              <w:keepNext/>
              <w:spacing w:line="276" w:lineRule="auto"/>
              <w:ind w:firstLine="0"/>
              <w:rPr>
                <w:b/>
                <w:i/>
                <w:color w:val="44546A"/>
                <w:sz w:val="20"/>
                <w:szCs w:val="20"/>
              </w:rPr>
            </w:pPr>
            <w:r>
              <w:rPr>
                <w:b/>
                <w:i/>
                <w:color w:val="44546A"/>
                <w:sz w:val="20"/>
                <w:szCs w:val="20"/>
              </w:rPr>
              <w:t xml:space="preserve">      F</w:t>
            </w:r>
          </w:p>
        </w:tc>
        <w:tc>
          <w:tcPr>
            <w:tcW w:w="3065"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0AF03C97" w14:textId="77777777" w:rsidR="00B90529" w:rsidRDefault="00601EDB">
            <w:pPr>
              <w:keepNext/>
              <w:spacing w:line="276" w:lineRule="auto"/>
              <w:ind w:firstLine="0"/>
              <w:rPr>
                <w:b/>
                <w:i/>
                <w:color w:val="44546A"/>
                <w:sz w:val="20"/>
                <w:szCs w:val="20"/>
              </w:rPr>
            </w:pPr>
            <w:r>
              <w:rPr>
                <w:b/>
                <w:i/>
                <w:color w:val="44546A"/>
                <w:sz w:val="20"/>
                <w:szCs w:val="20"/>
              </w:rPr>
              <w:t xml:space="preserve">      G</w:t>
            </w:r>
          </w:p>
        </w:tc>
        <w:tc>
          <w:tcPr>
            <w:tcW w:w="3346"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3D512487" w14:textId="77777777" w:rsidR="00B90529" w:rsidRDefault="00601EDB">
            <w:pPr>
              <w:keepNext/>
              <w:spacing w:line="276" w:lineRule="auto"/>
              <w:ind w:firstLine="0"/>
              <w:rPr>
                <w:b/>
                <w:i/>
                <w:color w:val="44546A"/>
                <w:sz w:val="20"/>
                <w:szCs w:val="20"/>
              </w:rPr>
            </w:pPr>
            <w:r>
              <w:rPr>
                <w:b/>
                <w:i/>
                <w:color w:val="44546A"/>
                <w:sz w:val="20"/>
                <w:szCs w:val="20"/>
              </w:rPr>
              <w:t xml:space="preserve">     H</w:t>
            </w:r>
          </w:p>
        </w:tc>
      </w:tr>
      <w:tr w:rsidR="00B90529" w14:paraId="08A05C5A" w14:textId="77777777">
        <w:trPr>
          <w:trHeight w:val="2339"/>
        </w:trPr>
        <w:tc>
          <w:tcPr>
            <w:tcW w:w="2949"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4737DA7D" w14:textId="77777777" w:rsidR="00B90529" w:rsidRDefault="00601EDB">
            <w:pPr>
              <w:keepNext/>
              <w:spacing w:after="200"/>
              <w:rPr>
                <w:i/>
                <w:color w:val="44546A"/>
                <w:sz w:val="18"/>
                <w:szCs w:val="18"/>
              </w:rPr>
            </w:pPr>
            <w:r>
              <w:rPr>
                <w:noProof/>
              </w:rPr>
              <w:drawing>
                <wp:anchor distT="0" distB="0" distL="114300" distR="114300" simplePos="0" relativeHeight="251664384" behindDoc="0" locked="0" layoutInCell="1" hidden="0" allowOverlap="1" wp14:anchorId="5340A56F" wp14:editId="72176571">
                  <wp:simplePos x="0" y="0"/>
                  <wp:positionH relativeFrom="column">
                    <wp:posOffset>120650</wp:posOffset>
                  </wp:positionH>
                  <wp:positionV relativeFrom="paragraph">
                    <wp:posOffset>0</wp:posOffset>
                  </wp:positionV>
                  <wp:extent cx="1533525" cy="1247775"/>
                  <wp:effectExtent l="0" t="0" r="0" b="0"/>
                  <wp:wrapSquare wrapText="bothSides" distT="0" distB="0" distL="114300" distR="114300"/>
                  <wp:docPr id="884" name="image16.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Gráfico&#10;&#10;Descripción generada automáticamente"/>
                          <pic:cNvPicPr preferRelativeResize="0"/>
                        </pic:nvPicPr>
                        <pic:blipFill>
                          <a:blip r:embed="rId121"/>
                          <a:srcRect l="3244" t="5578" r="5291" b="1188"/>
                          <a:stretch>
                            <a:fillRect/>
                          </a:stretch>
                        </pic:blipFill>
                        <pic:spPr>
                          <a:xfrm>
                            <a:off x="0" y="0"/>
                            <a:ext cx="1533525" cy="1247775"/>
                          </a:xfrm>
                          <a:prstGeom prst="rect">
                            <a:avLst/>
                          </a:prstGeom>
                          <a:ln/>
                        </pic:spPr>
                      </pic:pic>
                    </a:graphicData>
                  </a:graphic>
                </wp:anchor>
              </w:drawing>
            </w:r>
          </w:p>
        </w:tc>
        <w:tc>
          <w:tcPr>
            <w:tcW w:w="3065" w:type="dxa"/>
            <w:tcBorders>
              <w:top w:val="nil"/>
              <w:left w:val="nil"/>
              <w:bottom w:val="single" w:sz="8" w:space="0" w:color="000000"/>
              <w:right w:val="single" w:sz="8" w:space="0" w:color="FFFFFF"/>
            </w:tcBorders>
            <w:tcMar>
              <w:top w:w="100" w:type="dxa"/>
              <w:left w:w="100" w:type="dxa"/>
              <w:bottom w:w="100" w:type="dxa"/>
              <w:right w:w="100" w:type="dxa"/>
            </w:tcMar>
          </w:tcPr>
          <w:p w14:paraId="44C5D0B1" w14:textId="77777777" w:rsidR="00B90529" w:rsidRDefault="00601EDB">
            <w:pPr>
              <w:widowControl w:val="0"/>
              <w:pBdr>
                <w:top w:val="nil"/>
                <w:left w:val="nil"/>
                <w:bottom w:val="nil"/>
                <w:right w:val="nil"/>
                <w:between w:val="nil"/>
              </w:pBdr>
              <w:spacing w:line="276" w:lineRule="auto"/>
              <w:ind w:firstLine="0"/>
              <w:rPr>
                <w:i/>
                <w:color w:val="44546A"/>
                <w:sz w:val="18"/>
                <w:szCs w:val="18"/>
              </w:rPr>
            </w:pPr>
            <w:r>
              <w:rPr>
                <w:noProof/>
              </w:rPr>
              <w:drawing>
                <wp:inline distT="0" distB="0" distL="0" distR="0" wp14:anchorId="069BA341" wp14:editId="1BD2AA31">
                  <wp:extent cx="1566863" cy="1414194"/>
                  <wp:effectExtent l="0" t="0" r="0" b="0"/>
                  <wp:docPr id="955" name="image79.png" descr="Esquemátic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79.png" descr="Esquemático&#10;&#10;Descripción generada automáticamente con confianza baja"/>
                          <pic:cNvPicPr preferRelativeResize="0"/>
                        </pic:nvPicPr>
                        <pic:blipFill>
                          <a:blip r:embed="rId122"/>
                          <a:srcRect/>
                          <a:stretch>
                            <a:fillRect/>
                          </a:stretch>
                        </pic:blipFill>
                        <pic:spPr>
                          <a:xfrm>
                            <a:off x="0" y="0"/>
                            <a:ext cx="1566863" cy="1414194"/>
                          </a:xfrm>
                          <a:prstGeom prst="rect">
                            <a:avLst/>
                          </a:prstGeom>
                          <a:ln/>
                        </pic:spPr>
                      </pic:pic>
                    </a:graphicData>
                  </a:graphic>
                </wp:inline>
              </w:drawing>
            </w:r>
          </w:p>
        </w:tc>
        <w:tc>
          <w:tcPr>
            <w:tcW w:w="3346" w:type="dxa"/>
            <w:tcBorders>
              <w:top w:val="nil"/>
              <w:left w:val="nil"/>
              <w:bottom w:val="single" w:sz="8" w:space="0" w:color="000000"/>
              <w:right w:val="single" w:sz="8" w:space="0" w:color="FFFFFF"/>
            </w:tcBorders>
            <w:tcMar>
              <w:top w:w="100" w:type="dxa"/>
              <w:left w:w="100" w:type="dxa"/>
              <w:bottom w:w="100" w:type="dxa"/>
              <w:right w:w="100" w:type="dxa"/>
            </w:tcMar>
          </w:tcPr>
          <w:p w14:paraId="73E3E3A0" w14:textId="77777777" w:rsidR="00B90529" w:rsidRDefault="00601EDB">
            <w:pPr>
              <w:widowControl w:val="0"/>
              <w:pBdr>
                <w:top w:val="nil"/>
                <w:left w:val="nil"/>
                <w:bottom w:val="nil"/>
                <w:right w:val="nil"/>
                <w:between w:val="nil"/>
              </w:pBdr>
              <w:spacing w:line="276" w:lineRule="auto"/>
              <w:ind w:firstLine="0"/>
              <w:rPr>
                <w:i/>
                <w:color w:val="44546A"/>
                <w:sz w:val="18"/>
                <w:szCs w:val="18"/>
              </w:rPr>
            </w:pPr>
            <w:r>
              <w:rPr>
                <w:noProof/>
              </w:rPr>
              <w:drawing>
                <wp:inline distT="0" distB="0" distL="0" distR="0" wp14:anchorId="7BD7C867" wp14:editId="203016E0">
                  <wp:extent cx="1766888" cy="1347626"/>
                  <wp:effectExtent l="0" t="0" r="0" b="0"/>
                  <wp:docPr id="954" name="image82.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2.png" descr="Gráfico&#10;&#10;Descripción generada automáticamente"/>
                          <pic:cNvPicPr preferRelativeResize="0"/>
                        </pic:nvPicPr>
                        <pic:blipFill>
                          <a:blip r:embed="rId123"/>
                          <a:srcRect/>
                          <a:stretch>
                            <a:fillRect/>
                          </a:stretch>
                        </pic:blipFill>
                        <pic:spPr>
                          <a:xfrm>
                            <a:off x="0" y="0"/>
                            <a:ext cx="1766888" cy="1347626"/>
                          </a:xfrm>
                          <a:prstGeom prst="rect">
                            <a:avLst/>
                          </a:prstGeom>
                          <a:ln/>
                        </pic:spPr>
                      </pic:pic>
                    </a:graphicData>
                  </a:graphic>
                </wp:inline>
              </w:drawing>
            </w:r>
          </w:p>
        </w:tc>
      </w:tr>
      <w:tr w:rsidR="00B90529" w14:paraId="30CA6129" w14:textId="77777777">
        <w:trPr>
          <w:trHeight w:val="490"/>
        </w:trPr>
        <w:tc>
          <w:tcPr>
            <w:tcW w:w="2949"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0B03997A" w14:textId="77777777" w:rsidR="00B90529" w:rsidRDefault="00601EDB">
            <w:pPr>
              <w:keepNext/>
              <w:spacing w:line="276" w:lineRule="auto"/>
              <w:ind w:firstLine="0"/>
              <w:rPr>
                <w:color w:val="44546A"/>
                <w:sz w:val="20"/>
                <w:szCs w:val="20"/>
              </w:rPr>
            </w:pPr>
            <w:r>
              <w:rPr>
                <w:color w:val="44546A"/>
                <w:sz w:val="20"/>
                <w:szCs w:val="20"/>
              </w:rPr>
              <w:t>Correlación CEAM, CC y CR del grupo NPD de 6to-11º</w:t>
            </w:r>
          </w:p>
        </w:tc>
        <w:tc>
          <w:tcPr>
            <w:tcW w:w="3065" w:type="dxa"/>
            <w:tcBorders>
              <w:top w:val="nil"/>
              <w:left w:val="nil"/>
              <w:bottom w:val="single" w:sz="8" w:space="0" w:color="000000"/>
              <w:right w:val="single" w:sz="8" w:space="0" w:color="FFFFFF"/>
            </w:tcBorders>
            <w:tcMar>
              <w:top w:w="100" w:type="dxa"/>
              <w:left w:w="100" w:type="dxa"/>
              <w:bottom w:w="100" w:type="dxa"/>
              <w:right w:w="100" w:type="dxa"/>
            </w:tcMar>
          </w:tcPr>
          <w:p w14:paraId="24239A50" w14:textId="77777777" w:rsidR="00B90529" w:rsidRDefault="00601EDB">
            <w:pPr>
              <w:keepNext/>
              <w:spacing w:line="276" w:lineRule="auto"/>
              <w:ind w:firstLine="0"/>
              <w:rPr>
                <w:color w:val="44546A"/>
                <w:sz w:val="20"/>
                <w:szCs w:val="20"/>
              </w:rPr>
            </w:pPr>
            <w:r>
              <w:rPr>
                <w:color w:val="44546A"/>
                <w:sz w:val="20"/>
                <w:szCs w:val="20"/>
              </w:rPr>
              <w:t>Correlación CEAM, CC y CR de los grupos 6to-11º</w:t>
            </w:r>
          </w:p>
        </w:tc>
        <w:tc>
          <w:tcPr>
            <w:tcW w:w="3346" w:type="dxa"/>
            <w:tcBorders>
              <w:top w:val="nil"/>
              <w:left w:val="nil"/>
              <w:bottom w:val="single" w:sz="8" w:space="0" w:color="000000"/>
              <w:right w:val="single" w:sz="8" w:space="0" w:color="FFFFFF"/>
            </w:tcBorders>
            <w:tcMar>
              <w:top w:w="100" w:type="dxa"/>
              <w:left w:w="100" w:type="dxa"/>
              <w:bottom w:w="100" w:type="dxa"/>
              <w:right w:w="100" w:type="dxa"/>
            </w:tcMar>
          </w:tcPr>
          <w:p w14:paraId="04E3C35C" w14:textId="77777777" w:rsidR="00B90529" w:rsidRDefault="00601EDB">
            <w:pPr>
              <w:keepNext/>
              <w:spacing w:line="276" w:lineRule="auto"/>
              <w:ind w:firstLine="0"/>
              <w:rPr>
                <w:color w:val="44546A"/>
                <w:sz w:val="20"/>
                <w:szCs w:val="20"/>
              </w:rPr>
            </w:pPr>
            <w:bookmarkStart w:id="194" w:name="_heading=h.v2kzszi7heox" w:colFirst="0" w:colLast="0"/>
            <w:bookmarkEnd w:id="194"/>
            <w:r>
              <w:rPr>
                <w:color w:val="44546A"/>
                <w:sz w:val="20"/>
                <w:szCs w:val="20"/>
              </w:rPr>
              <w:t>Correlación CEAM, CC y CR de grupo que practica 6to-11º</w:t>
            </w:r>
          </w:p>
        </w:tc>
      </w:tr>
    </w:tbl>
    <w:p w14:paraId="2E49E9DF" w14:textId="77777777" w:rsidR="00A15EA3" w:rsidRDefault="00A15EA3">
      <w:pPr>
        <w:rPr>
          <w:color w:val="000000"/>
        </w:rPr>
      </w:pPr>
    </w:p>
    <w:p w14:paraId="5EFE3956" w14:textId="59124E12" w:rsidR="00B90529" w:rsidRDefault="00601EDB">
      <w:pPr>
        <w:rPr>
          <w:color w:val="000000"/>
        </w:rPr>
      </w:pPr>
      <w:r>
        <w:rPr>
          <w:color w:val="000000"/>
        </w:rPr>
        <w:t xml:space="preserve">En las gráficas de las columnas F, G y H se observó que la correlación entre CC y CR puntuaron alto en el grupo que practica GA en 0.64, </w:t>
      </w:r>
      <w:r>
        <w:t>y en todos con todos</w:t>
      </w:r>
      <w:r>
        <w:rPr>
          <w:color w:val="000000"/>
        </w:rPr>
        <w:t xml:space="preserve"> 0,58, el grupo que no practica deporte tuvo un valor bajo de 0.38. CEAM y CR puntúan alto el grupo NPD con un valor de 0.61, los dos grupos 0.54 y el que practica GA puntuó bajo 0.33 respecto a los demás grupos. Entre el componente CEAM y CC marcaron alto todos con un valor de 0.33, el que NPD de 0.30, los practicantes de GA con valor de 0.29 marcaron ligeramente bajo.</w:t>
      </w:r>
    </w:p>
    <w:p w14:paraId="59EA711B" w14:textId="13916A7E" w:rsidR="00B90529" w:rsidRPr="00CF4601" w:rsidRDefault="00601EDB">
      <w:r w:rsidRPr="00CF4601">
        <w:t xml:space="preserve">En CEAM con CR tuvo un promedio más alto con quienes </w:t>
      </w:r>
      <w:r w:rsidR="00825AB0" w:rsidRPr="00CF4601">
        <w:t>NPD</w:t>
      </w:r>
      <w:r w:rsidRPr="00CF4601">
        <w:t xml:space="preserve"> y todos con todos, </w:t>
      </w:r>
      <w:r w:rsidR="00825AB0" w:rsidRPr="00CF4601">
        <w:t>muestra que a</w:t>
      </w:r>
      <w:r w:rsidRPr="00CF4601">
        <w:t xml:space="preserve"> medida que aumenta</w:t>
      </w:r>
      <w:r w:rsidR="00825AB0" w:rsidRPr="00CF4601">
        <w:t xml:space="preserve">n de </w:t>
      </w:r>
      <w:r w:rsidRPr="00CF4601">
        <w:t>edad se tiene más conciencia, autoconocimiento, control emocional y reconocimiento de las emociones de los demás, por consiguiente: el grupo que practica GA y todos con todos se destacan en CC y CR, se deduce que existe la habilidad de la inteligencia interpersonal para resolver conflictos a medida que se tiene más empatía.</w:t>
      </w:r>
    </w:p>
    <w:p w14:paraId="120202FC" w14:textId="77777777" w:rsidR="00B90529" w:rsidRDefault="00601EDB">
      <w:pPr>
        <w:rPr>
          <w:color w:val="000000"/>
          <w:highlight w:val="white"/>
        </w:rPr>
      </w:pPr>
      <w:r>
        <w:rPr>
          <w:color w:val="000000"/>
          <w:highlight w:val="white"/>
        </w:rPr>
        <w:lastRenderedPageBreak/>
        <w:t>En el grupo que practica GA en la c</w:t>
      </w:r>
      <w:r>
        <w:rPr>
          <w:color w:val="000000"/>
        </w:rPr>
        <w:t>orrelación entre los componentes CEAM y CR</w:t>
      </w:r>
      <w:r>
        <w:rPr>
          <w:color w:val="000000"/>
          <w:highlight w:val="white"/>
        </w:rPr>
        <w:t xml:space="preserve"> se confirma lo que dice Ruano (2003) citado por Izquierdo (2020) que el lenguaje corporal utiliza la motricidad como manera de expresión, comunicación y canalización de emociones se obtiene un bienestar personal y grupal, el desarrollo de las emociones sociales es propio de los trabajos cooperativos entre pares, además aumenta la motivación de este hacia la actividad. </w:t>
      </w:r>
    </w:p>
    <w:p w14:paraId="72393FC8" w14:textId="77777777" w:rsidR="00B90529" w:rsidRDefault="00601EDB">
      <w:pPr>
        <w:rPr>
          <w:color w:val="000000"/>
        </w:rPr>
      </w:pPr>
      <w:r>
        <w:rPr>
          <w:color w:val="000000"/>
        </w:rPr>
        <w:t>Reguera (2018) también afirma que la práctica de Gimnasia Acrobática GA permite sentirse complacido cuando perciben que hacen las cosas bien, tienen conductas más eficientes para mejorar aspectos emocionales como el miedo a lo desconocido cuando se explora, la cooperación es un aspecto relacionado con lo interpersonal, donde el ganar confianza incrementa el autoconcepto físico en jóvenes y permite ser más diligente a la hora de relacionarse con otros. </w:t>
      </w:r>
    </w:p>
    <w:p w14:paraId="1950CB61" w14:textId="77777777" w:rsidR="00B90529" w:rsidRDefault="00601EDB">
      <w:pPr>
        <w:rPr>
          <w:color w:val="000000"/>
        </w:rPr>
      </w:pPr>
      <w:r>
        <w:rPr>
          <w:color w:val="000000"/>
        </w:rPr>
        <w:t xml:space="preserve">  De acuerdo con CC Del Monte (2020) confirma que </w:t>
      </w:r>
      <w:r>
        <w:rPr>
          <w:color w:val="000000"/>
          <w:highlight w:val="white"/>
        </w:rPr>
        <w:t>los deportistas destacados respecto a los no destacados muestran resultados más altos en cuanto la orientación de su</w:t>
      </w:r>
      <w:r>
        <w:rPr>
          <w:color w:val="000000"/>
        </w:rPr>
        <w:t xml:space="preserve"> inteligencia emocional en las </w:t>
      </w:r>
      <w:r>
        <w:rPr>
          <w:color w:val="000000"/>
          <w:highlight w:val="white"/>
        </w:rPr>
        <w:t>competencias de manera adecuada, reconocen sus debilidades y fortalezas. Además, recomienda una educación de las emociones desde la etapa infantil, la resalta como una herramienta más productiva en el mundo. (p.4)</w:t>
      </w:r>
    </w:p>
    <w:p w14:paraId="4B96F51F" w14:textId="77777777" w:rsidR="00B90529" w:rsidRDefault="00601EDB">
      <w:pPr>
        <w:rPr>
          <w:color w:val="000000"/>
          <w:highlight w:val="white"/>
        </w:rPr>
      </w:pPr>
      <w:r>
        <w:rPr>
          <w:color w:val="000000"/>
          <w:highlight w:val="white"/>
        </w:rPr>
        <w:t>En concordancia con Cantón, Mayor y Pallarés (1995) confirman que el deporte infantil y juvenil cada vez se le da mayor valor como elemento facilitador de la cohesión y estabilidad de las sociedades y del equilibrio psicológico de los ciudadanos por tanto requiere dedicar más atención a los padres y educadores e inversión económica para su fomento. (p. 60) Esto se demuestra en las gráficas A, B, C, D, E y F. </w:t>
      </w:r>
    </w:p>
    <w:p w14:paraId="79467888" w14:textId="77777777" w:rsidR="00B90529" w:rsidRDefault="00601EDB">
      <w:pPr>
        <w:ind w:left="720" w:firstLine="0"/>
        <w:rPr>
          <w:color w:val="000000"/>
          <w:sz w:val="26"/>
          <w:szCs w:val="26"/>
          <w:highlight w:val="white"/>
        </w:rPr>
      </w:pPr>
      <w:r>
        <w:rPr>
          <w:color w:val="000000"/>
          <w:sz w:val="26"/>
          <w:szCs w:val="26"/>
          <w:highlight w:val="white"/>
        </w:rPr>
        <w:t xml:space="preserve">[...] </w:t>
      </w:r>
      <w:r>
        <w:rPr>
          <w:color w:val="000000"/>
          <w:sz w:val="22"/>
          <w:szCs w:val="22"/>
          <w:highlight w:val="white"/>
        </w:rPr>
        <w:t xml:space="preserve">practicar deporte en las primeras etapas de la vida puede en efecto, contribuir al desarrollo psicológico y social del individuo </w:t>
      </w:r>
      <w:r>
        <w:rPr>
          <w:color w:val="000000"/>
          <w:sz w:val="22"/>
          <w:szCs w:val="22"/>
        </w:rPr>
        <w:t xml:space="preserve">proporcionando un marco adecuado para el aprendizaje de comportamientos que impliquen responsabilidad, afán de superación y autocontrol. De forma </w:t>
      </w:r>
      <w:r>
        <w:rPr>
          <w:color w:val="000000"/>
          <w:sz w:val="22"/>
          <w:szCs w:val="22"/>
        </w:rPr>
        <w:lastRenderedPageBreak/>
        <w:t xml:space="preserve">analógica, ayuda a conformar la motivación de logro al proporcionar la realización y persistencia de esfuerzos. </w:t>
      </w:r>
      <w:r>
        <w:rPr>
          <w:color w:val="000000"/>
          <w:sz w:val="26"/>
          <w:szCs w:val="26"/>
        </w:rPr>
        <w:t>(p. 60)</w:t>
      </w:r>
    </w:p>
    <w:p w14:paraId="1F8AE42E" w14:textId="77777777" w:rsidR="00B90529" w:rsidRDefault="00601EDB">
      <w:pPr>
        <w:rPr>
          <w:color w:val="000000"/>
        </w:rPr>
      </w:pPr>
      <w:r>
        <w:rPr>
          <w:color w:val="000000"/>
        </w:rPr>
        <w:t>Lo cual confirma el resultado de los deportistas de Pre-2do que obtuvieron un puntaje más alto en el CEAM, CC, CR con relación a 3er - 5to y 6to-11o que fue descendiendo a medida que aumentaba la edad. De acuerdo con Del Monte (2020) las habilidades sociales juegan un papel fundamental como la empatía, la cooperación, la emoción y el liderazgo que debe tener un deportista o un equipo deportivo en una competencia para contrarrestar cualquier obstáculo y alcanzar éxito. </w:t>
      </w:r>
    </w:p>
    <w:p w14:paraId="2E608C68" w14:textId="77777777" w:rsidR="00B90529" w:rsidRDefault="00601EDB">
      <w:pPr>
        <w:rPr>
          <w:color w:val="000000"/>
          <w:highlight w:val="white"/>
        </w:rPr>
      </w:pPr>
      <w:r>
        <w:rPr>
          <w:color w:val="000000"/>
        </w:rPr>
        <w:t>En concordancia con Andújar (2018) afirma q</w:t>
      </w:r>
      <w:r>
        <w:rPr>
          <w:color w:val="000000"/>
          <w:highlight w:val="white"/>
        </w:rPr>
        <w:t>ue: </w:t>
      </w:r>
    </w:p>
    <w:p w14:paraId="48F74780" w14:textId="77777777" w:rsidR="00B90529" w:rsidRDefault="00601EDB">
      <w:pPr>
        <w:ind w:left="720" w:firstLine="0"/>
        <w:rPr>
          <w:color w:val="000000"/>
          <w:sz w:val="26"/>
          <w:szCs w:val="26"/>
        </w:rPr>
      </w:pPr>
      <w:bookmarkStart w:id="195" w:name="_heading=h.6pu5w1s0c6mp" w:colFirst="0" w:colLast="0"/>
      <w:bookmarkEnd w:id="195"/>
      <w:r>
        <w:rPr>
          <w:color w:val="000000"/>
          <w:sz w:val="26"/>
          <w:szCs w:val="26"/>
        </w:rPr>
        <w:t xml:space="preserve">[..] </w:t>
      </w:r>
      <w:r>
        <w:rPr>
          <w:color w:val="000000"/>
          <w:sz w:val="22"/>
          <w:szCs w:val="22"/>
        </w:rPr>
        <w:t>Romper un récord y luchar ser de los mejores en el mundo parece necesitar un conocimiento emocional, autocontrol de las emociones, y automotivación para poder alcanzarlo, no solamente para abordar las competencias deportivas sino también para enfrentar las cargas de entrenamiento, los altercados, lesiones</w:t>
      </w:r>
      <w:r>
        <w:rPr>
          <w:color w:val="000000"/>
          <w:sz w:val="26"/>
          <w:szCs w:val="26"/>
        </w:rPr>
        <w:t xml:space="preserve"> etc. (p.72</w:t>
      </w:r>
      <w:r>
        <w:rPr>
          <w:color w:val="000000"/>
          <w:sz w:val="26"/>
          <w:szCs w:val="26"/>
          <w:highlight w:val="white"/>
        </w:rPr>
        <w:t>)</w:t>
      </w:r>
    </w:p>
    <w:p w14:paraId="3E511E80" w14:textId="650429DD" w:rsidR="00774189" w:rsidRPr="00774189" w:rsidRDefault="00666059" w:rsidP="00666059">
      <w:pPr>
        <w:pStyle w:val="Descripcin"/>
        <w:rPr>
          <w:b/>
          <w:bCs/>
          <w:i w:val="0"/>
          <w:iCs w:val="0"/>
          <w:color w:val="000000"/>
          <w:sz w:val="22"/>
          <w:szCs w:val="22"/>
        </w:rPr>
      </w:pPr>
      <w:bookmarkStart w:id="196" w:name="_heading=h.2koq656" w:colFirst="0" w:colLast="0"/>
      <w:bookmarkStart w:id="197" w:name="_Toc88174735"/>
      <w:bookmarkEnd w:id="196"/>
      <w:r w:rsidRPr="00774189">
        <w:rPr>
          <w:b/>
          <w:bCs/>
          <w:i w:val="0"/>
          <w:iCs w:val="0"/>
          <w:color w:val="000000"/>
          <w:sz w:val="22"/>
          <w:szCs w:val="22"/>
        </w:rPr>
        <w:t xml:space="preserve">Tabla </w:t>
      </w:r>
      <w:r w:rsidRPr="00774189">
        <w:rPr>
          <w:b/>
          <w:bCs/>
          <w:i w:val="0"/>
          <w:iCs w:val="0"/>
          <w:color w:val="000000"/>
          <w:sz w:val="22"/>
          <w:szCs w:val="22"/>
        </w:rPr>
        <w:fldChar w:fldCharType="begin"/>
      </w:r>
      <w:r w:rsidRPr="00774189">
        <w:rPr>
          <w:b/>
          <w:bCs/>
          <w:i w:val="0"/>
          <w:iCs w:val="0"/>
          <w:color w:val="000000"/>
          <w:sz w:val="22"/>
          <w:szCs w:val="22"/>
        </w:rPr>
        <w:instrText xml:space="preserve"> SEQ Tabla \* ARABIC </w:instrText>
      </w:r>
      <w:r w:rsidRPr="00774189">
        <w:rPr>
          <w:b/>
          <w:bCs/>
          <w:i w:val="0"/>
          <w:iCs w:val="0"/>
          <w:color w:val="000000"/>
          <w:sz w:val="22"/>
          <w:szCs w:val="22"/>
        </w:rPr>
        <w:fldChar w:fldCharType="separate"/>
      </w:r>
      <w:r w:rsidR="007A1B62">
        <w:rPr>
          <w:b/>
          <w:bCs/>
          <w:i w:val="0"/>
          <w:iCs w:val="0"/>
          <w:noProof/>
          <w:color w:val="000000"/>
          <w:sz w:val="22"/>
          <w:szCs w:val="22"/>
        </w:rPr>
        <w:t>50</w:t>
      </w:r>
      <w:r w:rsidRPr="00774189">
        <w:rPr>
          <w:b/>
          <w:bCs/>
          <w:i w:val="0"/>
          <w:iCs w:val="0"/>
          <w:color w:val="000000"/>
          <w:sz w:val="22"/>
          <w:szCs w:val="22"/>
        </w:rPr>
        <w:fldChar w:fldCharType="end"/>
      </w:r>
      <w:r w:rsidRPr="00774189">
        <w:rPr>
          <w:b/>
          <w:bCs/>
          <w:i w:val="0"/>
          <w:iCs w:val="0"/>
          <w:color w:val="000000"/>
          <w:sz w:val="22"/>
          <w:szCs w:val="22"/>
        </w:rPr>
        <w:t xml:space="preserve"> </w:t>
      </w:r>
    </w:p>
    <w:p w14:paraId="517ECB8C" w14:textId="652101DB" w:rsidR="00B90529" w:rsidRPr="00774189" w:rsidRDefault="00666059" w:rsidP="00666059">
      <w:pPr>
        <w:pStyle w:val="Descripcin"/>
        <w:rPr>
          <w:color w:val="000000"/>
          <w:sz w:val="22"/>
          <w:szCs w:val="22"/>
        </w:rPr>
      </w:pPr>
      <w:r w:rsidRPr="00774189">
        <w:rPr>
          <w:color w:val="000000"/>
          <w:sz w:val="22"/>
          <w:szCs w:val="22"/>
        </w:rPr>
        <w:t>La correlación entre CEAM de Pre-2do, 3ro-5to, 6to-11o</w:t>
      </w:r>
      <w:bookmarkEnd w:id="197"/>
    </w:p>
    <w:tbl>
      <w:tblPr>
        <w:tblStyle w:val="afffffffffffffffff6"/>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85"/>
        <w:gridCol w:w="3075"/>
        <w:gridCol w:w="3270"/>
      </w:tblGrid>
      <w:tr w:rsidR="00B90529" w14:paraId="3CEF5B5A" w14:textId="77777777">
        <w:trPr>
          <w:trHeight w:val="210"/>
        </w:trPr>
        <w:tc>
          <w:tcPr>
            <w:tcW w:w="2985"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08538FBB" w14:textId="77777777" w:rsidR="00B90529" w:rsidRDefault="00601EDB">
            <w:pPr>
              <w:keepNext/>
              <w:ind w:firstLine="0"/>
              <w:rPr>
                <w:color w:val="44546A"/>
                <w:sz w:val="20"/>
                <w:szCs w:val="20"/>
              </w:rPr>
            </w:pPr>
            <w:r>
              <w:rPr>
                <w:color w:val="44546A"/>
                <w:sz w:val="20"/>
                <w:szCs w:val="20"/>
              </w:rPr>
              <w:t>Gráfica G</w:t>
            </w:r>
          </w:p>
        </w:tc>
        <w:tc>
          <w:tcPr>
            <w:tcW w:w="3075"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08BDB28F" w14:textId="77777777" w:rsidR="00B90529" w:rsidRDefault="00601EDB">
            <w:pPr>
              <w:keepNext/>
              <w:ind w:firstLine="0"/>
              <w:rPr>
                <w:color w:val="44546A"/>
                <w:sz w:val="20"/>
                <w:szCs w:val="20"/>
              </w:rPr>
            </w:pPr>
            <w:r>
              <w:rPr>
                <w:color w:val="44546A"/>
                <w:sz w:val="20"/>
                <w:szCs w:val="20"/>
              </w:rPr>
              <w:t xml:space="preserve">           Gráfica H</w:t>
            </w:r>
          </w:p>
        </w:tc>
        <w:tc>
          <w:tcPr>
            <w:tcW w:w="3270"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7077BF36" w14:textId="77777777" w:rsidR="00B90529" w:rsidRDefault="00601EDB">
            <w:pPr>
              <w:keepNext/>
              <w:ind w:firstLine="0"/>
              <w:rPr>
                <w:color w:val="44546A"/>
                <w:sz w:val="20"/>
                <w:szCs w:val="20"/>
              </w:rPr>
            </w:pPr>
            <w:r>
              <w:rPr>
                <w:color w:val="44546A"/>
                <w:sz w:val="20"/>
                <w:szCs w:val="20"/>
              </w:rPr>
              <w:t xml:space="preserve">         Gráfica I</w:t>
            </w:r>
          </w:p>
        </w:tc>
      </w:tr>
      <w:tr w:rsidR="00B90529" w14:paraId="50ED0B5E" w14:textId="77777777">
        <w:trPr>
          <w:trHeight w:val="2295"/>
        </w:trPr>
        <w:tc>
          <w:tcPr>
            <w:tcW w:w="2985"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4590525A" w14:textId="77777777" w:rsidR="00B90529" w:rsidRDefault="00601EDB">
            <w:pPr>
              <w:keepNext/>
              <w:rPr>
                <w:i/>
                <w:color w:val="44546A"/>
                <w:sz w:val="20"/>
                <w:szCs w:val="20"/>
              </w:rPr>
            </w:pPr>
            <w:r>
              <w:rPr>
                <w:noProof/>
                <w:sz w:val="20"/>
                <w:szCs w:val="20"/>
              </w:rPr>
              <w:drawing>
                <wp:inline distT="0" distB="0" distL="0" distR="0" wp14:anchorId="6FEA41CD" wp14:editId="08EB38AE">
                  <wp:extent cx="1491779" cy="1216977"/>
                  <wp:effectExtent l="0" t="0" r="0" b="0"/>
                  <wp:docPr id="957" name="image91.png" descr="Gráfico, Gráfico de cajas y bigot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1.png" descr="Gráfico, Gráfico de cajas y bigotes&#10;&#10;Descripción generada automáticamente"/>
                          <pic:cNvPicPr preferRelativeResize="0"/>
                        </pic:nvPicPr>
                        <pic:blipFill>
                          <a:blip r:embed="rId124"/>
                          <a:srcRect/>
                          <a:stretch>
                            <a:fillRect/>
                          </a:stretch>
                        </pic:blipFill>
                        <pic:spPr>
                          <a:xfrm>
                            <a:off x="0" y="0"/>
                            <a:ext cx="1491779" cy="1216977"/>
                          </a:xfrm>
                          <a:prstGeom prst="rect">
                            <a:avLst/>
                          </a:prstGeom>
                          <a:ln/>
                        </pic:spPr>
                      </pic:pic>
                    </a:graphicData>
                  </a:graphic>
                </wp:inline>
              </w:drawing>
            </w:r>
          </w:p>
        </w:tc>
        <w:tc>
          <w:tcPr>
            <w:tcW w:w="3075" w:type="dxa"/>
            <w:tcBorders>
              <w:top w:val="nil"/>
              <w:left w:val="nil"/>
              <w:bottom w:val="single" w:sz="8" w:space="0" w:color="000000"/>
              <w:right w:val="single" w:sz="8" w:space="0" w:color="FFFFFF"/>
            </w:tcBorders>
            <w:tcMar>
              <w:top w:w="100" w:type="dxa"/>
              <w:left w:w="100" w:type="dxa"/>
              <w:bottom w:w="100" w:type="dxa"/>
              <w:right w:w="100" w:type="dxa"/>
            </w:tcMar>
          </w:tcPr>
          <w:p w14:paraId="4CB42B8C" w14:textId="77777777" w:rsidR="00B90529" w:rsidRDefault="00601EDB">
            <w:pPr>
              <w:widowControl w:val="0"/>
              <w:pBdr>
                <w:top w:val="nil"/>
                <w:left w:val="nil"/>
                <w:bottom w:val="nil"/>
                <w:right w:val="nil"/>
                <w:between w:val="nil"/>
              </w:pBdr>
              <w:ind w:firstLine="0"/>
              <w:rPr>
                <w:i/>
                <w:color w:val="44546A"/>
                <w:sz w:val="20"/>
                <w:szCs w:val="20"/>
              </w:rPr>
            </w:pPr>
            <w:r>
              <w:rPr>
                <w:noProof/>
                <w:sz w:val="20"/>
                <w:szCs w:val="20"/>
              </w:rPr>
              <w:drawing>
                <wp:inline distT="0" distB="0" distL="0" distR="0" wp14:anchorId="42EA3192" wp14:editId="2D7C7705">
                  <wp:extent cx="1666875" cy="1323975"/>
                  <wp:effectExtent l="0" t="0" r="0" b="0"/>
                  <wp:docPr id="956" name="image80.png" descr="Gráfico, Gráfico de cajas y bigot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0.png" descr="Gráfico, Gráfico de cajas y bigotes&#10;&#10;Descripción generada automáticamente"/>
                          <pic:cNvPicPr preferRelativeResize="0"/>
                        </pic:nvPicPr>
                        <pic:blipFill>
                          <a:blip r:embed="rId125"/>
                          <a:srcRect/>
                          <a:stretch>
                            <a:fillRect/>
                          </a:stretch>
                        </pic:blipFill>
                        <pic:spPr>
                          <a:xfrm>
                            <a:off x="0" y="0"/>
                            <a:ext cx="1666875" cy="1323975"/>
                          </a:xfrm>
                          <a:prstGeom prst="rect">
                            <a:avLst/>
                          </a:prstGeom>
                          <a:ln/>
                        </pic:spPr>
                      </pic:pic>
                    </a:graphicData>
                  </a:graphic>
                </wp:inline>
              </w:drawing>
            </w:r>
          </w:p>
        </w:tc>
        <w:tc>
          <w:tcPr>
            <w:tcW w:w="3270" w:type="dxa"/>
            <w:tcBorders>
              <w:top w:val="nil"/>
              <w:left w:val="nil"/>
              <w:bottom w:val="single" w:sz="8" w:space="0" w:color="000000"/>
              <w:right w:val="single" w:sz="8" w:space="0" w:color="FFFFFF"/>
            </w:tcBorders>
            <w:tcMar>
              <w:top w:w="100" w:type="dxa"/>
              <w:left w:w="100" w:type="dxa"/>
              <w:bottom w:w="100" w:type="dxa"/>
              <w:right w:w="100" w:type="dxa"/>
            </w:tcMar>
          </w:tcPr>
          <w:p w14:paraId="36F7866E" w14:textId="77777777" w:rsidR="00B90529" w:rsidRDefault="00601EDB">
            <w:pPr>
              <w:widowControl w:val="0"/>
              <w:pBdr>
                <w:top w:val="nil"/>
                <w:left w:val="nil"/>
                <w:bottom w:val="nil"/>
                <w:right w:val="nil"/>
                <w:between w:val="nil"/>
              </w:pBdr>
              <w:ind w:firstLine="0"/>
              <w:rPr>
                <w:i/>
                <w:color w:val="44546A"/>
                <w:sz w:val="20"/>
                <w:szCs w:val="20"/>
              </w:rPr>
            </w:pPr>
            <w:r>
              <w:rPr>
                <w:noProof/>
                <w:sz w:val="20"/>
                <w:szCs w:val="20"/>
              </w:rPr>
              <w:drawing>
                <wp:inline distT="0" distB="0" distL="0" distR="0" wp14:anchorId="1AEED183" wp14:editId="56E84822">
                  <wp:extent cx="1790700" cy="1304925"/>
                  <wp:effectExtent l="0" t="0" r="0" b="0"/>
                  <wp:docPr id="951" name="image77.png" descr="Gráfico, Gráfico de cajas y bigot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7.png" descr="Gráfico, Gráfico de cajas y bigotes&#10;&#10;Descripción generada automáticamente"/>
                          <pic:cNvPicPr preferRelativeResize="0"/>
                        </pic:nvPicPr>
                        <pic:blipFill>
                          <a:blip r:embed="rId126"/>
                          <a:srcRect/>
                          <a:stretch>
                            <a:fillRect/>
                          </a:stretch>
                        </pic:blipFill>
                        <pic:spPr>
                          <a:xfrm>
                            <a:off x="0" y="0"/>
                            <a:ext cx="1790700" cy="1304925"/>
                          </a:xfrm>
                          <a:prstGeom prst="rect">
                            <a:avLst/>
                          </a:prstGeom>
                          <a:ln/>
                        </pic:spPr>
                      </pic:pic>
                    </a:graphicData>
                  </a:graphic>
                </wp:inline>
              </w:drawing>
            </w:r>
          </w:p>
        </w:tc>
      </w:tr>
      <w:tr w:rsidR="00B90529" w14:paraId="43F0DC54" w14:textId="77777777">
        <w:trPr>
          <w:trHeight w:val="271"/>
        </w:trPr>
        <w:tc>
          <w:tcPr>
            <w:tcW w:w="2985"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30D9F415" w14:textId="77777777" w:rsidR="00B90529" w:rsidRDefault="00601EDB">
            <w:pPr>
              <w:keepNext/>
              <w:ind w:firstLine="0"/>
              <w:rPr>
                <w:color w:val="44546A"/>
                <w:sz w:val="20"/>
                <w:szCs w:val="20"/>
              </w:rPr>
            </w:pPr>
            <w:r>
              <w:rPr>
                <w:color w:val="44546A"/>
                <w:sz w:val="20"/>
                <w:szCs w:val="20"/>
              </w:rPr>
              <w:t>CEAM de Pre-2do</w:t>
            </w:r>
          </w:p>
        </w:tc>
        <w:tc>
          <w:tcPr>
            <w:tcW w:w="3075" w:type="dxa"/>
            <w:tcBorders>
              <w:top w:val="nil"/>
              <w:left w:val="nil"/>
              <w:bottom w:val="single" w:sz="8" w:space="0" w:color="000000"/>
              <w:right w:val="single" w:sz="8" w:space="0" w:color="FFFFFF"/>
            </w:tcBorders>
            <w:tcMar>
              <w:top w:w="100" w:type="dxa"/>
              <w:left w:w="100" w:type="dxa"/>
              <w:bottom w:w="100" w:type="dxa"/>
              <w:right w:w="100" w:type="dxa"/>
            </w:tcMar>
          </w:tcPr>
          <w:p w14:paraId="3475A8CA" w14:textId="77777777" w:rsidR="00B90529" w:rsidRDefault="00601EDB">
            <w:pPr>
              <w:keepNext/>
              <w:ind w:firstLine="0"/>
              <w:rPr>
                <w:color w:val="44546A"/>
                <w:sz w:val="20"/>
                <w:szCs w:val="20"/>
              </w:rPr>
            </w:pPr>
            <w:r>
              <w:rPr>
                <w:color w:val="44546A"/>
                <w:sz w:val="20"/>
                <w:szCs w:val="20"/>
              </w:rPr>
              <w:t>CEAM de 3ro-5to</w:t>
            </w:r>
          </w:p>
        </w:tc>
        <w:tc>
          <w:tcPr>
            <w:tcW w:w="3270" w:type="dxa"/>
            <w:tcBorders>
              <w:top w:val="nil"/>
              <w:left w:val="nil"/>
              <w:bottom w:val="single" w:sz="8" w:space="0" w:color="000000"/>
              <w:right w:val="single" w:sz="8" w:space="0" w:color="FFFFFF"/>
            </w:tcBorders>
            <w:tcMar>
              <w:top w:w="100" w:type="dxa"/>
              <w:left w:w="100" w:type="dxa"/>
              <w:bottom w:w="100" w:type="dxa"/>
              <w:right w:w="100" w:type="dxa"/>
            </w:tcMar>
          </w:tcPr>
          <w:p w14:paraId="20D91B16" w14:textId="77777777" w:rsidR="00B90529" w:rsidRDefault="00601EDB">
            <w:pPr>
              <w:keepNext/>
              <w:ind w:firstLine="0"/>
              <w:rPr>
                <w:color w:val="44546A"/>
                <w:sz w:val="20"/>
                <w:szCs w:val="20"/>
              </w:rPr>
            </w:pPr>
            <w:bookmarkStart w:id="198" w:name="_heading=h.bxyhx2py743m" w:colFirst="0" w:colLast="0"/>
            <w:bookmarkEnd w:id="198"/>
            <w:r>
              <w:rPr>
                <w:color w:val="44546A"/>
                <w:sz w:val="20"/>
                <w:szCs w:val="20"/>
              </w:rPr>
              <w:t>CEAM de 6to-11º</w:t>
            </w:r>
          </w:p>
        </w:tc>
      </w:tr>
    </w:tbl>
    <w:p w14:paraId="0A416B58" w14:textId="77777777" w:rsidR="00B90529" w:rsidRDefault="00B90529">
      <w:pPr>
        <w:ind w:firstLine="0"/>
        <w:rPr>
          <w:color w:val="000000"/>
        </w:rPr>
      </w:pPr>
    </w:p>
    <w:p w14:paraId="0ABFC6DE" w14:textId="77777777" w:rsidR="00B90529" w:rsidRDefault="00601EDB">
      <w:pPr>
        <w:rPr>
          <w:color w:val="000000"/>
        </w:rPr>
      </w:pPr>
      <w:r>
        <w:rPr>
          <w:color w:val="000000"/>
        </w:rPr>
        <w:lastRenderedPageBreak/>
        <w:t>En las gráficas G, H, I se analiza que el CEAM aumenta la media para el grupo que practica GA de Pre-2do, mientras que de 3ro-5to</w:t>
      </w:r>
      <w:r>
        <w:rPr>
          <w:b/>
          <w:color w:val="000000"/>
        </w:rPr>
        <w:t>,</w:t>
      </w:r>
      <w:r>
        <w:rPr>
          <w:color w:val="000000"/>
        </w:rPr>
        <w:t xml:space="preserve"> 6to-11o, va puntuando más bajo con relación al primero, el grupo NPD se mantuvo por debajo en las tres gráficas.</w:t>
      </w:r>
    </w:p>
    <w:p w14:paraId="103AC9EF" w14:textId="12DE9F52" w:rsidR="00B90529" w:rsidRPr="00641EC6" w:rsidRDefault="00601EDB" w:rsidP="00641EC6">
      <w:pPr>
        <w:rPr>
          <w:color w:val="000000" w:themeColor="text1"/>
        </w:rPr>
      </w:pPr>
      <w:r w:rsidRPr="00764DA7">
        <w:rPr>
          <w:color w:val="000000" w:themeColor="text1"/>
        </w:rPr>
        <w:t>Este resultado da cuenta de la motivación, valoración por sí mismo, autonomía, autocontrol, expectativa, autosuficiencia que se va tejiendo alrededor de la GA con aquellos que apenas están iniciando un proceso y perdura hasta la especialización.</w:t>
      </w:r>
      <w:bookmarkStart w:id="199" w:name="_heading=h.3dhjn8m" w:colFirst="0" w:colLast="0"/>
      <w:bookmarkEnd w:id="199"/>
      <w:r w:rsidR="00641EC6">
        <w:rPr>
          <w:color w:val="000000" w:themeColor="text1"/>
        </w:rPr>
        <w:t xml:space="preserve"> </w:t>
      </w:r>
      <w:r w:rsidRPr="00764DA7">
        <w:rPr>
          <w:color w:val="000000"/>
        </w:rPr>
        <w:t>Se demuestra lo dicho en la tabla 49</w:t>
      </w:r>
      <w:r w:rsidR="00830D66" w:rsidRPr="00764DA7">
        <w:rPr>
          <w:color w:val="000000"/>
        </w:rPr>
        <w:t xml:space="preserve"> que </w:t>
      </w:r>
      <w:r w:rsidRPr="00764DA7">
        <w:rPr>
          <w:color w:val="000000"/>
        </w:rPr>
        <w:t>el deporte como equilibrador psicológico de la sociedad</w:t>
      </w:r>
      <w:r w:rsidR="00F25365">
        <w:rPr>
          <w:color w:val="000000"/>
        </w:rPr>
        <w:t xml:space="preserve"> por ello</w:t>
      </w:r>
      <w:r w:rsidRPr="00764DA7">
        <w:rPr>
          <w:color w:val="000000"/>
        </w:rPr>
        <w:t xml:space="preserve"> se recomienda inversión y fomento </w:t>
      </w:r>
      <w:r w:rsidR="000D2ACD">
        <w:rPr>
          <w:color w:val="000000"/>
        </w:rPr>
        <w:t>desde</w:t>
      </w:r>
      <w:r w:rsidRPr="00764DA7">
        <w:rPr>
          <w:color w:val="000000"/>
        </w:rPr>
        <w:t xml:space="preserve"> la </w:t>
      </w:r>
      <w:r w:rsidR="00764DA7" w:rsidRPr="00764DA7">
        <w:rPr>
          <w:color w:val="000000"/>
        </w:rPr>
        <w:t xml:space="preserve">etapa </w:t>
      </w:r>
      <w:r w:rsidRPr="00764DA7">
        <w:rPr>
          <w:color w:val="000000"/>
        </w:rPr>
        <w:t>infantil</w:t>
      </w:r>
      <w:r w:rsidR="00641EC6">
        <w:rPr>
          <w:color w:val="000000"/>
        </w:rPr>
        <w:t>.</w:t>
      </w:r>
    </w:p>
    <w:p w14:paraId="672994F5" w14:textId="40EA9F0B" w:rsidR="00D250C3" w:rsidRPr="00D250C3" w:rsidRDefault="00666059" w:rsidP="00666059">
      <w:pPr>
        <w:pStyle w:val="Descripcin"/>
        <w:rPr>
          <w:b/>
          <w:bCs/>
          <w:i w:val="0"/>
          <w:iCs w:val="0"/>
          <w:color w:val="000000"/>
          <w:sz w:val="24"/>
          <w:szCs w:val="24"/>
        </w:rPr>
      </w:pPr>
      <w:bookmarkStart w:id="200" w:name="_Toc88174736"/>
      <w:r w:rsidRPr="00D250C3">
        <w:rPr>
          <w:b/>
          <w:bCs/>
          <w:i w:val="0"/>
          <w:iCs w:val="0"/>
          <w:color w:val="000000"/>
          <w:sz w:val="24"/>
          <w:szCs w:val="24"/>
        </w:rPr>
        <w:t xml:space="preserve">Tabla </w:t>
      </w:r>
      <w:r w:rsidRPr="00D250C3">
        <w:rPr>
          <w:b/>
          <w:bCs/>
          <w:i w:val="0"/>
          <w:iCs w:val="0"/>
          <w:color w:val="000000"/>
          <w:sz w:val="24"/>
          <w:szCs w:val="24"/>
        </w:rPr>
        <w:fldChar w:fldCharType="begin"/>
      </w:r>
      <w:r w:rsidRPr="00D250C3">
        <w:rPr>
          <w:b/>
          <w:bCs/>
          <w:i w:val="0"/>
          <w:iCs w:val="0"/>
          <w:color w:val="000000"/>
          <w:sz w:val="24"/>
          <w:szCs w:val="24"/>
        </w:rPr>
        <w:instrText xml:space="preserve"> SEQ Tabla \* ARABIC </w:instrText>
      </w:r>
      <w:r w:rsidRPr="00D250C3">
        <w:rPr>
          <w:b/>
          <w:bCs/>
          <w:i w:val="0"/>
          <w:iCs w:val="0"/>
          <w:color w:val="000000"/>
          <w:sz w:val="24"/>
          <w:szCs w:val="24"/>
        </w:rPr>
        <w:fldChar w:fldCharType="separate"/>
      </w:r>
      <w:r w:rsidR="007A1B62">
        <w:rPr>
          <w:b/>
          <w:bCs/>
          <w:i w:val="0"/>
          <w:iCs w:val="0"/>
          <w:noProof/>
          <w:color w:val="000000"/>
          <w:sz w:val="24"/>
          <w:szCs w:val="24"/>
        </w:rPr>
        <w:t>51</w:t>
      </w:r>
      <w:r w:rsidRPr="00D250C3">
        <w:rPr>
          <w:b/>
          <w:bCs/>
          <w:i w:val="0"/>
          <w:iCs w:val="0"/>
          <w:color w:val="000000"/>
          <w:sz w:val="24"/>
          <w:szCs w:val="24"/>
        </w:rPr>
        <w:fldChar w:fldCharType="end"/>
      </w:r>
      <w:r w:rsidRPr="00D250C3">
        <w:rPr>
          <w:b/>
          <w:bCs/>
          <w:i w:val="0"/>
          <w:iCs w:val="0"/>
          <w:color w:val="000000"/>
          <w:sz w:val="24"/>
          <w:szCs w:val="24"/>
        </w:rPr>
        <w:t xml:space="preserve"> </w:t>
      </w:r>
    </w:p>
    <w:p w14:paraId="3A6193CA" w14:textId="1A2DB947" w:rsidR="00B90529" w:rsidRPr="00D250C3" w:rsidRDefault="00666059" w:rsidP="00666059">
      <w:pPr>
        <w:pStyle w:val="Descripcin"/>
        <w:rPr>
          <w:color w:val="000000"/>
          <w:sz w:val="24"/>
          <w:szCs w:val="24"/>
        </w:rPr>
      </w:pPr>
      <w:r w:rsidRPr="00D250C3">
        <w:rPr>
          <w:color w:val="000000"/>
          <w:sz w:val="24"/>
          <w:szCs w:val="24"/>
        </w:rPr>
        <w:t>La correlación entre el CC de Pre-2do, 3ro-5to, 6to-11o</w:t>
      </w:r>
      <w:bookmarkEnd w:id="200"/>
    </w:p>
    <w:tbl>
      <w:tblPr>
        <w:tblStyle w:val="afffffffffffffffff7"/>
        <w:tblW w:w="9210" w:type="dxa"/>
        <w:tblInd w:w="220" w:type="dxa"/>
        <w:tblBorders>
          <w:top w:val="nil"/>
          <w:left w:val="nil"/>
          <w:bottom w:val="nil"/>
          <w:right w:val="nil"/>
          <w:insideH w:val="nil"/>
          <w:insideV w:val="nil"/>
        </w:tblBorders>
        <w:tblLayout w:type="fixed"/>
        <w:tblLook w:val="0600" w:firstRow="0" w:lastRow="0" w:firstColumn="0" w:lastColumn="0" w:noHBand="1" w:noVBand="1"/>
      </w:tblPr>
      <w:tblGrid>
        <w:gridCol w:w="2970"/>
        <w:gridCol w:w="3075"/>
        <w:gridCol w:w="3165"/>
      </w:tblGrid>
      <w:tr w:rsidR="00B90529" w14:paraId="30492939" w14:textId="77777777">
        <w:trPr>
          <w:trHeight w:val="417"/>
        </w:trPr>
        <w:tc>
          <w:tcPr>
            <w:tcW w:w="297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C6F8E8A" w14:textId="77777777" w:rsidR="00B90529" w:rsidRDefault="00601EDB">
            <w:pPr>
              <w:keepNext/>
              <w:spacing w:before="240" w:line="276" w:lineRule="auto"/>
              <w:ind w:firstLine="0"/>
              <w:rPr>
                <w:color w:val="44546A"/>
                <w:sz w:val="20"/>
                <w:szCs w:val="20"/>
              </w:rPr>
            </w:pPr>
            <w:r>
              <w:rPr>
                <w:color w:val="44546A"/>
                <w:sz w:val="20"/>
                <w:szCs w:val="20"/>
              </w:rPr>
              <w:t xml:space="preserve">   Gráfica J</w:t>
            </w:r>
          </w:p>
        </w:tc>
        <w:tc>
          <w:tcPr>
            <w:tcW w:w="3075"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6EBC1C05" w14:textId="77777777" w:rsidR="00B90529" w:rsidRDefault="00601EDB">
            <w:pPr>
              <w:keepNext/>
              <w:spacing w:before="240" w:line="276" w:lineRule="auto"/>
              <w:ind w:firstLine="0"/>
              <w:rPr>
                <w:color w:val="44546A"/>
                <w:sz w:val="20"/>
                <w:szCs w:val="20"/>
              </w:rPr>
            </w:pPr>
            <w:r>
              <w:rPr>
                <w:color w:val="44546A"/>
                <w:sz w:val="20"/>
                <w:szCs w:val="20"/>
              </w:rPr>
              <w:t xml:space="preserve">      Gráfica K</w:t>
            </w:r>
          </w:p>
        </w:tc>
        <w:tc>
          <w:tcPr>
            <w:tcW w:w="3165"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418BEE7E" w14:textId="77777777" w:rsidR="00B90529" w:rsidRDefault="00601EDB">
            <w:pPr>
              <w:keepNext/>
              <w:spacing w:before="240" w:line="276" w:lineRule="auto"/>
              <w:ind w:firstLine="0"/>
              <w:rPr>
                <w:color w:val="44546A"/>
                <w:sz w:val="20"/>
                <w:szCs w:val="20"/>
              </w:rPr>
            </w:pPr>
            <w:r>
              <w:rPr>
                <w:color w:val="44546A"/>
                <w:sz w:val="20"/>
                <w:szCs w:val="20"/>
              </w:rPr>
              <w:t xml:space="preserve">     Gráfica I</w:t>
            </w:r>
          </w:p>
        </w:tc>
      </w:tr>
      <w:tr w:rsidR="00B90529" w14:paraId="52CDD88C" w14:textId="77777777">
        <w:trPr>
          <w:trHeight w:val="1762"/>
        </w:trPr>
        <w:tc>
          <w:tcPr>
            <w:tcW w:w="297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01BF3432" w14:textId="77777777" w:rsidR="00B90529" w:rsidRDefault="00601EDB">
            <w:pPr>
              <w:keepNext/>
              <w:spacing w:after="200"/>
              <w:rPr>
                <w:i/>
                <w:color w:val="44546A"/>
                <w:sz w:val="18"/>
                <w:szCs w:val="18"/>
              </w:rPr>
            </w:pPr>
            <w:r>
              <w:rPr>
                <w:noProof/>
              </w:rPr>
              <w:drawing>
                <wp:inline distT="0" distB="0" distL="0" distR="0" wp14:anchorId="28242D60" wp14:editId="0EED7A5E">
                  <wp:extent cx="1524000" cy="1162050"/>
                  <wp:effectExtent l="0" t="0" r="0" b="0"/>
                  <wp:docPr id="950" name="image105.png" descr="Gráfico, Gráfico de cajas y bigot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5.png" descr="Gráfico, Gráfico de cajas y bigotes&#10;&#10;Descripción generada automáticamente"/>
                          <pic:cNvPicPr preferRelativeResize="0"/>
                        </pic:nvPicPr>
                        <pic:blipFill>
                          <a:blip r:embed="rId127"/>
                          <a:srcRect/>
                          <a:stretch>
                            <a:fillRect/>
                          </a:stretch>
                        </pic:blipFill>
                        <pic:spPr>
                          <a:xfrm>
                            <a:off x="0" y="0"/>
                            <a:ext cx="1524000" cy="1162050"/>
                          </a:xfrm>
                          <a:prstGeom prst="rect">
                            <a:avLst/>
                          </a:prstGeom>
                          <a:ln/>
                        </pic:spPr>
                      </pic:pic>
                    </a:graphicData>
                  </a:graphic>
                </wp:inline>
              </w:drawing>
            </w:r>
          </w:p>
        </w:tc>
        <w:tc>
          <w:tcPr>
            <w:tcW w:w="3075" w:type="dxa"/>
            <w:tcBorders>
              <w:top w:val="nil"/>
              <w:left w:val="nil"/>
              <w:bottom w:val="single" w:sz="8" w:space="0" w:color="000000"/>
              <w:right w:val="single" w:sz="8" w:space="0" w:color="FFFFFF"/>
            </w:tcBorders>
            <w:tcMar>
              <w:top w:w="100" w:type="dxa"/>
              <w:left w:w="100" w:type="dxa"/>
              <w:bottom w:w="100" w:type="dxa"/>
              <w:right w:w="100" w:type="dxa"/>
            </w:tcMar>
          </w:tcPr>
          <w:p w14:paraId="1F421664" w14:textId="77777777" w:rsidR="00B90529" w:rsidRDefault="00601EDB">
            <w:pPr>
              <w:widowControl w:val="0"/>
              <w:pBdr>
                <w:top w:val="nil"/>
                <w:left w:val="nil"/>
                <w:bottom w:val="nil"/>
                <w:right w:val="nil"/>
                <w:between w:val="nil"/>
              </w:pBdr>
              <w:spacing w:line="276" w:lineRule="auto"/>
              <w:ind w:firstLine="0"/>
              <w:rPr>
                <w:i/>
                <w:color w:val="44546A"/>
                <w:sz w:val="18"/>
                <w:szCs w:val="18"/>
              </w:rPr>
            </w:pPr>
            <w:r>
              <w:rPr>
                <w:i/>
                <w:color w:val="44546A"/>
                <w:sz w:val="18"/>
                <w:szCs w:val="18"/>
              </w:rPr>
              <w:t xml:space="preserve">     </w:t>
            </w:r>
            <w:r>
              <w:rPr>
                <w:noProof/>
              </w:rPr>
              <w:drawing>
                <wp:inline distT="0" distB="0" distL="0" distR="0" wp14:anchorId="477C2E5B" wp14:editId="020B3A78">
                  <wp:extent cx="1504950" cy="1285875"/>
                  <wp:effectExtent l="0" t="0" r="0" b="0"/>
                  <wp:docPr id="953" name="image89.png" descr="Gráfico, Gráfico de cajas y bigot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9.png" descr="Gráfico, Gráfico de cajas y bigotes&#10;&#10;Descripción generada automáticamente"/>
                          <pic:cNvPicPr preferRelativeResize="0"/>
                        </pic:nvPicPr>
                        <pic:blipFill>
                          <a:blip r:embed="rId128"/>
                          <a:srcRect/>
                          <a:stretch>
                            <a:fillRect/>
                          </a:stretch>
                        </pic:blipFill>
                        <pic:spPr>
                          <a:xfrm>
                            <a:off x="0" y="0"/>
                            <a:ext cx="1504950" cy="1285875"/>
                          </a:xfrm>
                          <a:prstGeom prst="rect">
                            <a:avLst/>
                          </a:prstGeom>
                          <a:ln/>
                        </pic:spPr>
                      </pic:pic>
                    </a:graphicData>
                  </a:graphic>
                </wp:inline>
              </w:drawing>
            </w:r>
          </w:p>
        </w:tc>
        <w:tc>
          <w:tcPr>
            <w:tcW w:w="3165" w:type="dxa"/>
            <w:tcBorders>
              <w:top w:val="nil"/>
              <w:left w:val="nil"/>
              <w:bottom w:val="single" w:sz="8" w:space="0" w:color="000000"/>
              <w:right w:val="single" w:sz="8" w:space="0" w:color="FFFFFF"/>
            </w:tcBorders>
            <w:tcMar>
              <w:top w:w="100" w:type="dxa"/>
              <w:left w:w="100" w:type="dxa"/>
              <w:bottom w:w="100" w:type="dxa"/>
              <w:right w:w="100" w:type="dxa"/>
            </w:tcMar>
          </w:tcPr>
          <w:p w14:paraId="4561C4F6" w14:textId="77777777" w:rsidR="00B90529" w:rsidRDefault="00601EDB">
            <w:pPr>
              <w:widowControl w:val="0"/>
              <w:pBdr>
                <w:top w:val="nil"/>
                <w:left w:val="nil"/>
                <w:bottom w:val="nil"/>
                <w:right w:val="nil"/>
                <w:between w:val="nil"/>
              </w:pBdr>
              <w:spacing w:line="276" w:lineRule="auto"/>
              <w:ind w:firstLine="0"/>
              <w:rPr>
                <w:i/>
                <w:color w:val="44546A"/>
                <w:sz w:val="18"/>
                <w:szCs w:val="18"/>
              </w:rPr>
            </w:pPr>
            <w:r>
              <w:rPr>
                <w:noProof/>
              </w:rPr>
              <w:drawing>
                <wp:inline distT="0" distB="0" distL="0" distR="0" wp14:anchorId="03CEC62B" wp14:editId="2E95186C">
                  <wp:extent cx="1562100" cy="1162050"/>
                  <wp:effectExtent l="0" t="0" r="0" b="0"/>
                  <wp:docPr id="952" name="image78.png" descr="Gráfico, Gráfico de cajas y bigot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8.png" descr="Gráfico, Gráfico de cajas y bigotes&#10;&#10;Descripción generada automáticamente"/>
                          <pic:cNvPicPr preferRelativeResize="0"/>
                        </pic:nvPicPr>
                        <pic:blipFill>
                          <a:blip r:embed="rId129"/>
                          <a:srcRect/>
                          <a:stretch>
                            <a:fillRect/>
                          </a:stretch>
                        </pic:blipFill>
                        <pic:spPr>
                          <a:xfrm>
                            <a:off x="0" y="0"/>
                            <a:ext cx="1562100" cy="1162050"/>
                          </a:xfrm>
                          <a:prstGeom prst="rect">
                            <a:avLst/>
                          </a:prstGeom>
                          <a:ln/>
                        </pic:spPr>
                      </pic:pic>
                    </a:graphicData>
                  </a:graphic>
                </wp:inline>
              </w:drawing>
            </w:r>
          </w:p>
        </w:tc>
      </w:tr>
      <w:tr w:rsidR="00B90529" w14:paraId="1AC22D17" w14:textId="77777777">
        <w:trPr>
          <w:trHeight w:val="450"/>
        </w:trPr>
        <w:tc>
          <w:tcPr>
            <w:tcW w:w="297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3DF96221" w14:textId="77777777" w:rsidR="00B90529" w:rsidRDefault="00601EDB">
            <w:pPr>
              <w:keepNext/>
              <w:spacing w:before="240" w:line="276" w:lineRule="auto"/>
              <w:ind w:firstLine="0"/>
              <w:rPr>
                <w:color w:val="44546A"/>
                <w:sz w:val="20"/>
                <w:szCs w:val="20"/>
              </w:rPr>
            </w:pPr>
            <w:r>
              <w:rPr>
                <w:color w:val="44546A"/>
                <w:sz w:val="20"/>
                <w:szCs w:val="20"/>
              </w:rPr>
              <w:t>CC o de Pre-2do</w:t>
            </w:r>
          </w:p>
        </w:tc>
        <w:tc>
          <w:tcPr>
            <w:tcW w:w="3075" w:type="dxa"/>
            <w:tcBorders>
              <w:top w:val="nil"/>
              <w:left w:val="nil"/>
              <w:bottom w:val="single" w:sz="8" w:space="0" w:color="000000"/>
              <w:right w:val="single" w:sz="8" w:space="0" w:color="FFFFFF"/>
            </w:tcBorders>
            <w:tcMar>
              <w:top w:w="100" w:type="dxa"/>
              <w:left w:w="100" w:type="dxa"/>
              <w:bottom w:w="100" w:type="dxa"/>
              <w:right w:w="100" w:type="dxa"/>
            </w:tcMar>
          </w:tcPr>
          <w:p w14:paraId="23365BB7" w14:textId="77777777" w:rsidR="00B90529" w:rsidRDefault="00601EDB">
            <w:pPr>
              <w:keepNext/>
              <w:spacing w:before="240" w:line="276" w:lineRule="auto"/>
              <w:ind w:firstLine="0"/>
              <w:rPr>
                <w:color w:val="44546A"/>
                <w:sz w:val="20"/>
                <w:szCs w:val="20"/>
              </w:rPr>
            </w:pPr>
            <w:r>
              <w:rPr>
                <w:color w:val="44546A"/>
                <w:sz w:val="20"/>
                <w:szCs w:val="20"/>
              </w:rPr>
              <w:t xml:space="preserve">    CC de 3ro-5to</w:t>
            </w:r>
          </w:p>
        </w:tc>
        <w:tc>
          <w:tcPr>
            <w:tcW w:w="3165" w:type="dxa"/>
            <w:tcBorders>
              <w:top w:val="nil"/>
              <w:left w:val="nil"/>
              <w:bottom w:val="single" w:sz="8" w:space="0" w:color="000000"/>
              <w:right w:val="single" w:sz="8" w:space="0" w:color="FFFFFF"/>
            </w:tcBorders>
            <w:tcMar>
              <w:top w:w="100" w:type="dxa"/>
              <w:left w:w="100" w:type="dxa"/>
              <w:bottom w:w="100" w:type="dxa"/>
              <w:right w:w="100" w:type="dxa"/>
            </w:tcMar>
          </w:tcPr>
          <w:p w14:paraId="77693925" w14:textId="77777777" w:rsidR="00B90529" w:rsidRDefault="00601EDB">
            <w:pPr>
              <w:keepNext/>
              <w:spacing w:before="240" w:line="276" w:lineRule="auto"/>
              <w:ind w:firstLine="0"/>
              <w:rPr>
                <w:color w:val="44546A"/>
                <w:sz w:val="20"/>
                <w:szCs w:val="20"/>
              </w:rPr>
            </w:pPr>
            <w:bookmarkStart w:id="201" w:name="_heading=h.udfbgnnpb8gh" w:colFirst="0" w:colLast="0"/>
            <w:bookmarkEnd w:id="201"/>
            <w:r>
              <w:rPr>
                <w:color w:val="44546A"/>
                <w:sz w:val="20"/>
                <w:szCs w:val="20"/>
              </w:rPr>
              <w:t>CC de 6to-11º</w:t>
            </w:r>
          </w:p>
        </w:tc>
      </w:tr>
    </w:tbl>
    <w:p w14:paraId="26488D85" w14:textId="77777777" w:rsidR="00B90529" w:rsidRDefault="00B90529">
      <w:pPr>
        <w:rPr>
          <w:color w:val="000000"/>
        </w:rPr>
      </w:pPr>
    </w:p>
    <w:p w14:paraId="4869E9B4" w14:textId="06A56BCA" w:rsidR="00B90529" w:rsidRPr="009207B5" w:rsidRDefault="00601EDB">
      <w:pPr>
        <w:rPr>
          <w:color w:val="000000" w:themeColor="text1"/>
        </w:rPr>
      </w:pPr>
      <w:bookmarkStart w:id="202" w:name="_heading=h.rjefff" w:colFirst="0" w:colLast="0"/>
      <w:bookmarkEnd w:id="202"/>
      <w:r w:rsidRPr="009207B5">
        <w:rPr>
          <w:color w:val="000000" w:themeColor="text1"/>
        </w:rPr>
        <w:t xml:space="preserve">En las gráficas de las columnas </w:t>
      </w:r>
      <w:r w:rsidRPr="009207B5">
        <w:rPr>
          <w:color w:val="000000" w:themeColor="text1"/>
          <w:highlight w:val="white"/>
        </w:rPr>
        <w:t>J, K y I</w:t>
      </w:r>
      <w:r w:rsidRPr="009207B5">
        <w:rPr>
          <w:color w:val="000000" w:themeColor="text1"/>
        </w:rPr>
        <w:t xml:space="preserve"> se infiere que el grupo de Pre-2do puntuó alto en el CC, el grupo de 3ro-5to y de 6to-11o la media fue bajando, pero se mantuvo, el grupo NPD mantuvo por debajo en los tres grupos. Se constató </w:t>
      </w:r>
      <w:r w:rsidR="0061780C">
        <w:rPr>
          <w:color w:val="000000" w:themeColor="text1"/>
        </w:rPr>
        <w:t xml:space="preserve">que </w:t>
      </w:r>
      <w:r w:rsidRPr="009207B5">
        <w:rPr>
          <w:color w:val="000000" w:themeColor="text1"/>
        </w:rPr>
        <w:t>la iniciación</w:t>
      </w:r>
      <w:r w:rsidR="0061780C">
        <w:rPr>
          <w:color w:val="000000" w:themeColor="text1"/>
        </w:rPr>
        <w:t xml:space="preserve"> deportiva</w:t>
      </w:r>
      <w:r w:rsidRPr="009207B5">
        <w:rPr>
          <w:color w:val="000000" w:themeColor="text1"/>
        </w:rPr>
        <w:t xml:space="preserve"> en la GA</w:t>
      </w:r>
      <w:r w:rsidR="0061780C">
        <w:rPr>
          <w:color w:val="000000" w:themeColor="text1"/>
        </w:rPr>
        <w:t xml:space="preserve"> fomenta la</w:t>
      </w:r>
      <w:r w:rsidRPr="009207B5">
        <w:rPr>
          <w:color w:val="000000" w:themeColor="text1"/>
        </w:rPr>
        <w:t xml:space="preserve"> </w:t>
      </w:r>
      <w:r w:rsidR="00A46C28" w:rsidRPr="009207B5">
        <w:rPr>
          <w:color w:val="000000" w:themeColor="text1"/>
        </w:rPr>
        <w:t>C</w:t>
      </w:r>
      <w:r w:rsidRPr="009207B5">
        <w:rPr>
          <w:color w:val="000000" w:themeColor="text1"/>
        </w:rPr>
        <w:t xml:space="preserve">apacidad para resolver problemas y </w:t>
      </w:r>
      <w:r w:rsidR="00A46C28" w:rsidRPr="009207B5">
        <w:rPr>
          <w:color w:val="000000" w:themeColor="text1"/>
        </w:rPr>
        <w:t>C</w:t>
      </w:r>
      <w:r w:rsidRPr="009207B5">
        <w:rPr>
          <w:color w:val="000000" w:themeColor="text1"/>
        </w:rPr>
        <w:t>onstructos personales</w:t>
      </w:r>
      <w:r w:rsidR="00D250C3" w:rsidRPr="009207B5">
        <w:rPr>
          <w:iCs/>
          <w:color w:val="000000" w:themeColor="text1"/>
        </w:rPr>
        <w:t>, además,</w:t>
      </w:r>
      <w:r w:rsidR="00D250C3" w:rsidRPr="009207B5">
        <w:rPr>
          <w:i/>
          <w:color w:val="000000" w:themeColor="text1"/>
        </w:rPr>
        <w:t xml:space="preserve"> </w:t>
      </w:r>
      <w:r w:rsidR="00D250C3" w:rsidRPr="009207B5">
        <w:rPr>
          <w:color w:val="000000" w:themeColor="text1"/>
        </w:rPr>
        <w:t>se</w:t>
      </w:r>
      <w:r w:rsidRPr="009207B5">
        <w:rPr>
          <w:color w:val="000000" w:themeColor="text1"/>
        </w:rPr>
        <w:t xml:space="preserve"> mantiene en </w:t>
      </w:r>
      <w:r w:rsidR="00A46C28" w:rsidRPr="009207B5">
        <w:rPr>
          <w:color w:val="000000" w:themeColor="text1"/>
        </w:rPr>
        <w:t>todos los</w:t>
      </w:r>
      <w:r w:rsidRPr="009207B5">
        <w:rPr>
          <w:color w:val="000000" w:themeColor="text1"/>
        </w:rPr>
        <w:t xml:space="preserve"> niveles de la </w:t>
      </w:r>
      <w:r w:rsidR="0061780C">
        <w:rPr>
          <w:color w:val="000000" w:themeColor="text1"/>
        </w:rPr>
        <w:t xml:space="preserve">práctica de </w:t>
      </w:r>
      <w:r w:rsidRPr="009207B5">
        <w:rPr>
          <w:color w:val="000000" w:themeColor="text1"/>
        </w:rPr>
        <w:t xml:space="preserve">GA </w:t>
      </w:r>
      <w:r w:rsidR="00A46C28" w:rsidRPr="009207B5">
        <w:rPr>
          <w:color w:val="000000" w:themeColor="text1"/>
        </w:rPr>
        <w:t>tal</w:t>
      </w:r>
      <w:r w:rsidRPr="009207B5">
        <w:rPr>
          <w:color w:val="000000" w:themeColor="text1"/>
        </w:rPr>
        <w:t xml:space="preserve"> cómo se expresa en la tabla 11 </w:t>
      </w:r>
      <w:r w:rsidR="00A46C28" w:rsidRPr="009207B5">
        <w:rPr>
          <w:color w:val="000000" w:themeColor="text1"/>
        </w:rPr>
        <w:t>R</w:t>
      </w:r>
      <w:r w:rsidRPr="009207B5">
        <w:rPr>
          <w:color w:val="000000" w:themeColor="text1"/>
        </w:rPr>
        <w:t xml:space="preserve">esolver problemas tiene una </w:t>
      </w:r>
      <w:r w:rsidRPr="009207B5">
        <w:rPr>
          <w:color w:val="000000" w:themeColor="text1"/>
        </w:rPr>
        <w:lastRenderedPageBreak/>
        <w:t xml:space="preserve">directa relación con las funciones ejecutivas y procesos cognitivos superiores que permiten autorregulación en una variedad de actividades mentales, innovación, crear y a los </w:t>
      </w:r>
      <w:r w:rsidR="003F5A81" w:rsidRPr="009207B5">
        <w:rPr>
          <w:color w:val="000000" w:themeColor="text1"/>
        </w:rPr>
        <w:t>C</w:t>
      </w:r>
      <w:r w:rsidRPr="009207B5">
        <w:rPr>
          <w:color w:val="000000" w:themeColor="text1"/>
        </w:rPr>
        <w:t>onstructos personales qu</w:t>
      </w:r>
      <w:r w:rsidR="000E0408" w:rsidRPr="009207B5">
        <w:rPr>
          <w:color w:val="000000" w:themeColor="text1"/>
        </w:rPr>
        <w:t>e es el</w:t>
      </w:r>
      <w:r w:rsidRPr="009207B5">
        <w:rPr>
          <w:color w:val="000000" w:themeColor="text1"/>
        </w:rPr>
        <w:t xml:space="preserve"> concepto que se tiene de sí mismo</w:t>
      </w:r>
      <w:r w:rsidR="009207B5">
        <w:rPr>
          <w:color w:val="000000" w:themeColor="text1"/>
        </w:rPr>
        <w:t>, es así que se da una buena o mala</w:t>
      </w:r>
      <w:r w:rsidRPr="009207B5">
        <w:rPr>
          <w:color w:val="000000" w:themeColor="text1"/>
        </w:rPr>
        <w:t xml:space="preserve"> relación con los demás.</w:t>
      </w:r>
    </w:p>
    <w:p w14:paraId="0FE6DECD" w14:textId="67D1C40D" w:rsidR="00D250C3" w:rsidRPr="00D250C3" w:rsidRDefault="00666059" w:rsidP="00666059">
      <w:pPr>
        <w:pStyle w:val="Descripcin"/>
        <w:rPr>
          <w:b/>
          <w:bCs/>
          <w:i w:val="0"/>
          <w:iCs w:val="0"/>
          <w:color w:val="000000"/>
          <w:sz w:val="24"/>
          <w:szCs w:val="24"/>
        </w:rPr>
      </w:pPr>
      <w:bookmarkStart w:id="203" w:name="_Toc88174737"/>
      <w:r w:rsidRPr="00D250C3">
        <w:rPr>
          <w:b/>
          <w:bCs/>
          <w:i w:val="0"/>
          <w:iCs w:val="0"/>
          <w:color w:val="000000"/>
          <w:sz w:val="24"/>
          <w:szCs w:val="24"/>
        </w:rPr>
        <w:t xml:space="preserve">Tabla </w:t>
      </w:r>
      <w:r w:rsidRPr="00D250C3">
        <w:rPr>
          <w:b/>
          <w:bCs/>
          <w:i w:val="0"/>
          <w:iCs w:val="0"/>
          <w:color w:val="000000"/>
          <w:sz w:val="24"/>
          <w:szCs w:val="24"/>
        </w:rPr>
        <w:fldChar w:fldCharType="begin"/>
      </w:r>
      <w:r w:rsidRPr="00D250C3">
        <w:rPr>
          <w:b/>
          <w:bCs/>
          <w:i w:val="0"/>
          <w:iCs w:val="0"/>
          <w:color w:val="000000"/>
          <w:sz w:val="24"/>
          <w:szCs w:val="24"/>
        </w:rPr>
        <w:instrText xml:space="preserve"> SEQ Tabla \* ARABIC </w:instrText>
      </w:r>
      <w:r w:rsidRPr="00D250C3">
        <w:rPr>
          <w:b/>
          <w:bCs/>
          <w:i w:val="0"/>
          <w:iCs w:val="0"/>
          <w:color w:val="000000"/>
          <w:sz w:val="24"/>
          <w:szCs w:val="24"/>
        </w:rPr>
        <w:fldChar w:fldCharType="separate"/>
      </w:r>
      <w:r w:rsidR="007A1B62">
        <w:rPr>
          <w:b/>
          <w:bCs/>
          <w:i w:val="0"/>
          <w:iCs w:val="0"/>
          <w:noProof/>
          <w:color w:val="000000"/>
          <w:sz w:val="24"/>
          <w:szCs w:val="24"/>
        </w:rPr>
        <w:t>52</w:t>
      </w:r>
      <w:r w:rsidRPr="00D250C3">
        <w:rPr>
          <w:b/>
          <w:bCs/>
          <w:i w:val="0"/>
          <w:iCs w:val="0"/>
          <w:color w:val="000000"/>
          <w:sz w:val="24"/>
          <w:szCs w:val="24"/>
        </w:rPr>
        <w:fldChar w:fldCharType="end"/>
      </w:r>
    </w:p>
    <w:p w14:paraId="223775AF" w14:textId="23FF3026" w:rsidR="00B90529" w:rsidRPr="00D250C3" w:rsidRDefault="00666059" w:rsidP="00666059">
      <w:pPr>
        <w:pStyle w:val="Descripcin"/>
        <w:rPr>
          <w:color w:val="000000"/>
          <w:sz w:val="24"/>
          <w:szCs w:val="24"/>
        </w:rPr>
      </w:pPr>
      <w:r w:rsidRPr="00D250C3">
        <w:rPr>
          <w:color w:val="000000"/>
          <w:sz w:val="24"/>
          <w:szCs w:val="24"/>
        </w:rPr>
        <w:t xml:space="preserve"> La correlación entre el CR de Pre-2do, 3ro-5to, 6to-11o</w:t>
      </w:r>
      <w:bookmarkEnd w:id="203"/>
    </w:p>
    <w:tbl>
      <w:tblPr>
        <w:tblStyle w:val="afffffffffffffffff8"/>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30"/>
        <w:gridCol w:w="3060"/>
        <w:gridCol w:w="3240"/>
      </w:tblGrid>
      <w:tr w:rsidR="00B90529" w14:paraId="2C809952" w14:textId="77777777">
        <w:trPr>
          <w:trHeight w:val="119"/>
        </w:trPr>
        <w:tc>
          <w:tcPr>
            <w:tcW w:w="303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4AA8581" w14:textId="77777777" w:rsidR="00B90529" w:rsidRDefault="00601EDB">
            <w:pPr>
              <w:keepNext/>
              <w:spacing w:line="276" w:lineRule="auto"/>
              <w:ind w:firstLine="0"/>
              <w:rPr>
                <w:color w:val="44546A"/>
                <w:sz w:val="20"/>
                <w:szCs w:val="20"/>
              </w:rPr>
            </w:pPr>
            <w:r>
              <w:rPr>
                <w:color w:val="44546A"/>
                <w:sz w:val="20"/>
                <w:szCs w:val="20"/>
              </w:rPr>
              <w:t xml:space="preserve"> M</w:t>
            </w:r>
          </w:p>
        </w:tc>
        <w:tc>
          <w:tcPr>
            <w:tcW w:w="3060"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5CD071EA" w14:textId="77777777" w:rsidR="00B90529" w:rsidRDefault="00601EDB">
            <w:pPr>
              <w:keepNext/>
              <w:spacing w:line="276" w:lineRule="auto"/>
              <w:ind w:firstLine="0"/>
              <w:rPr>
                <w:color w:val="44546A"/>
                <w:sz w:val="20"/>
                <w:szCs w:val="20"/>
              </w:rPr>
            </w:pPr>
            <w:r>
              <w:rPr>
                <w:color w:val="44546A"/>
                <w:sz w:val="20"/>
                <w:szCs w:val="20"/>
              </w:rPr>
              <w:t xml:space="preserve">  N</w:t>
            </w:r>
          </w:p>
        </w:tc>
        <w:tc>
          <w:tcPr>
            <w:tcW w:w="3240"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43AF05DC" w14:textId="77777777" w:rsidR="00B90529" w:rsidRDefault="00601EDB">
            <w:pPr>
              <w:keepNext/>
              <w:spacing w:line="276" w:lineRule="auto"/>
              <w:ind w:firstLine="0"/>
              <w:rPr>
                <w:color w:val="44546A"/>
                <w:sz w:val="20"/>
                <w:szCs w:val="20"/>
              </w:rPr>
            </w:pPr>
            <w:r>
              <w:rPr>
                <w:color w:val="44546A"/>
                <w:sz w:val="20"/>
                <w:szCs w:val="20"/>
              </w:rPr>
              <w:t xml:space="preserve"> O</w:t>
            </w:r>
          </w:p>
        </w:tc>
      </w:tr>
      <w:tr w:rsidR="00B90529" w14:paraId="758BA467" w14:textId="77777777">
        <w:trPr>
          <w:trHeight w:val="2175"/>
        </w:trPr>
        <w:tc>
          <w:tcPr>
            <w:tcW w:w="303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5C86B4CE" w14:textId="77777777" w:rsidR="00B90529" w:rsidRDefault="00601EDB">
            <w:pPr>
              <w:keepNext/>
              <w:spacing w:after="200"/>
              <w:rPr>
                <w:i/>
                <w:color w:val="44546A"/>
              </w:rPr>
            </w:pPr>
            <w:r>
              <w:rPr>
                <w:noProof/>
              </w:rPr>
              <w:drawing>
                <wp:inline distT="0" distB="0" distL="0" distR="0" wp14:anchorId="28D6A591" wp14:editId="4D9A7B10">
                  <wp:extent cx="1652588" cy="1063853"/>
                  <wp:effectExtent l="0" t="0" r="0" b="0"/>
                  <wp:docPr id="949" name="image74.png" descr="Gráfico, Gráfico de cajas y bigot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4.png" descr="Gráfico, Gráfico de cajas y bigotes&#10;&#10;Descripción generada automáticamente"/>
                          <pic:cNvPicPr preferRelativeResize="0"/>
                        </pic:nvPicPr>
                        <pic:blipFill>
                          <a:blip r:embed="rId130"/>
                          <a:srcRect/>
                          <a:stretch>
                            <a:fillRect/>
                          </a:stretch>
                        </pic:blipFill>
                        <pic:spPr>
                          <a:xfrm>
                            <a:off x="0" y="0"/>
                            <a:ext cx="1652588" cy="1063853"/>
                          </a:xfrm>
                          <a:prstGeom prst="rect">
                            <a:avLst/>
                          </a:prstGeom>
                          <a:ln/>
                        </pic:spPr>
                      </pic:pic>
                    </a:graphicData>
                  </a:graphic>
                </wp:inline>
              </w:drawing>
            </w:r>
          </w:p>
        </w:tc>
        <w:tc>
          <w:tcPr>
            <w:tcW w:w="3060" w:type="dxa"/>
            <w:tcBorders>
              <w:top w:val="nil"/>
              <w:left w:val="nil"/>
              <w:bottom w:val="single" w:sz="8" w:space="0" w:color="000000"/>
              <w:right w:val="single" w:sz="8" w:space="0" w:color="FFFFFF"/>
            </w:tcBorders>
            <w:tcMar>
              <w:top w:w="100" w:type="dxa"/>
              <w:left w:w="100" w:type="dxa"/>
              <w:bottom w:w="100" w:type="dxa"/>
              <w:right w:w="100" w:type="dxa"/>
            </w:tcMar>
          </w:tcPr>
          <w:p w14:paraId="36D330C2" w14:textId="77777777" w:rsidR="00B90529" w:rsidRDefault="00601EDB">
            <w:pPr>
              <w:widowControl w:val="0"/>
              <w:pBdr>
                <w:top w:val="nil"/>
                <w:left w:val="nil"/>
                <w:bottom w:val="nil"/>
                <w:right w:val="nil"/>
                <w:between w:val="nil"/>
              </w:pBdr>
              <w:spacing w:line="276" w:lineRule="auto"/>
              <w:ind w:firstLine="0"/>
              <w:rPr>
                <w:i/>
                <w:color w:val="44546A"/>
              </w:rPr>
            </w:pPr>
            <w:r>
              <w:rPr>
                <w:i/>
                <w:color w:val="44546A"/>
              </w:rPr>
              <w:t xml:space="preserve"> </w:t>
            </w:r>
            <w:r>
              <w:rPr>
                <w:noProof/>
              </w:rPr>
              <w:drawing>
                <wp:inline distT="0" distB="0" distL="0" distR="0" wp14:anchorId="3A6FECAB" wp14:editId="72D721CD">
                  <wp:extent cx="1682721" cy="1069023"/>
                  <wp:effectExtent l="0" t="0" r="0" b="0"/>
                  <wp:docPr id="988" name="image123.png" descr="Gráfico, Gráfico de cajas y bigot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3.png" descr="Gráfico, Gráfico de cajas y bigotes&#10;&#10;Descripción generada automáticamente"/>
                          <pic:cNvPicPr preferRelativeResize="0"/>
                        </pic:nvPicPr>
                        <pic:blipFill>
                          <a:blip r:embed="rId131"/>
                          <a:srcRect/>
                          <a:stretch>
                            <a:fillRect/>
                          </a:stretch>
                        </pic:blipFill>
                        <pic:spPr>
                          <a:xfrm>
                            <a:off x="0" y="0"/>
                            <a:ext cx="1682721" cy="1069023"/>
                          </a:xfrm>
                          <a:prstGeom prst="rect">
                            <a:avLst/>
                          </a:prstGeom>
                          <a:ln/>
                        </pic:spPr>
                      </pic:pic>
                    </a:graphicData>
                  </a:graphic>
                </wp:inline>
              </w:drawing>
            </w:r>
          </w:p>
        </w:tc>
        <w:tc>
          <w:tcPr>
            <w:tcW w:w="3240" w:type="dxa"/>
            <w:tcBorders>
              <w:top w:val="nil"/>
              <w:left w:val="nil"/>
              <w:bottom w:val="single" w:sz="8" w:space="0" w:color="000000"/>
              <w:right w:val="single" w:sz="8" w:space="0" w:color="FFFFFF"/>
            </w:tcBorders>
            <w:tcMar>
              <w:top w:w="100" w:type="dxa"/>
              <w:left w:w="100" w:type="dxa"/>
              <w:bottom w:w="100" w:type="dxa"/>
              <w:right w:w="100" w:type="dxa"/>
            </w:tcMar>
          </w:tcPr>
          <w:p w14:paraId="5F0247DC" w14:textId="77777777" w:rsidR="00B90529" w:rsidRDefault="00601EDB">
            <w:pPr>
              <w:widowControl w:val="0"/>
              <w:pBdr>
                <w:top w:val="nil"/>
                <w:left w:val="nil"/>
                <w:bottom w:val="nil"/>
                <w:right w:val="nil"/>
                <w:between w:val="nil"/>
              </w:pBdr>
              <w:spacing w:line="276" w:lineRule="auto"/>
              <w:ind w:firstLine="0"/>
              <w:rPr>
                <w:i/>
                <w:color w:val="44546A"/>
              </w:rPr>
            </w:pPr>
            <w:r>
              <w:rPr>
                <w:noProof/>
              </w:rPr>
              <w:drawing>
                <wp:inline distT="0" distB="0" distL="0" distR="0" wp14:anchorId="4238B2D4" wp14:editId="14314483">
                  <wp:extent cx="1719263" cy="1160945"/>
                  <wp:effectExtent l="0" t="0" r="0" b="0"/>
                  <wp:docPr id="987" name="image125.png" descr="Gráfico, Gráfico de cajas y bigote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5.png" descr="Gráfico, Gráfico de cajas y bigotes&#10;&#10;Descripción generada automáticamente"/>
                          <pic:cNvPicPr preferRelativeResize="0"/>
                        </pic:nvPicPr>
                        <pic:blipFill>
                          <a:blip r:embed="rId132"/>
                          <a:srcRect/>
                          <a:stretch>
                            <a:fillRect/>
                          </a:stretch>
                        </pic:blipFill>
                        <pic:spPr>
                          <a:xfrm>
                            <a:off x="0" y="0"/>
                            <a:ext cx="1719263" cy="1160945"/>
                          </a:xfrm>
                          <a:prstGeom prst="rect">
                            <a:avLst/>
                          </a:prstGeom>
                          <a:ln/>
                        </pic:spPr>
                      </pic:pic>
                    </a:graphicData>
                  </a:graphic>
                </wp:inline>
              </w:drawing>
            </w:r>
          </w:p>
        </w:tc>
      </w:tr>
      <w:tr w:rsidR="00B90529" w14:paraId="29578E89" w14:textId="77777777">
        <w:trPr>
          <w:trHeight w:val="109"/>
        </w:trPr>
        <w:tc>
          <w:tcPr>
            <w:tcW w:w="303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092EE953" w14:textId="77777777" w:rsidR="00B90529" w:rsidRDefault="00601EDB">
            <w:pPr>
              <w:keepNext/>
              <w:spacing w:line="276" w:lineRule="auto"/>
              <w:ind w:firstLine="0"/>
              <w:rPr>
                <w:color w:val="44546A"/>
                <w:sz w:val="20"/>
                <w:szCs w:val="20"/>
              </w:rPr>
            </w:pPr>
            <w:r>
              <w:rPr>
                <w:color w:val="44546A"/>
                <w:sz w:val="20"/>
                <w:szCs w:val="20"/>
              </w:rPr>
              <w:t>CR de Pre-2do</w:t>
            </w:r>
          </w:p>
        </w:tc>
        <w:tc>
          <w:tcPr>
            <w:tcW w:w="3060" w:type="dxa"/>
            <w:tcBorders>
              <w:top w:val="nil"/>
              <w:left w:val="nil"/>
              <w:bottom w:val="single" w:sz="8" w:space="0" w:color="000000"/>
              <w:right w:val="single" w:sz="8" w:space="0" w:color="FFFFFF"/>
            </w:tcBorders>
            <w:tcMar>
              <w:top w:w="100" w:type="dxa"/>
              <w:left w:w="100" w:type="dxa"/>
              <w:bottom w:w="100" w:type="dxa"/>
              <w:right w:w="100" w:type="dxa"/>
            </w:tcMar>
          </w:tcPr>
          <w:p w14:paraId="67B9C9D3" w14:textId="77777777" w:rsidR="00B90529" w:rsidRDefault="00601EDB">
            <w:pPr>
              <w:keepNext/>
              <w:spacing w:line="276" w:lineRule="auto"/>
              <w:ind w:firstLine="0"/>
              <w:rPr>
                <w:color w:val="44546A"/>
                <w:sz w:val="20"/>
                <w:szCs w:val="20"/>
              </w:rPr>
            </w:pPr>
            <w:r>
              <w:rPr>
                <w:color w:val="44546A"/>
                <w:sz w:val="20"/>
                <w:szCs w:val="20"/>
              </w:rPr>
              <w:t>CR de 3ro-5to</w:t>
            </w:r>
          </w:p>
        </w:tc>
        <w:tc>
          <w:tcPr>
            <w:tcW w:w="3240" w:type="dxa"/>
            <w:tcBorders>
              <w:top w:val="nil"/>
              <w:left w:val="nil"/>
              <w:bottom w:val="single" w:sz="8" w:space="0" w:color="000000"/>
              <w:right w:val="single" w:sz="8" w:space="0" w:color="FFFFFF"/>
            </w:tcBorders>
            <w:tcMar>
              <w:top w:w="100" w:type="dxa"/>
              <w:left w:w="100" w:type="dxa"/>
              <w:bottom w:w="100" w:type="dxa"/>
              <w:right w:w="100" w:type="dxa"/>
            </w:tcMar>
          </w:tcPr>
          <w:p w14:paraId="5D809817" w14:textId="77777777" w:rsidR="00B90529" w:rsidRDefault="00601EDB">
            <w:pPr>
              <w:keepNext/>
              <w:spacing w:line="276" w:lineRule="auto"/>
              <w:ind w:firstLine="0"/>
              <w:rPr>
                <w:color w:val="44546A"/>
                <w:sz w:val="20"/>
                <w:szCs w:val="20"/>
              </w:rPr>
            </w:pPr>
            <w:bookmarkStart w:id="204" w:name="_heading=h.y6o96pa2zgyp" w:colFirst="0" w:colLast="0"/>
            <w:bookmarkEnd w:id="204"/>
            <w:r>
              <w:rPr>
                <w:color w:val="44546A"/>
                <w:sz w:val="20"/>
                <w:szCs w:val="20"/>
              </w:rPr>
              <w:t>CR de 6to-11º</w:t>
            </w:r>
          </w:p>
        </w:tc>
      </w:tr>
    </w:tbl>
    <w:p w14:paraId="1F03F1FE" w14:textId="77777777" w:rsidR="00B90529" w:rsidRDefault="00B90529">
      <w:pPr>
        <w:keepNext/>
        <w:pBdr>
          <w:top w:val="nil"/>
          <w:left w:val="nil"/>
          <w:bottom w:val="nil"/>
          <w:right w:val="nil"/>
          <w:between w:val="nil"/>
        </w:pBdr>
        <w:spacing w:after="200" w:line="240" w:lineRule="auto"/>
        <w:rPr>
          <w:i/>
          <w:color w:val="44546A"/>
        </w:rPr>
      </w:pPr>
      <w:bookmarkStart w:id="205" w:name="_heading=h.oaon623z09ec" w:colFirst="0" w:colLast="0"/>
      <w:bookmarkEnd w:id="205"/>
    </w:p>
    <w:p w14:paraId="18831C90" w14:textId="6BA168B4" w:rsidR="00B90529" w:rsidRPr="0090791A" w:rsidRDefault="00601EDB" w:rsidP="00AB4AAB">
      <w:pPr>
        <w:rPr>
          <w:color w:val="000000" w:themeColor="text1"/>
        </w:rPr>
      </w:pPr>
      <w:r w:rsidRPr="0090791A">
        <w:rPr>
          <w:color w:val="000000" w:themeColor="text1"/>
        </w:rPr>
        <w:t xml:space="preserve">En las gráficas de las columnas M, N y O se analiza en los grupos que practican GA, el </w:t>
      </w:r>
      <w:r w:rsidR="00CD7FB2" w:rsidRPr="0090791A">
        <w:rPr>
          <w:color w:val="000000" w:themeColor="text1"/>
        </w:rPr>
        <w:t>CR</w:t>
      </w:r>
      <w:r w:rsidRPr="0090791A">
        <w:rPr>
          <w:color w:val="000000" w:themeColor="text1"/>
        </w:rPr>
        <w:t xml:space="preserve"> puntúa más alto en el grupo de Pre-2do, con relación a los grupos de 3ro-5to y de 6to-11o se mantenía alto con relación al NPD a medida que se avanzaba de grado escolar disminuye la media. Se deduce que los que están iniciando GA presentan un valor alto en CR </w:t>
      </w:r>
      <w:r w:rsidR="00CD7FB2" w:rsidRPr="0090791A">
        <w:rPr>
          <w:color w:val="000000" w:themeColor="text1"/>
        </w:rPr>
        <w:t xml:space="preserve">lo que </w:t>
      </w:r>
      <w:r w:rsidRPr="0090791A">
        <w:rPr>
          <w:color w:val="000000" w:themeColor="text1"/>
        </w:rPr>
        <w:t>va cambiando esas maneras de relación al aumentar la edad como se muestra en la tabla 14</w:t>
      </w:r>
      <w:r w:rsidR="00CD7FB2" w:rsidRPr="0090791A">
        <w:rPr>
          <w:color w:val="000000" w:themeColor="text1"/>
        </w:rPr>
        <w:t>.</w:t>
      </w:r>
      <w:r w:rsidRPr="0090791A">
        <w:rPr>
          <w:color w:val="000000" w:themeColor="text1"/>
        </w:rPr>
        <w:t xml:space="preserve"> </w:t>
      </w:r>
      <w:r w:rsidR="00CD7FB2" w:rsidRPr="0090791A">
        <w:rPr>
          <w:color w:val="000000" w:themeColor="text1"/>
        </w:rPr>
        <w:t>E</w:t>
      </w:r>
      <w:r w:rsidRPr="0090791A">
        <w:rPr>
          <w:color w:val="000000" w:themeColor="text1"/>
        </w:rPr>
        <w:t xml:space="preserve">ste entendimiento </w:t>
      </w:r>
      <w:r w:rsidR="0090791A" w:rsidRPr="0090791A">
        <w:rPr>
          <w:color w:val="000000" w:themeColor="text1"/>
        </w:rPr>
        <w:t>hace que se reconozca el deporte como</w:t>
      </w:r>
      <w:r w:rsidRPr="0090791A">
        <w:rPr>
          <w:color w:val="000000" w:themeColor="text1"/>
        </w:rPr>
        <w:t xml:space="preserve"> medio idóneo de convivencia.</w:t>
      </w:r>
    </w:p>
    <w:p w14:paraId="78EB7296" w14:textId="77777777" w:rsidR="00B90529" w:rsidRPr="00FF4C86" w:rsidRDefault="00601EDB" w:rsidP="00445F3D">
      <w:pPr>
        <w:ind w:firstLine="0"/>
        <w:rPr>
          <w:b/>
          <w:i/>
          <w:iCs/>
        </w:rPr>
      </w:pPr>
      <w:r w:rsidRPr="00FF4C86">
        <w:rPr>
          <w:b/>
          <w:i/>
          <w:iCs/>
          <w:color w:val="000000"/>
        </w:rPr>
        <w:t>Las variables explicativ</w:t>
      </w:r>
      <w:r w:rsidRPr="00FF4C86">
        <w:rPr>
          <w:b/>
          <w:i/>
          <w:iCs/>
          <w:color w:val="000000"/>
          <w:highlight w:val="white"/>
        </w:rPr>
        <w:t>as de las características de los participantes Experiencia</w:t>
      </w:r>
      <w:r w:rsidRPr="00FF4C86">
        <w:rPr>
          <w:b/>
          <w:i/>
          <w:iCs/>
          <w:color w:val="000000"/>
        </w:rPr>
        <w:t xml:space="preserve"> deportiva, Frecuencia de entrenamiento correlacionado los CEAM, CC, CR con los grupos de Pre-2do, 3ro-5to, 6to-11o con el que practica GA y el que NPD. </w:t>
      </w:r>
    </w:p>
    <w:p w14:paraId="7B97E01F" w14:textId="77777777" w:rsidR="00B90529" w:rsidRPr="00FF4C86" w:rsidRDefault="00601EDB" w:rsidP="002273A9">
      <w:pPr>
        <w:ind w:firstLine="0"/>
        <w:rPr>
          <w:b/>
          <w:i/>
          <w:iCs/>
        </w:rPr>
      </w:pPr>
      <w:r w:rsidRPr="00FF4C86">
        <w:rPr>
          <w:b/>
          <w:i/>
          <w:iCs/>
          <w:highlight w:val="white"/>
        </w:rPr>
        <w:lastRenderedPageBreak/>
        <w:t>Correlación entre CEAM y Características de los practicantes de Pre-2do con que practica GA y en NPD</w:t>
      </w:r>
    </w:p>
    <w:p w14:paraId="0C7DFA61" w14:textId="051A9E63" w:rsidR="00B90529" w:rsidRPr="007F42AF" w:rsidRDefault="00601EDB">
      <w:pPr>
        <w:keepNext/>
        <w:pBdr>
          <w:top w:val="nil"/>
          <w:left w:val="nil"/>
          <w:bottom w:val="nil"/>
          <w:right w:val="nil"/>
          <w:between w:val="nil"/>
        </w:pBdr>
        <w:spacing w:after="200"/>
        <w:rPr>
          <w:b/>
          <w:i/>
          <w:color w:val="000000" w:themeColor="text1"/>
        </w:rPr>
      </w:pPr>
      <w:bookmarkStart w:id="206" w:name="_heading=h.1s9tfyl8g5q4" w:colFirst="0" w:colLast="0"/>
      <w:bookmarkEnd w:id="206"/>
      <w:r w:rsidRPr="007F42AF">
        <w:rPr>
          <w:color w:val="000000"/>
          <w:highlight w:val="white"/>
        </w:rPr>
        <w:t xml:space="preserve">En </w:t>
      </w:r>
      <w:r w:rsidRPr="007F42AF">
        <w:rPr>
          <w:highlight w:val="white"/>
        </w:rPr>
        <w:t>C</w:t>
      </w:r>
      <w:r w:rsidRPr="007F42AF">
        <w:t xml:space="preserve">EAM </w:t>
      </w:r>
      <w:r w:rsidR="00E0315C" w:rsidRPr="007F42AF">
        <w:t>el</w:t>
      </w:r>
      <w:r w:rsidRPr="007F42AF">
        <w:t xml:space="preserve"> rango etario </w:t>
      </w:r>
      <w:r w:rsidRPr="007F42AF">
        <w:rPr>
          <w:color w:val="000000"/>
        </w:rPr>
        <w:t>puntú</w:t>
      </w:r>
      <w:r w:rsidR="00E0315C" w:rsidRPr="007F42AF">
        <w:rPr>
          <w:color w:val="000000"/>
        </w:rPr>
        <w:t>o</w:t>
      </w:r>
      <w:r w:rsidRPr="007F42AF">
        <w:rPr>
          <w:color w:val="000000"/>
        </w:rPr>
        <w:t xml:space="preserve"> alto</w:t>
      </w:r>
      <w:r w:rsidR="004713CC" w:rsidRPr="007F42AF">
        <w:rPr>
          <w:color w:val="000000"/>
        </w:rPr>
        <w:t xml:space="preserve"> en este orden</w:t>
      </w:r>
      <w:r w:rsidRPr="007F42AF">
        <w:rPr>
          <w:color w:val="000000"/>
        </w:rPr>
        <w:t xml:space="preserve"> </w:t>
      </w:r>
      <w:r w:rsidR="00E0315C" w:rsidRPr="007F42AF">
        <w:rPr>
          <w:color w:val="000000"/>
        </w:rPr>
        <w:t>en</w:t>
      </w:r>
      <w:r w:rsidRPr="007F42AF">
        <w:rPr>
          <w:color w:val="000000"/>
        </w:rPr>
        <w:t xml:space="preserve"> </w:t>
      </w:r>
      <w:r w:rsidR="004713CC" w:rsidRPr="007F42AF">
        <w:rPr>
          <w:color w:val="000000"/>
        </w:rPr>
        <w:t xml:space="preserve">Extra edad y las edades de </w:t>
      </w:r>
      <w:r w:rsidRPr="007F42AF">
        <w:rPr>
          <w:color w:val="000000"/>
        </w:rPr>
        <w:t xml:space="preserve">8 a 9 y 6 a 7 el que practica GA, en NPD de 8 a 9 y de 6 a 7. </w:t>
      </w:r>
      <w:r w:rsidRPr="007F42AF">
        <w:t>E</w:t>
      </w:r>
      <w:r w:rsidRPr="007F42AF">
        <w:rPr>
          <w:color w:val="000000"/>
        </w:rPr>
        <w:t xml:space="preserve">l nivel intermedio puntúa más </w:t>
      </w:r>
      <w:r w:rsidRPr="007F42AF">
        <w:t>alto y le sigue</w:t>
      </w:r>
      <w:r w:rsidRPr="007F42AF">
        <w:rPr>
          <w:color w:val="000000"/>
        </w:rPr>
        <w:t xml:space="preserve"> novato. </w:t>
      </w:r>
      <w:r w:rsidRPr="007F42AF">
        <w:t xml:space="preserve">CEAM </w:t>
      </w:r>
      <w:r w:rsidR="004713CC" w:rsidRPr="007F42AF">
        <w:t xml:space="preserve">en la variable </w:t>
      </w:r>
      <w:r w:rsidRPr="007F42AF">
        <w:t>Sexo</w:t>
      </w:r>
      <w:r w:rsidRPr="007F42AF">
        <w:rPr>
          <w:color w:val="000000"/>
        </w:rPr>
        <w:t xml:space="preserve"> demuestra que las mujeres puntúan más alto que los hombres en el grupo que practica GA y en NPD ocurre lo contrario. </w:t>
      </w:r>
      <w:r w:rsidRPr="007F42AF">
        <w:rPr>
          <w:highlight w:val="white"/>
        </w:rPr>
        <w:t xml:space="preserve">CEAM </w:t>
      </w:r>
      <w:r w:rsidR="004713CC" w:rsidRPr="007F42AF">
        <w:t xml:space="preserve">en </w:t>
      </w:r>
      <w:r w:rsidRPr="007F42AF">
        <w:t>la frecuencia de entrenamiento</w:t>
      </w:r>
      <w:r w:rsidRPr="007F42AF">
        <w:rPr>
          <w:color w:val="000000"/>
        </w:rPr>
        <w:t xml:space="preserve"> puntuaron alto, cuatro y una hora y media ligeramente bajo. </w:t>
      </w:r>
      <w:r w:rsidRPr="007F42AF">
        <w:t xml:space="preserve">CEAM en el </w:t>
      </w:r>
      <w:r w:rsidR="007E2E97" w:rsidRPr="007F42AF">
        <w:t>Estrato</w:t>
      </w:r>
      <w:r w:rsidR="007E2E97" w:rsidRPr="007F42AF">
        <w:rPr>
          <w:color w:val="000000"/>
        </w:rPr>
        <w:t xml:space="preserve"> 2</w:t>
      </w:r>
      <w:r w:rsidRPr="007F42AF">
        <w:rPr>
          <w:color w:val="000000"/>
        </w:rPr>
        <w:t xml:space="preserve">, 3 puntuaron alto el que practica GA, </w:t>
      </w:r>
      <w:r w:rsidR="007F42AF" w:rsidRPr="007F42AF">
        <w:rPr>
          <w:color w:val="000000"/>
        </w:rPr>
        <w:t xml:space="preserve">en el 1 </w:t>
      </w:r>
      <w:r w:rsidR="007E2E97" w:rsidRPr="007F42AF">
        <w:rPr>
          <w:color w:val="000000"/>
        </w:rPr>
        <w:t>quien práctica GA y quien NPD las puntuaciones fueron iguales</w:t>
      </w:r>
      <w:r w:rsidRPr="007F42AF">
        <w:rPr>
          <w:color w:val="000000" w:themeColor="text1"/>
        </w:rPr>
        <w:t>. El practicar GA contribuye a fortalecer CEAM</w:t>
      </w:r>
      <w:r w:rsidR="00CD7FB2" w:rsidRPr="007F42AF">
        <w:rPr>
          <w:color w:val="000000" w:themeColor="text1"/>
        </w:rPr>
        <w:t xml:space="preserve">, el </w:t>
      </w:r>
      <w:r w:rsidRPr="007F42AF">
        <w:rPr>
          <w:color w:val="000000" w:themeColor="text1"/>
        </w:rPr>
        <w:t>estrato fue relevante para los que practican GA, el estrato1 tuvo un efe</w:t>
      </w:r>
      <w:r w:rsidR="00CD7FB2" w:rsidRPr="007F42AF">
        <w:rPr>
          <w:color w:val="000000" w:themeColor="text1"/>
        </w:rPr>
        <w:t>c</w:t>
      </w:r>
      <w:r w:rsidRPr="007F42AF">
        <w:rPr>
          <w:color w:val="000000" w:themeColor="text1"/>
        </w:rPr>
        <w:t>to igual a los que NPD esto puede suceder porque el resolver su vivencia cada día en su mayoría son sujetos que pasan solos o al cuidado de</w:t>
      </w:r>
      <w:r w:rsidR="00497F31" w:rsidRPr="007F42AF">
        <w:rPr>
          <w:color w:val="000000" w:themeColor="text1"/>
        </w:rPr>
        <w:t xml:space="preserve"> otros </w:t>
      </w:r>
      <w:r w:rsidRPr="007F42AF">
        <w:rPr>
          <w:color w:val="000000" w:themeColor="text1"/>
        </w:rPr>
        <w:t>esta situación puede influir para adquirir formas de supervivencia que pueden ser positivas o negativas</w:t>
      </w:r>
      <w:r w:rsidR="007F42AF" w:rsidRPr="007F42AF">
        <w:rPr>
          <w:color w:val="000000" w:themeColor="text1"/>
        </w:rPr>
        <w:t xml:space="preserve"> en algunos casos.</w:t>
      </w:r>
    </w:p>
    <w:p w14:paraId="57FB0B1E" w14:textId="77777777" w:rsidR="00B90529" w:rsidRPr="00FF4C86" w:rsidRDefault="00601EDB">
      <w:pPr>
        <w:keepNext/>
        <w:pBdr>
          <w:top w:val="nil"/>
          <w:left w:val="nil"/>
          <w:bottom w:val="nil"/>
          <w:right w:val="nil"/>
          <w:between w:val="nil"/>
        </w:pBdr>
        <w:spacing w:after="200" w:line="240" w:lineRule="auto"/>
        <w:rPr>
          <w:b/>
          <w:i/>
          <w:iCs/>
          <w:color w:val="44546A"/>
        </w:rPr>
      </w:pPr>
      <w:bookmarkStart w:id="207" w:name="_heading=h.y35wh1eozwsh" w:colFirst="0" w:colLast="0"/>
      <w:bookmarkEnd w:id="207"/>
      <w:r w:rsidRPr="00FF4C86">
        <w:rPr>
          <w:b/>
          <w:i/>
          <w:iCs/>
        </w:rPr>
        <w:t xml:space="preserve">La correlación entre CC y </w:t>
      </w:r>
      <w:r w:rsidRPr="00FF4C86">
        <w:rPr>
          <w:b/>
          <w:i/>
          <w:iCs/>
          <w:highlight w:val="white"/>
        </w:rPr>
        <w:t>Características de los practicantes</w:t>
      </w:r>
      <w:r w:rsidRPr="00FF4C86">
        <w:rPr>
          <w:i/>
          <w:iCs/>
          <w:highlight w:val="white"/>
        </w:rPr>
        <w:t xml:space="preserve"> </w:t>
      </w:r>
      <w:r w:rsidRPr="00FF4C86">
        <w:rPr>
          <w:b/>
          <w:i/>
          <w:iCs/>
        </w:rPr>
        <w:t>de Pre-2do con que practica GA y en NPD</w:t>
      </w:r>
    </w:p>
    <w:p w14:paraId="54E65A5C" w14:textId="51D8D01E" w:rsidR="00B90529" w:rsidRDefault="00601EDB">
      <w:pPr>
        <w:rPr>
          <w:color w:val="000000"/>
        </w:rPr>
      </w:pPr>
      <w:bookmarkStart w:id="208" w:name="_heading=h.16x20ju" w:colFirst="0" w:colLast="0"/>
      <w:bookmarkEnd w:id="208"/>
      <w:r>
        <w:rPr>
          <w:color w:val="000000"/>
        </w:rPr>
        <w:t xml:space="preserve"> CC en el rango </w:t>
      </w:r>
      <w:r>
        <w:t>etario</w:t>
      </w:r>
      <w:r>
        <w:rPr>
          <w:color w:val="000000"/>
        </w:rPr>
        <w:t xml:space="preserve"> demostró </w:t>
      </w:r>
      <w:r w:rsidR="000F0266">
        <w:rPr>
          <w:color w:val="000000"/>
        </w:rPr>
        <w:t xml:space="preserve">que los de </w:t>
      </w:r>
      <w:r>
        <w:rPr>
          <w:color w:val="000000"/>
        </w:rPr>
        <w:t>6 a 7 años que practican GA puntúa alto</w:t>
      </w:r>
      <w:r w:rsidR="000F0266">
        <w:rPr>
          <w:color w:val="000000"/>
        </w:rPr>
        <w:t xml:space="preserve"> igual que</w:t>
      </w:r>
      <w:r>
        <w:rPr>
          <w:color w:val="000000"/>
        </w:rPr>
        <w:t xml:space="preserve"> la Extra edad 11 a 12 años</w:t>
      </w:r>
      <w:r w:rsidR="000F0266">
        <w:rPr>
          <w:color w:val="000000"/>
        </w:rPr>
        <w:t xml:space="preserve">, los mismos rangos de </w:t>
      </w:r>
      <w:r w:rsidR="003D4811">
        <w:rPr>
          <w:color w:val="000000"/>
        </w:rPr>
        <w:t>edad marcaron</w:t>
      </w:r>
      <w:r>
        <w:rPr>
          <w:color w:val="000000"/>
        </w:rPr>
        <w:t xml:space="preserve"> bajo</w:t>
      </w:r>
      <w:r w:rsidR="003D4811">
        <w:rPr>
          <w:color w:val="000000"/>
        </w:rPr>
        <w:t xml:space="preserve"> en NPD. </w:t>
      </w:r>
      <w:r>
        <w:rPr>
          <w:color w:val="000000"/>
        </w:rPr>
        <w:t xml:space="preserve">En CC por Experiencia deportiva el grupo de nivel Intermedio fue quien puntuó más alto. </w:t>
      </w:r>
      <w:r>
        <w:rPr>
          <w:color w:val="000000"/>
          <w:sz w:val="20"/>
          <w:szCs w:val="20"/>
        </w:rPr>
        <w:t xml:space="preserve">CC </w:t>
      </w:r>
      <w:r>
        <w:rPr>
          <w:color w:val="000000"/>
        </w:rPr>
        <w:t xml:space="preserve">por Sexo demuestra que las mujeres puntúan alto en el grupo que entrena GA, en </w:t>
      </w:r>
      <w:r>
        <w:t>el grupo que</w:t>
      </w:r>
      <w:r>
        <w:rPr>
          <w:color w:val="000000"/>
        </w:rPr>
        <w:t xml:space="preserve"> NPD ocurre lo contrario. CC frecuencia de entrenamiento</w:t>
      </w:r>
      <w:r>
        <w:rPr>
          <w:color w:val="000000"/>
          <w:sz w:val="20"/>
          <w:szCs w:val="20"/>
        </w:rPr>
        <w:t> </w:t>
      </w:r>
      <w:r>
        <w:rPr>
          <w:color w:val="000000"/>
        </w:rPr>
        <w:t xml:space="preserve">muestra que el grupo que practica GA puntúa alto </w:t>
      </w:r>
      <w:r>
        <w:t>en</w:t>
      </w:r>
      <w:r>
        <w:rPr>
          <w:color w:val="000000"/>
        </w:rPr>
        <w:t xml:space="preserve"> 6 horas, seguido de 4, 2 quien no tiene práctica puntuó bajo. En CC por estrato se observó que el grupo que entrena GA </w:t>
      </w:r>
      <w:r w:rsidR="006B7859">
        <w:rPr>
          <w:color w:val="000000"/>
        </w:rPr>
        <w:t>puntúa</w:t>
      </w:r>
      <w:r>
        <w:rPr>
          <w:color w:val="000000"/>
        </w:rPr>
        <w:t xml:space="preserve"> alto el estrato 5 y 2, los 3, 4 puntuaron ligeramente bajo, en NPD, el 3 y el 1 puntuaron alto y el 2 ligeramente bajo.</w:t>
      </w:r>
    </w:p>
    <w:p w14:paraId="24255ACF" w14:textId="77777777" w:rsidR="00B90529" w:rsidRPr="002D6ECB" w:rsidRDefault="00601EDB">
      <w:pPr>
        <w:rPr>
          <w:color w:val="000000" w:themeColor="text1"/>
        </w:rPr>
      </w:pPr>
      <w:r w:rsidRPr="002D6ECB">
        <w:rPr>
          <w:color w:val="000000" w:themeColor="text1"/>
        </w:rPr>
        <w:lastRenderedPageBreak/>
        <w:t>El estrato 1 y 2 puntuaron alto en los que practican GA el trabajo corporal y el aprender a resolver problemas del contexto aportan a la obtención CC.</w:t>
      </w:r>
    </w:p>
    <w:p w14:paraId="48197371" w14:textId="77777777" w:rsidR="00B90529" w:rsidRPr="00FF4C86" w:rsidRDefault="00601EDB">
      <w:pPr>
        <w:keepNext/>
        <w:pBdr>
          <w:top w:val="nil"/>
          <w:left w:val="nil"/>
          <w:bottom w:val="nil"/>
          <w:right w:val="nil"/>
          <w:between w:val="nil"/>
        </w:pBdr>
        <w:spacing w:after="200" w:line="240" w:lineRule="auto"/>
        <w:rPr>
          <w:b/>
          <w:i/>
          <w:iCs/>
        </w:rPr>
      </w:pPr>
      <w:bookmarkStart w:id="209" w:name="_heading=h.4r96ym5p63zv" w:colFirst="0" w:colLast="0"/>
      <w:bookmarkEnd w:id="209"/>
      <w:r w:rsidRPr="00FF4C86">
        <w:rPr>
          <w:b/>
          <w:i/>
          <w:iCs/>
        </w:rPr>
        <w:t xml:space="preserve">La correlación entre CR y </w:t>
      </w:r>
      <w:r w:rsidRPr="00FF4C86">
        <w:rPr>
          <w:b/>
          <w:i/>
          <w:iCs/>
          <w:highlight w:val="white"/>
        </w:rPr>
        <w:t>Características de los practicantes de</w:t>
      </w:r>
      <w:r w:rsidRPr="00FF4C86">
        <w:rPr>
          <w:b/>
          <w:i/>
          <w:iCs/>
        </w:rPr>
        <w:t xml:space="preserve"> Pre-2do con que practica GA y NPD</w:t>
      </w:r>
    </w:p>
    <w:p w14:paraId="136E9164" w14:textId="7901E2F5" w:rsidR="00B90529" w:rsidRDefault="00601EDB">
      <w:pPr>
        <w:rPr>
          <w:color w:val="000000"/>
        </w:rPr>
      </w:pPr>
      <w:r>
        <w:rPr>
          <w:color w:val="000000"/>
        </w:rPr>
        <w:t xml:space="preserve">CR Rango etario se destacan las edades de 6 a 7 y de 8 a 9 en ambos grupos puntuaron alto. CR Experiencia deportiva Novato e Intermedio puntúa alto en el grupo que practica GA. CR en Sexo las mujeres puntuaron más alto que los hombres en </w:t>
      </w:r>
      <w:r w:rsidR="003B50D2">
        <w:rPr>
          <w:color w:val="000000"/>
        </w:rPr>
        <w:t>los que practican GA y los que NPD</w:t>
      </w:r>
      <w:r>
        <w:rPr>
          <w:color w:val="000000"/>
        </w:rPr>
        <w:t>. En CR frecuencia de entrenamiento puntuaron alto 6 horas, 4, 2, 1 y media</w:t>
      </w:r>
      <w:r w:rsidR="003B50D2">
        <w:rPr>
          <w:color w:val="000000"/>
        </w:rPr>
        <w:t xml:space="preserve"> y</w:t>
      </w:r>
      <w:r>
        <w:rPr>
          <w:color w:val="000000"/>
        </w:rPr>
        <w:t xml:space="preserve"> 1</w:t>
      </w:r>
      <w:r w:rsidR="003B50D2">
        <w:rPr>
          <w:color w:val="000000"/>
        </w:rPr>
        <w:t>,</w:t>
      </w:r>
      <w:r>
        <w:rPr>
          <w:color w:val="000000"/>
        </w:rPr>
        <w:t xml:space="preserve"> quien practica GA el otro grupo se mantuvo por debajo. </w:t>
      </w:r>
      <w:r w:rsidR="003B50D2">
        <w:rPr>
          <w:color w:val="000000"/>
        </w:rPr>
        <w:t xml:space="preserve">En </w:t>
      </w:r>
      <w:r>
        <w:rPr>
          <w:color w:val="000000"/>
        </w:rPr>
        <w:t xml:space="preserve">CR </w:t>
      </w:r>
      <w:r w:rsidR="003B50D2">
        <w:rPr>
          <w:color w:val="000000"/>
        </w:rPr>
        <w:t>los estratos 5, 2, 4, 3 respectivamente</w:t>
      </w:r>
      <w:r>
        <w:rPr>
          <w:color w:val="000000"/>
        </w:rPr>
        <w:t xml:space="preserve"> puntuó alto el que practica GA, el </w:t>
      </w:r>
      <w:r w:rsidR="008E2187">
        <w:rPr>
          <w:color w:val="000000"/>
        </w:rPr>
        <w:t xml:space="preserve">que </w:t>
      </w:r>
      <w:r w:rsidR="003B50D2">
        <w:rPr>
          <w:color w:val="000000"/>
        </w:rPr>
        <w:t>NPD puntuó ligeramente</w:t>
      </w:r>
      <w:r>
        <w:rPr>
          <w:color w:val="000000"/>
        </w:rPr>
        <w:t xml:space="preserve"> por debajo.</w:t>
      </w:r>
    </w:p>
    <w:p w14:paraId="13CC6CEB" w14:textId="77777777" w:rsidR="00B90529" w:rsidRDefault="00601EDB">
      <w:pPr>
        <w:ind w:firstLine="0"/>
      </w:pPr>
      <w:r>
        <w:rPr>
          <w:color w:val="000000"/>
        </w:rPr>
        <w:tab/>
      </w:r>
      <w:r w:rsidRPr="008728E0">
        <w:rPr>
          <w:color w:val="000000" w:themeColor="text1"/>
        </w:rPr>
        <w:t>El resultado demuestra que la práctica de la GA contribuye a que se dé CR, el grupo que NPD puntuó bajo, la práctica posibilita la capacidad de empatía, a la presencia es entonces ese fuego en llamas que se aviva cuando se juntan los seres y nos disponen para convivir mejor.</w:t>
      </w:r>
    </w:p>
    <w:p w14:paraId="247B20B4" w14:textId="77777777" w:rsidR="00B90529" w:rsidRPr="004F4E15" w:rsidRDefault="00601EDB">
      <w:pPr>
        <w:keepNext/>
        <w:pBdr>
          <w:top w:val="nil"/>
          <w:left w:val="nil"/>
          <w:bottom w:val="nil"/>
          <w:right w:val="nil"/>
          <w:between w:val="nil"/>
        </w:pBdr>
        <w:spacing w:after="200" w:line="240" w:lineRule="auto"/>
        <w:rPr>
          <w:b/>
          <w:i/>
          <w:iCs/>
        </w:rPr>
      </w:pPr>
      <w:bookmarkStart w:id="210" w:name="_heading=h.3qwpj7n" w:colFirst="0" w:colLast="0"/>
      <w:bookmarkEnd w:id="210"/>
      <w:r w:rsidRPr="004F4E15">
        <w:rPr>
          <w:b/>
          <w:i/>
          <w:iCs/>
        </w:rPr>
        <w:t xml:space="preserve">La correlación entre los CEAM y </w:t>
      </w:r>
      <w:r w:rsidRPr="004F4E15">
        <w:rPr>
          <w:b/>
          <w:i/>
          <w:iCs/>
          <w:highlight w:val="white"/>
        </w:rPr>
        <w:t>Características de los practicantes</w:t>
      </w:r>
      <w:r w:rsidRPr="004F4E15">
        <w:rPr>
          <w:i/>
          <w:iCs/>
          <w:highlight w:val="white"/>
        </w:rPr>
        <w:t xml:space="preserve"> </w:t>
      </w:r>
      <w:r w:rsidRPr="004F4E15">
        <w:rPr>
          <w:b/>
          <w:i/>
          <w:iCs/>
        </w:rPr>
        <w:t>de 3ro a 5to del grupo que practica GA y NPD</w:t>
      </w:r>
    </w:p>
    <w:p w14:paraId="22A26F1C" w14:textId="63CC6326" w:rsidR="00B90529" w:rsidRDefault="00601EDB">
      <w:pPr>
        <w:rPr>
          <w:color w:val="000000"/>
        </w:rPr>
      </w:pPr>
      <w:r>
        <w:rPr>
          <w:color w:val="000000"/>
          <w:sz w:val="20"/>
          <w:szCs w:val="20"/>
        </w:rPr>
        <w:t>CEAM</w:t>
      </w:r>
      <w:r>
        <w:rPr>
          <w:color w:val="000000"/>
        </w:rPr>
        <w:t xml:space="preserve"> por rango etario se destaca, 8-9, 6 - 10 – 12 y de 11 </w:t>
      </w:r>
      <w:r w:rsidR="00F3317A">
        <w:rPr>
          <w:color w:val="000000"/>
        </w:rPr>
        <w:t xml:space="preserve">- </w:t>
      </w:r>
      <w:r>
        <w:rPr>
          <w:color w:val="000000"/>
        </w:rPr>
        <w:t xml:space="preserve">12 el que </w:t>
      </w:r>
      <w:r w:rsidR="00AC2A82">
        <w:rPr>
          <w:color w:val="000000"/>
        </w:rPr>
        <w:t xml:space="preserve">NPD </w:t>
      </w:r>
      <w:r>
        <w:rPr>
          <w:color w:val="000000"/>
        </w:rPr>
        <w:t xml:space="preserve">resaltan ligeramente alto de 10-11 y de 6 -7. CEAM Experiencia deportiva sobresale el nivel Avanzado, Intermedio, Experto, Novatos y Nivel uno. </w:t>
      </w:r>
      <w:r w:rsidR="00AC2A82">
        <w:rPr>
          <w:color w:val="000000"/>
        </w:rPr>
        <w:t xml:space="preserve">En </w:t>
      </w:r>
      <w:r>
        <w:rPr>
          <w:color w:val="000000"/>
        </w:rPr>
        <w:t xml:space="preserve">CEAM </w:t>
      </w:r>
      <w:r w:rsidR="00AC2A82">
        <w:rPr>
          <w:color w:val="000000"/>
        </w:rPr>
        <w:t xml:space="preserve">el </w:t>
      </w:r>
      <w:r>
        <w:rPr>
          <w:color w:val="000000"/>
        </w:rPr>
        <w:t xml:space="preserve">Sexo la GA las mujeres puntúan más alto que los hombres en el grupo que </w:t>
      </w:r>
      <w:r>
        <w:t>NPD</w:t>
      </w:r>
      <w:r>
        <w:rPr>
          <w:color w:val="000000"/>
        </w:rPr>
        <w:t xml:space="preserve"> se invierte. CEAM frecuencia de entrenamiento se destacó 1 hora, 4, 1:30, 2 y 6. CEAM </w:t>
      </w:r>
      <w:r w:rsidR="00AC2A82">
        <w:rPr>
          <w:color w:val="000000"/>
        </w:rPr>
        <w:t xml:space="preserve">los </w:t>
      </w:r>
      <w:r>
        <w:rPr>
          <w:color w:val="000000"/>
        </w:rPr>
        <w:t>sobresalieron los estratos 5, 3,2 y 1 para el grupo que NPD punto alto el estrato 2 y 3.  </w:t>
      </w:r>
    </w:p>
    <w:p w14:paraId="4C8D5738" w14:textId="1E2BEA32" w:rsidR="00B90529" w:rsidRPr="00F3317A" w:rsidRDefault="00601EDB">
      <w:pPr>
        <w:rPr>
          <w:color w:val="000000" w:themeColor="text1"/>
        </w:rPr>
      </w:pPr>
      <w:bookmarkStart w:id="211" w:name="_heading=h.261ztfg" w:colFirst="0" w:colLast="0"/>
      <w:bookmarkEnd w:id="211"/>
      <w:r w:rsidRPr="00F3317A">
        <w:rPr>
          <w:color w:val="000000" w:themeColor="text1"/>
        </w:rPr>
        <w:t>La experiencia deportiva y la frecuencia de entrenamiento demuestra el impacto que tiene la GA</w:t>
      </w:r>
      <w:r w:rsidR="00053E6C">
        <w:rPr>
          <w:color w:val="000000" w:themeColor="text1"/>
        </w:rPr>
        <w:t xml:space="preserve"> en</w:t>
      </w:r>
      <w:r w:rsidRPr="00F3317A">
        <w:rPr>
          <w:color w:val="000000" w:themeColor="text1"/>
        </w:rPr>
        <w:t xml:space="preserve"> el estrato incide en puntué alto</w:t>
      </w:r>
      <w:r w:rsidR="004F4E15" w:rsidRPr="00F3317A">
        <w:rPr>
          <w:color w:val="000000" w:themeColor="text1"/>
        </w:rPr>
        <w:t xml:space="preserve"> </w:t>
      </w:r>
      <w:r w:rsidRPr="00F3317A">
        <w:rPr>
          <w:color w:val="000000" w:themeColor="text1"/>
        </w:rPr>
        <w:t>CEAM, así mismo en los que NPD del estrato 2 y 3</w:t>
      </w:r>
      <w:r w:rsidR="00053E6C">
        <w:rPr>
          <w:color w:val="000000" w:themeColor="text1"/>
        </w:rPr>
        <w:t xml:space="preserve"> se mantuvo alto en esta habilidad.</w:t>
      </w:r>
    </w:p>
    <w:p w14:paraId="6557D536" w14:textId="77777777" w:rsidR="00B90529" w:rsidRPr="004F4E15" w:rsidRDefault="00601EDB">
      <w:pPr>
        <w:keepNext/>
        <w:pBdr>
          <w:top w:val="nil"/>
          <w:left w:val="nil"/>
          <w:bottom w:val="nil"/>
          <w:right w:val="nil"/>
          <w:between w:val="nil"/>
        </w:pBdr>
        <w:spacing w:after="200" w:line="240" w:lineRule="auto"/>
        <w:rPr>
          <w:b/>
          <w:i/>
          <w:iCs/>
        </w:rPr>
      </w:pPr>
      <w:bookmarkStart w:id="212" w:name="_heading=h.3nkb7y543gig" w:colFirst="0" w:colLast="0"/>
      <w:bookmarkEnd w:id="212"/>
      <w:r w:rsidRPr="004F4E15">
        <w:rPr>
          <w:b/>
          <w:i/>
          <w:iCs/>
        </w:rPr>
        <w:lastRenderedPageBreak/>
        <w:t xml:space="preserve">La correlación entre los CC y </w:t>
      </w:r>
      <w:r w:rsidRPr="004F4E15">
        <w:rPr>
          <w:b/>
          <w:i/>
          <w:iCs/>
          <w:highlight w:val="white"/>
        </w:rPr>
        <w:t xml:space="preserve">Características de los practicantes  </w:t>
      </w:r>
      <w:r w:rsidRPr="004F4E15">
        <w:rPr>
          <w:b/>
          <w:i/>
          <w:iCs/>
        </w:rPr>
        <w:t xml:space="preserve"> de 3ro a 5to del grupo que practica GA y NPD</w:t>
      </w:r>
    </w:p>
    <w:p w14:paraId="759B5899" w14:textId="77777777" w:rsidR="00B90529" w:rsidRDefault="00601EDB">
      <w:pPr>
        <w:rPr>
          <w:color w:val="000000"/>
        </w:rPr>
      </w:pPr>
      <w:r>
        <w:rPr>
          <w:color w:val="000000"/>
        </w:rPr>
        <w:t xml:space="preserve">CC se destaca las edades 11 - 12, 10-11 en </w:t>
      </w:r>
      <w:r>
        <w:t>E</w:t>
      </w:r>
      <w:r>
        <w:rPr>
          <w:color w:val="000000"/>
        </w:rPr>
        <w:t>xtra edad, 8-9 y 6-7 el grupo que NPD de 10-11 y de 8 -9. CC Experiencia deportiva la puntuaron alto siguiendo el orden descendente de Experto, Intermedio, avanzado, Nivel uno. CC Sexo en ambos grupos quien practica GA y</w:t>
      </w:r>
      <w:r>
        <w:t xml:space="preserve"> el grupo que NPD</w:t>
      </w:r>
      <w:r>
        <w:rPr>
          <w:color w:val="000000"/>
        </w:rPr>
        <w:t xml:space="preserve"> los hombres y mujeres puntuaron igual, no hubo diferencias significativas. En AN puntúa alto en aquellos que entrenan 6, 4, 2, 1:30 horas y quien no practica deporte tuvo la misma puntuación, los de una hora </w:t>
      </w:r>
      <w:r>
        <w:t>puntúan</w:t>
      </w:r>
      <w:r>
        <w:rPr>
          <w:color w:val="000000"/>
        </w:rPr>
        <w:t xml:space="preserve"> más bajo. En CC</w:t>
      </w:r>
      <w:r>
        <w:rPr>
          <w:color w:val="000000"/>
          <w:sz w:val="20"/>
          <w:szCs w:val="20"/>
        </w:rPr>
        <w:t xml:space="preserve"> </w:t>
      </w:r>
      <w:r>
        <w:rPr>
          <w:color w:val="000000"/>
        </w:rPr>
        <w:t>Estrato el estrato 2 ,3 y 5   puntuaron alto, el estrato 1 punto ligeramente más bajo para el grupo que practica GA el grupo NPD el estrato 3 punto bajo.</w:t>
      </w:r>
    </w:p>
    <w:p w14:paraId="63A2D992" w14:textId="0B2766E3" w:rsidR="00B90529" w:rsidRPr="0095705E" w:rsidRDefault="00601EDB">
      <w:pPr>
        <w:rPr>
          <w:color w:val="000000" w:themeColor="text1"/>
        </w:rPr>
      </w:pPr>
      <w:r w:rsidRPr="0095705E">
        <w:rPr>
          <w:color w:val="000000" w:themeColor="text1"/>
        </w:rPr>
        <w:t xml:space="preserve">La </w:t>
      </w:r>
      <w:r w:rsidR="0095705E">
        <w:rPr>
          <w:color w:val="000000" w:themeColor="text1"/>
        </w:rPr>
        <w:t>F</w:t>
      </w:r>
      <w:r w:rsidRPr="0095705E">
        <w:rPr>
          <w:color w:val="000000" w:themeColor="text1"/>
        </w:rPr>
        <w:t xml:space="preserve">recuencia de entrenamiento, la </w:t>
      </w:r>
      <w:r w:rsidR="0095705E">
        <w:rPr>
          <w:color w:val="000000" w:themeColor="text1"/>
        </w:rPr>
        <w:t>E</w:t>
      </w:r>
      <w:r w:rsidRPr="0095705E">
        <w:rPr>
          <w:color w:val="000000" w:themeColor="text1"/>
        </w:rPr>
        <w:t xml:space="preserve">xperiencia deportiva y el estrato mostraron el dominio que tiene la GA en CC, la psicomotricidad como el comprender el movimiento de la misma practica como factor de desarrollo y expresión del sujeto en relación con </w:t>
      </w:r>
      <w:r w:rsidR="0095705E">
        <w:rPr>
          <w:color w:val="000000" w:themeColor="text1"/>
        </w:rPr>
        <w:t>el</w:t>
      </w:r>
      <w:r w:rsidRPr="0095705E">
        <w:rPr>
          <w:color w:val="000000" w:themeColor="text1"/>
        </w:rPr>
        <w:t xml:space="preserve"> medio, integran</w:t>
      </w:r>
      <w:r w:rsidR="004F4E15" w:rsidRPr="0095705E">
        <w:rPr>
          <w:color w:val="000000" w:themeColor="text1"/>
        </w:rPr>
        <w:t xml:space="preserve">do </w:t>
      </w:r>
      <w:r w:rsidR="009C0C33" w:rsidRPr="0095705E">
        <w:rPr>
          <w:color w:val="000000" w:themeColor="text1"/>
        </w:rPr>
        <w:t>así,</w:t>
      </w:r>
      <w:r w:rsidRPr="0095705E">
        <w:rPr>
          <w:color w:val="000000" w:themeColor="text1"/>
        </w:rPr>
        <w:t xml:space="preserve"> tanto los movimientos expresivos como las actitudes significativas. </w:t>
      </w:r>
    </w:p>
    <w:p w14:paraId="798196C5" w14:textId="77777777" w:rsidR="00B90529" w:rsidRDefault="00601EDB">
      <w:pPr>
        <w:keepNext/>
        <w:pBdr>
          <w:top w:val="nil"/>
          <w:left w:val="nil"/>
          <w:bottom w:val="nil"/>
          <w:right w:val="nil"/>
          <w:between w:val="nil"/>
        </w:pBdr>
        <w:spacing w:after="200" w:line="240" w:lineRule="auto"/>
        <w:rPr>
          <w:b/>
          <w:color w:val="44546A"/>
        </w:rPr>
      </w:pPr>
      <w:bookmarkStart w:id="213" w:name="_heading=h.35i45x82n344" w:colFirst="0" w:colLast="0"/>
      <w:bookmarkEnd w:id="213"/>
      <w:r>
        <w:rPr>
          <w:b/>
        </w:rPr>
        <w:t xml:space="preserve">La correlación entre los CR y </w:t>
      </w:r>
      <w:r>
        <w:rPr>
          <w:b/>
          <w:highlight w:val="white"/>
        </w:rPr>
        <w:t>Características de los practicantes</w:t>
      </w:r>
      <w:r>
        <w:rPr>
          <w:highlight w:val="white"/>
        </w:rPr>
        <w:t xml:space="preserve"> </w:t>
      </w:r>
      <w:r>
        <w:rPr>
          <w:b/>
        </w:rPr>
        <w:t>de 3ro-5to que practica GA con el que NPD</w:t>
      </w:r>
    </w:p>
    <w:p w14:paraId="7B81F082" w14:textId="77777777" w:rsidR="00B90529" w:rsidRDefault="00601EDB">
      <w:pPr>
        <w:rPr>
          <w:color w:val="000000"/>
        </w:rPr>
      </w:pPr>
      <w:bookmarkStart w:id="214" w:name="_heading=h.356xmb2" w:colFirst="0" w:colLast="0"/>
      <w:bookmarkEnd w:id="214"/>
      <w:r>
        <w:rPr>
          <w:color w:val="000000"/>
        </w:rPr>
        <w:t xml:space="preserve"> CR </w:t>
      </w:r>
      <w:r>
        <w:t>y Rango etario</w:t>
      </w:r>
      <w:r>
        <w:rPr>
          <w:color w:val="000000"/>
        </w:rPr>
        <w:t xml:space="preserve"> se destaca el grupo que practica GA la edad de 10 -11 le siguen de 11 a 12 y 6 -7 puntuaron ligeramente más bajo, la edad 10-11 y de 6 -7 tuvieron la misma puntuación en los que NPD. La CR Experiencia deportiva se destacó en Experto, Avanzado, Intermedio, Novatos y Nivel 1 puntuó más. CR Sexo</w:t>
      </w:r>
      <w:r>
        <w:rPr>
          <w:color w:val="000000"/>
          <w:sz w:val="20"/>
          <w:szCs w:val="20"/>
        </w:rPr>
        <w:t xml:space="preserve"> los</w:t>
      </w:r>
      <w:r>
        <w:rPr>
          <w:color w:val="000000"/>
        </w:rPr>
        <w:t xml:space="preserve"> hombres puntuaron más alto que las mujeres para el grupo que practica GA, el que </w:t>
      </w:r>
      <w:r>
        <w:t>NPD</w:t>
      </w:r>
      <w:r>
        <w:rPr>
          <w:color w:val="000000"/>
        </w:rPr>
        <w:t xml:space="preserve"> las mujeres y hombres puntuaron igual. CR frecuencia de entrenamiento</w:t>
      </w:r>
      <w:r>
        <w:rPr>
          <w:color w:val="000000"/>
          <w:sz w:val="20"/>
          <w:szCs w:val="20"/>
        </w:rPr>
        <w:t> </w:t>
      </w:r>
      <w:r>
        <w:rPr>
          <w:color w:val="000000"/>
        </w:rPr>
        <w:t>se destacan 6, 1, 1.30, 4, 2 horas con la misma medida. CR Estrato</w:t>
      </w:r>
      <w:r>
        <w:rPr>
          <w:color w:val="000000"/>
          <w:sz w:val="20"/>
          <w:szCs w:val="20"/>
        </w:rPr>
        <w:t xml:space="preserve"> en</w:t>
      </w:r>
      <w:r>
        <w:rPr>
          <w:color w:val="000000"/>
        </w:rPr>
        <w:t xml:space="preserve"> el grupo que practica GA puntuó alto el estrato 5, 3,2,1, el grupo que no practica deporte puntuó alto el 3 y el 2.</w:t>
      </w:r>
    </w:p>
    <w:p w14:paraId="40026577" w14:textId="3A619F80" w:rsidR="00B90529" w:rsidRPr="00973D7D" w:rsidRDefault="00601EDB">
      <w:pPr>
        <w:keepNext/>
        <w:pBdr>
          <w:top w:val="nil"/>
          <w:left w:val="nil"/>
          <w:bottom w:val="nil"/>
          <w:right w:val="nil"/>
          <w:between w:val="nil"/>
        </w:pBdr>
        <w:spacing w:after="200" w:line="240" w:lineRule="auto"/>
        <w:rPr>
          <w:i/>
          <w:iCs/>
          <w:color w:val="000000"/>
        </w:rPr>
      </w:pPr>
      <w:bookmarkStart w:id="215" w:name="_heading=h.ynlmr2hfjngo" w:colFirst="0" w:colLast="0"/>
      <w:bookmarkEnd w:id="215"/>
      <w:r w:rsidRPr="00973D7D">
        <w:rPr>
          <w:b/>
          <w:i/>
          <w:iCs/>
        </w:rPr>
        <w:lastRenderedPageBreak/>
        <w:t xml:space="preserve">La correlación entre los CEAM y </w:t>
      </w:r>
      <w:r w:rsidRPr="00973D7D">
        <w:rPr>
          <w:b/>
          <w:i/>
          <w:iCs/>
          <w:highlight w:val="white"/>
        </w:rPr>
        <w:t>Características de los practicantes</w:t>
      </w:r>
      <w:r w:rsidRPr="00973D7D">
        <w:rPr>
          <w:b/>
          <w:i/>
          <w:iCs/>
        </w:rPr>
        <w:t xml:space="preserve"> de 6to-Once que practica GA y el que no practica deporte</w:t>
      </w:r>
    </w:p>
    <w:p w14:paraId="36FB65FD" w14:textId="77777777" w:rsidR="00B90529" w:rsidRDefault="00601EDB">
      <w:pPr>
        <w:rPr>
          <w:color w:val="000000"/>
        </w:rPr>
      </w:pPr>
      <w:r>
        <w:rPr>
          <w:color w:val="000000"/>
        </w:rPr>
        <w:t xml:space="preserve">CEAM puntuó alto en el rango etario de 12.13, 10-11 .12,15-16 y 14-17 puntuaron igual el grupo que </w:t>
      </w:r>
      <w:r>
        <w:t>NPD</w:t>
      </w:r>
      <w:r>
        <w:rPr>
          <w:color w:val="000000"/>
        </w:rPr>
        <w:t xml:space="preserve"> puntuó alto en el grupo que no practica deporte </w:t>
      </w:r>
      <w:r>
        <w:t>en</w:t>
      </w:r>
      <w:r>
        <w:rPr>
          <w:color w:val="000000"/>
        </w:rPr>
        <w:t xml:space="preserve"> 17 y más, 15 .16, 11- 12, 13-14. CEAM Experiencia deportiva se destacó el nivel intermedio y nivel uno tuvo la misma medida, el Avanzado y Experto, puntuaron bajo. CEAM Sexo en el grupo que practica GA puntúa ligeramente más alto las mujeres que los hombres, en el grupo NPD las mujeres puntúan más alto que los hombres. En CEAM frecuencia de entrenamiento puntuaron alto </w:t>
      </w:r>
      <w:r>
        <w:t xml:space="preserve">en </w:t>
      </w:r>
      <w:r>
        <w:rPr>
          <w:color w:val="000000"/>
        </w:rPr>
        <w:t>4, 2, 1:30, 1 y 6 horas el grupo que practica GA. En CEAM Estrato se destacó el estrato 3, 1, 2, 5, 6, 4 en el grupo que NPD en los estratos 6, 4, 2.</w:t>
      </w:r>
    </w:p>
    <w:p w14:paraId="658479FE" w14:textId="77777777" w:rsidR="00B90529" w:rsidRPr="005E7D1F" w:rsidRDefault="00601EDB">
      <w:pPr>
        <w:rPr>
          <w:color w:val="000000" w:themeColor="text1"/>
        </w:rPr>
      </w:pPr>
      <w:r w:rsidRPr="005E7D1F">
        <w:rPr>
          <w:color w:val="000000" w:themeColor="text1"/>
        </w:rPr>
        <w:t>La edad de ambos grupos, la frecuencia de entrenamiento, la experiencia deportiva, las mujeres los estratos 1,2,3,4 y 5 dan cuenta del valor de la GA en CEAM, da el valor de desplazarse a no quedarse conforme con principios fijados en relaciones normalizadoras de modo que seamos capaces de deshacernos, disolvernos desde adentro, silenciarnos hacia adentro para prestar oído a lo desconocido o lo que nos hace sentirnos extraños, a tener expectativas y motivaciones.</w:t>
      </w:r>
    </w:p>
    <w:p w14:paraId="2648F25F" w14:textId="77777777" w:rsidR="00B90529" w:rsidRPr="00973D7D" w:rsidRDefault="00601EDB">
      <w:pPr>
        <w:keepNext/>
        <w:pBdr>
          <w:top w:val="nil"/>
          <w:left w:val="nil"/>
          <w:bottom w:val="nil"/>
          <w:right w:val="nil"/>
          <w:between w:val="nil"/>
        </w:pBdr>
        <w:spacing w:after="200" w:line="240" w:lineRule="auto"/>
        <w:rPr>
          <w:b/>
          <w:i/>
          <w:iCs/>
          <w:color w:val="44546A"/>
        </w:rPr>
      </w:pPr>
      <w:bookmarkStart w:id="216" w:name="_heading=h.1kc7wiv" w:colFirst="0" w:colLast="0"/>
      <w:bookmarkEnd w:id="216"/>
      <w:r w:rsidRPr="00973D7D">
        <w:rPr>
          <w:i/>
          <w:iCs/>
          <w:color w:val="44546A"/>
          <w:sz w:val="18"/>
          <w:szCs w:val="18"/>
        </w:rPr>
        <w:t xml:space="preserve"> </w:t>
      </w:r>
      <w:r w:rsidRPr="00973D7D">
        <w:rPr>
          <w:b/>
          <w:i/>
          <w:iCs/>
        </w:rPr>
        <w:t xml:space="preserve">La correlación entre los CC y </w:t>
      </w:r>
      <w:r w:rsidRPr="00973D7D">
        <w:rPr>
          <w:b/>
          <w:i/>
          <w:iCs/>
          <w:highlight w:val="white"/>
        </w:rPr>
        <w:t>Características de los practicantes</w:t>
      </w:r>
      <w:r w:rsidRPr="00973D7D">
        <w:rPr>
          <w:b/>
          <w:i/>
          <w:iCs/>
        </w:rPr>
        <w:t xml:space="preserve"> de 6to-11o el que practica GA y NPD</w:t>
      </w:r>
    </w:p>
    <w:p w14:paraId="5786EBF8" w14:textId="77777777" w:rsidR="00B90529" w:rsidRPr="008B3AA1" w:rsidRDefault="00601EDB">
      <w:pPr>
        <w:rPr>
          <w:color w:val="000000"/>
        </w:rPr>
      </w:pPr>
      <w:r>
        <w:rPr>
          <w:color w:val="000000"/>
        </w:rPr>
        <w:t xml:space="preserve"> CC Rango etario se destacaron las edades 12 -13, 14-16, 17 y más y 13 y 14. El que </w:t>
      </w:r>
      <w:r w:rsidRPr="008B3AA1">
        <w:rPr>
          <w:color w:val="000000"/>
        </w:rPr>
        <w:t>NPD puntuó alto 17 y más, 15- 16, 13-14, 11 a 12. CC Experiencia deportiva</w:t>
      </w:r>
      <w:r w:rsidRPr="008B3AA1">
        <w:rPr>
          <w:color w:val="000000"/>
          <w:sz w:val="20"/>
          <w:szCs w:val="20"/>
        </w:rPr>
        <w:t xml:space="preserve"> punto</w:t>
      </w:r>
      <w:r w:rsidRPr="008B3AA1">
        <w:rPr>
          <w:color w:val="000000"/>
        </w:rPr>
        <w:t xml:space="preserve"> alto Novato, Experto, puntuaron ligeramente bajo Avanzado, Intermedio, Nivel uno. CC por Sexo puntuaron alto en ambos grupos los hombres, las mujeres ligeramente más bajo. En CC por frecuencia de entrenamiento puntuaron alto con la misma medida 4 horas, 2, fue descendiendo ligeramente en </w:t>
      </w:r>
      <w:r w:rsidRPr="008B3AA1">
        <w:rPr>
          <w:color w:val="000000"/>
        </w:rPr>
        <w:lastRenderedPageBreak/>
        <w:t>1:30, 1 y 6. CC Estrato</w:t>
      </w:r>
      <w:r w:rsidRPr="008B3AA1">
        <w:rPr>
          <w:color w:val="000000"/>
          <w:sz w:val="20"/>
          <w:szCs w:val="20"/>
        </w:rPr>
        <w:t xml:space="preserve"> el</w:t>
      </w:r>
      <w:r w:rsidRPr="008B3AA1">
        <w:rPr>
          <w:color w:val="000000"/>
        </w:rPr>
        <w:t xml:space="preserve"> estrato 3, 2 punto alto, fue descendiendo por el 1, 5 ,6 y 4, el grupo que NPD en el 6, el 4 y el 2.  </w:t>
      </w:r>
    </w:p>
    <w:p w14:paraId="146BC348" w14:textId="28518E2C" w:rsidR="00B90529" w:rsidRPr="000C1A93" w:rsidRDefault="00601EDB" w:rsidP="0079510B">
      <w:pPr>
        <w:keepNext/>
        <w:pBdr>
          <w:top w:val="nil"/>
          <w:left w:val="nil"/>
          <w:bottom w:val="nil"/>
          <w:right w:val="nil"/>
          <w:between w:val="nil"/>
        </w:pBdr>
        <w:spacing w:line="240" w:lineRule="auto"/>
        <w:rPr>
          <w:b/>
          <w:i/>
          <w:iCs/>
          <w:color w:val="44546A"/>
        </w:rPr>
      </w:pPr>
      <w:bookmarkStart w:id="217" w:name="_heading=h.44bvf6o" w:colFirst="0" w:colLast="0"/>
      <w:bookmarkEnd w:id="217"/>
      <w:r w:rsidRPr="000C1A93">
        <w:rPr>
          <w:b/>
          <w:i/>
          <w:iCs/>
        </w:rPr>
        <w:t xml:space="preserve">La correlación entre los CR y </w:t>
      </w:r>
      <w:r w:rsidRPr="000C1A93">
        <w:rPr>
          <w:b/>
          <w:i/>
          <w:iCs/>
          <w:highlight w:val="white"/>
        </w:rPr>
        <w:t>Características de los practicantes</w:t>
      </w:r>
      <w:r w:rsidRPr="000C1A93">
        <w:rPr>
          <w:i/>
          <w:iCs/>
          <w:highlight w:val="white"/>
        </w:rPr>
        <w:t xml:space="preserve">  </w:t>
      </w:r>
      <w:r w:rsidRPr="000C1A93">
        <w:rPr>
          <w:b/>
          <w:i/>
          <w:iCs/>
        </w:rPr>
        <w:t xml:space="preserve"> de 6to-11o que practica GA y NPD</w:t>
      </w:r>
    </w:p>
    <w:p w14:paraId="040DD9AF" w14:textId="59F9D94F" w:rsidR="00B90529" w:rsidRDefault="00601EDB" w:rsidP="00EA2854">
      <w:pPr>
        <w:rPr>
          <w:color w:val="000000"/>
        </w:rPr>
      </w:pPr>
      <w:r>
        <w:rPr>
          <w:color w:val="000000"/>
        </w:rPr>
        <w:t>CR Rango etario</w:t>
      </w:r>
      <w:r>
        <w:rPr>
          <w:color w:val="000000"/>
          <w:sz w:val="20"/>
          <w:szCs w:val="20"/>
        </w:rPr>
        <w:t> </w:t>
      </w:r>
      <w:r>
        <w:rPr>
          <w:color w:val="000000"/>
        </w:rPr>
        <w:t>GA puntuaron alto 11 a 13 años fueron descendiendo de 17 o más y de 10 a 16 el que no practica deporte puntuó bajo 11 a 14 bajo y alto en el rango de 14 a 17.  CR Experiencia deportiva Avanzado y Experto puntuaron alto fue descendiendo así Novato, Intermedio y Nivel 1. CR por Sexo las mujeres se destacaron comparado con hombres en el que practica GA en el que NPD ocurre lo contrario. CR frecuencia de entrenamiento</w:t>
      </w:r>
      <w:r>
        <w:rPr>
          <w:color w:val="000000"/>
          <w:sz w:val="20"/>
          <w:szCs w:val="20"/>
        </w:rPr>
        <w:t xml:space="preserve"> el</w:t>
      </w:r>
      <w:r>
        <w:rPr>
          <w:color w:val="000000"/>
        </w:rPr>
        <w:t xml:space="preserve"> que practica GA resaltó 6 le siguieron 1, 1:30 y 2 horas punto ligeramente bajo con relación a las demás horas. CR Estrato</w:t>
      </w:r>
      <w:r>
        <w:rPr>
          <w:color w:val="000000"/>
          <w:sz w:val="20"/>
          <w:szCs w:val="20"/>
        </w:rPr>
        <w:t xml:space="preserve"> se</w:t>
      </w:r>
      <w:r>
        <w:rPr>
          <w:color w:val="000000"/>
        </w:rPr>
        <w:t xml:space="preserve"> destacó 2 y 3 tuvieron puntuación similar el 1, 4, 5, 6.</w:t>
      </w:r>
    </w:p>
    <w:p w14:paraId="0C4D573B" w14:textId="2C3C36D6" w:rsidR="00B90529" w:rsidRPr="00EA2854" w:rsidRDefault="00601EDB" w:rsidP="007D35E1">
      <w:pPr>
        <w:shd w:val="clear" w:color="auto" w:fill="FFFFFF"/>
        <w:rPr>
          <w:color w:val="000000" w:themeColor="text1"/>
        </w:rPr>
      </w:pPr>
      <w:r w:rsidRPr="00EA2854">
        <w:t xml:space="preserve">En resumen, de los cuestionarios que corresponden a Pre- 2do, 3ro -5to y 6to a Once comprueban que </w:t>
      </w:r>
      <w:r w:rsidR="000C1A93" w:rsidRPr="00EA2854">
        <w:t xml:space="preserve">la </w:t>
      </w:r>
      <w:r w:rsidRPr="00EA2854">
        <w:t xml:space="preserve">GA tiene efectos positivos en CC, CEAM y CR esto se comprueba en </w:t>
      </w:r>
      <w:r w:rsidRPr="00EA2854">
        <w:rPr>
          <w:color w:val="000000" w:themeColor="text1"/>
        </w:rPr>
        <w:t xml:space="preserve">experiencia deportiva y frecuencia de entrenamiento porque se toman decisiones rápidas y asertivas, los tiempos de reacción, atención y concentración en cada una de las exigencias, </w:t>
      </w:r>
      <w:r w:rsidR="000C1A93" w:rsidRPr="00EA2854">
        <w:rPr>
          <w:color w:val="000000" w:themeColor="text1"/>
        </w:rPr>
        <w:t xml:space="preserve">también, </w:t>
      </w:r>
      <w:r w:rsidRPr="00EA2854">
        <w:rPr>
          <w:color w:val="000000" w:themeColor="text1"/>
        </w:rPr>
        <w:t>disminuye la probabilidad de error en la ejecución de las rutinas y elementos de la GA, casi siempre se exponen diversos tipos de cambios y modificaciones en relación a los participantes, por lo tanto, se deduce que estas habilidades cognitivas son dinámicas y constantemente evolucionan y cambian de acuerdo a la fase deportiva en que se encuentren  participantes</w:t>
      </w:r>
      <w:r w:rsidR="007D35E1" w:rsidRPr="00EA2854">
        <w:rPr>
          <w:color w:val="000000" w:themeColor="text1"/>
        </w:rPr>
        <w:t xml:space="preserve"> y de igual manera se están presentes los lazos de amistad; por otro lado</w:t>
      </w:r>
      <w:r w:rsidRPr="00EA2854">
        <w:rPr>
          <w:color w:val="000000" w:themeColor="text1"/>
        </w:rPr>
        <w:t xml:space="preserve">, </w:t>
      </w:r>
      <w:r w:rsidR="007D35E1" w:rsidRPr="00EA2854">
        <w:rPr>
          <w:color w:val="000000" w:themeColor="text1"/>
        </w:rPr>
        <w:t>el</w:t>
      </w:r>
      <w:r w:rsidRPr="00EA2854">
        <w:rPr>
          <w:color w:val="000000" w:themeColor="text1"/>
        </w:rPr>
        <w:t xml:space="preserve"> análisis en general de los CSE, el rango etareo, sexo, estrato, mostraron ambivalencia entre componentes, pero existían en poco o gran cantidad.</w:t>
      </w:r>
    </w:p>
    <w:p w14:paraId="0E181714" w14:textId="77777777" w:rsidR="00B90529" w:rsidRPr="00EA2854" w:rsidRDefault="00601EDB">
      <w:pPr>
        <w:rPr>
          <w:color w:val="000000" w:themeColor="text1"/>
        </w:rPr>
      </w:pPr>
      <w:r w:rsidRPr="00EA2854">
        <w:rPr>
          <w:color w:val="000000" w:themeColor="text1"/>
        </w:rPr>
        <w:t xml:space="preserve">Por consiguiente, Capdevila, Bellmunt y Hernando (2015) compara el estilo de vida y el rendimiento académico en adolescentes deportistas y no deportistas y confirma que el mejor </w:t>
      </w:r>
      <w:r w:rsidRPr="00EA2854">
        <w:rPr>
          <w:color w:val="000000" w:themeColor="text1"/>
        </w:rPr>
        <w:lastRenderedPageBreak/>
        <w:t>rendimiento académico lo obtuvieron los deportistas con respecto a sus semejantes no deportistas. Así mismo advierten que los deportistas pasan menos horas en el ocio sedentario, además tienen una actitud más positiva y se sienten más motivados hacia lo académico (p.32).</w:t>
      </w:r>
    </w:p>
    <w:p w14:paraId="4D3A06EC" w14:textId="77777777" w:rsidR="00B90529" w:rsidRDefault="00601EDB">
      <w:r w:rsidRPr="00EA2854">
        <w:rPr>
          <w:color w:val="000000" w:themeColor="text1"/>
        </w:rPr>
        <w:t xml:space="preserve"> Por lo cual se confirma que el cuerpo en movimiento libera toxinas, incentiva para realización de una tarea, genera confianza y alegría se producen neurotransmisores en consecuencia aporta al desarrollo cognitivo, afectivo y social, mejorando procesos de concentración, autocontrol. </w:t>
      </w:r>
    </w:p>
    <w:p w14:paraId="46286F77" w14:textId="77777777" w:rsidR="00B90529" w:rsidRDefault="00601EDB" w:rsidP="0072392D">
      <w:pPr>
        <w:pStyle w:val="Ttulo2"/>
        <w:numPr>
          <w:ilvl w:val="0"/>
          <w:numId w:val="0"/>
        </w:numPr>
        <w:ind w:left="576"/>
      </w:pPr>
      <w:bookmarkStart w:id="218" w:name="_Toc88172077"/>
      <w:r>
        <w:rPr>
          <w:highlight w:val="white"/>
        </w:rPr>
        <w:t>Disc</w:t>
      </w:r>
      <w:r>
        <w:t>usión de resultados</w:t>
      </w:r>
      <w:bookmarkEnd w:id="218"/>
      <w:r>
        <w:t> </w:t>
      </w:r>
    </w:p>
    <w:p w14:paraId="1848F902" w14:textId="43812D17" w:rsidR="00B90529" w:rsidRPr="00856C32" w:rsidRDefault="00601EDB">
      <w:pPr>
        <w:ind w:firstLine="700"/>
        <w:rPr>
          <w:color w:val="000000" w:themeColor="text1"/>
        </w:rPr>
      </w:pPr>
      <w:r w:rsidRPr="00856C32">
        <w:rPr>
          <w:color w:val="000000" w:themeColor="text1"/>
        </w:rPr>
        <w:t>Al comparar los resultados alcanzados con otras investigaciones basadas en el deporte y el campo emocional, se puede apreciar que existe una concordancia entre ellos. Así, teniendo en cuenta los resultados de la investigación y con el análisis de los cuestionarios de la práctica de la GA y CSE desde edades tempranas hasta su especialización;</w:t>
      </w:r>
      <w:r w:rsidRPr="00856C32">
        <w:rPr>
          <w:b/>
          <w:color w:val="000000" w:themeColor="text1"/>
        </w:rPr>
        <w:t xml:space="preserve"> </w:t>
      </w:r>
      <w:r w:rsidRPr="00856C32">
        <w:rPr>
          <w:color w:val="000000" w:themeColor="text1"/>
        </w:rPr>
        <w:t xml:space="preserve">se observa que en esta investigación y estudio, la </w:t>
      </w:r>
      <w:r w:rsidR="004E0C5F" w:rsidRPr="00856C32">
        <w:rPr>
          <w:color w:val="000000" w:themeColor="text1"/>
        </w:rPr>
        <w:t>GA</w:t>
      </w:r>
      <w:r w:rsidRPr="00856C32">
        <w:rPr>
          <w:color w:val="000000" w:themeColor="text1"/>
        </w:rPr>
        <w:t xml:space="preserve"> aporta a las CSE que a su vez </w:t>
      </w:r>
      <w:r w:rsidR="00856C32" w:rsidRPr="00856C32">
        <w:rPr>
          <w:color w:val="000000" w:themeColor="text1"/>
        </w:rPr>
        <w:t>contribuye</w:t>
      </w:r>
      <w:r w:rsidR="00856C32">
        <w:rPr>
          <w:color w:val="000000" w:themeColor="text1"/>
        </w:rPr>
        <w:t>n</w:t>
      </w:r>
      <w:r w:rsidRPr="00856C32">
        <w:rPr>
          <w:color w:val="000000" w:themeColor="text1"/>
        </w:rPr>
        <w:t xml:space="preserve"> a la educación</w:t>
      </w:r>
      <w:r w:rsidR="003F48D3">
        <w:rPr>
          <w:color w:val="000000" w:themeColor="text1"/>
        </w:rPr>
        <w:t xml:space="preserve"> con</w:t>
      </w:r>
      <w:r w:rsidRPr="00856C32">
        <w:rPr>
          <w:color w:val="000000" w:themeColor="text1"/>
        </w:rPr>
        <w:t xml:space="preserve"> la sana competencia, a través, de la automotivación y autorregulación de las emociones, esto permite al individuo exigirse o perfeccionar una actividad deportiva o académica, con un currículo que plantea actividades de educación emocional y lenguaje corporal, que  posibilita a los estudiantes a habituarse a gestionar, verbalizar y controlar sus emociones, además, de proporcionar la capacidad de reconocimiento y buen manejo de las relaciones inter e intra personales a través del fortalecimiento de la empatía desde la educación física, por medio de las actividades acrobáticas como la GA. </w:t>
      </w:r>
    </w:p>
    <w:p w14:paraId="42856DDC" w14:textId="77777777" w:rsidR="00B90529" w:rsidRPr="003F48D3" w:rsidRDefault="00601EDB">
      <w:pPr>
        <w:ind w:firstLine="0"/>
        <w:rPr>
          <w:color w:val="000000" w:themeColor="text1"/>
          <w:highlight w:val="yellow"/>
        </w:rPr>
      </w:pPr>
      <w:r w:rsidRPr="003F48D3">
        <w:tab/>
      </w:r>
      <w:r w:rsidRPr="003F48D3">
        <w:rPr>
          <w:color w:val="000000" w:themeColor="text1"/>
        </w:rPr>
        <w:t xml:space="preserve">Otro aporte de la educación emocional se basa en la disciplina y en la identificación de las normas que fortalecen las habilidades sociales, al facilitar la relación entre pares; así mismo, </w:t>
      </w:r>
      <w:r w:rsidRPr="003F48D3">
        <w:rPr>
          <w:color w:val="000000" w:themeColor="text1"/>
        </w:rPr>
        <w:lastRenderedPageBreak/>
        <w:t xml:space="preserve">esto se transversaliza a otras áreas del conocimiento como la relación de las emociones con la neurociencia como lo expresa Reyes (2009) entendida como: </w:t>
      </w:r>
    </w:p>
    <w:p w14:paraId="13D46A3D" w14:textId="2F4E0D01" w:rsidR="00B90529" w:rsidRPr="003F48D3" w:rsidRDefault="00601EDB">
      <w:pPr>
        <w:ind w:left="720" w:firstLine="0"/>
        <w:rPr>
          <w:sz w:val="20"/>
          <w:szCs w:val="20"/>
        </w:rPr>
      </w:pPr>
      <w:r w:rsidRPr="003F48D3">
        <w:rPr>
          <w:sz w:val="22"/>
          <w:szCs w:val="22"/>
        </w:rPr>
        <w:t xml:space="preserve">La </w:t>
      </w:r>
      <w:r w:rsidR="003F48D3">
        <w:rPr>
          <w:sz w:val="22"/>
          <w:szCs w:val="22"/>
        </w:rPr>
        <w:t xml:space="preserve">neurociencia </w:t>
      </w:r>
      <w:r w:rsidRPr="003F48D3">
        <w:rPr>
          <w:sz w:val="22"/>
          <w:szCs w:val="22"/>
        </w:rPr>
        <w:t>disciplina científica surgió por la necesidad de estudio de la conducta humana a partir de las capacidades del sistema nervioso (especialmente del cerebro humano) y sus relaciones vinculantes e implicaciones con respecto al quehacer humano, incluyendo su identidad. Siendo así, se entiende que esta disciplina se sirve de otras que son consideradas generalmente como ciencias duras</w:t>
      </w:r>
      <w:r w:rsidRPr="003F48D3">
        <w:rPr>
          <w:sz w:val="20"/>
          <w:szCs w:val="20"/>
        </w:rPr>
        <w:t xml:space="preserve">. </w:t>
      </w:r>
      <w:r w:rsidR="00885E36" w:rsidRPr="003F48D3">
        <w:rPr>
          <w:sz w:val="20"/>
          <w:szCs w:val="20"/>
        </w:rPr>
        <w:t>(p.182</w:t>
      </w:r>
      <w:r w:rsidRPr="003F48D3">
        <w:rPr>
          <w:sz w:val="20"/>
          <w:szCs w:val="20"/>
        </w:rPr>
        <w:t xml:space="preserve">) </w:t>
      </w:r>
    </w:p>
    <w:p w14:paraId="2CFE71BF" w14:textId="3593299C" w:rsidR="00B90529" w:rsidRPr="00EA1878" w:rsidRDefault="00601EDB" w:rsidP="0043202E">
      <w:pPr>
        <w:rPr>
          <w:color w:val="000000" w:themeColor="text1"/>
        </w:rPr>
      </w:pPr>
      <w:r w:rsidRPr="00EA1878">
        <w:rPr>
          <w:color w:val="000000" w:themeColor="text1"/>
        </w:rPr>
        <w:t xml:space="preserve">Retomando a Reyes (2009), en concordancia con la neurociencia en la praxis de la GA se posibilita el proceso y decodificación de la información que llega al cerebro, se optimizan las capacidades mentales, el estado del ánimo y el manejo del temor y la ansiedad. En las clases de GA, </w:t>
      </w:r>
      <w:r w:rsidR="00EA1878">
        <w:rPr>
          <w:color w:val="000000" w:themeColor="text1"/>
        </w:rPr>
        <w:t xml:space="preserve">se da una </w:t>
      </w:r>
      <w:r w:rsidRPr="00EA1878">
        <w:rPr>
          <w:color w:val="000000" w:themeColor="text1"/>
        </w:rPr>
        <w:t>óptima capacidad motora trasciende de forma favorable en los procesos de aprendizaje.</w:t>
      </w:r>
      <w:r w:rsidR="00EA1878">
        <w:rPr>
          <w:color w:val="000000" w:themeColor="text1"/>
        </w:rPr>
        <w:t xml:space="preserve"> </w:t>
      </w:r>
      <w:r w:rsidRPr="00EA1878">
        <w:rPr>
          <w:color w:val="000000" w:themeColor="text1"/>
        </w:rPr>
        <w:t>Es común que, al ejecutar ciertos elementos de riesgo y complejidad, los gimnastas experimenten temor y ansiedad, el autor argumenta; mientras haya mayor frecuencia de entrenamiento, se activan más los neurotransmisores y receptores y aumentan también los niveles de serotonina, que inhibe y regula los estados de ánimos (p. 196)</w:t>
      </w:r>
    </w:p>
    <w:p w14:paraId="1B2E0951" w14:textId="62655BCD" w:rsidR="00B90529" w:rsidRPr="00265699" w:rsidRDefault="00601EDB" w:rsidP="00265699">
      <w:pPr>
        <w:ind w:firstLine="700"/>
        <w:rPr>
          <w:highlight w:val="yellow"/>
        </w:rPr>
      </w:pPr>
      <w:r w:rsidRPr="0043202E">
        <w:rPr>
          <w:color w:val="000000" w:themeColor="text1"/>
        </w:rPr>
        <w:t xml:space="preserve"> Esta disciplina tiene influencia en la educación, en la formación de hábitos y de un estilo de vida, estas actuaciones son un reflejo a los más pequeños, donde ven una gama de posibilidades que depende de los fines y la orientación que las personas deseen seguir, reconociendo que la praxis de la GA, como deporte</w:t>
      </w:r>
      <w:r w:rsidR="0043202E" w:rsidRPr="0043202E">
        <w:rPr>
          <w:color w:val="000000" w:themeColor="text1"/>
        </w:rPr>
        <w:t xml:space="preserve"> </w:t>
      </w:r>
      <w:r w:rsidRPr="0043202E">
        <w:rPr>
          <w:color w:val="000000" w:themeColor="text1"/>
        </w:rPr>
        <w:t xml:space="preserve">y todas sus orientaciones ofrecen las mejores oportunidades para el desarrollo o mejora de las CSE debido a que no tiene la presión del rendimiento sino que solo hay un placer por practicarlo, mientras que el alto rendimiento o espectáculo trae consigo el rigor de la disciplina y el poder de la superación; a costa de exigencias competitivas y  presión, lo cual convierte a los deportistas en profesionales bajo una </w:t>
      </w:r>
      <w:r w:rsidRPr="0043202E">
        <w:rPr>
          <w:color w:val="000000" w:themeColor="text1"/>
        </w:rPr>
        <w:lastRenderedPageBreak/>
        <w:t xml:space="preserve">sujeción económica y política; por otra parte, está el deporte para todos o práctica, como actividad de diversión, ocio, equilibrio mental y físico, que intenta hacer accesible el deporte de una manera general, llegar a más personas posible, este es el que se da generalmente en la escuela, en la </w:t>
      </w:r>
      <w:r w:rsidR="00885E36" w:rsidRPr="0043202E">
        <w:rPr>
          <w:color w:val="000000" w:themeColor="text1"/>
        </w:rPr>
        <w:t>clase, en</w:t>
      </w:r>
      <w:r w:rsidRPr="0043202E">
        <w:rPr>
          <w:color w:val="000000" w:themeColor="text1"/>
        </w:rPr>
        <w:t xml:space="preserve"> el área de educación física y deporte  como un derecho ciudadano y una práctica para relacionarse con el otro y cuidar el cuerpo</w:t>
      </w:r>
      <w:r w:rsidRPr="0043202E">
        <w:t>.</w:t>
      </w:r>
      <w:r>
        <w:rPr>
          <w:color w:val="000000"/>
        </w:rPr>
        <w:t xml:space="preserve"> Los resultados del cuestionario responden a la pregunta </w:t>
      </w:r>
      <w:r>
        <w:t xml:space="preserve">de la investigación </w:t>
      </w:r>
      <w:r>
        <w:rPr>
          <w:color w:val="000000"/>
        </w:rPr>
        <w:t xml:space="preserve">y al objetivo </w:t>
      </w:r>
      <w:r>
        <w:t>general</w:t>
      </w:r>
      <w:r>
        <w:rPr>
          <w:color w:val="000000"/>
        </w:rPr>
        <w:t xml:space="preserve"> de una manera positiva porque se demuestra estadísticamente que hay corr</w:t>
      </w:r>
      <w:r>
        <w:t xml:space="preserve">elación entre </w:t>
      </w:r>
      <w:r>
        <w:rPr>
          <w:color w:val="000000"/>
        </w:rPr>
        <w:t xml:space="preserve">la práctica de GA y las competencias </w:t>
      </w:r>
      <w:r w:rsidRPr="00BE14CB">
        <w:rPr>
          <w:color w:val="000000" w:themeColor="text1"/>
        </w:rPr>
        <w:t>socioemocionales de niños, niñas y adolescentes, lo cual responde al desarrollo integral de las personas, las cuales son guiadas a través del deporte, en el que se busca un impacto positivo en un proceder adaptativo y emocional de los estudiantes, que trascienda tras lo académico, vinculando al deporte como la mejor opción para hacerlo. El desarrollo de CSE no puede ser abordado únicamente desde el campo psicológico, su naturaleza emocional no puede limitarse sólo a una esfera, esta propuesta debe mantenerse en el tiempo, contar con redes de apoyo como la familia, en la</w:t>
      </w:r>
      <w:r w:rsidR="00E66073" w:rsidRPr="00BE14CB">
        <w:rPr>
          <w:color w:val="000000" w:themeColor="text1"/>
        </w:rPr>
        <w:t>s</w:t>
      </w:r>
      <w:r w:rsidRPr="00BE14CB">
        <w:rPr>
          <w:color w:val="000000" w:themeColor="text1"/>
        </w:rPr>
        <w:t xml:space="preserve"> instituci</w:t>
      </w:r>
      <w:r w:rsidR="00E66073" w:rsidRPr="00BE14CB">
        <w:rPr>
          <w:color w:val="000000" w:themeColor="text1"/>
        </w:rPr>
        <w:t>ones educativas,</w:t>
      </w:r>
      <w:r w:rsidRPr="00BE14CB">
        <w:rPr>
          <w:color w:val="000000" w:themeColor="text1"/>
        </w:rPr>
        <w:t xml:space="preserve"> amigos con ello la educación emocional debe ser continua y permanente e iniciar en edades tempranas. Hay variedad de elementos que inciden en el desarrollo de CSE, uno de ellos es la motivación, según investigaciones el deporte se asocia con el desarrollo social y emocional como un proceso madurativo, de crecimiento e incremento de la autonomí</w:t>
      </w:r>
      <w:r w:rsidRPr="00BE14CB">
        <w:rPr>
          <w:rFonts w:ascii="Calibri" w:eastAsia="Calibri" w:hAnsi="Calibri" w:cs="Calibri"/>
          <w:color w:val="000000" w:themeColor="text1"/>
          <w:sz w:val="22"/>
          <w:szCs w:val="22"/>
        </w:rPr>
        <w:t>a</w:t>
      </w:r>
      <w:r w:rsidRPr="00BE14CB">
        <w:rPr>
          <w:color w:val="000000" w:themeColor="text1"/>
        </w:rPr>
        <w:t>.</w:t>
      </w:r>
      <w:r w:rsidR="00265699">
        <w:t xml:space="preserve"> </w:t>
      </w:r>
      <w:r>
        <w:t xml:space="preserve">Por ello </w:t>
      </w:r>
      <w:r>
        <w:rPr>
          <w:color w:val="222222"/>
        </w:rPr>
        <w:t>Díez, Requena y Zubiaur (2012)</w:t>
      </w:r>
      <w:r>
        <w:rPr>
          <w:b/>
          <w:color w:val="222222"/>
        </w:rPr>
        <w:t>,</w:t>
      </w:r>
      <w:r>
        <w:rPr>
          <w:color w:val="222222"/>
        </w:rPr>
        <w:t xml:space="preserve"> quienes</w:t>
      </w:r>
      <w:r>
        <w:rPr>
          <w:color w:val="000000"/>
        </w:rPr>
        <w:t xml:space="preserve"> confirman en su investigación que la iniciación temprana en el deporte competitivo tendría una influencia en los vínculos socio afectivos de las jugadoras de básquetbol, porque en el vínculo de apego incluyen al entrenador y al equipo. (p.100) </w:t>
      </w:r>
    </w:p>
    <w:p w14:paraId="50282B30" w14:textId="77777777" w:rsidR="00B90529" w:rsidRDefault="00601EDB">
      <w:pPr>
        <w:rPr>
          <w:highlight w:val="yellow"/>
        </w:rPr>
      </w:pPr>
      <w:r>
        <w:t xml:space="preserve">     </w:t>
      </w:r>
      <w:r w:rsidRPr="00265699">
        <w:rPr>
          <w:color w:val="000000" w:themeColor="text1"/>
        </w:rPr>
        <w:t xml:space="preserve">En el caso de la GA es un deporte individual y requiere una iniciación temprana y en el contexto del deporte competitivo requiere muchas horas de entrenamiento, compartidas con </w:t>
      </w:r>
      <w:r w:rsidRPr="00265699">
        <w:rPr>
          <w:color w:val="000000" w:themeColor="text1"/>
        </w:rPr>
        <w:lastRenderedPageBreak/>
        <w:t>compañeros, además puede haber momentos de felicidad a medida que van logrando lo que quieren, tienen emociones positivas, como la satisfacción y cuando no logran hacer algo se sienten frustrados; los deportistas participan de manera más activa y con mayor satisfacción cuando comparten con sus pares, sirviendo como actividad de inclusión social y como una forma de sentirse bien y disfrutar del tiempo libre, reconociendo la situación real de muchos de los deportes en la que es necesario la integración y participación de distintos sectores sociales como lo son la familia y los amigos.</w:t>
      </w:r>
    </w:p>
    <w:p w14:paraId="300DA435" w14:textId="77777777" w:rsidR="00B90529" w:rsidRDefault="00601EDB">
      <w:pPr>
        <w:rPr>
          <w:color w:val="000000"/>
        </w:rPr>
      </w:pPr>
      <w:r>
        <w:rPr>
          <w:color w:val="000000"/>
        </w:rPr>
        <w:t>Retomando a Andújar (2018), en la sociedad colombiana se hace necesario un enfoque educativo que desde la familia y la escuela aporten a un armónico desarrollo de las competencias emocionales para la existencia, por ello la práctica de un deporte crea ambientes sociales acogedores que permiten controlar la ira, la frustración y promueve la empatía, disminuye la agresividad, impulsividad, ansiedad y estrés. </w:t>
      </w:r>
    </w:p>
    <w:p w14:paraId="166161F1" w14:textId="77777777" w:rsidR="00B90529" w:rsidRDefault="00601EDB">
      <w:pPr>
        <w:rPr>
          <w:color w:val="000000"/>
        </w:rPr>
      </w:pPr>
      <w:r>
        <w:rPr>
          <w:color w:val="000000"/>
        </w:rPr>
        <w:t>Con relación a las competencias emocionales, permiten a los sujetos reconocer y controlar sus propias emociones, a fin de mantener buenas relaciones con el medio; éstas se reflejan en el comportamiento cotidiano que asumen los deportistas en sus relaciones con otras personas y</w:t>
      </w:r>
      <w:r>
        <w:rPr>
          <w:color w:val="FF0000"/>
        </w:rPr>
        <w:t xml:space="preserve"> </w:t>
      </w:r>
      <w:r>
        <w:rPr>
          <w:color w:val="000000"/>
        </w:rPr>
        <w:t>en los resultados de la investigación. </w:t>
      </w:r>
    </w:p>
    <w:p w14:paraId="30F7287A" w14:textId="603B4398" w:rsidR="00B90529" w:rsidRPr="00C028D8" w:rsidRDefault="00601EDB">
      <w:r w:rsidRPr="00C028D8">
        <w:t xml:space="preserve">Es así como la sociología del deporte con un enfoque de la </w:t>
      </w:r>
      <w:r w:rsidR="00C028D8" w:rsidRPr="00C028D8">
        <w:t>psicológi</w:t>
      </w:r>
      <w:r w:rsidR="00C028D8">
        <w:t>co</w:t>
      </w:r>
      <w:r w:rsidRPr="00C028D8">
        <w:t xml:space="preserve"> </w:t>
      </w:r>
      <w:r w:rsidR="00C028D8" w:rsidRPr="00C028D8">
        <w:t>orienta</w:t>
      </w:r>
      <w:r w:rsidR="00C028D8">
        <w:t>da</w:t>
      </w:r>
      <w:r w:rsidR="00C028D8" w:rsidRPr="00C028D8">
        <w:t xml:space="preserve"> </w:t>
      </w:r>
      <w:r w:rsidRPr="00C028D8">
        <w:t>en investigar el comportamiento individual y grupal, entre el deporte y la sociedad y cómo se van dando cambios a partir de la interacción, además de cómo se pueden producir cambios.</w:t>
      </w:r>
    </w:p>
    <w:p w14:paraId="14D8A691" w14:textId="77777777" w:rsidR="00B90529" w:rsidRPr="00CE4BEC" w:rsidRDefault="00601EDB">
      <w:pPr>
        <w:rPr>
          <w:color w:val="000000" w:themeColor="text1"/>
        </w:rPr>
      </w:pPr>
      <w:r w:rsidRPr="00CE4BEC">
        <w:t xml:space="preserve">  </w:t>
      </w:r>
      <w:r w:rsidRPr="00CE4BEC">
        <w:rPr>
          <w:color w:val="000000" w:themeColor="text1"/>
        </w:rPr>
        <w:t xml:space="preserve">Estos elementos pueden ser flexibles, se reúnen en el marco de las relaciones como símbolo de unidad entre las personas, además de gran beneficio para el desarrollo humano donde influyen diversas dimensiones para dar una mirada a un ser integral. </w:t>
      </w:r>
    </w:p>
    <w:p w14:paraId="567ABEC6" w14:textId="77777777" w:rsidR="00B90529" w:rsidRPr="00CE4BEC" w:rsidRDefault="00601EDB">
      <w:pPr>
        <w:rPr>
          <w:color w:val="000000" w:themeColor="text1"/>
        </w:rPr>
      </w:pPr>
      <w:r w:rsidRPr="00CE4BEC">
        <w:rPr>
          <w:color w:val="000000" w:themeColor="text1"/>
        </w:rPr>
        <w:lastRenderedPageBreak/>
        <w:t xml:space="preserve"> Por ello, el fenómeno social se ha transformado en el más popular y masificado en el mundo, se ha constituido en un objeto de estudio en corto tiempo, además es multidisciplinar, evoluciona constantemente y abarca la mayoría de los contextos humanos como el social, educativo, económico, político, esto es corroborado por (Cagigal 1975. p.17).</w:t>
      </w:r>
    </w:p>
    <w:p w14:paraId="3DF59150" w14:textId="77777777" w:rsidR="00B90529" w:rsidRDefault="00601EDB">
      <w:r>
        <w:t xml:space="preserve">  En cuanto a esto </w:t>
      </w:r>
      <w:r>
        <w:rPr>
          <w:highlight w:val="white"/>
        </w:rPr>
        <w:t>Elías y Dunning (</w:t>
      </w:r>
      <w:r>
        <w:t xml:space="preserve">1992) indican que el deporte saca de la rutina y se presenta como una necesidad que contribuye a la motivación de la sociedad, por esta razón este tipo de actividades tienen gran importancia; el deporte tiene la facultad dentro la misma práctica de ejercer un descontrol controlado del dominio de las emociones, ofrece vivencias fuertes en un ambiente seguro. Dicho de otra manera, el deporte puede transversalizar a la sociedad para disminuir los comportamientos de riesgo, además obtener valores para un bien común. (p. 13) </w:t>
      </w:r>
    </w:p>
    <w:p w14:paraId="10D48CAC" w14:textId="77777777" w:rsidR="00B90529" w:rsidRPr="00C1132C" w:rsidRDefault="00601EDB">
      <w:pPr>
        <w:ind w:firstLine="708"/>
        <w:rPr>
          <w:color w:val="000000" w:themeColor="text1"/>
          <w:highlight w:val="white"/>
        </w:rPr>
      </w:pPr>
      <w:r w:rsidRPr="00C1132C">
        <w:rPr>
          <w:color w:val="000000" w:themeColor="text1"/>
        </w:rPr>
        <w:t>Por lo tanto, el deporte y el ocio en la actualidad son un estilo de vida ligado al desarrollo del ser humano y ha llamado la atención de ciencias como la sociología que tiene como objeto de reflexión la estructura social evolucionando en conjunto con la sociedad que “progresa”, esto se asegura, dice, comenta, al retomar a Elías et, quienes</w:t>
      </w:r>
      <w:r w:rsidRPr="00C1132C">
        <w:rPr>
          <w:b/>
          <w:color w:val="000000" w:themeColor="text1"/>
        </w:rPr>
        <w:t xml:space="preserve"> </w:t>
      </w:r>
      <w:r w:rsidRPr="00C1132C">
        <w:rPr>
          <w:color w:val="000000" w:themeColor="text1"/>
        </w:rPr>
        <w:t>hacen una relación con el deporte y la civilización como parte de una época transformadora de cambios culturales y sociales que van a la par con la globalización, que trae consigo la tecnología, siendo uno los mayores cambios sociales y culturales, donde nació la necesidad de analizar e interpretar esa sociedad emergente, realizando investigaciones  científicas y educativos sobre relaciones humanas. (</w:t>
      </w:r>
      <w:r w:rsidRPr="00C1132C">
        <w:rPr>
          <w:color w:val="000000" w:themeColor="text1"/>
          <w:highlight w:val="white"/>
        </w:rPr>
        <w:t>p.61)</w:t>
      </w:r>
    </w:p>
    <w:p w14:paraId="45255775" w14:textId="03837616" w:rsidR="00B90529" w:rsidRPr="00191D40" w:rsidRDefault="00601EDB">
      <w:pPr>
        <w:ind w:firstLine="708"/>
        <w:rPr>
          <w:color w:val="000000" w:themeColor="text1"/>
        </w:rPr>
      </w:pPr>
      <w:r w:rsidRPr="00191D40">
        <w:rPr>
          <w:color w:val="000000" w:themeColor="text1"/>
        </w:rPr>
        <w:t>A partir de la violencia que se vive en la escuela y el enfrentamiento entre grupos al margen de la ley, surge la necesidad de promover herramientas que posibiliten romper con conductas que legitiman la violencia,</w:t>
      </w:r>
      <w:r w:rsidRPr="00191D40">
        <w:rPr>
          <w:b/>
          <w:color w:val="000000" w:themeColor="text1"/>
        </w:rPr>
        <w:t xml:space="preserve"> </w:t>
      </w:r>
      <w:r w:rsidRPr="00191D40">
        <w:rPr>
          <w:color w:val="000000" w:themeColor="text1"/>
        </w:rPr>
        <w:t xml:space="preserve">es a partir de este contexto, panorama, situación, realidad, que aparece el deporte como el mediador para acuerdos de paz y de relaciones dinámicas, tomando el concepto de convivencia, vista la facultad de compartir de forma armoniosa, </w:t>
      </w:r>
      <w:r w:rsidRPr="00191D40">
        <w:rPr>
          <w:color w:val="000000" w:themeColor="text1"/>
        </w:rPr>
        <w:lastRenderedPageBreak/>
        <w:t>instaurando la autonomía de cada uno de los miembros de una comunidad, también promoviendo el respeto hacia al otro, así mismo simboliza la actitud de reconocerse como ciudadano portador de derecho y deber.</w:t>
      </w:r>
    </w:p>
    <w:p w14:paraId="44990D74" w14:textId="0D7276D6" w:rsidR="00B90529" w:rsidRPr="008D34E3" w:rsidRDefault="00601EDB">
      <w:pPr>
        <w:ind w:firstLine="708"/>
      </w:pPr>
      <w:r w:rsidRPr="008D34E3">
        <w:t xml:space="preserve">En concordancia con Cárdenas (2012), </w:t>
      </w:r>
      <w:r w:rsidRPr="008D34E3">
        <w:rPr>
          <w:color w:val="00122A"/>
        </w:rPr>
        <w:t xml:space="preserve">quien </w:t>
      </w:r>
      <w:r w:rsidRPr="008D34E3">
        <w:t xml:space="preserve">realiza unas reflexiones donde se le </w:t>
      </w:r>
      <w:r w:rsidRPr="008D34E3">
        <w:rPr>
          <w:color w:val="00122A"/>
        </w:rPr>
        <w:t>da v</w:t>
      </w:r>
      <w:r w:rsidRPr="008D34E3">
        <w:t xml:space="preserve">alor al rol que representa el deporte como medio para romper barreras </w:t>
      </w:r>
      <w:r w:rsidR="00DB27A8" w:rsidRPr="008D34E3">
        <w:t>culturales, que</w:t>
      </w:r>
      <w:r w:rsidRPr="008D34E3">
        <w:t xml:space="preserve"> a su vez desde su ámbito educativo puede ser una base para la “transmisión” de valores, el autor también centra su interés en la utilización del deporte como vehículo del cambio social y ambientes encaminados a la construcción de procesos de paz, como</w:t>
      </w:r>
      <w:r w:rsidRPr="008D34E3">
        <w:rPr>
          <w:color w:val="00122A"/>
        </w:rPr>
        <w:t xml:space="preserve"> en el caso d</w:t>
      </w:r>
      <w:r w:rsidRPr="008D34E3">
        <w:t>e Colombia.</w:t>
      </w:r>
    </w:p>
    <w:p w14:paraId="3EA5EED6" w14:textId="7E59754A" w:rsidR="00B90529" w:rsidRPr="009E0A4C" w:rsidRDefault="00601EDB" w:rsidP="009E0A4C">
      <w:pPr>
        <w:ind w:firstLine="708"/>
        <w:rPr>
          <w:color w:val="000000" w:themeColor="text1"/>
        </w:rPr>
      </w:pPr>
      <w:r w:rsidRPr="009E0A4C">
        <w:rPr>
          <w:color w:val="000000" w:themeColor="text1"/>
        </w:rPr>
        <w:t>La interacción</w:t>
      </w:r>
      <w:r w:rsidRPr="009E0A4C">
        <w:rPr>
          <w:rFonts w:ascii="Calibri" w:eastAsia="Calibri" w:hAnsi="Calibri" w:cs="Calibri"/>
          <w:color w:val="000000" w:themeColor="text1"/>
          <w:sz w:val="22"/>
          <w:szCs w:val="22"/>
        </w:rPr>
        <w:t xml:space="preserve"> </w:t>
      </w:r>
      <w:r w:rsidRPr="009E0A4C">
        <w:rPr>
          <w:color w:val="000000" w:themeColor="text1"/>
        </w:rPr>
        <w:t xml:space="preserve">social a través del deporte, trae consigo un manejo que se le da a las emociones a nivel cultural, así como lo expresa </w:t>
      </w:r>
      <w:r w:rsidR="00DB27A8" w:rsidRPr="009E0A4C">
        <w:rPr>
          <w:color w:val="000000" w:themeColor="text1"/>
        </w:rPr>
        <w:t>López, Poma</w:t>
      </w:r>
      <w:r w:rsidRPr="009E0A4C">
        <w:rPr>
          <w:color w:val="000000" w:themeColor="text1"/>
        </w:rPr>
        <w:t xml:space="preserve"> y Gravante </w:t>
      </w:r>
      <w:r w:rsidR="00DB27A8" w:rsidRPr="009E0A4C">
        <w:rPr>
          <w:color w:val="000000" w:themeColor="text1"/>
        </w:rPr>
        <w:t>(2016)</w:t>
      </w:r>
      <w:r w:rsidRPr="009E0A4C">
        <w:rPr>
          <w:color w:val="000000" w:themeColor="text1"/>
        </w:rPr>
        <w:t>, conciben la emoción como algo que vas más allá de las respuestas biológicas a la mente y cerebro, esta concepción la ha enriquecido la antropología y la psicología, mediante estudios socioculturales de las diversas construcciones simbólicas culturales teniendo en cuenta el tiempo y el espacio y la experiencia. En la actualidad admiten planteamientos de la neurociencia permitiendo la interdisciplinaridad que dan pie a reflexiones en el contexto cultural y emocional donde es el sujeto quien elige su participación social (p.1059).</w:t>
      </w:r>
    </w:p>
    <w:p w14:paraId="7EC85D75" w14:textId="43609EEB" w:rsidR="00B90529" w:rsidRPr="009E0A4C" w:rsidRDefault="00601EDB" w:rsidP="00847C07">
      <w:pPr>
        <w:rPr>
          <w:color w:val="222222"/>
        </w:rPr>
      </w:pPr>
      <w:r w:rsidRPr="009E0A4C">
        <w:rPr>
          <w:color w:val="000000" w:themeColor="text1"/>
        </w:rPr>
        <w:t>Las emociones se centran en los significados culturales de la vida de los seres humanos, sin desconocer la dimensión cognitiva que pone en énfasis su carácter socialmente construido con un tejido de significados y actuaciones que impregnan al mismo tiempo las maneras de decir y de ponerla físicamente en práctica, la emoción no se controla por</w:t>
      </w:r>
      <w:r w:rsidR="009E0A4C">
        <w:rPr>
          <w:color w:val="000000" w:themeColor="text1"/>
        </w:rPr>
        <w:t xml:space="preserve"> </w:t>
      </w:r>
      <w:r w:rsidRPr="009E0A4C">
        <w:rPr>
          <w:color w:val="000000" w:themeColor="text1"/>
        </w:rPr>
        <w:t xml:space="preserve">sí misma, su naturaleza son las consecuencias culturales y sociales ritualmente organizadas, los demás dan un significado en acción a un discurso de expresiones, gestos y dichos que están en torno a la forma de comunicación social siguiendo un patrón colectivo susceptible a ser reconocido entre grupos, </w:t>
      </w:r>
      <w:r w:rsidRPr="009E0A4C">
        <w:rPr>
          <w:color w:val="000000" w:themeColor="text1"/>
        </w:rPr>
        <w:lastRenderedPageBreak/>
        <w:t>esto se da inicialmente desde la tradición familiar, psicológica, estrato socioeconómico, edad y el sexo</w:t>
      </w:r>
      <w:r w:rsidRPr="009E0A4C">
        <w:rPr>
          <w:color w:val="222222"/>
        </w:rPr>
        <w:t xml:space="preserve">. </w:t>
      </w:r>
    </w:p>
    <w:p w14:paraId="67B649E9" w14:textId="77777777" w:rsidR="00B90529" w:rsidRPr="00847C07" w:rsidRDefault="00601EDB" w:rsidP="00847C07">
      <w:pPr>
        <w:rPr>
          <w:color w:val="222222"/>
        </w:rPr>
      </w:pPr>
      <w:r w:rsidRPr="00847C07">
        <w:rPr>
          <w:color w:val="222222"/>
        </w:rPr>
        <w:t>La resonancia social de órdenes culturales se ve representada a través de una norma dictatorial de cómo deben comportarse los hombres y mujeres; al respecto, Sánchez y Rosas (2020), manifiestan que existe una construcción cultural diferenciada donde ciertos lenguajes de expresión dan un patrón a los sentimientos, al hombre se le atribuye una forma de comportamiento racional y a la mujer uno emocional (p.186). La cultura es un dispositivo para normalizar los cuerpos, donde se asigna una forma de comportamientos corporales de hombre y mujer, además los roles que deben cumplir para ser socialmente aceptados, de esta manera se crean normas entre sexo, en busca de ser legitimados, adoptando posturas como si fuera una realidad interna sostenidas socialmente.</w:t>
      </w:r>
    </w:p>
    <w:p w14:paraId="573E6BF3" w14:textId="77777777" w:rsidR="00B90529" w:rsidRPr="00847C07" w:rsidRDefault="00601EDB" w:rsidP="00847C07">
      <w:pPr>
        <w:rPr>
          <w:color w:val="222222"/>
        </w:rPr>
      </w:pPr>
      <w:r w:rsidRPr="00847C07">
        <w:rPr>
          <w:color w:val="222222"/>
        </w:rPr>
        <w:t>Particularmente en la escuela, el tipo de acto educativo para aprender a obedecer órdenes se diferencia entre sexos, entre gestos y discursos y la realización de tareas, así, el dominio al estandarizar la escuela, se ha convertido en un hecho discriminatorio al pretender valorar el desempeño con base en si es mujer o hombre, puede ser mejor uno que el otro. Este estereotipo impide desconocer al otro como igual o parecido, hay que moverse de espacio y construir modos sensibles para dar sentido a la existencia y así emanciparse de los que dan órdenes, que se naturalizan y que convierten al otro, en dóciles ante los mandatos, esto separa y anula.</w:t>
      </w:r>
    </w:p>
    <w:p w14:paraId="10C0303B" w14:textId="3C94A0EF" w:rsidR="00B90529" w:rsidRPr="00847C07" w:rsidRDefault="00601EDB" w:rsidP="00C61865">
      <w:pPr>
        <w:rPr>
          <w:color w:val="000000" w:themeColor="text1"/>
        </w:rPr>
      </w:pPr>
      <w:r w:rsidRPr="00847C07">
        <w:rPr>
          <w:color w:val="000000" w:themeColor="text1"/>
        </w:rPr>
        <w:t>Habitar su espacio, resbalarse por el cuerpo, ir a otros espacios, encontrarse uno mismo en otros lugares, sirve para entender el comportamiento del otro, no para pensar y sentir como el otro sino para reflexionar cambios atraídos por el otro, la experiencia del cuerpo es sensible y es guiada a la experiencia de las relaciones, el deporte y el movimiento del cuerpo invitan a cambiar de postura</w:t>
      </w:r>
      <w:r w:rsidR="00847C07" w:rsidRPr="00847C07">
        <w:rPr>
          <w:color w:val="000000" w:themeColor="text1"/>
        </w:rPr>
        <w:t xml:space="preserve"> que </w:t>
      </w:r>
      <w:r w:rsidRPr="00847C07">
        <w:rPr>
          <w:color w:val="000000" w:themeColor="text1"/>
        </w:rPr>
        <w:t>impulsa a reaprender de</w:t>
      </w:r>
      <w:r w:rsidR="00847C07" w:rsidRPr="00847C07">
        <w:rPr>
          <w:color w:val="000000" w:themeColor="text1"/>
        </w:rPr>
        <w:t xml:space="preserve"> </w:t>
      </w:r>
      <w:r w:rsidRPr="00847C07">
        <w:rPr>
          <w:color w:val="000000" w:themeColor="text1"/>
        </w:rPr>
        <w:t>lo seguro a</w:t>
      </w:r>
      <w:r w:rsidR="00DB27A8" w:rsidRPr="00847C07">
        <w:rPr>
          <w:color w:val="000000" w:themeColor="text1"/>
        </w:rPr>
        <w:t xml:space="preserve"> </w:t>
      </w:r>
      <w:r w:rsidRPr="00847C07">
        <w:rPr>
          <w:color w:val="000000" w:themeColor="text1"/>
        </w:rPr>
        <w:t xml:space="preserve">lo constante, a tener perspectiva de otras </w:t>
      </w:r>
      <w:r w:rsidRPr="00847C07">
        <w:rPr>
          <w:color w:val="000000" w:themeColor="text1"/>
        </w:rPr>
        <w:lastRenderedPageBreak/>
        <w:t xml:space="preserve">ópticas, hacerlo presente o dejarlo aflorar desde su particularidad para crearnos en una cierta autonomía que nos deje perseguir las pasiones. </w:t>
      </w:r>
    </w:p>
    <w:p w14:paraId="380710F0" w14:textId="77777777" w:rsidR="00B90529" w:rsidRPr="00C61865" w:rsidRDefault="00601EDB" w:rsidP="00C61865">
      <w:pPr>
        <w:rPr>
          <w:color w:val="222222"/>
        </w:rPr>
      </w:pPr>
      <w:r w:rsidRPr="00C61865">
        <w:rPr>
          <w:color w:val="222222"/>
        </w:rPr>
        <w:t xml:space="preserve">No obstante, no se pretende hacer una crítica a las formas organizadas de la educación, sino de inspirar los modos que permitan aparecer las propias particularidades y la de los otros, y con la práctica corporal, acercarme a la mirada desde adentro, en lo que se necesita prestar atención en la actuación cuando se está con otros, ¿cómo me siento? y ¿cómo siento al otro?, a partir de esta comprensión establecer una relación armoniosa para un bien común.  </w:t>
      </w:r>
    </w:p>
    <w:p w14:paraId="0221A84C" w14:textId="253752AA" w:rsidR="00B90529" w:rsidRPr="00C61865" w:rsidRDefault="001C68E5">
      <w:pPr>
        <w:pStyle w:val="Ttulo1"/>
      </w:pPr>
      <w:bookmarkStart w:id="219" w:name="_Toc88172078"/>
      <w:r>
        <w:t xml:space="preserve">5 </w:t>
      </w:r>
      <w:r w:rsidR="008D34E3">
        <w:t xml:space="preserve"> </w:t>
      </w:r>
      <w:r w:rsidR="00601EDB" w:rsidRPr="00C61865">
        <w:t>Conclusiones</w:t>
      </w:r>
      <w:bookmarkEnd w:id="219"/>
    </w:p>
    <w:p w14:paraId="60422EAB" w14:textId="77777777" w:rsidR="00B90529" w:rsidRDefault="00601EDB">
      <w:pPr>
        <w:spacing w:before="240" w:after="240"/>
      </w:pPr>
      <w:r>
        <w:t xml:space="preserve">Se comprueba la hipótesis de investigación, esto es, que existe correlación entre la práctica de la GA y las </w:t>
      </w:r>
      <w:r>
        <w:rPr>
          <w:highlight w:val="white"/>
        </w:rPr>
        <w:t xml:space="preserve">CSE, estadísticamente tienen un </w:t>
      </w:r>
      <w:r>
        <w:t>resultado alto en los tres componentes CEAM, CC y CR, sobre todo en las edades más tempranas, en este caso se corresponde con los niños y niñas que inician la actividad deportiva, es decir, aquellos que respondieron la prueba de Pre -2do; esto demuestra que al iniciar la práctica deportiva de GA a temprana edad se fortalecen las CSE. Al establecer las correlaciones de las pruebas realizadas por los participantes de 8 a 11 años que respondieron las pruebas de 3ro-5to y los de 12 a 17 años y más que respondieron las pruebas de 6to-11º, se observó que a medida que avanzaban en edad la correlación era menos fuerte, aunque se mantenía, esto significa que al avanzar en edad la práctica deportiva no tiene tanta relación con las CSE.</w:t>
      </w:r>
    </w:p>
    <w:p w14:paraId="660545C4" w14:textId="77777777" w:rsidR="00B90529" w:rsidRDefault="00601EDB" w:rsidP="00C61865">
      <w:pPr>
        <w:ind w:firstLine="697"/>
        <w:rPr>
          <w:highlight w:val="white"/>
        </w:rPr>
      </w:pPr>
      <w:r>
        <w:rPr>
          <w:highlight w:val="white"/>
        </w:rPr>
        <w:t xml:space="preserve">Se demostró también que existe correlación entre el tiempo de práctica, la experiencia deportiva y los componentes CEAM y el CR; por tanto, a mayor cantidad de horas de </w:t>
      </w:r>
      <w:r>
        <w:rPr>
          <w:highlight w:val="white"/>
        </w:rPr>
        <w:lastRenderedPageBreak/>
        <w:t>entrenamiento y experiencia es más alta la correlación, lo que incide de manera positiva en el CEAM y CR dos de los tres componentes de las CSE en todos los participantes.</w:t>
      </w:r>
    </w:p>
    <w:p w14:paraId="73525368" w14:textId="77777777" w:rsidR="00B90529" w:rsidRDefault="00601EDB" w:rsidP="00C61865">
      <w:pPr>
        <w:ind w:firstLine="697"/>
      </w:pPr>
      <w:r>
        <w:t xml:space="preserve">En síntesis, se comprobó que existe una alta correlación entre la variable CSE y las Características de los Participantes, tal como lo muestran los resultados de la prueba de Pearson. </w:t>
      </w:r>
    </w:p>
    <w:p w14:paraId="3856A981" w14:textId="77777777" w:rsidR="00B90529" w:rsidRDefault="00601EDB" w:rsidP="00C61865">
      <w:pPr>
        <w:ind w:firstLine="697"/>
      </w:pPr>
      <w:r>
        <w:t>Se concluye que los deportistas que presentaron la correlación más alta corresponden a los que respondieron la prueba de Pre-2do, en su manera de contestar se destacaron por puntuar más alto en las CSE con relación a los grupos de 3ro-5to y de 6to-11o, por lo tanto, a medida que se avanzaba en edad, disminuye la correlación, los puntajes de correlación de los que no practican deporte se mantuvieron por debajo.</w:t>
      </w:r>
    </w:p>
    <w:p w14:paraId="6FB182EA" w14:textId="77777777" w:rsidR="00B90529" w:rsidRDefault="00601EDB" w:rsidP="00C61865">
      <w:pPr>
        <w:ind w:firstLine="697"/>
        <w:rPr>
          <w:highlight w:val="white"/>
        </w:rPr>
      </w:pPr>
      <w:r>
        <w:rPr>
          <w:highlight w:val="white"/>
        </w:rPr>
        <w:t>De aquellos que presentaron las pruebas de 3ro-5to y de 6to-11o se destacó la correlación alta en los componentes de CEAM y CR, en los grupos que practican GA; en aquellos que NPD la correlación con CEAM y CR, es muy baja entre los que respondieron la prueba de 6to-11º. Se observa que entre los que practican GA del grupo de 6to-11o son los que tienen más baja correlación con esos componentes, pero al compararlos con los que NPD puntúan más alto en la correlación, puede entenderse que la práctica deportiva si promueve las CSE.</w:t>
      </w:r>
    </w:p>
    <w:p w14:paraId="07F84F09" w14:textId="77777777" w:rsidR="00B90529" w:rsidRDefault="00601EDB" w:rsidP="00C61865">
      <w:pPr>
        <w:ind w:firstLine="697"/>
        <w:rPr>
          <w:highlight w:val="white"/>
        </w:rPr>
      </w:pPr>
      <w:r>
        <w:t xml:space="preserve">Al establecer las </w:t>
      </w:r>
      <w:r>
        <w:rPr>
          <w:highlight w:val="white"/>
        </w:rPr>
        <w:t>correlaciones en el grupo que NPD puntuaron alto, en CEAM y CC los que respondieron las pruebas de 3ro -5to. En las otras pruebas de Pre-2do y 6to-11o puntuaron bajo, en la correlación de los tres componentes CEAM, CC y CR. Se concluye que es muy baja la correlación entre las CSE y los NPD.</w:t>
      </w:r>
    </w:p>
    <w:p w14:paraId="5BFCC1D8" w14:textId="77777777" w:rsidR="00B90529" w:rsidRDefault="00601EDB" w:rsidP="00C61865">
      <w:pPr>
        <w:ind w:firstLine="697"/>
      </w:pPr>
      <w:r>
        <w:t xml:space="preserve">Respecto al componente CR el grupo que practica GA puntúa más alto en la prueba de CSE que los que NPD, de lo que se deduce que el entrenamiento de GA influye positivamente en el fortalecimiento de los vínculos de los gimnastas, es un espacio creador de éstos, la primera infancia donde se inicia la etapa deportiva y el fortalecimiento de las CSE. </w:t>
      </w:r>
    </w:p>
    <w:p w14:paraId="0AA55071" w14:textId="77777777" w:rsidR="00B90529" w:rsidRDefault="00601EDB" w:rsidP="00C61865">
      <w:pPr>
        <w:ind w:firstLine="700"/>
      </w:pPr>
      <w:r>
        <w:lastRenderedPageBreak/>
        <w:t xml:space="preserve">Otras conclusiones explicativas de las correlaciones entre los que practican GA y los componentes CEAM, CC, CR de las pruebas Pre-2do, 3ro-5to y 6to- 11o son:   </w:t>
      </w:r>
    </w:p>
    <w:p w14:paraId="030BB1C8" w14:textId="77777777" w:rsidR="00B90529" w:rsidRDefault="00601EDB" w:rsidP="00C61865">
      <w:pPr>
        <w:ind w:firstLine="700"/>
      </w:pPr>
      <w:r>
        <w:t>La correlación de los componentes CEAM, CC y CR con las pruebas Pre-2do, 3ro-5to y 6to-11o mostraron que Pre-2do en CEAM puntúa alto en las edades de 8 a 9 años, en CC de 6 a 9 años seguido de 11 a 12 y en el CR los de 6 a 9 años es alto, seguido de 10 a 12, coinciden con 3ro a 5to. De 3ro-5to y 6to-11o las correlaciones puntúan alto en las edades de 10 a 13 años en los tres componentes CEAM, CC y CR.</w:t>
      </w:r>
    </w:p>
    <w:p w14:paraId="72AFF801" w14:textId="77777777" w:rsidR="00B90529" w:rsidRPr="00C61865" w:rsidRDefault="00601EDB" w:rsidP="00C61865">
      <w:pPr>
        <w:ind w:firstLine="697"/>
      </w:pPr>
      <w:r w:rsidRPr="00C61865">
        <w:t>En el CEAM los que NPD y tienen más de 17 años, puntuaron más alto, se puede inferir que con la edad, las personas están más dispuestas a observar, a manifestar, a comprender los sentimientos propios y a tener distintas miradas, así lo confirman Mikulic, et al, (2016) en el resultado de su investigación en la cual los adultos mayores demuestran mayores sentimientos de empatía y actúan de manera que benefician a las otras personas.</w:t>
      </w:r>
    </w:p>
    <w:p w14:paraId="63CA40F7" w14:textId="77777777" w:rsidR="00B90529" w:rsidRDefault="00601EDB" w:rsidP="00C61865">
      <w:pPr>
        <w:ind w:firstLine="697"/>
      </w:pPr>
      <w:r>
        <w:t xml:space="preserve"> En la correlación entre la frecuencia de entrenamiento: 1 hora, 1 hora y media, 4 horas y 6 horas, con los componentes de CEAM, CC y CR, esta es más fuerte en los que entrenan 4 ó 6 horas semanales, obtuvieron correlaciones similares aquellos que presentaron las pruebas Pre-2do, 3ro-5to y 6to-11º.</w:t>
      </w:r>
    </w:p>
    <w:p w14:paraId="612B2536" w14:textId="74D75345" w:rsidR="00B90529" w:rsidRDefault="00601EDB" w:rsidP="00C61865">
      <w:pPr>
        <w:ind w:firstLine="697"/>
      </w:pPr>
      <w:r>
        <w:t xml:space="preserve">Al establecer la correlación entre la experiencia deportiva de los niveles Intermedio y Novato de los participantes practicantes de GA, los que presentaron la prueba de Pre-2do fueron quienes tuvieron las correlaciones con un valor más elevado en los tres componentes CEAM, CC y CR; los que presentaron las pruebas de 3ro -5to y 6to-11o, en los niveles experto, avanzado e intermedio tienen las correlaciones más altas en los componentes CEAM y CR; de la prueba 3ro-5to los niveles Experto Intermedio, Avanzado puntúan más alto en el componente CC. Mientras que los que presentaron la prueba de 6to-11o de los niveles Novato, Experto y puntuaron </w:t>
      </w:r>
      <w:r>
        <w:lastRenderedPageBreak/>
        <w:t xml:space="preserve">ligeramente bajo comparados con los niveles Avanzado, Intermedio y Nivel Uno, por lo tanto, estar en un nivel avanzado contribuye a elevar el CSE y también mantiene activos a los participantes para estudiar. Según Álvarez, Hernández y López (2014) llevaron a cabo un análisis de la relación entre la práctica deportiva de alto </w:t>
      </w:r>
      <w:r w:rsidR="00214D90">
        <w:t>rendimiento y</w:t>
      </w:r>
      <w:r>
        <w:t xml:space="preserve"> los estudios universitarios y concluyeron que la actividad deportiva tiene una importante incidencia en el proceso formativo, puesto que resta tiempo para afrontar con solvencia las tareas del aprendizaje, lo cual requiere la puesta en práctica de acciones complementarias que reduzcan este efecto negativo (p. 83). </w:t>
      </w:r>
    </w:p>
    <w:p w14:paraId="4F3F6E85" w14:textId="77777777" w:rsidR="00B90529" w:rsidRPr="00273C3F" w:rsidRDefault="00601EDB" w:rsidP="00273C3F">
      <w:pPr>
        <w:ind w:firstLine="697"/>
      </w:pPr>
      <w:r w:rsidRPr="00273C3F">
        <w:t xml:space="preserve">En las correlaciones de Sexo tanto hombre como mujeres que practican GA poseen CSE como lo demuestran los resultados. CEAM de Pre- 2do, 3ro-5to y 6to- Once coinciden en que las mujeres que practican GA se destacan y los hombres puntúan bajo, el grupo que NPD de Pre- 2do y 3ro-5to los hombres puntuales alto y las mujeres bajo, 6to- Once las mujeres puntúan alto y los hombres bajo.  En el CC de Pre- 2do se destacaron las mujeres que practican y los hombres puntúan bajo, GA de 3ro – 5to las mujeres y hombres se destacaron en el grupo de GA y en el grupo que NPD de 6to – Once, hombres de ambos puntuaron alto y las mujeres bajo. CR de Pre- 2do y 6to- Once, las mujeres se destacan en el grupo que practica GA de 3ro- 5to, los hombres y en los que NPD se destacan mujeres de Pre- 2do y los hombres bajo, y 6to- Once los hombres y mujeres bajo de 3ro- 5to hombres y mujeres. En el caso de Pre-2do coinciden en que se destacó en CC y CR por parte de las mujeres que practican GA. En el ámbito deportivo tanto hombres como mujeres tienen la capacidad de empoderarse para desarrollar fortaleza física y mental para alcanzar metas y propósitos, por lo anterior, Sánchez et 2020 afirma que en los hombres y mujeres existen creencias y los modelos culturales donde se conceptualizan y condicionan cómo </w:t>
      </w:r>
      <w:r w:rsidRPr="00273C3F">
        <w:lastRenderedPageBreak/>
        <w:t>debe ser la forma de sentir, además se le atribuyen el triunfo solo por ser de un sexo, sin embargo, estos condicionamientos son culturales.</w:t>
      </w:r>
    </w:p>
    <w:p w14:paraId="4F7FBF5B" w14:textId="4406ED87" w:rsidR="00B90529" w:rsidRDefault="00601EDB" w:rsidP="00273C3F">
      <w:pPr>
        <w:ind w:firstLine="697"/>
      </w:pPr>
      <w:r>
        <w:t xml:space="preserve">En relación con el estrato socioeconómico de los que presentaron las pruebas de Pre-2do y de 3ro-5to en los componentes CEAM y CR, no hay diferencias en los puntajes entre los que practican GA con los que NPD; los que presentaron las pruebas de 6to-11º los componentes CC y CR los del grupo GA puntúa igual que el grupo </w:t>
      </w:r>
      <w:r w:rsidRPr="00273C3F">
        <w:t xml:space="preserve">que NPD en el estrato 1 que está expuesto a ciertos movimientos de supervivencia que hacen que se tenga más libertad de tejer relaciones. Continuando con las mismas habilidades en comparación con el otro grupo que NPD. En los estratos 2, 3, 4 y </w:t>
      </w:r>
      <w:r w:rsidR="0093306C" w:rsidRPr="00273C3F">
        <w:t>5,</w:t>
      </w:r>
      <w:r w:rsidRPr="00273C3F">
        <w:t xml:space="preserve"> se demostró en esta investigación que el estrato no define la forma de comportamiento de un grupo poblacional en sus CSE, la práctica de la GA mostró un mayor predominio comparado con los que NPD.</w:t>
      </w:r>
    </w:p>
    <w:p w14:paraId="72DCD422" w14:textId="77777777" w:rsidR="00B90529" w:rsidRDefault="00601EDB" w:rsidP="00273C3F">
      <w:pPr>
        <w:ind w:firstLine="697"/>
      </w:pPr>
      <w:r>
        <w:t xml:space="preserve">Como lo menciona Carreres (2014) el deporte y a la actividad física, son la fuerza formativa en cualquier contexto social o académico, además los describe como una virtud que permite liberar las emociones a través del movimiento del cuerpo, dado que el deporte y la actividad física atraen a los niños y jóvenes, facilita la integración con el otro, </w:t>
      </w:r>
      <w:r>
        <w:rPr>
          <w:color w:val="222222"/>
        </w:rPr>
        <w:t>contribuye con la persistencia para a</w:t>
      </w:r>
      <w:r>
        <w:t>lcanzar metas, favorecer al crecimiento social y emocional en cuanto el trabajo colaborativo, para alcanzar el mismo objetivo.</w:t>
      </w:r>
    </w:p>
    <w:p w14:paraId="1CC30088" w14:textId="77777777" w:rsidR="00B90529" w:rsidRPr="00273C3F" w:rsidRDefault="00601EDB" w:rsidP="00273C3F">
      <w:pPr>
        <w:ind w:firstLine="697"/>
        <w:rPr>
          <w:color w:val="000000" w:themeColor="text1"/>
        </w:rPr>
      </w:pPr>
      <w:r w:rsidRPr="00273C3F">
        <w:rPr>
          <w:color w:val="000000" w:themeColor="text1"/>
        </w:rPr>
        <w:t xml:space="preserve">La interacción social en la GA, en el deporte y la educación, en el día a día, esas disposiciones conforman las maneras de sentir, pensar y actuar, exponiendo al cuerpo en su potencia de llegar a ser otro, sino que reduce las posibilidades de suceso de la diferencia particular en la relación con el otro, a pesar de que existan ciertas normas sociales, el pertenecer a determinado estrato social, tener edad determinada, el triunfo en una profesión no hace acreedor de poseerlas, las CSE se trata de ir más allá donde produce en el espacio del encuentro </w:t>
      </w:r>
      <w:r w:rsidRPr="00273C3F">
        <w:rPr>
          <w:color w:val="000000" w:themeColor="text1"/>
        </w:rPr>
        <w:lastRenderedPageBreak/>
        <w:t>con uno mismo para brillar con la presencia, esto equivale a modos de relacionarnos y por supuesto, de encontrarnos para cimentar nuestras vidas, aportar a otros a que lo puedan lograr y el equilibrio emocional. El deporte es un vehículo que puede aportar cambio a la transformación social puesto que inspiran y motivan teniendo la capacidad de convocar, cooperar.</w:t>
      </w:r>
    </w:p>
    <w:p w14:paraId="7FF835B2" w14:textId="77777777" w:rsidR="00B90529" w:rsidRDefault="00601EDB" w:rsidP="00273C3F">
      <w:pPr>
        <w:pStyle w:val="Ttulo3"/>
        <w:numPr>
          <w:ilvl w:val="0"/>
          <w:numId w:val="0"/>
        </w:numPr>
        <w:spacing w:before="0" w:after="0"/>
        <w:ind w:left="720"/>
      </w:pPr>
      <w:bookmarkStart w:id="220" w:name="_Toc88172079"/>
      <w:r>
        <w:t>Recomendaciones</w:t>
      </w:r>
      <w:bookmarkEnd w:id="220"/>
    </w:p>
    <w:p w14:paraId="7030FB20" w14:textId="77777777" w:rsidR="00B90529" w:rsidRPr="00273C3F" w:rsidRDefault="00601EDB" w:rsidP="00273C3F">
      <w:pPr>
        <w:ind w:firstLine="700"/>
      </w:pPr>
      <w:r w:rsidRPr="00273C3F">
        <w:t>Las posibilidades que ofrece este trabajo para futuras investigaciones son amplias y varias, una de ellas es realizar corpografías que permitan ahondar en la intervención del movimiento gimnástico y su uso comunicativo a través de las emociones.</w:t>
      </w:r>
    </w:p>
    <w:p w14:paraId="221EF86F" w14:textId="77777777" w:rsidR="00B90529" w:rsidRDefault="00601EDB" w:rsidP="00F233F0">
      <w:pPr>
        <w:rPr>
          <w:highlight w:val="yellow"/>
        </w:rPr>
      </w:pPr>
      <w:r>
        <w:t>Realizar un estudio longitudinal que se mantenga en el tiempo desde la iniciación hasta la especialización deportiva, aplicando las pruebas CSE, para comprender cómo se van modificando sus componentes y la correlación con la experiencia, la edad y la frecuencia de la práctica. </w:t>
      </w:r>
    </w:p>
    <w:p w14:paraId="192D6CE7" w14:textId="77777777" w:rsidR="00B90529" w:rsidRDefault="00601EDB" w:rsidP="00F233F0">
      <w:pPr>
        <w:ind w:firstLine="708"/>
        <w:rPr>
          <w:color w:val="000000"/>
        </w:rPr>
      </w:pPr>
      <w:r>
        <w:rPr>
          <w:color w:val="000000"/>
        </w:rPr>
        <w:t xml:space="preserve">Se recomienda a los entes gubernamentales </w:t>
      </w:r>
      <w:r>
        <w:t xml:space="preserve">aumentar en sus </w:t>
      </w:r>
      <w:r>
        <w:rPr>
          <w:color w:val="000000"/>
        </w:rPr>
        <w:t xml:space="preserve">políticas públicas, el </w:t>
      </w:r>
      <w:r>
        <w:t xml:space="preserve">acceso a la población más vulnerable, </w:t>
      </w:r>
      <w:r>
        <w:rPr>
          <w:color w:val="000000"/>
        </w:rPr>
        <w:t xml:space="preserve">donde se dé importancia a la iniciación deportiva en la primera infancia. </w:t>
      </w:r>
    </w:p>
    <w:p w14:paraId="7EB7A4B1" w14:textId="77777777" w:rsidR="00B90529" w:rsidRDefault="00601EDB" w:rsidP="00F233F0">
      <w:pPr>
        <w:ind w:firstLine="708"/>
        <w:rPr>
          <w:color w:val="000000"/>
        </w:rPr>
      </w:pPr>
      <w:r>
        <w:t>Capacitar a los</w:t>
      </w:r>
      <w:r>
        <w:rPr>
          <w:color w:val="000000"/>
        </w:rPr>
        <w:t xml:space="preserve"> maestros </w:t>
      </w:r>
      <w:r>
        <w:t>con</w:t>
      </w:r>
      <w:r>
        <w:rPr>
          <w:color w:val="000000"/>
        </w:rPr>
        <w:t xml:space="preserve"> </w:t>
      </w:r>
      <w:r>
        <w:t>competencias</w:t>
      </w:r>
      <w:r>
        <w:rPr>
          <w:color w:val="000000"/>
        </w:rPr>
        <w:t xml:space="preserve"> en las CSE que independiente de su área de conocimiento, po</w:t>
      </w:r>
      <w:r>
        <w:t>r fuera del</w:t>
      </w:r>
      <w:r>
        <w:rPr>
          <w:color w:val="000000"/>
        </w:rPr>
        <w:t xml:space="preserve"> </w:t>
      </w:r>
      <w:r>
        <w:rPr>
          <w:color w:val="000000"/>
          <w:highlight w:val="white"/>
        </w:rPr>
        <w:t>deportivo</w:t>
      </w:r>
      <w:r>
        <w:rPr>
          <w:highlight w:val="white"/>
        </w:rPr>
        <w:t xml:space="preserve">, </w:t>
      </w:r>
      <w:r>
        <w:rPr>
          <w:color w:val="000000"/>
          <w:highlight w:val="white"/>
        </w:rPr>
        <w:t>pue</w:t>
      </w:r>
      <w:r>
        <w:rPr>
          <w:color w:val="000000"/>
        </w:rPr>
        <w:t>dan orientar a sus deportistas o estudiantes. </w:t>
      </w:r>
    </w:p>
    <w:p w14:paraId="7508E24B" w14:textId="4E82F3F5" w:rsidR="00BD5EBC" w:rsidRDefault="00601EDB" w:rsidP="00BD5EBC">
      <w:pPr>
        <w:ind w:firstLine="708"/>
        <w:rPr>
          <w:color w:val="000000"/>
        </w:rPr>
      </w:pPr>
      <w:r>
        <w:rPr>
          <w:color w:val="000000"/>
        </w:rPr>
        <w:t xml:space="preserve">Se sugiere explorar en otras áreas de conocimiento </w:t>
      </w:r>
      <w:r>
        <w:t xml:space="preserve">sobre la pregunta </w:t>
      </w:r>
      <w:r>
        <w:rPr>
          <w:color w:val="000000"/>
        </w:rPr>
        <w:t>¿qué pasa con las emociones en la escena pedagógica</w:t>
      </w:r>
    </w:p>
    <w:p w14:paraId="10D5EC27" w14:textId="79D14817" w:rsidR="00BD5EBC" w:rsidRDefault="00BD5EBC" w:rsidP="00BD5EBC">
      <w:pPr>
        <w:ind w:firstLine="708"/>
        <w:rPr>
          <w:color w:val="000000"/>
        </w:rPr>
      </w:pPr>
    </w:p>
    <w:p w14:paraId="6CC795D6" w14:textId="2EEB1B7E" w:rsidR="00BD5EBC" w:rsidRDefault="00BD5EBC" w:rsidP="00BD5EBC">
      <w:pPr>
        <w:ind w:firstLine="708"/>
        <w:rPr>
          <w:color w:val="000000"/>
        </w:rPr>
      </w:pPr>
    </w:p>
    <w:p w14:paraId="0C8A7017" w14:textId="5D0CB0E3" w:rsidR="00BD5EBC" w:rsidRDefault="00BD5EBC" w:rsidP="00BD5EBC">
      <w:pPr>
        <w:ind w:firstLine="708"/>
        <w:rPr>
          <w:color w:val="000000"/>
        </w:rPr>
      </w:pPr>
    </w:p>
    <w:p w14:paraId="4AEAD366" w14:textId="507F80E9" w:rsidR="00BD5EBC" w:rsidRDefault="00BD5EBC" w:rsidP="00BD5EBC">
      <w:pPr>
        <w:ind w:firstLine="708"/>
        <w:rPr>
          <w:color w:val="000000"/>
        </w:rPr>
      </w:pPr>
    </w:p>
    <w:p w14:paraId="46815378" w14:textId="0A071A94" w:rsidR="00BD5EBC" w:rsidRDefault="00BD5EBC" w:rsidP="00BD5EBC">
      <w:pPr>
        <w:ind w:firstLine="708"/>
        <w:rPr>
          <w:color w:val="000000"/>
        </w:rPr>
      </w:pPr>
    </w:p>
    <w:p w14:paraId="4D935DBB" w14:textId="44EC2833" w:rsidR="00BD5EBC" w:rsidRDefault="00BD5EBC" w:rsidP="00BD5EBC">
      <w:pPr>
        <w:ind w:firstLine="708"/>
        <w:rPr>
          <w:color w:val="000000"/>
        </w:rPr>
      </w:pPr>
    </w:p>
    <w:p w14:paraId="32CEFDFA" w14:textId="4748B4BA" w:rsidR="00BD5EBC" w:rsidRDefault="00BD5EBC" w:rsidP="00BD5EBC">
      <w:pPr>
        <w:ind w:firstLine="708"/>
        <w:rPr>
          <w:color w:val="000000"/>
        </w:rPr>
      </w:pPr>
    </w:p>
    <w:p w14:paraId="4B4A1A1D" w14:textId="4E070DCE" w:rsidR="00BD5EBC" w:rsidRDefault="00BD5EBC" w:rsidP="00BD5EBC">
      <w:pPr>
        <w:ind w:firstLine="708"/>
        <w:rPr>
          <w:color w:val="000000"/>
        </w:rPr>
      </w:pPr>
    </w:p>
    <w:p w14:paraId="7FA96C0D" w14:textId="0B89FCA5" w:rsidR="00BD5EBC" w:rsidRDefault="00BD5EBC" w:rsidP="00BD5EBC">
      <w:pPr>
        <w:ind w:firstLine="708"/>
        <w:rPr>
          <w:color w:val="000000"/>
        </w:rPr>
      </w:pPr>
    </w:p>
    <w:p w14:paraId="47AE0927" w14:textId="73397D58" w:rsidR="00BD5EBC" w:rsidRDefault="00BD5EBC" w:rsidP="00BD5EBC">
      <w:pPr>
        <w:ind w:firstLine="708"/>
        <w:rPr>
          <w:color w:val="000000"/>
        </w:rPr>
      </w:pPr>
    </w:p>
    <w:p w14:paraId="7F8A8769" w14:textId="39BA0D0F" w:rsidR="00BD5EBC" w:rsidRDefault="00BD5EBC" w:rsidP="00BD5EBC">
      <w:pPr>
        <w:ind w:firstLine="708"/>
        <w:rPr>
          <w:color w:val="000000"/>
        </w:rPr>
      </w:pPr>
    </w:p>
    <w:p w14:paraId="46E6A5A3" w14:textId="77777777" w:rsidR="00BD5EBC" w:rsidRDefault="00BD5EBC" w:rsidP="00214D90">
      <w:pPr>
        <w:pStyle w:val="Ttulo1"/>
        <w:jc w:val="left"/>
      </w:pPr>
      <w:bookmarkStart w:id="221" w:name="_Toc88172080"/>
    </w:p>
    <w:p w14:paraId="19D6295E" w14:textId="268EAC6F" w:rsidR="00214D90" w:rsidRPr="009A57B3" w:rsidRDefault="00601EDB" w:rsidP="009A57B3">
      <w:pPr>
        <w:pStyle w:val="Ttulo1"/>
      </w:pPr>
      <w:r>
        <w:t xml:space="preserve">Referencias </w:t>
      </w:r>
      <w:bookmarkEnd w:id="221"/>
    </w:p>
    <w:p w14:paraId="47FDBAC3" w14:textId="77777777" w:rsidR="00214D90" w:rsidRDefault="00214D90">
      <w:pPr>
        <w:ind w:left="708" w:hanging="720"/>
      </w:pPr>
      <w:r>
        <w:rPr>
          <w:highlight w:val="white"/>
        </w:rPr>
        <w:t>Águila, C. López, J.</w:t>
      </w:r>
      <w:r>
        <w:t xml:space="preserve"> (2019). Cuerpo, corporeidad y educación: una mirada reflexiva desde la Educación Física. / Body, corporeality and education: a reflective look from Physical Education. </w:t>
      </w:r>
      <w:r>
        <w:rPr>
          <w:i/>
        </w:rPr>
        <w:t>Retos: Nuevas Perspectivas de Educación Física, Deporte y Recreación</w:t>
      </w:r>
      <w:r>
        <w:t xml:space="preserve">, </w:t>
      </w:r>
      <w:r>
        <w:rPr>
          <w:i/>
        </w:rPr>
        <w:t>2041</w:t>
      </w:r>
      <w:r>
        <w:t>(35), 413–421</w:t>
      </w:r>
    </w:p>
    <w:p w14:paraId="6BF2ACD8" w14:textId="77777777" w:rsidR="00214D90" w:rsidRDefault="00214D90" w:rsidP="00214D90">
      <w:pPr>
        <w:ind w:left="709" w:hanging="709"/>
      </w:pPr>
      <w:r w:rsidRPr="00954115">
        <w:t>Alcaldía de Medellín (2019) Diagnóstico social situacional sobre los derechos y realizaciones de la primera infancia, la segunda infancia, la adolescencia y la juventud de Medellín</w:t>
      </w:r>
      <w:r>
        <w:t>,</w:t>
      </w:r>
      <w:r w:rsidRPr="00954115">
        <w:t xml:space="preserve"> 3era Rendición Pública de Cuentas y 2do proceso de Vigilancia Superior</w:t>
      </w:r>
      <w:r>
        <w:t xml:space="preserve"> (s.p)</w:t>
      </w:r>
    </w:p>
    <w:p w14:paraId="57DDCAC9" w14:textId="1A400F11" w:rsidR="00214D90" w:rsidRDefault="00214D90" w:rsidP="00F233F0">
      <w:pPr>
        <w:ind w:left="567" w:hanging="1559"/>
      </w:pPr>
      <w:r>
        <w:rPr>
          <w:rFonts w:ascii="Arial" w:eastAsia="Arial" w:hAnsi="Arial" w:cs="Arial"/>
          <w:color w:val="222222"/>
          <w:sz w:val="20"/>
          <w:szCs w:val="20"/>
          <w:highlight w:val="white"/>
        </w:rPr>
        <w:t xml:space="preserve">             </w:t>
      </w:r>
      <w:r>
        <w:rPr>
          <w:color w:val="222222"/>
          <w:highlight w:val="white"/>
        </w:rPr>
        <w:t xml:space="preserve">  Álvarez, Pérez, P., Hernández, Álvarez, A., </w:t>
      </w:r>
      <w:r w:rsidR="009A57B3">
        <w:rPr>
          <w:color w:val="222222"/>
          <w:highlight w:val="white"/>
        </w:rPr>
        <w:t>y López</w:t>
      </w:r>
      <w:r>
        <w:rPr>
          <w:color w:val="222222"/>
          <w:highlight w:val="white"/>
        </w:rPr>
        <w:t xml:space="preserve"> Aguilar, D. (2014). Análisis de la compleja relación entre los estudios universitarios y la práctica deportiva de alto rendimiento. </w:t>
      </w:r>
      <w:r>
        <w:rPr>
          <w:i/>
          <w:color w:val="222222"/>
          <w:highlight w:val="white"/>
        </w:rPr>
        <w:t>Revista de la educación superior</w:t>
      </w:r>
      <w:r>
        <w:rPr>
          <w:color w:val="222222"/>
          <w:highlight w:val="white"/>
        </w:rPr>
        <w:t xml:space="preserve">, </w:t>
      </w:r>
      <w:r>
        <w:rPr>
          <w:i/>
          <w:color w:val="222222"/>
          <w:highlight w:val="white"/>
        </w:rPr>
        <w:t>43</w:t>
      </w:r>
      <w:r>
        <w:rPr>
          <w:color w:val="222222"/>
          <w:highlight w:val="white"/>
        </w:rPr>
        <w:t>(169), 69-87.</w:t>
      </w:r>
    </w:p>
    <w:p w14:paraId="72B965A5" w14:textId="77777777" w:rsidR="00214D90" w:rsidRDefault="00214D90">
      <w:pPr>
        <w:ind w:left="284" w:hanging="1276"/>
      </w:pPr>
      <w:r>
        <w:t xml:space="preserve">               </w:t>
      </w:r>
      <w:r>
        <w:rPr>
          <w:highlight w:val="white"/>
        </w:rPr>
        <w:t>Andújar, A.</w:t>
      </w:r>
      <w:r>
        <w:t xml:space="preserve"> (2018)</w:t>
      </w:r>
      <w:r>
        <w:rPr>
          <w:highlight w:val="white"/>
        </w:rPr>
        <w:t xml:space="preserve">. La pediatría y el deporte. </w:t>
      </w:r>
      <w:r>
        <w:t>Educación en valores, desarrollo cognitivo y      emocional a través del deporte en jóvenes</w:t>
      </w:r>
      <w:r>
        <w:rPr>
          <w:i/>
          <w:highlight w:val="white"/>
        </w:rPr>
        <w:t xml:space="preserve"> PediatríaIntegral</w:t>
      </w:r>
      <w:r>
        <w:rPr>
          <w:highlight w:val="white"/>
        </w:rPr>
        <w:t>: p.75.</w:t>
      </w:r>
      <w:r>
        <w:t xml:space="preserve"> Universidad de Almería</w:t>
      </w:r>
    </w:p>
    <w:p w14:paraId="4D7D68F8" w14:textId="77777777" w:rsidR="00214D90" w:rsidRDefault="00214D90">
      <w:pPr>
        <w:ind w:left="284" w:hanging="426"/>
      </w:pPr>
      <w:r>
        <w:lastRenderedPageBreak/>
        <w:t xml:space="preserve">Barboza, E. (2018). Relación Entre Las Condiciones De Trabajo Y Expectativas De Vida De Los </w:t>
      </w:r>
      <w:r>
        <w:tab/>
        <w:t>Niños Trabajadores De La Asociación Manthoc Cajamarca, 2014.</w:t>
      </w:r>
      <w:hyperlink r:id="rId133">
        <w:r>
          <w:rPr>
            <w:b/>
            <w:u w:val="single"/>
          </w:rPr>
          <w:t xml:space="preserve"> </w:t>
        </w:r>
      </w:hyperlink>
      <w:r>
        <w:t xml:space="preserve"> </w:t>
      </w:r>
    </w:p>
    <w:p w14:paraId="5F30E003" w14:textId="77777777" w:rsidR="00214D90" w:rsidRPr="00C3736A" w:rsidRDefault="00214D90">
      <w:pPr>
        <w:ind w:left="708" w:hanging="720"/>
        <w:rPr>
          <w:lang w:val="en-US"/>
        </w:rPr>
      </w:pPr>
      <w:r>
        <w:t>Barcelata, B., Duran, C. y Gomes, E. (2012). Valoración subjetiva de los sucesos de vida estresantes en dos grupos de adolescentes de zonas marginadas. </w:t>
      </w:r>
      <w:r w:rsidRPr="00C3736A">
        <w:rPr>
          <w:i/>
          <w:lang w:val="en-US"/>
        </w:rPr>
        <w:t>Salud Mental,35</w:t>
      </w:r>
      <w:r w:rsidRPr="00C3736A">
        <w:rPr>
          <w:lang w:val="en-US"/>
        </w:rPr>
        <w:t>(6), 513-520</w:t>
      </w:r>
    </w:p>
    <w:p w14:paraId="710EBED6" w14:textId="77777777" w:rsidR="00214D90" w:rsidRPr="00C3736A" w:rsidRDefault="00214D90">
      <w:pPr>
        <w:ind w:left="708" w:hanging="720"/>
        <w:rPr>
          <w:highlight w:val="green"/>
          <w:lang w:val="en-US"/>
        </w:rPr>
      </w:pPr>
      <w:r w:rsidRPr="00C3736A">
        <w:rPr>
          <w:highlight w:val="white"/>
          <w:lang w:val="en-US"/>
        </w:rPr>
        <w:t xml:space="preserve">Bar-On., R. (2006). The Bar-On model of emotional-social intelligence (ESI)1. </w:t>
      </w:r>
      <w:r w:rsidRPr="00C3736A">
        <w:rPr>
          <w:i/>
          <w:highlight w:val="white"/>
          <w:lang w:val="en-US"/>
        </w:rPr>
        <w:t>Psicothema</w:t>
      </w:r>
      <w:r w:rsidRPr="00C3736A">
        <w:rPr>
          <w:highlight w:val="white"/>
          <w:lang w:val="en-US"/>
        </w:rPr>
        <w:t xml:space="preserve">, </w:t>
      </w:r>
      <w:r w:rsidRPr="00C3736A">
        <w:rPr>
          <w:highlight w:val="white"/>
          <w:lang w:val="en-US"/>
        </w:rPr>
        <w:tab/>
      </w:r>
      <w:r w:rsidRPr="00C3736A">
        <w:rPr>
          <w:i/>
          <w:highlight w:val="white"/>
          <w:lang w:val="en-US"/>
        </w:rPr>
        <w:t>18</w:t>
      </w:r>
      <w:r w:rsidRPr="00C3736A">
        <w:rPr>
          <w:highlight w:val="white"/>
          <w:lang w:val="en-US"/>
        </w:rPr>
        <w:t xml:space="preserve">(Suplemento), 13-25. </w:t>
      </w:r>
    </w:p>
    <w:p w14:paraId="5DBBF939" w14:textId="77777777" w:rsidR="00214D90" w:rsidRPr="00C3736A" w:rsidRDefault="00214D90">
      <w:pPr>
        <w:ind w:left="708" w:hanging="720"/>
        <w:rPr>
          <w:lang w:val="en-US"/>
        </w:rPr>
      </w:pPr>
      <w:r w:rsidRPr="00C3736A">
        <w:rPr>
          <w:lang w:val="en-US"/>
        </w:rPr>
        <w:t xml:space="preserve">Basaran, Z (2016). The effect of sportive and cultural activities on the self-esteem and hope of </w:t>
      </w:r>
      <w:r w:rsidRPr="00C3736A">
        <w:rPr>
          <w:lang w:val="en-US"/>
        </w:rPr>
        <w:tab/>
        <w:t xml:space="preserve">the children who have a tendency to ınvolve in crime. </w:t>
      </w:r>
      <w:r w:rsidRPr="00C3736A">
        <w:rPr>
          <w:i/>
          <w:lang w:val="en-US"/>
        </w:rPr>
        <w:t>Educational Research and AJ Academic journals</w:t>
      </w:r>
      <w:r w:rsidRPr="00C3736A">
        <w:rPr>
          <w:lang w:val="en-US"/>
        </w:rPr>
        <w:t xml:space="preserve">, </w:t>
      </w:r>
      <w:r w:rsidRPr="00C3736A">
        <w:rPr>
          <w:i/>
          <w:lang w:val="en-US"/>
        </w:rPr>
        <w:t>11</w:t>
      </w:r>
      <w:r w:rsidRPr="00C3736A">
        <w:rPr>
          <w:lang w:val="en-US"/>
        </w:rPr>
        <w:t xml:space="preserve">(14), 1324–1330. </w:t>
      </w:r>
      <w:hyperlink r:id="rId134">
        <w:r w:rsidRPr="00C3736A">
          <w:rPr>
            <w:u w:val="single"/>
            <w:lang w:val="en-US"/>
          </w:rPr>
          <w:t>https://doi.org/10.5897/err2015.2242</w:t>
        </w:r>
      </w:hyperlink>
    </w:p>
    <w:p w14:paraId="0F54E5B0" w14:textId="77777777" w:rsidR="00214D90" w:rsidRDefault="00214D90">
      <w:pPr>
        <w:ind w:left="708" w:hanging="720"/>
      </w:pPr>
      <w:r w:rsidRPr="00C3736A">
        <w:rPr>
          <w:lang w:val="en-US"/>
        </w:rPr>
        <w:t xml:space="preserve">Bertherat, M. y Bernstein, C. (1987). </w:t>
      </w:r>
      <w:r>
        <w:rPr>
          <w:i/>
        </w:rPr>
        <w:t>El cuerpo tiene sus razones: Autocura y antigimnasia</w:t>
      </w:r>
      <w:r>
        <w:t>. Ediciones Paidós.</w:t>
      </w:r>
    </w:p>
    <w:p w14:paraId="46FC4C95" w14:textId="77777777" w:rsidR="00214D90" w:rsidRDefault="00214D90">
      <w:pPr>
        <w:ind w:left="708" w:hanging="720"/>
        <w:rPr>
          <w:b/>
        </w:rPr>
      </w:pPr>
      <w:r>
        <w:t xml:space="preserve">Bisquerra, R. (2003). Educación emocional y competencias básicas para la vida. </w:t>
      </w:r>
      <w:r>
        <w:rPr>
          <w:i/>
          <w:highlight w:val="white"/>
        </w:rPr>
        <w:t xml:space="preserve">Revista de </w:t>
      </w:r>
      <w:r>
        <w:rPr>
          <w:i/>
          <w:highlight w:val="white"/>
        </w:rPr>
        <w:tab/>
        <w:t>Investigación Educativa, 21</w:t>
      </w:r>
      <w:r>
        <w:rPr>
          <w:highlight w:val="white"/>
        </w:rPr>
        <w:t>(1), 7-43.</w:t>
      </w:r>
    </w:p>
    <w:p w14:paraId="5812BA15" w14:textId="77777777" w:rsidR="00214D90" w:rsidRDefault="00214D90" w:rsidP="00214D90">
      <w:pPr>
        <w:spacing w:before="240" w:after="240"/>
        <w:ind w:left="142" w:hanging="142"/>
        <w:rPr>
          <w:highlight w:val="white"/>
        </w:rPr>
      </w:pPr>
      <w:r>
        <w:rPr>
          <w:sz w:val="22"/>
          <w:szCs w:val="22"/>
          <w:highlight w:val="white"/>
        </w:rPr>
        <w:t xml:space="preserve">Bisquerra, R., y Pérez, N. (2007). </w:t>
      </w:r>
      <w:r>
        <w:rPr>
          <w:i/>
          <w:sz w:val="22"/>
          <w:szCs w:val="22"/>
          <w:highlight w:val="white"/>
        </w:rPr>
        <w:t>Las competencias emocionales.</w:t>
      </w:r>
      <w:r>
        <w:rPr>
          <w:i/>
          <w:sz w:val="22"/>
          <w:szCs w:val="22"/>
        </w:rPr>
        <w:t xml:space="preserve"> </w:t>
      </w:r>
      <w:r>
        <w:t xml:space="preserve">Educación XX1. 10, 2007, pp. 61-82. </w:t>
      </w:r>
    </w:p>
    <w:p w14:paraId="61799C2E" w14:textId="77777777" w:rsidR="00214D90" w:rsidRDefault="00214D90">
      <w:pPr>
        <w:ind w:left="426" w:hanging="574"/>
      </w:pPr>
      <w:r>
        <w:rPr>
          <w:highlight w:val="white"/>
        </w:rPr>
        <w:t xml:space="preserve">Blandón, L., y Jiménez, N. (2016). Factores asociados al comportamiento agresivo en </w:t>
      </w:r>
      <w:r>
        <w:rPr>
          <w:highlight w:val="white"/>
        </w:rPr>
        <w:tab/>
        <w:t xml:space="preserve">estudiantes de secundaria de una institución educativa de la ciudad de Medellín. Editorial </w:t>
      </w:r>
      <w:r>
        <w:rPr>
          <w:highlight w:val="white"/>
        </w:rPr>
        <w:tab/>
        <w:t xml:space="preserve">Universidad CES  </w:t>
      </w:r>
    </w:p>
    <w:p w14:paraId="116987C6" w14:textId="77777777" w:rsidR="00214D90" w:rsidRDefault="00214D90">
      <w:pPr>
        <w:ind w:left="708" w:hanging="720"/>
      </w:pPr>
      <w:r>
        <w:t xml:space="preserve">Botella, L., y Feixas, G. (1998). </w:t>
      </w:r>
      <w:r>
        <w:rPr>
          <w:i/>
        </w:rPr>
        <w:t xml:space="preserve">Teoría de los constructos personales: Aplicaciones a la </w:t>
      </w:r>
      <w:r>
        <w:rPr>
          <w:i/>
        </w:rPr>
        <w:tab/>
        <w:t>Práctica psicológica</w:t>
      </w:r>
      <w:r>
        <w:t>. Barcelona: Laertes.</w:t>
      </w:r>
    </w:p>
    <w:p w14:paraId="188A8276" w14:textId="77777777" w:rsidR="00214D90" w:rsidRDefault="00214D90">
      <w:pPr>
        <w:ind w:left="567" w:hanging="720"/>
      </w:pPr>
      <w:r>
        <w:t>Cagigal J.M., (1975) El deporte en la sociedad actual, Magisterio Español, Madrid.</w:t>
      </w:r>
    </w:p>
    <w:p w14:paraId="14BB9FF1" w14:textId="77777777" w:rsidR="00214D90" w:rsidRDefault="00214D90">
      <w:pPr>
        <w:ind w:left="567" w:hanging="720"/>
        <w:rPr>
          <w:highlight w:val="white"/>
        </w:rPr>
      </w:pPr>
      <w:r>
        <w:rPr>
          <w:highlight w:val="white"/>
        </w:rPr>
        <w:lastRenderedPageBreak/>
        <w:t xml:space="preserve">Capdevila, A., Bellmunt, H., y Hernando, C. (2015). Estilo de vida y rendimiento académico en </w:t>
      </w:r>
      <w:r>
        <w:rPr>
          <w:highlight w:val="white"/>
        </w:rPr>
        <w:tab/>
        <w:t xml:space="preserve">adolescentes: comparación entre deportistas y no-deportistas. </w:t>
      </w:r>
      <w:r>
        <w:rPr>
          <w:i/>
          <w:highlight w:val="white"/>
        </w:rPr>
        <w:t>RETOS-Nuevas Tendencias en Educación Física, Deporte y Recreación</w:t>
      </w:r>
      <w:r>
        <w:rPr>
          <w:highlight w:val="white"/>
        </w:rPr>
        <w:t>, (27), 28-33. </w:t>
      </w:r>
    </w:p>
    <w:p w14:paraId="7CF3A76E" w14:textId="77777777" w:rsidR="00214D90" w:rsidRDefault="00214D90">
      <w:pPr>
        <w:ind w:left="567" w:hanging="720"/>
        <w:rPr>
          <w:highlight w:val="white"/>
        </w:rPr>
      </w:pPr>
      <w:r>
        <w:rPr>
          <w:highlight w:val="white"/>
        </w:rPr>
        <w:t xml:space="preserve">Cárdenas, A. (2012). El Proyecto Goles Por La Paz En Colombia Y Filipinas. Un Acercamiento Al Uso De Los Deportes Y Los Juegos Cooperativos Para La Paz. La Peonza: </w:t>
      </w:r>
      <w:r>
        <w:rPr>
          <w:i/>
          <w:sz w:val="22"/>
          <w:szCs w:val="22"/>
          <w:highlight w:val="white"/>
        </w:rPr>
        <w:t>Revista de Educación Física</w:t>
      </w:r>
      <w:r>
        <w:rPr>
          <w:sz w:val="22"/>
          <w:szCs w:val="22"/>
          <w:highlight w:val="white"/>
        </w:rPr>
        <w:t xml:space="preserve"> </w:t>
      </w:r>
      <w:r>
        <w:rPr>
          <w:i/>
          <w:sz w:val="22"/>
          <w:szCs w:val="22"/>
          <w:highlight w:val="white"/>
        </w:rPr>
        <w:t>para la paz</w:t>
      </w:r>
      <w:r>
        <w:rPr>
          <w:highlight w:val="white"/>
        </w:rPr>
        <w:t xml:space="preserve">, 12-23 </w:t>
      </w:r>
    </w:p>
    <w:p w14:paraId="2A6B20B9" w14:textId="77777777" w:rsidR="00214D90" w:rsidRDefault="00214D90">
      <w:pPr>
        <w:ind w:left="709" w:hanging="720"/>
      </w:pPr>
      <w:r>
        <w:t xml:space="preserve">Carrasco, </w:t>
      </w:r>
      <w:r>
        <w:rPr>
          <w:highlight w:val="white"/>
        </w:rPr>
        <w:t>S., Hern</w:t>
      </w:r>
      <w:r>
        <w:t xml:space="preserve">ández, F. (2020). Cartografiar los afectos y los movimientos en el aprender </w:t>
      </w:r>
      <w:r>
        <w:tab/>
        <w:t xml:space="preserve">corporeizado de los docentes. </w:t>
      </w:r>
      <w:r>
        <w:rPr>
          <w:i/>
        </w:rPr>
        <w:t>Movimiento Revista Escola de Educação Física 26</w:t>
      </w:r>
      <w:r>
        <w:t xml:space="preserve">(26012), </w:t>
      </w:r>
      <w:r>
        <w:tab/>
        <w:t xml:space="preserve">26012. </w:t>
      </w:r>
      <w:hyperlink r:id="rId135">
        <w:r>
          <w:rPr>
            <w:u w:val="single"/>
          </w:rPr>
          <w:t>https://doi.org/10.22456/1982-8918.94792</w:t>
        </w:r>
      </w:hyperlink>
    </w:p>
    <w:p w14:paraId="6AD31320" w14:textId="77777777" w:rsidR="00214D90" w:rsidRDefault="00214D90">
      <w:pPr>
        <w:ind w:left="567" w:hanging="720"/>
      </w:pPr>
      <w:r>
        <w:t>Carreres, F. (2014). Efectos, en los adolescentes, de un programa de responsabilidad personal y social a través del deporte extraescolar. (Tesis do|ctoral). Universidad de Alicante, Alicante.</w:t>
      </w:r>
    </w:p>
    <w:p w14:paraId="3E919C20" w14:textId="77777777" w:rsidR="00214D90" w:rsidRDefault="00214D90">
      <w:pPr>
        <w:ind w:left="709" w:hanging="993"/>
        <w:rPr>
          <w:highlight w:val="white"/>
        </w:rPr>
      </w:pPr>
      <w:r>
        <w:rPr>
          <w:highlight w:val="white"/>
        </w:rPr>
        <w:t>Chacón, R., Arufe, V., Cachón, J., Zagalaz M., y Castro, D. (2016). Estudio relacional de la práctica deportiva en escolares según el género. SPORT TK-Revista EuroAmericana de Ciencias del Deporte, 5(1), 85–92. https://doi.org/10.6018/249161 https://doi.org/10.6018/249161</w:t>
      </w:r>
    </w:p>
    <w:p w14:paraId="731F47DF" w14:textId="377CB93A" w:rsidR="00214D90" w:rsidRDefault="00214D90" w:rsidP="00F233F0">
      <w:pPr>
        <w:ind w:left="284" w:hanging="568"/>
      </w:pPr>
      <w:r>
        <w:rPr>
          <w:color w:val="222222"/>
          <w:highlight w:val="white"/>
        </w:rPr>
        <w:t xml:space="preserve">Chirivella, E., Mayor, L., y Pallarés, J. (1995). Factores motivacionales y afectivos en la indicación deportiva. </w:t>
      </w:r>
      <w:r>
        <w:rPr>
          <w:i/>
        </w:rPr>
        <w:t>Revista d</w:t>
      </w:r>
      <w:r>
        <w:rPr>
          <w:i/>
          <w:highlight w:val="white"/>
        </w:rPr>
        <w:t>e Psicología General y Apli</w:t>
      </w:r>
      <w:r>
        <w:rPr>
          <w:i/>
        </w:rPr>
        <w:t>cada: Revista de la Federación Española de Asociaciones de Psicología</w:t>
      </w:r>
      <w:r>
        <w:t xml:space="preserve">, </w:t>
      </w:r>
      <w:r>
        <w:rPr>
          <w:i/>
        </w:rPr>
        <w:t>48</w:t>
      </w:r>
      <w:r>
        <w:t>(1), 59-75.</w:t>
      </w:r>
    </w:p>
    <w:p w14:paraId="12152476" w14:textId="77777777" w:rsidR="00214D90" w:rsidRDefault="00214D90" w:rsidP="00F233F0">
      <w:pPr>
        <w:spacing w:before="240" w:after="240"/>
        <w:ind w:left="567" w:hanging="851"/>
      </w:pPr>
      <w:r>
        <w:rPr>
          <w:color w:val="222222"/>
          <w:highlight w:val="white"/>
        </w:rPr>
        <w:t xml:space="preserve">Corrales, A. (2010). El deporte como elemento educativo indispensable en el área de Educación Física. </w:t>
      </w:r>
      <w:r>
        <w:rPr>
          <w:i/>
        </w:rPr>
        <w:t>EmásF: revista digital de educación física</w:t>
      </w:r>
      <w:r>
        <w:t>, (4), 23-36.</w:t>
      </w:r>
    </w:p>
    <w:p w14:paraId="50246C74" w14:textId="77777777" w:rsidR="00214D90" w:rsidRDefault="00214D90">
      <w:pPr>
        <w:ind w:left="708" w:right="560" w:hanging="992"/>
      </w:pPr>
      <w:r>
        <w:rPr>
          <w:highlight w:val="white"/>
        </w:rPr>
        <w:t xml:space="preserve">Del Monte, L. (2020). Inteligencia emocional en deportistas cubanos. Intervenciones para </w:t>
      </w:r>
      <w:r>
        <w:rPr>
          <w:highlight w:val="white"/>
        </w:rPr>
        <w:tab/>
        <w:t xml:space="preserve">su desarrollo. </w:t>
      </w:r>
      <w:r>
        <w:rPr>
          <w:i/>
          <w:highlight w:val="white"/>
        </w:rPr>
        <w:t>Revista Cubana de Medicina del Deporte y la Cultura Física</w:t>
      </w:r>
      <w:r>
        <w:rPr>
          <w:highlight w:val="white"/>
        </w:rPr>
        <w:t xml:space="preserve">, </w:t>
      </w:r>
      <w:r>
        <w:rPr>
          <w:i/>
          <w:highlight w:val="white"/>
        </w:rPr>
        <w:t>10</w:t>
      </w:r>
      <w:r>
        <w:rPr>
          <w:highlight w:val="white"/>
        </w:rPr>
        <w:t>(2).</w:t>
      </w:r>
    </w:p>
    <w:p w14:paraId="206170B7" w14:textId="77777777" w:rsidR="00214D90" w:rsidRDefault="00214D90" w:rsidP="00F233F0">
      <w:pPr>
        <w:ind w:left="567" w:hanging="851"/>
        <w:rPr>
          <w:u w:val="single"/>
        </w:rPr>
      </w:pPr>
      <w:r w:rsidRPr="00C3736A">
        <w:rPr>
          <w:lang w:val="en-US"/>
        </w:rPr>
        <w:lastRenderedPageBreak/>
        <w:t xml:space="preserve">Diez, R. &amp; Mair, C. (2010). Neigborhoods and health. Annals of the New York Academy of </w:t>
      </w:r>
      <w:r w:rsidRPr="00C3736A">
        <w:rPr>
          <w:lang w:val="en-US"/>
        </w:rPr>
        <w:tab/>
        <w:t xml:space="preserve">Sciences, 1186, 125-145. </w:t>
      </w:r>
      <w:hyperlink r:id="rId136">
        <w:r>
          <w:rPr>
            <w:u w:val="single"/>
          </w:rPr>
          <w:t>https://doi.org/10.1111/j.1749-66 32.2009.05333.x</w:t>
        </w:r>
      </w:hyperlink>
    </w:p>
    <w:p w14:paraId="552DD666" w14:textId="77777777" w:rsidR="00214D90" w:rsidRDefault="00214D90">
      <w:pPr>
        <w:ind w:left="426" w:hanging="710"/>
        <w:rPr>
          <w:color w:val="222222"/>
          <w:highlight w:val="white"/>
        </w:rPr>
      </w:pPr>
      <w:r>
        <w:t xml:space="preserve">Elías, N., Dunning, E. (1992). Deporte y Ocio en el proceso de la civilización. México: </w:t>
      </w:r>
      <w:r>
        <w:rPr>
          <w:color w:val="222222"/>
          <w:highlight w:val="white"/>
        </w:rPr>
        <w:t>Fondo de cultura económica.</w:t>
      </w:r>
    </w:p>
    <w:p w14:paraId="5A86F08D" w14:textId="77777777" w:rsidR="00214D90" w:rsidRDefault="00214D90" w:rsidP="00F61BC1">
      <w:pPr>
        <w:ind w:left="567" w:hanging="851"/>
      </w:pPr>
      <w:r>
        <w:t xml:space="preserve">Farkas, C., Rodríguez, K. (2017). Percepción materna del desarrollo socioemocional infantil: </w:t>
      </w:r>
      <w:r>
        <w:tab/>
        <w:t xml:space="preserve">relación con temperamento infantil y sensibilidad materna. </w:t>
      </w:r>
      <w:r>
        <w:rPr>
          <w:i/>
        </w:rPr>
        <w:t xml:space="preserve">Acta de Investigación </w:t>
      </w:r>
      <w:r>
        <w:rPr>
          <w:i/>
        </w:rPr>
        <w:tab/>
        <w:t>Psicológica, 7</w:t>
      </w:r>
      <w:r>
        <w:t xml:space="preserve">(2), 2735–2746. </w:t>
      </w:r>
      <w:hyperlink r:id="rId137">
        <w:r>
          <w:rPr>
            <w:u w:val="single"/>
          </w:rPr>
          <w:t>https://doi.org/10.1016/j.aipprr.2017.06.003</w:t>
        </w:r>
      </w:hyperlink>
    </w:p>
    <w:p w14:paraId="05C747D7" w14:textId="77777777" w:rsidR="00214D90" w:rsidRDefault="00214D90" w:rsidP="00F61BC1">
      <w:pPr>
        <w:spacing w:before="240" w:after="240"/>
        <w:ind w:left="567" w:hanging="851"/>
      </w:pPr>
      <w:r>
        <w:t xml:space="preserve">Federación Internacional de Gimnasia (FIG). Código de puntuación 2017-2020 de Gimnasia Acrobática: </w:t>
      </w:r>
      <w:hyperlink r:id="rId138">
        <w:r>
          <w:rPr>
            <w:color w:val="1155CC"/>
            <w:u w:val="single"/>
          </w:rPr>
          <w:t>https://www.fcgimnasia.com.ar/archivos/249.pdf</w:t>
        </w:r>
      </w:hyperlink>
    </w:p>
    <w:p w14:paraId="491BA4D3" w14:textId="77777777" w:rsidR="00214D90" w:rsidRDefault="00214D90" w:rsidP="00F61BC1">
      <w:pPr>
        <w:spacing w:before="240" w:after="240"/>
        <w:ind w:left="567" w:hanging="851"/>
      </w:pPr>
      <w:r>
        <w:t xml:space="preserve">Federación Internacional de Gimnasia </w:t>
      </w:r>
      <w:r>
        <w:rPr>
          <w:color w:val="222222"/>
          <w:highlight w:val="white"/>
        </w:rPr>
        <w:t xml:space="preserve">FIG (2019). </w:t>
      </w:r>
      <w:r>
        <w:t>Programa de desarrollo y alta competición para grupos de edad en gimnasia acrobática</w:t>
      </w:r>
      <w:r>
        <w:rPr>
          <w:color w:val="222222"/>
          <w:highlight w:val="white"/>
        </w:rPr>
        <w:t xml:space="preserve">. </w:t>
      </w:r>
      <w:r>
        <w:rPr>
          <w:i/>
        </w:rPr>
        <w:t>Maia (POR)</w:t>
      </w:r>
      <w:r>
        <w:t>, 1 ª E d i c i ó n E s p a ñ o l a 2021 https://www.gymnastics.sport/site/pages/education/agegroup-acro-manual-s.pdf</w:t>
      </w:r>
    </w:p>
    <w:p w14:paraId="448F0273" w14:textId="77777777" w:rsidR="00214D90" w:rsidRDefault="00214D90" w:rsidP="00D664BE">
      <w:pPr>
        <w:ind w:left="567" w:hanging="851"/>
      </w:pPr>
      <w:r>
        <w:rPr>
          <w:highlight w:val="white"/>
        </w:rPr>
        <w:t xml:space="preserve">Fernández, P., Berrocal, N y Pacheco, N. (2002). La inteligencia emocional como una habilidad </w:t>
      </w:r>
      <w:r>
        <w:rPr>
          <w:highlight w:val="white"/>
        </w:rPr>
        <w:tab/>
        <w:t xml:space="preserve">esencial en la escuela. </w:t>
      </w:r>
      <w:r>
        <w:rPr>
          <w:i/>
          <w:highlight w:val="white"/>
        </w:rPr>
        <w:t>Revista Iberoamericana de educación</w:t>
      </w:r>
      <w:r>
        <w:rPr>
          <w:highlight w:val="white"/>
        </w:rPr>
        <w:t xml:space="preserve">, </w:t>
      </w:r>
      <w:r>
        <w:rPr>
          <w:i/>
          <w:highlight w:val="white"/>
        </w:rPr>
        <w:t>29</w:t>
      </w:r>
      <w:r>
        <w:rPr>
          <w:highlight w:val="white"/>
        </w:rPr>
        <w:t>(1), 1-6.</w:t>
      </w:r>
    </w:p>
    <w:p w14:paraId="3D5DE0C7" w14:textId="77777777" w:rsidR="00214D90" w:rsidRDefault="00214D90" w:rsidP="00D664BE">
      <w:pPr>
        <w:ind w:left="567" w:hanging="851"/>
      </w:pPr>
      <w:r>
        <w:t xml:space="preserve">Fernández, P., Extremera, N. (2005). La Inteligencia Emocional y la educación de las </w:t>
      </w:r>
      <w:r>
        <w:tab/>
        <w:t xml:space="preserve">emociones desde el Modelo de Mayer y Salovey Emocional Intelligence and emocional educación from Mayer and Salovey model. </w:t>
      </w:r>
      <w:r>
        <w:rPr>
          <w:i/>
        </w:rPr>
        <w:t xml:space="preserve">Revista Interuniversitaria de Formación Del </w:t>
      </w:r>
      <w:r>
        <w:rPr>
          <w:i/>
        </w:rPr>
        <w:tab/>
        <w:t>Profesorado</w:t>
      </w:r>
      <w:r>
        <w:t xml:space="preserve">, </w:t>
      </w:r>
      <w:r>
        <w:rPr>
          <w:i/>
        </w:rPr>
        <w:t>19</w:t>
      </w:r>
      <w:r>
        <w:t>(3), 63–93.</w:t>
      </w:r>
    </w:p>
    <w:p w14:paraId="5584F474" w14:textId="77777777" w:rsidR="00214D90" w:rsidRDefault="00214D90" w:rsidP="00D664BE">
      <w:pPr>
        <w:ind w:left="284" w:hanging="567"/>
      </w:pPr>
      <w:r>
        <w:t xml:space="preserve">Fleitas, M., Vega, y Martínez, O. (2019). Sistema de ejercicios auxiliares para la preparación </w:t>
      </w:r>
      <w:r>
        <w:tab/>
        <w:t xml:space="preserve">técnico-coreográfica en viga de equilibrio para el equipo nacional femenino de gimnasia </w:t>
      </w:r>
      <w:r>
        <w:lastRenderedPageBreak/>
        <w:tab/>
        <w:t xml:space="preserve">artística de Cuba. </w:t>
      </w:r>
      <w:r>
        <w:rPr>
          <w:i/>
        </w:rPr>
        <w:t xml:space="preserve">Revista de la Facultad de Cultura Física de La Universidad de </w:t>
      </w:r>
      <w:r>
        <w:rPr>
          <w:i/>
        </w:rPr>
        <w:tab/>
        <w:t>Granma.</w:t>
      </w:r>
      <w:r>
        <w:t xml:space="preserve"> </w:t>
      </w:r>
      <w:r>
        <w:rPr>
          <w:i/>
        </w:rPr>
        <w:t>16</w:t>
      </w:r>
      <w:r>
        <w:t>(55), 151–163.</w:t>
      </w:r>
    </w:p>
    <w:p w14:paraId="68A2EEE3" w14:textId="77777777" w:rsidR="00214D90" w:rsidRDefault="00214D90" w:rsidP="004F2134">
      <w:pPr>
        <w:spacing w:before="240" w:after="240"/>
        <w:ind w:left="567" w:hanging="567"/>
        <w:rPr>
          <w:color w:val="222222"/>
          <w:highlight w:val="white"/>
        </w:rPr>
      </w:pPr>
      <w:r>
        <w:rPr>
          <w:color w:val="222222"/>
          <w:highlight w:val="white"/>
        </w:rPr>
        <w:t xml:space="preserve">  Fonseca, P., Rodríguez., y Parra, H. (2016). Relación entre funciones ejecutivas y rendimiento académico por asignaturas en escolares de 6 a 12 años. </w:t>
      </w:r>
      <w:r>
        <w:rPr>
          <w:i/>
          <w:color w:val="222222"/>
          <w:highlight w:val="white"/>
        </w:rPr>
        <w:t>Hacia la promoción de la salud</w:t>
      </w:r>
      <w:r>
        <w:rPr>
          <w:color w:val="222222"/>
          <w:highlight w:val="white"/>
        </w:rPr>
        <w:t xml:space="preserve">, </w:t>
      </w:r>
      <w:r>
        <w:rPr>
          <w:i/>
          <w:color w:val="222222"/>
          <w:highlight w:val="white"/>
        </w:rPr>
        <w:t>21</w:t>
      </w:r>
      <w:r>
        <w:rPr>
          <w:color w:val="222222"/>
          <w:highlight w:val="white"/>
        </w:rPr>
        <w:t>(2), 41-58.</w:t>
      </w:r>
    </w:p>
    <w:p w14:paraId="4DB3781E" w14:textId="77777777" w:rsidR="00214D90" w:rsidRDefault="00214D90" w:rsidP="00627F0D">
      <w:pPr>
        <w:ind w:left="567" w:hanging="567"/>
      </w:pPr>
      <w:r>
        <w:t xml:space="preserve">Galeano, M. (2004). </w:t>
      </w:r>
      <w:r>
        <w:rPr>
          <w:i/>
        </w:rPr>
        <w:t>Diseño de proyectos en la investigación cualitativ</w:t>
      </w:r>
      <w:r>
        <w:t>a. Editorial Universidad Eafit.</w:t>
      </w:r>
    </w:p>
    <w:p w14:paraId="79140830" w14:textId="2120DC42" w:rsidR="00214D90" w:rsidRPr="00BD5EBC" w:rsidRDefault="00214D90" w:rsidP="00627F0D">
      <w:pPr>
        <w:ind w:left="567" w:hanging="567"/>
        <w:rPr>
          <w:color w:val="222222"/>
        </w:rPr>
      </w:pPr>
      <w:r>
        <w:rPr>
          <w:color w:val="222222"/>
        </w:rPr>
        <w:t>Gallardo, J., A., y Gallardo, P. (2018). Teorías sobre el juego y su importancia como recurso educativo para el desarrollo integral infantil.</w:t>
      </w:r>
      <w:r>
        <w:t xml:space="preserve"> Universidad de Sevilla (España) </w:t>
      </w:r>
      <w:r>
        <w:rPr>
          <w:i/>
          <w:sz w:val="22"/>
          <w:szCs w:val="22"/>
        </w:rPr>
        <w:t>Revista Educativa Hekademos, XI</w:t>
      </w:r>
      <w:r>
        <w:rPr>
          <w:sz w:val="22"/>
          <w:szCs w:val="22"/>
        </w:rPr>
        <w:t xml:space="preserve"> (24) </w:t>
      </w:r>
    </w:p>
    <w:p w14:paraId="108B0BDB" w14:textId="77777777" w:rsidR="00214D90" w:rsidRDefault="00214D90" w:rsidP="00A546DF">
      <w:pPr>
        <w:ind w:left="567" w:hanging="567"/>
      </w:pPr>
      <w:r>
        <w:rPr>
          <w:highlight w:val="white"/>
        </w:rPr>
        <w:t>Gallo, L. E. (2007). Apuntes hacia una educación corporal, más allá de la educación física. </w:t>
      </w:r>
      <w:r>
        <w:rPr>
          <w:i/>
          <w:highlight w:val="white"/>
        </w:rPr>
        <w:t xml:space="preserve">Educación, cuerpo y ciudad. El cuerpo en las interacciones e instituciones </w:t>
      </w:r>
      <w:r>
        <w:rPr>
          <w:i/>
          <w:highlight w:val="white"/>
        </w:rPr>
        <w:tab/>
        <w:t>sociales</w:t>
      </w:r>
      <w:r>
        <w:rPr>
          <w:highlight w:val="white"/>
        </w:rPr>
        <w:t xml:space="preserve">, </w:t>
      </w:r>
      <w:r>
        <w:rPr>
          <w:rFonts w:ascii="Arial" w:eastAsia="Arial" w:hAnsi="Arial" w:cs="Arial"/>
          <w:sz w:val="20"/>
          <w:szCs w:val="20"/>
          <w:highlight w:val="white"/>
        </w:rPr>
        <w:t>Expomotricidad</w:t>
      </w:r>
      <w:r>
        <w:rPr>
          <w:highlight w:val="white"/>
        </w:rPr>
        <w:t xml:space="preserve"> 69-92.</w:t>
      </w:r>
    </w:p>
    <w:p w14:paraId="4152921F" w14:textId="77777777" w:rsidR="00214D90" w:rsidRDefault="00214D90" w:rsidP="00823C0D">
      <w:pPr>
        <w:ind w:left="567" w:hanging="567"/>
      </w:pPr>
      <w:r>
        <w:rPr>
          <w:highlight w:val="white"/>
        </w:rPr>
        <w:t>Gallo, L. E. (2016). Variaciones sobre la motricidad en la educación del cuerpo. </w:t>
      </w:r>
      <w:r>
        <w:rPr>
          <w:i/>
          <w:highlight w:val="white"/>
        </w:rPr>
        <w:t>Impetus</w:t>
      </w:r>
      <w:r>
        <w:rPr>
          <w:highlight w:val="white"/>
        </w:rPr>
        <w:t>, </w:t>
      </w:r>
      <w:r>
        <w:rPr>
          <w:i/>
          <w:highlight w:val="white"/>
        </w:rPr>
        <w:t>10</w:t>
      </w:r>
      <w:r>
        <w:rPr>
          <w:highlight w:val="white"/>
        </w:rPr>
        <w:t xml:space="preserve">(2), </w:t>
      </w:r>
      <w:r>
        <w:rPr>
          <w:highlight w:val="white"/>
        </w:rPr>
        <w:tab/>
        <w:t>63-74.</w:t>
      </w:r>
      <w:r>
        <w:t> </w:t>
      </w:r>
    </w:p>
    <w:p w14:paraId="17BC86A2" w14:textId="77777777" w:rsidR="00214D90" w:rsidRDefault="00214D90" w:rsidP="005825B4">
      <w:pPr>
        <w:ind w:left="567" w:hanging="567"/>
      </w:pPr>
      <w:r>
        <w:t xml:space="preserve">Gallo, L.E. (2017). Una didáctica performativa para educar (desde) el cuerpo. </w:t>
      </w:r>
      <w:r>
        <w:rPr>
          <w:i/>
        </w:rPr>
        <w:t xml:space="preserve">Revista Brasileira </w:t>
      </w:r>
      <w:r>
        <w:rPr>
          <w:i/>
        </w:rPr>
        <w:tab/>
        <w:t>de Ciencias Do Esporte</w:t>
      </w:r>
      <w:r>
        <w:t xml:space="preserve">, </w:t>
      </w:r>
      <w:r>
        <w:rPr>
          <w:i/>
        </w:rPr>
        <w:t>39</w:t>
      </w:r>
      <w:r>
        <w:t>(2), 199–205. https://doi.org/10.1016/j.rbce.2016.09.002</w:t>
      </w:r>
    </w:p>
    <w:p w14:paraId="3685A063" w14:textId="77777777" w:rsidR="00214D90" w:rsidRDefault="00214D90" w:rsidP="008B6228">
      <w:pPr>
        <w:ind w:left="567" w:hanging="567"/>
      </w:pPr>
      <w:r>
        <w:rPr>
          <w:highlight w:val="white"/>
        </w:rPr>
        <w:t xml:space="preserve">Garder, H. (1993). Estructuras de la mente. Teoría de las inteligencias múltiples. Colombia. 6ta </w:t>
      </w:r>
      <w:r>
        <w:rPr>
          <w:highlight w:val="white"/>
        </w:rPr>
        <w:tab/>
        <w:t>reimpresión 2001.</w:t>
      </w:r>
    </w:p>
    <w:p w14:paraId="3F66BDE5" w14:textId="77777777" w:rsidR="00214D90" w:rsidRDefault="00214D90" w:rsidP="004D6B0A">
      <w:pPr>
        <w:shd w:val="clear" w:color="auto" w:fill="FFFFFF"/>
        <w:ind w:left="567" w:hanging="567"/>
        <w:rPr>
          <w:highlight w:val="green"/>
        </w:rPr>
      </w:pPr>
      <w:r>
        <w:rPr>
          <w:highlight w:val="white"/>
        </w:rPr>
        <w:t>Gardner, H. (1995). Inteligencias múltiples: La teoría en la práctica. Barcelona: Paidós.</w:t>
      </w:r>
    </w:p>
    <w:p w14:paraId="638FE26A" w14:textId="77777777" w:rsidR="00214D90" w:rsidRPr="00C3736A" w:rsidRDefault="00214D90" w:rsidP="004D6B0A">
      <w:pPr>
        <w:ind w:left="567" w:hanging="567"/>
        <w:rPr>
          <w:lang w:val="en-US"/>
        </w:rPr>
      </w:pPr>
      <w:r>
        <w:t xml:space="preserve">Goleman, D. (1998). </w:t>
      </w:r>
      <w:r>
        <w:rPr>
          <w:i/>
        </w:rPr>
        <w:t>La práctica de la inteligencia emociona</w:t>
      </w:r>
      <w:r>
        <w:t xml:space="preserve">l. </w:t>
      </w:r>
      <w:r w:rsidRPr="00C3736A">
        <w:rPr>
          <w:lang w:val="en-US"/>
        </w:rPr>
        <w:t>Editorial Kairós. S.A </w:t>
      </w:r>
    </w:p>
    <w:p w14:paraId="21EDEFC0" w14:textId="77777777" w:rsidR="00214D90" w:rsidRDefault="00214D90" w:rsidP="007A62D6">
      <w:pPr>
        <w:ind w:left="567" w:hanging="567"/>
      </w:pPr>
      <w:r w:rsidRPr="00C3736A">
        <w:rPr>
          <w:highlight w:val="white"/>
          <w:lang w:val="en-US"/>
        </w:rPr>
        <w:lastRenderedPageBreak/>
        <w:t xml:space="preserve">Goleman, D., Cherniss, C. (1996). </w:t>
      </w:r>
      <w:r>
        <w:rPr>
          <w:i/>
          <w:highlight w:val="white"/>
        </w:rPr>
        <w:t>Inteligencia emocional en el trabajo: cómo seleccionar y mejorar la inteligencia emocional en individuos, grupos y organizaciones</w:t>
      </w:r>
      <w:r>
        <w:rPr>
          <w:highlight w:val="white"/>
        </w:rPr>
        <w:t xml:space="preserve">. Editorial </w:t>
      </w:r>
      <w:r>
        <w:rPr>
          <w:highlight w:val="white"/>
        </w:rPr>
        <w:tab/>
        <w:t>Kairós.</w:t>
      </w:r>
    </w:p>
    <w:p w14:paraId="40135A2A" w14:textId="77777777" w:rsidR="00214D90" w:rsidRPr="00C3736A" w:rsidRDefault="00214D90" w:rsidP="007A62D6">
      <w:pPr>
        <w:ind w:left="567" w:hanging="579"/>
        <w:rPr>
          <w:lang w:val="en-US"/>
        </w:rPr>
      </w:pPr>
      <w:r>
        <w:t xml:space="preserve">Guerra, C., Rodríguez, L y Alcea, T. (2019). Diagnóstico para la intervención psicológica en </w:t>
      </w:r>
      <w:r>
        <w:tab/>
        <w:t xml:space="preserve">el control del miedo en las atletas de gimnasia artística en la etapa de iniciación deportiva. </w:t>
      </w:r>
      <w:r>
        <w:tab/>
      </w:r>
      <w:r w:rsidRPr="00C3736A">
        <w:rPr>
          <w:i/>
          <w:lang w:val="en-US"/>
        </w:rPr>
        <w:t>Olimpia</w:t>
      </w:r>
      <w:r w:rsidRPr="00C3736A">
        <w:rPr>
          <w:lang w:val="en-US"/>
        </w:rPr>
        <w:t xml:space="preserve">, </w:t>
      </w:r>
      <w:r w:rsidRPr="00C3736A">
        <w:rPr>
          <w:i/>
          <w:lang w:val="en-US"/>
        </w:rPr>
        <w:t>16</w:t>
      </w:r>
      <w:r w:rsidRPr="00C3736A">
        <w:rPr>
          <w:lang w:val="en-US"/>
        </w:rPr>
        <w:t>(55), 46–54.</w:t>
      </w:r>
    </w:p>
    <w:p w14:paraId="4176C6B0" w14:textId="77777777" w:rsidR="00214D90" w:rsidRPr="00BD5EBC" w:rsidRDefault="00214D90" w:rsidP="00364EE2">
      <w:pPr>
        <w:ind w:left="567" w:hanging="567"/>
        <w:rPr>
          <w:i/>
        </w:rPr>
      </w:pPr>
      <w:r w:rsidRPr="00C3736A">
        <w:rPr>
          <w:lang w:val="en-US"/>
        </w:rPr>
        <w:t xml:space="preserve">Gutiérrez, C., Muñoz, P. (2019). Lifeline as a narrative resource for socio-emotional formation in students of pedagogy.  </w:t>
      </w:r>
      <w:r>
        <w:t>Praxis educativa, Vol. 23, Nº 2; mayo - agosto 2019 – E - ISSN 2313-9334X. pp. 1-17. praxiseducativa-2019-230206</w:t>
      </w:r>
      <w:r>
        <w:rPr>
          <w:i/>
        </w:rPr>
        <w:t xml:space="preserve"> </w:t>
      </w:r>
      <w:r>
        <w:t>DOI https://dx.doi.org/10.19137/</w:t>
      </w:r>
    </w:p>
    <w:p w14:paraId="04B12815" w14:textId="77777777" w:rsidR="00214D90" w:rsidRDefault="00214D90" w:rsidP="00364EE2">
      <w:pPr>
        <w:ind w:left="567" w:hanging="579"/>
      </w:pPr>
      <w:r>
        <w:t>Hernández, R., Fernández, C y Baptista, P. (2010). Metodología de la Investigación: Mcgraw-HILL/Interamericana Editores, S.A. de C.V</w:t>
      </w:r>
    </w:p>
    <w:p w14:paraId="1B5B4E73" w14:textId="77777777" w:rsidR="00214D90" w:rsidRDefault="00214D90" w:rsidP="006A16F1">
      <w:pPr>
        <w:ind w:left="567" w:right="560" w:hanging="567"/>
        <w:rPr>
          <w:highlight w:val="green"/>
        </w:rPr>
      </w:pPr>
      <w:r>
        <w:rPr>
          <w:highlight w:val="white"/>
        </w:rPr>
        <w:t xml:space="preserve">Izquierdo, A. (2020). </w:t>
      </w:r>
      <w:r>
        <w:rPr>
          <w:i/>
          <w:highlight w:val="white"/>
        </w:rPr>
        <w:t xml:space="preserve">Emociones en Gimnasia Artística según dominios de acción en clases </w:t>
      </w:r>
      <w:r>
        <w:rPr>
          <w:i/>
          <w:highlight w:val="white"/>
        </w:rPr>
        <w:tab/>
        <w:t>de Educación Física</w:t>
      </w:r>
      <w:r>
        <w:rPr>
          <w:highlight w:val="white"/>
        </w:rPr>
        <w:t>. Facultad de Educación. Universidad de la Laguna</w:t>
      </w:r>
      <w:r>
        <w:rPr>
          <w:i/>
          <w:highlight w:val="white"/>
        </w:rPr>
        <w:t xml:space="preserve">. </w:t>
      </w:r>
    </w:p>
    <w:p w14:paraId="18DD5AAF" w14:textId="77777777" w:rsidR="00214D90" w:rsidRDefault="00214D90" w:rsidP="006A16F1">
      <w:pPr>
        <w:ind w:left="567" w:right="560" w:hanging="579"/>
        <w:rPr>
          <w:highlight w:val="white"/>
        </w:rPr>
      </w:pPr>
      <w:r>
        <w:rPr>
          <w:highlight w:val="white"/>
        </w:rPr>
        <w:t xml:space="preserve">Lagos, L. Soto, G. Vallejos, P. (2016). Aprendizaje socioemocional y su relación con el </w:t>
      </w:r>
      <w:r>
        <w:rPr>
          <w:highlight w:val="white"/>
        </w:rPr>
        <w:tab/>
        <w:t xml:space="preserve">aprendizaje y desarrollo infantil (Doctoral disertación, Universidad Finis Terrae (Chile) </w:t>
      </w:r>
      <w:r>
        <w:rPr>
          <w:highlight w:val="white"/>
        </w:rPr>
        <w:tab/>
        <w:t>Facultad de Educación y Ciencias de la Familia.</w:t>
      </w:r>
    </w:p>
    <w:p w14:paraId="7EECBB4B" w14:textId="77777777" w:rsidR="00214D90" w:rsidRDefault="00214D90" w:rsidP="00535695">
      <w:pPr>
        <w:shd w:val="clear" w:color="auto" w:fill="FFFFFF"/>
        <w:ind w:left="567" w:hanging="579"/>
        <w:rPr>
          <w:highlight w:val="white"/>
        </w:rPr>
      </w:pPr>
      <w:r>
        <w:rPr>
          <w:highlight w:val="white"/>
        </w:rPr>
        <w:t xml:space="preserve">Lalama, A. y Calle, M. ( 2019). Psicomotricidad: construyendo aprendizajes a través del movimiento. </w:t>
      </w:r>
      <w:r>
        <w:rPr>
          <w:i/>
          <w:highlight w:val="white"/>
        </w:rPr>
        <w:t>Sathiti, sembrador, 14</w:t>
      </w:r>
      <w:r>
        <w:rPr>
          <w:highlight w:val="white"/>
        </w:rPr>
        <w:t xml:space="preserve">(2), 211-218. </w:t>
      </w:r>
      <w:hyperlink r:id="rId139">
        <w:r>
          <w:rPr>
            <w:color w:val="1155CC"/>
            <w:highlight w:val="white"/>
            <w:u w:val="single"/>
          </w:rPr>
          <w:t>https://doi.org/10.32645/13906925.899</w:t>
        </w:r>
      </w:hyperlink>
    </w:p>
    <w:p w14:paraId="5ADA36A3" w14:textId="77777777" w:rsidR="00214D90" w:rsidRDefault="00214D90">
      <w:pPr>
        <w:ind w:left="708" w:hanging="720"/>
        <w:rPr>
          <w:highlight w:val="white"/>
        </w:rPr>
      </w:pPr>
      <w:r>
        <w:rPr>
          <w:highlight w:val="white"/>
        </w:rPr>
        <w:t> Larrosa, J. (2006). Una lengua para la conversación. </w:t>
      </w:r>
      <w:r>
        <w:rPr>
          <w:i/>
          <w:highlight w:val="white"/>
        </w:rPr>
        <w:t>Revista Educación y Pedagogía</w:t>
      </w:r>
      <w:r>
        <w:rPr>
          <w:highlight w:val="white"/>
        </w:rPr>
        <w:t>, Vol.</w:t>
      </w:r>
      <w:r>
        <w:rPr>
          <w:i/>
          <w:highlight w:val="white"/>
        </w:rPr>
        <w:t>18</w:t>
      </w:r>
      <w:r>
        <w:rPr>
          <w:highlight w:val="white"/>
        </w:rPr>
        <w:t>. 29-42</w:t>
      </w:r>
    </w:p>
    <w:p w14:paraId="006EF7F1" w14:textId="77777777" w:rsidR="00214D90" w:rsidRDefault="00214D90" w:rsidP="001342B5">
      <w:pPr>
        <w:ind w:left="567" w:hanging="579"/>
        <w:rPr>
          <w:highlight w:val="white"/>
        </w:rPr>
      </w:pPr>
      <w:bookmarkStart w:id="222" w:name="_heading=h.19c6y18" w:colFirst="0" w:colLast="0"/>
      <w:bookmarkEnd w:id="222"/>
      <w:r>
        <w:t xml:space="preserve">Le Breton, D. (1999). </w:t>
      </w:r>
      <w:r>
        <w:rPr>
          <w:i/>
        </w:rPr>
        <w:t>Las pasiones ordinarias Antropología de las emociones</w:t>
      </w:r>
      <w:r>
        <w:t>. Editorial</w:t>
      </w:r>
      <w:r>
        <w:rPr>
          <w:highlight w:val="white"/>
        </w:rPr>
        <w:t xml:space="preserve"> Nueva </w:t>
      </w:r>
      <w:r>
        <w:rPr>
          <w:highlight w:val="white"/>
        </w:rPr>
        <w:tab/>
        <w:t>Visión SAIC.</w:t>
      </w:r>
    </w:p>
    <w:p w14:paraId="3C2A7B2B" w14:textId="77777777" w:rsidR="00214D90" w:rsidRDefault="00214D90" w:rsidP="001342B5">
      <w:pPr>
        <w:spacing w:before="240" w:after="240"/>
        <w:ind w:left="567" w:hanging="709"/>
        <w:rPr>
          <w:highlight w:val="white"/>
        </w:rPr>
      </w:pPr>
      <w:r>
        <w:rPr>
          <w:color w:val="222222"/>
          <w:highlight w:val="white"/>
        </w:rPr>
        <w:lastRenderedPageBreak/>
        <w:t xml:space="preserve">López, O., Poma, A., y Gravante, T. (2016). La dimensión emocional para la comprensión del mundo social, desde la perspectiva socio-cultural. </w:t>
      </w:r>
      <w:r>
        <w:rPr>
          <w:i/>
          <w:highlight w:val="white"/>
        </w:rPr>
        <w:t>Revista Electrónica de Psicología Iztacala</w:t>
      </w:r>
      <w:r>
        <w:rPr>
          <w:highlight w:val="white"/>
        </w:rPr>
        <w:t xml:space="preserve">, </w:t>
      </w:r>
      <w:r>
        <w:rPr>
          <w:i/>
          <w:highlight w:val="white"/>
        </w:rPr>
        <w:t>19</w:t>
      </w:r>
      <w:r>
        <w:rPr>
          <w:highlight w:val="white"/>
        </w:rPr>
        <w:t>(3).</w:t>
      </w:r>
    </w:p>
    <w:p w14:paraId="44C3F750" w14:textId="77777777" w:rsidR="00214D90" w:rsidRPr="00C3736A" w:rsidRDefault="00214D90" w:rsidP="00A87093">
      <w:pPr>
        <w:ind w:left="567" w:hanging="709"/>
        <w:rPr>
          <w:lang w:val="en-US"/>
        </w:rPr>
      </w:pPr>
      <w:r>
        <w:rPr>
          <w:color w:val="222222"/>
          <w:highlight w:val="white"/>
        </w:rPr>
        <w:t>López, S. (1992). Autorregulación y desarrollo de capacidades que incrementan la coherencia entre juicio y acción. </w:t>
      </w:r>
      <w:r w:rsidRPr="00C3736A">
        <w:rPr>
          <w:i/>
          <w:color w:val="222222"/>
          <w:highlight w:val="white"/>
          <w:lang w:val="en-US"/>
        </w:rPr>
        <w:t>Comunicación, lenguaje y educación</w:t>
      </w:r>
      <w:r w:rsidRPr="00C3736A">
        <w:rPr>
          <w:color w:val="222222"/>
          <w:highlight w:val="white"/>
          <w:lang w:val="en-US"/>
        </w:rPr>
        <w:t>, </w:t>
      </w:r>
      <w:r w:rsidRPr="00C3736A">
        <w:rPr>
          <w:i/>
          <w:color w:val="222222"/>
          <w:highlight w:val="white"/>
          <w:lang w:val="en-US"/>
        </w:rPr>
        <w:t>4</w:t>
      </w:r>
      <w:r w:rsidRPr="00C3736A">
        <w:rPr>
          <w:color w:val="222222"/>
          <w:highlight w:val="white"/>
          <w:lang w:val="en-US"/>
        </w:rPr>
        <w:t>(15), 111-118.</w:t>
      </w:r>
    </w:p>
    <w:p w14:paraId="2CF3A370" w14:textId="77777777" w:rsidR="00214D90" w:rsidRPr="00C3736A" w:rsidRDefault="00214D90" w:rsidP="00CF616C">
      <w:pPr>
        <w:ind w:left="567" w:hanging="567"/>
        <w:rPr>
          <w:lang w:val="en-US"/>
        </w:rPr>
      </w:pPr>
      <w:r w:rsidRPr="00C3736A">
        <w:rPr>
          <w:lang w:val="en-US"/>
        </w:rPr>
        <w:t xml:space="preserve">Martinsone, B., Vilcina, S. (2017). Teachers’ Perceptions of Relationship Enhancement Upon </w:t>
      </w:r>
      <w:r w:rsidRPr="00C3736A">
        <w:rPr>
          <w:lang w:val="en-US"/>
        </w:rPr>
        <w:tab/>
        <w:t xml:space="preserve">Implementation of the Social Emotional Learning Program in Latvia: Focus Group Study. </w:t>
      </w:r>
      <w:r w:rsidRPr="00C3736A">
        <w:rPr>
          <w:i/>
          <w:lang w:val="en-US"/>
        </w:rPr>
        <w:t>Journal of Relationships Research</w:t>
      </w:r>
      <w:r w:rsidRPr="00C3736A">
        <w:rPr>
          <w:lang w:val="en-US"/>
        </w:rPr>
        <w:t xml:space="preserve">, </w:t>
      </w:r>
      <w:r w:rsidRPr="00C3736A">
        <w:rPr>
          <w:i/>
          <w:lang w:val="en-US"/>
        </w:rPr>
        <w:t>8</w:t>
      </w:r>
      <w:r w:rsidRPr="00C3736A">
        <w:rPr>
          <w:lang w:val="en-US"/>
        </w:rPr>
        <w:t>, 1–9. https://doi.org/10.1017/jrr.2017.14</w:t>
      </w:r>
    </w:p>
    <w:p w14:paraId="19D1BE55" w14:textId="77777777" w:rsidR="00214D90" w:rsidRDefault="00214D90" w:rsidP="00CF616C">
      <w:pPr>
        <w:ind w:left="567" w:hanging="567"/>
      </w:pPr>
      <w:r w:rsidRPr="00C3736A">
        <w:rPr>
          <w:highlight w:val="white"/>
          <w:lang w:val="en-US"/>
        </w:rPr>
        <w:t xml:space="preserve">Mayer, J. (2005). </w:t>
      </w:r>
      <w:r>
        <w:rPr>
          <w:highlight w:val="white"/>
        </w:rPr>
        <w:t xml:space="preserve">La inteligencia emocional. Una breve synopsis. </w:t>
      </w:r>
      <w:r>
        <w:rPr>
          <w:i/>
          <w:highlight w:val="white"/>
        </w:rPr>
        <w:t xml:space="preserve">Revista de Psicología y </w:t>
      </w:r>
      <w:r>
        <w:rPr>
          <w:i/>
          <w:highlight w:val="white"/>
        </w:rPr>
        <w:tab/>
        <w:t>Educación</w:t>
      </w:r>
      <w:r>
        <w:rPr>
          <w:highlight w:val="white"/>
        </w:rPr>
        <w:t xml:space="preserve">, </w:t>
      </w:r>
      <w:r>
        <w:rPr>
          <w:i/>
          <w:highlight w:val="white"/>
        </w:rPr>
        <w:t>1</w:t>
      </w:r>
      <w:r>
        <w:rPr>
          <w:highlight w:val="white"/>
        </w:rPr>
        <w:t>(1), 35-46.</w:t>
      </w:r>
    </w:p>
    <w:p w14:paraId="1E7F70AA" w14:textId="77777777" w:rsidR="00214D90" w:rsidRDefault="00214D90" w:rsidP="00CF616C">
      <w:pPr>
        <w:ind w:left="567" w:hanging="578"/>
      </w:pPr>
      <w:r>
        <w:t xml:space="preserve">Merleau-Ponty, M. (1945). </w:t>
      </w:r>
      <w:r>
        <w:rPr>
          <w:i/>
        </w:rPr>
        <w:t>Fenomenología de la Percepción</w:t>
      </w:r>
      <w:r>
        <w:t>. Planeta Agostini.</w:t>
      </w:r>
    </w:p>
    <w:p w14:paraId="1A11DC90" w14:textId="77777777" w:rsidR="00214D90" w:rsidRDefault="00214D90">
      <w:pPr>
        <w:ind w:left="709" w:hanging="720"/>
      </w:pPr>
      <w:r>
        <w:t xml:space="preserve">Mikulic, M., Caballero, R., Vizioli, N y Hurtado, G. (2016). Estudio de las Competencias </w:t>
      </w:r>
      <w:r>
        <w:tab/>
        <w:t xml:space="preserve">Socioemocionales en Diferentes Etapas Vitales. </w:t>
      </w:r>
      <w:r>
        <w:rPr>
          <w:i/>
        </w:rPr>
        <w:t xml:space="preserve">Anuario de Investigaciones de la </w:t>
      </w:r>
      <w:r>
        <w:rPr>
          <w:i/>
        </w:rPr>
        <w:tab/>
        <w:t>Facultad de Psicología</w:t>
      </w:r>
      <w:r>
        <w:t xml:space="preserve">, </w:t>
      </w:r>
      <w:r>
        <w:rPr>
          <w:i/>
        </w:rPr>
        <w:t>3</w:t>
      </w:r>
      <w:r>
        <w:t>(1), 374–382. </w:t>
      </w:r>
    </w:p>
    <w:p w14:paraId="3A4739A2" w14:textId="77777777" w:rsidR="00214D90" w:rsidRDefault="00214D90" w:rsidP="00CF616C">
      <w:pPr>
        <w:shd w:val="clear" w:color="auto" w:fill="FFFFFF"/>
        <w:spacing w:before="240" w:after="240"/>
        <w:ind w:left="567" w:hanging="567"/>
      </w:pPr>
      <w:r>
        <w:rPr>
          <w:color w:val="222222"/>
        </w:rPr>
        <w:t xml:space="preserve">Montes, Y., Prettel, M., y Boutureira, M. (2018). Las emociones en la vida universitaria: análisis de la relación entre autoconocimiento emocional y autorregulación emocional en adolescentes y jóvenes universitarios. </w:t>
      </w:r>
      <w:r>
        <w:rPr>
          <w:i/>
        </w:rPr>
        <w:t>Psicogente</w:t>
      </w:r>
      <w:r>
        <w:t xml:space="preserve">, </w:t>
      </w:r>
      <w:r>
        <w:rPr>
          <w:i/>
        </w:rPr>
        <w:t>21</w:t>
      </w:r>
      <w:r>
        <w:t>(40), 422-439.</w:t>
      </w:r>
    </w:p>
    <w:p w14:paraId="597AD3F7" w14:textId="77777777" w:rsidR="00214D90" w:rsidRDefault="00214D90" w:rsidP="008C6C40">
      <w:pPr>
        <w:spacing w:before="240"/>
        <w:ind w:left="567" w:hanging="579"/>
      </w:pPr>
      <w:r>
        <w:rPr>
          <w:highlight w:val="white"/>
        </w:rPr>
        <w:t xml:space="preserve">Muñoz, D. (2018). </w:t>
      </w:r>
      <w:r>
        <w:rPr>
          <w:i/>
        </w:rPr>
        <w:t xml:space="preserve">Módulo: Fundamentos teóricos, pedagógicos y didácticos de los deportes </w:t>
      </w:r>
      <w:r>
        <w:rPr>
          <w:i/>
        </w:rPr>
        <w:tab/>
        <w:t>acrobáticos</w:t>
      </w:r>
      <w:r>
        <w:t>. Universidad Santo Tomás.</w:t>
      </w:r>
    </w:p>
    <w:p w14:paraId="58229BF2" w14:textId="77777777" w:rsidR="00214D90" w:rsidRDefault="00214D90">
      <w:pPr>
        <w:ind w:left="720" w:hanging="720"/>
      </w:pPr>
      <w:r>
        <w:rPr>
          <w:highlight w:val="white"/>
        </w:rPr>
        <w:lastRenderedPageBreak/>
        <w:t xml:space="preserve">Organización Mundial de Salud. (2018). </w:t>
      </w:r>
      <w:r>
        <w:rPr>
          <w:color w:val="3C4245"/>
        </w:rPr>
        <w:t xml:space="preserve">Nueva Clasificación Internacional Enfermedad (CIE-11) </w:t>
      </w:r>
      <w:r>
        <w:rPr>
          <w:highlight w:val="white"/>
        </w:rPr>
        <w:t xml:space="preserve">Consultado el día, </w:t>
      </w:r>
      <w:r>
        <w:rPr>
          <w:color w:val="4D5156"/>
          <w:highlight w:val="white"/>
        </w:rPr>
        <w:t>18 de junio de </w:t>
      </w:r>
      <w:r>
        <w:rPr>
          <w:b/>
          <w:color w:val="5F6368"/>
          <w:highlight w:val="white"/>
        </w:rPr>
        <w:t>2018</w:t>
      </w:r>
      <w:r>
        <w:rPr>
          <w:highlight w:val="white"/>
        </w:rPr>
        <w:t xml:space="preserve"> </w:t>
      </w:r>
      <w:hyperlink r:id="rId140">
        <w:r>
          <w:rPr>
            <w:color w:val="0563C1"/>
            <w:highlight w:val="white"/>
            <w:u w:val="single"/>
          </w:rPr>
          <w:t>https://www.who.int/es/newsroom/fact-sheets/detail/obesity-and-overweight</w:t>
        </w:r>
      </w:hyperlink>
      <w:r>
        <w:rPr>
          <w:highlight w:val="white"/>
        </w:rPr>
        <w:t>.</w:t>
      </w:r>
    </w:p>
    <w:p w14:paraId="42C57E5D" w14:textId="77777777" w:rsidR="00214D90" w:rsidRDefault="00214D90" w:rsidP="008C6C40">
      <w:pPr>
        <w:ind w:left="567" w:hanging="579"/>
        <w:rPr>
          <w:highlight w:val="white"/>
        </w:rPr>
      </w:pPr>
      <w:r>
        <w:t xml:space="preserve">Paul, D., y Arévalo, S. (2018). Corporalidad, corporeidad, corpósfera body, corporeyty, </w:t>
      </w:r>
      <w:r>
        <w:tab/>
        <w:t xml:space="preserve">corpósfera. </w:t>
      </w:r>
      <w:r>
        <w:rPr>
          <w:i/>
        </w:rPr>
        <w:t>Revista en Investigación Pedagógica en Arte</w:t>
      </w:r>
      <w:r>
        <w:t xml:space="preserve">, </w:t>
      </w:r>
      <w:r>
        <w:rPr>
          <w:i/>
        </w:rPr>
        <w:t>3</w:t>
      </w:r>
      <w:r>
        <w:t>(2602–8158), 1–9.</w:t>
      </w:r>
      <w:r>
        <w:rPr>
          <w:highlight w:val="white"/>
        </w:rPr>
        <w:t> </w:t>
      </w:r>
    </w:p>
    <w:p w14:paraId="2D8D7B65" w14:textId="77777777" w:rsidR="00214D90" w:rsidRDefault="00214D90" w:rsidP="001A74F5">
      <w:pPr>
        <w:ind w:left="567" w:hanging="720"/>
        <w:rPr>
          <w:highlight w:val="white"/>
        </w:rPr>
      </w:pPr>
      <w:r w:rsidRPr="00C3736A">
        <w:rPr>
          <w:highlight w:val="white"/>
          <w:lang w:val="en-US"/>
        </w:rPr>
        <w:t xml:space="preserve">Piaget, J. e Inhelder, B. (2007). </w:t>
      </w:r>
      <w:r>
        <w:rPr>
          <w:highlight w:val="white"/>
        </w:rPr>
        <w:t>Psicología del niño. Madrid: Morata.</w:t>
      </w:r>
    </w:p>
    <w:p w14:paraId="27C3A1B7" w14:textId="77777777" w:rsidR="00214D90" w:rsidRDefault="00214D90" w:rsidP="001A74F5">
      <w:pPr>
        <w:ind w:left="567" w:hanging="579"/>
        <w:rPr>
          <w:highlight w:val="white"/>
        </w:rPr>
      </w:pPr>
      <w:r>
        <w:rPr>
          <w:highlight w:val="white"/>
        </w:rPr>
        <w:t xml:space="preserve">Ramírez, L. (2012). Escala de motivación adolescente (EM1) basada en el Modelo Motivacional de McClelland. </w:t>
      </w:r>
      <w:r>
        <w:rPr>
          <w:i/>
          <w:highlight w:val="white"/>
        </w:rPr>
        <w:t>Tesis psicológica</w:t>
      </w:r>
      <w:r>
        <w:rPr>
          <w:highlight w:val="white"/>
        </w:rPr>
        <w:t>, (7), 128-143.</w:t>
      </w:r>
    </w:p>
    <w:p w14:paraId="171FC306" w14:textId="77777777" w:rsidR="00214D90" w:rsidRDefault="00214D90" w:rsidP="009F244C">
      <w:pPr>
        <w:ind w:left="567" w:hanging="579"/>
      </w:pPr>
      <w:r>
        <w:t>Reguera, X. (2018)</w:t>
      </w:r>
      <w:r>
        <w:rPr>
          <w:highlight w:val="white"/>
        </w:rPr>
        <w:t xml:space="preserve">. Diseño y evaluación de un programa de Gimnasia Acrobática para la mejora </w:t>
      </w:r>
      <w:r>
        <w:rPr>
          <w:highlight w:val="white"/>
        </w:rPr>
        <w:tab/>
        <w:t>de las habilidades sociales y personales en educación secundaria</w:t>
      </w:r>
      <w:r>
        <w:rPr>
          <w:i/>
          <w:highlight w:val="white"/>
        </w:rPr>
        <w:t xml:space="preserve">. </w:t>
      </w:r>
      <w:r>
        <w:rPr>
          <w:highlight w:val="white"/>
        </w:rPr>
        <w:t xml:space="preserve">Doctoral dissertation, </w:t>
      </w:r>
      <w:r>
        <w:rPr>
          <w:highlight w:val="white"/>
        </w:rPr>
        <w:tab/>
        <w:t>Universidad de Vigo, España</w:t>
      </w:r>
    </w:p>
    <w:p w14:paraId="388972FB" w14:textId="77777777" w:rsidR="00214D90" w:rsidRDefault="00214D90" w:rsidP="009F244C">
      <w:pPr>
        <w:ind w:left="567" w:hanging="579"/>
      </w:pPr>
      <w:r>
        <w:t>Rendon, A. (2009). Componentes de la competencia Socioemocional.</w:t>
      </w:r>
      <w:r>
        <w:rPr>
          <w:highlight w:val="white"/>
        </w:rPr>
        <w:t xml:space="preserve"> [Editorial] Documento de </w:t>
      </w:r>
      <w:r>
        <w:rPr>
          <w:highlight w:val="white"/>
        </w:rPr>
        <w:tab/>
        <w:t xml:space="preserve">trabajo. Cognición y creatividad. Facultad de educación, Universidad de Antioquia, </w:t>
      </w:r>
      <w:r>
        <w:rPr>
          <w:highlight w:val="white"/>
        </w:rPr>
        <w:tab/>
        <w:t>Medellín.</w:t>
      </w:r>
    </w:p>
    <w:p w14:paraId="0C0CCAB3" w14:textId="77777777" w:rsidR="00214D90" w:rsidRDefault="00214D90" w:rsidP="009F244C">
      <w:pPr>
        <w:ind w:left="567" w:hanging="567"/>
      </w:pPr>
      <w:r>
        <w:t xml:space="preserve">Rendón, A. (2015). Educación de la competencia socioemocional y estilos de enseñanza en la </w:t>
      </w:r>
      <w:r>
        <w:tab/>
        <w:t xml:space="preserve">educación media. </w:t>
      </w:r>
      <w:r>
        <w:rPr>
          <w:i/>
        </w:rPr>
        <w:t>Sophia 11</w:t>
      </w:r>
      <w:r>
        <w:t>(2), 237-256</w:t>
      </w:r>
    </w:p>
    <w:p w14:paraId="61C8DB64" w14:textId="77777777" w:rsidR="00214D90" w:rsidRDefault="00214D90">
      <w:pPr>
        <w:ind w:left="708" w:hanging="720"/>
      </w:pPr>
      <w:r>
        <w:t xml:space="preserve">Rendón, M. (2019). Competencias socioemocionales de maestros en formación y egresados de </w:t>
      </w:r>
      <w:r>
        <w:tab/>
        <w:t xml:space="preserve">Programas de educación. </w:t>
      </w:r>
      <w:r>
        <w:rPr>
          <w:i/>
        </w:rPr>
        <w:t>Praxis &amp; Saber, 10</w:t>
      </w:r>
      <w:r>
        <w:t>(24), 243–270. </w:t>
      </w:r>
    </w:p>
    <w:p w14:paraId="7195652A" w14:textId="77777777" w:rsidR="00214D90" w:rsidRDefault="00214D90">
      <w:pPr>
        <w:spacing w:before="240" w:after="240" w:line="360" w:lineRule="auto"/>
        <w:ind w:left="720" w:hanging="720"/>
      </w:pPr>
      <w:r>
        <w:rPr>
          <w:color w:val="222222"/>
          <w:highlight w:val="white"/>
        </w:rPr>
        <w:t xml:space="preserve">Reyes, A. (2009). La implicación de la neurociencia en la ejecución gimnástica. </w:t>
      </w:r>
      <w:r>
        <w:rPr>
          <w:i/>
        </w:rPr>
        <w:t>Sapiens: Revista Universitaria de Investigación</w:t>
      </w:r>
      <w:r>
        <w:t>, (10), 179-202.</w:t>
      </w:r>
    </w:p>
    <w:p w14:paraId="0B56F44C" w14:textId="77777777" w:rsidR="00214D90" w:rsidRDefault="00214D90">
      <w:pPr>
        <w:ind w:left="709" w:hanging="720"/>
      </w:pPr>
      <w:r>
        <w:t xml:space="preserve">Rodríguez, G. Moya, R., y Montero, P. (2017). Aplicación de la inteligencia emocional en las </w:t>
      </w:r>
      <w:r>
        <w:tab/>
        <w:t>clases de educación física. Emús: revista digital de educación física, (48), 56-74.</w:t>
      </w:r>
    </w:p>
    <w:p w14:paraId="21E6BACA" w14:textId="77777777" w:rsidR="00214D90" w:rsidRDefault="00214D90" w:rsidP="00375169">
      <w:pPr>
        <w:ind w:left="567" w:hanging="1134"/>
      </w:pPr>
      <w:r>
        <w:lastRenderedPageBreak/>
        <w:t xml:space="preserve">         Romero, E., Antón, X., Gómez, F., Villar, P y Rodríguez, C. (2019). </w:t>
      </w:r>
      <w:r w:rsidRPr="00C3736A">
        <w:rPr>
          <w:lang w:val="en-US"/>
        </w:rPr>
        <w:t xml:space="preserve">Coping, affection and tobacco in a sample of Spanish adolescents. </w:t>
      </w:r>
      <w:r>
        <w:rPr>
          <w:i/>
        </w:rPr>
        <w:t xml:space="preserve">Revista de Psicología Clínica con Niños y </w:t>
      </w:r>
      <w:r>
        <w:rPr>
          <w:i/>
        </w:rPr>
        <w:tab/>
        <w:t>Adolescentes</w:t>
      </w:r>
      <w:r>
        <w:t xml:space="preserve">, </w:t>
      </w:r>
      <w:r>
        <w:rPr>
          <w:i/>
        </w:rPr>
        <w:t>6</w:t>
      </w:r>
      <w:r>
        <w:t>(2), 9–14. https://doi.org/10.21134/rpcna.2019.06.2.1</w:t>
      </w:r>
    </w:p>
    <w:p w14:paraId="2B988D2F" w14:textId="77777777" w:rsidR="00214D90" w:rsidRDefault="00214D90">
      <w:pPr>
        <w:ind w:left="708" w:hanging="720"/>
        <w:rPr>
          <w:highlight w:val="white"/>
        </w:rPr>
      </w:pPr>
      <w:r>
        <w:rPr>
          <w:highlight w:val="white"/>
        </w:rPr>
        <w:t xml:space="preserve">Rosselli, M., Jurado, M., Matute., E. </w:t>
      </w:r>
      <w:r>
        <w:rPr>
          <w:color w:val="222222"/>
          <w:highlight w:val="white"/>
        </w:rPr>
        <w:t xml:space="preserve">(2008). Las funciones ejecutivas a través de la vida. </w:t>
      </w:r>
      <w:r>
        <w:rPr>
          <w:i/>
          <w:highlight w:val="white"/>
        </w:rPr>
        <w:t>Revista Neuropsicología, Neuropsiquiatría y Neurociencias</w:t>
      </w:r>
      <w:r>
        <w:rPr>
          <w:highlight w:val="white"/>
        </w:rPr>
        <w:t xml:space="preserve">, </w:t>
      </w:r>
      <w:r>
        <w:rPr>
          <w:i/>
          <w:highlight w:val="white"/>
        </w:rPr>
        <w:t>8</w:t>
      </w:r>
      <w:r>
        <w:rPr>
          <w:highlight w:val="white"/>
        </w:rPr>
        <w:t>(1), 23-46.</w:t>
      </w:r>
    </w:p>
    <w:p w14:paraId="166D0796" w14:textId="77777777" w:rsidR="00214D90" w:rsidRDefault="00214D90" w:rsidP="00FF61C0">
      <w:pPr>
        <w:spacing w:before="240" w:after="240"/>
        <w:ind w:left="567" w:hanging="567"/>
      </w:pPr>
      <w:r>
        <w:rPr>
          <w:color w:val="222222"/>
          <w:highlight w:val="white"/>
        </w:rPr>
        <w:t xml:space="preserve">Sánchez Turcios, R. A. (2015). t-Student: Usos y abusos. </w:t>
      </w:r>
      <w:r>
        <w:rPr>
          <w:i/>
        </w:rPr>
        <w:t>Revista mexicana de cardiología</w:t>
      </w:r>
      <w:r>
        <w:t xml:space="preserve">, </w:t>
      </w:r>
      <w:r>
        <w:rPr>
          <w:i/>
        </w:rPr>
        <w:t>26</w:t>
      </w:r>
      <w:r>
        <w:t>(1), 59-61.</w:t>
      </w:r>
    </w:p>
    <w:p w14:paraId="6FC8D237" w14:textId="77777777" w:rsidR="00214D90" w:rsidRDefault="00214D90" w:rsidP="00FF61C0">
      <w:pPr>
        <w:ind w:left="567" w:hanging="567"/>
      </w:pPr>
      <w:r>
        <w:rPr>
          <w:highlight w:val="white"/>
        </w:rPr>
        <w:t xml:space="preserve">Sánchez, A., Rodríguez, L., y Álvarez, N., (2019). La inteligencia emocional en atletas de tenis de campo (Original). </w:t>
      </w:r>
      <w:r>
        <w:rPr>
          <w:i/>
        </w:rPr>
        <w:t>Revista científica Olimpia</w:t>
      </w:r>
      <w:r>
        <w:t xml:space="preserve">, </w:t>
      </w:r>
      <w:r>
        <w:rPr>
          <w:i/>
        </w:rPr>
        <w:t>16</w:t>
      </w:r>
      <w:r>
        <w:t>(56), 26-33.</w:t>
      </w:r>
    </w:p>
    <w:p w14:paraId="06358830" w14:textId="77777777" w:rsidR="00214D90" w:rsidRDefault="00214D90" w:rsidP="00FF61C0">
      <w:pPr>
        <w:ind w:left="567" w:hanging="568"/>
      </w:pPr>
      <w:r>
        <w:t xml:space="preserve">Sánchez, O. L., Rosas, R. E. (Eds.). (2020). </w:t>
      </w:r>
      <w:r>
        <w:rPr>
          <w:i/>
        </w:rPr>
        <w:t>Emociones y juventudes desde la perspectiva sociocultural. (Emociones e interdisciplina)</w:t>
      </w:r>
      <w:r>
        <w:t xml:space="preserve"> (1st ed.). ITESO. </w:t>
      </w:r>
      <w:hyperlink r:id="rId141">
        <w:r>
          <w:rPr>
            <w:color w:val="1155CC"/>
            <w:u w:val="single"/>
          </w:rPr>
          <w:t>https://doi.org/10.2307/j.ctv1tcf2vz</w:t>
        </w:r>
      </w:hyperlink>
    </w:p>
    <w:p w14:paraId="4EB644D2" w14:textId="77777777" w:rsidR="00214D90" w:rsidRDefault="00214D90" w:rsidP="00B72952">
      <w:pPr>
        <w:spacing w:before="240" w:after="240" w:line="360" w:lineRule="auto"/>
        <w:ind w:left="567" w:hanging="567"/>
      </w:pPr>
      <w:r>
        <w:t>Sternberg, R., y Sánchez, M. (1991). La Teoría Triárquica de la Inteligencia: un modelo que ayuda a entender la naturaleza del retraso mental. Revista interuniversitaria de formación del profesorado, (11), 77-93.</w:t>
      </w:r>
    </w:p>
    <w:p w14:paraId="417B0CA6" w14:textId="77777777" w:rsidR="00214D90" w:rsidRDefault="00214D90" w:rsidP="00C227BE">
      <w:pPr>
        <w:ind w:left="567" w:hanging="567"/>
      </w:pPr>
      <w:r>
        <w:rPr>
          <w:highlight w:val="white"/>
        </w:rPr>
        <w:t xml:space="preserve">Valle, A., Canabach, González, L. y Suarez, A. (1998). Las estrategias de aprendizaje: </w:t>
      </w:r>
      <w:r>
        <w:rPr>
          <w:highlight w:val="white"/>
        </w:rPr>
        <w:tab/>
        <w:t xml:space="preserve">características básicas y su relevancia en el contexto escolar.  </w:t>
      </w:r>
      <w:r>
        <w:rPr>
          <w:i/>
          <w:highlight w:val="white"/>
        </w:rPr>
        <w:t xml:space="preserve">Revista Psicodidáctica, 6, </w:t>
      </w:r>
      <w:r>
        <w:rPr>
          <w:i/>
          <w:highlight w:val="white"/>
        </w:rPr>
        <w:tab/>
      </w:r>
      <w:r>
        <w:rPr>
          <w:highlight w:val="white"/>
        </w:rPr>
        <w:t>53-68.</w:t>
      </w:r>
    </w:p>
    <w:p w14:paraId="28A10669" w14:textId="77777777" w:rsidR="00214D90" w:rsidRDefault="00214D90">
      <w:pPr>
        <w:ind w:left="567" w:hanging="567"/>
        <w:rPr>
          <w:highlight w:val="white"/>
        </w:rPr>
      </w:pPr>
      <w:r>
        <w:rPr>
          <w:color w:val="222222"/>
          <w:highlight w:val="white"/>
        </w:rPr>
        <w:t xml:space="preserve">Vanegas, S. (2020). El Deporte, una Estrategia para el Desarrollo de Competencias Socioemocionales en Estudiantes Adolescentes con Discapacidad Intelectual Leve. </w:t>
      </w:r>
      <w:r>
        <w:rPr>
          <w:i/>
          <w:highlight w:val="white"/>
        </w:rPr>
        <w:t>Lúdica Pedagógica</w:t>
      </w:r>
      <w:r>
        <w:rPr>
          <w:highlight w:val="white"/>
        </w:rPr>
        <w:t xml:space="preserve">, </w:t>
      </w:r>
      <w:r>
        <w:rPr>
          <w:i/>
          <w:highlight w:val="white"/>
        </w:rPr>
        <w:t>1</w:t>
      </w:r>
      <w:r>
        <w:rPr>
          <w:highlight w:val="white"/>
        </w:rPr>
        <w:t>(32), 1-19. DOI</w:t>
      </w:r>
      <w:r>
        <w:rPr>
          <w:b/>
          <w:highlight w:val="white"/>
        </w:rPr>
        <w:t xml:space="preserve">: </w:t>
      </w:r>
      <w:hyperlink r:id="rId142">
        <w:r>
          <w:rPr>
            <w:color w:val="007AB2"/>
            <w:highlight w:val="white"/>
            <w:u w:val="single"/>
          </w:rPr>
          <w:t xml:space="preserve">https://doi.org/10.17227/ludica.num32-12182 </w:t>
        </w:r>
      </w:hyperlink>
    </w:p>
    <w:p w14:paraId="447FB646" w14:textId="77777777" w:rsidR="00214D90" w:rsidRDefault="00214D90" w:rsidP="00C227BE">
      <w:pPr>
        <w:ind w:left="567" w:hanging="568"/>
        <w:rPr>
          <w:highlight w:val="white"/>
        </w:rPr>
      </w:pPr>
      <w:r>
        <w:rPr>
          <w:highlight w:val="white"/>
        </w:rPr>
        <w:lastRenderedPageBreak/>
        <w:t xml:space="preserve">Vega, L., Fernández, Á., y Giraldo, N. (2017). Los entornos sociales y su relación con el </w:t>
      </w:r>
      <w:r>
        <w:rPr>
          <w:highlight w:val="white"/>
        </w:rPr>
        <w:tab/>
        <w:t>conflicto y la violencia escolar en las ciudades de Armenia y Manizales, Colombia. </w:t>
      </w:r>
      <w:r>
        <w:rPr>
          <w:i/>
          <w:highlight w:val="white"/>
        </w:rPr>
        <w:t>Sophia</w:t>
      </w:r>
      <w:r>
        <w:rPr>
          <w:highlight w:val="white"/>
        </w:rPr>
        <w:t>, </w:t>
      </w:r>
      <w:r>
        <w:rPr>
          <w:i/>
          <w:highlight w:val="white"/>
        </w:rPr>
        <w:t>13</w:t>
      </w:r>
      <w:r>
        <w:rPr>
          <w:highlight w:val="white"/>
        </w:rPr>
        <w:t>(1), 34-46.</w:t>
      </w:r>
    </w:p>
    <w:p w14:paraId="728063E2" w14:textId="77777777" w:rsidR="00214D90" w:rsidRDefault="00214D90" w:rsidP="00C227BE">
      <w:pPr>
        <w:ind w:left="567" w:hanging="567"/>
        <w:rPr>
          <w:highlight w:val="white"/>
        </w:rPr>
      </w:pPr>
      <w:r>
        <w:rPr>
          <w:highlight w:val="white"/>
        </w:rPr>
        <w:t>Vygotski, L. S. (2008). El desarrollo de los procesos psicológicos superiores. Barcelona: Crítica (Orig. 1932).</w:t>
      </w:r>
    </w:p>
    <w:p w14:paraId="4284C7BE" w14:textId="77777777" w:rsidR="00214D90" w:rsidRDefault="00214D90">
      <w:pPr>
        <w:ind w:left="708" w:hanging="720"/>
        <w:rPr>
          <w:highlight w:val="white"/>
        </w:rPr>
      </w:pPr>
      <w:r>
        <w:rPr>
          <w:color w:val="222222"/>
          <w:highlight w:val="white"/>
        </w:rPr>
        <w:t xml:space="preserve">Vygotsky, L., S. (2005). </w:t>
      </w:r>
      <w:r>
        <w:rPr>
          <w:i/>
          <w:color w:val="222222"/>
          <w:highlight w:val="white"/>
        </w:rPr>
        <w:t>Psicología pedagógica: un curso breve</w:t>
      </w:r>
      <w:r>
        <w:rPr>
          <w:color w:val="222222"/>
          <w:highlight w:val="white"/>
        </w:rPr>
        <w:t>. Aique.</w:t>
      </w:r>
    </w:p>
    <w:p w14:paraId="7AEF9A90" w14:textId="77777777" w:rsidR="00214D90" w:rsidRDefault="00214D90" w:rsidP="00C227BE">
      <w:pPr>
        <w:tabs>
          <w:tab w:val="left" w:pos="993"/>
        </w:tabs>
        <w:ind w:left="567" w:hanging="567"/>
      </w:pPr>
      <w:r>
        <w:t xml:space="preserve">Zavaleta, B., Grecia, I., Castro, L., Francia. (2019). Las habilidades socioemocionales y el rendimiento escolar en niños de 4 y 5 </w:t>
      </w:r>
      <w:r>
        <w:rPr>
          <w:highlight w:val="white"/>
        </w:rPr>
        <w:t>  años de la IEP Fray Martín de Porres-Trujillo 2018.</w:t>
      </w:r>
    </w:p>
    <w:p w14:paraId="55097EA5" w14:textId="77777777" w:rsidR="00214D90" w:rsidRDefault="00214D90" w:rsidP="007B6C2F">
      <w:pPr>
        <w:ind w:left="567" w:hanging="567"/>
        <w:rPr>
          <w:color w:val="000000"/>
          <w:highlight w:val="green"/>
        </w:rPr>
      </w:pPr>
      <w:r>
        <w:rPr>
          <w:color w:val="222222"/>
          <w:highlight w:val="white"/>
        </w:rPr>
        <w:t>Zhang, H.</w:t>
      </w:r>
      <w:r>
        <w:rPr>
          <w:color w:val="222222"/>
        </w:rPr>
        <w:t xml:space="preserve">y Gutiérrez., </w:t>
      </w:r>
      <w:r>
        <w:rPr>
          <w:color w:val="222222"/>
          <w:highlight w:val="white"/>
        </w:rPr>
        <w:t>H. (2010). </w:t>
      </w:r>
      <w:r>
        <w:rPr>
          <w:i/>
          <w:color w:val="222222"/>
          <w:highlight w:val="white"/>
        </w:rPr>
        <w:t>Teoría estadística: aplicaciones y métodos</w:t>
      </w:r>
      <w:r>
        <w:rPr>
          <w:color w:val="222222"/>
          <w:highlight w:val="white"/>
        </w:rPr>
        <w:t xml:space="preserve">. </w:t>
      </w:r>
      <w:r>
        <w:rPr>
          <w:color w:val="222222"/>
        </w:rPr>
        <w:t>Ediciones USTA</w:t>
      </w:r>
      <w:r>
        <w:rPr>
          <w:color w:val="222222"/>
          <w:highlight w:val="white"/>
        </w:rPr>
        <w:t>.</w:t>
      </w:r>
      <w:r>
        <w:rPr>
          <w:color w:val="222222"/>
          <w:highlight w:val="green"/>
        </w:rPr>
        <w:t xml:space="preserve"> </w:t>
      </w:r>
    </w:p>
    <w:sectPr w:rsidR="00214D90">
      <w:headerReference w:type="default" r:id="rId143"/>
      <w:headerReference w:type="first" r:id="rId144"/>
      <w:footerReference w:type="first" r:id="rId145"/>
      <w:pgSz w:w="12240" w:h="15840"/>
      <w:pgMar w:top="1440"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3673D" w14:textId="77777777" w:rsidR="008049A6" w:rsidRDefault="008049A6">
      <w:pPr>
        <w:spacing w:line="240" w:lineRule="auto"/>
      </w:pPr>
      <w:r>
        <w:separator/>
      </w:r>
    </w:p>
  </w:endnote>
  <w:endnote w:type="continuationSeparator" w:id="0">
    <w:p w14:paraId="5EDAEC53" w14:textId="77777777" w:rsidR="008049A6" w:rsidRDefault="008049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ocs-Roboto">
    <w:altName w:val="Cambria"/>
    <w:panose1 w:val="00000000000000000000"/>
    <w:charset w:val="00"/>
    <w:family w:val="roman"/>
    <w:notTrueType/>
    <w:pitch w:val="default"/>
  </w:font>
  <w:font w:name="Gungsuh">
    <w:altName w:val="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865F6" w14:textId="77777777" w:rsidR="00BE3A47" w:rsidRDefault="00BE3A47">
    <w:pPr>
      <w:pBdr>
        <w:top w:val="nil"/>
        <w:left w:val="nil"/>
        <w:bottom w:val="nil"/>
        <w:right w:val="nil"/>
        <w:between w:val="nil"/>
      </w:pBdr>
      <w:tabs>
        <w:tab w:val="center" w:pos="4419"/>
        <w:tab w:val="right" w:pos="8838"/>
      </w:tabs>
      <w:spacing w:line="240" w:lineRule="auto"/>
      <w:jc w:val="center"/>
      <w:rPr>
        <w:color w:val="000000"/>
      </w:rPr>
    </w:pPr>
  </w:p>
  <w:p w14:paraId="407C5806" w14:textId="77777777" w:rsidR="00BE3A47" w:rsidRDefault="00BE3A47">
    <w:pPr>
      <w:pBdr>
        <w:top w:val="nil"/>
        <w:left w:val="nil"/>
        <w:bottom w:val="nil"/>
        <w:right w:val="nil"/>
        <w:between w:val="nil"/>
      </w:pBdr>
      <w:spacing w:after="16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3E806" w14:textId="77777777" w:rsidR="00BE3A47" w:rsidRDefault="00BE3A47">
    <w:pPr>
      <w:pBdr>
        <w:top w:val="nil"/>
        <w:left w:val="nil"/>
        <w:bottom w:val="nil"/>
        <w:right w:val="nil"/>
        <w:between w:val="nil"/>
      </w:pBdr>
      <w:tabs>
        <w:tab w:val="center" w:pos="4419"/>
        <w:tab w:val="right" w:pos="88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B93F0" w14:textId="77777777" w:rsidR="008049A6" w:rsidRDefault="008049A6">
      <w:pPr>
        <w:spacing w:line="240" w:lineRule="auto"/>
      </w:pPr>
      <w:r>
        <w:separator/>
      </w:r>
    </w:p>
  </w:footnote>
  <w:footnote w:type="continuationSeparator" w:id="0">
    <w:p w14:paraId="0EC7CD7F" w14:textId="77777777" w:rsidR="008049A6" w:rsidRDefault="008049A6">
      <w:pPr>
        <w:spacing w:line="240" w:lineRule="auto"/>
      </w:pPr>
      <w:r>
        <w:continuationSeparator/>
      </w:r>
    </w:p>
  </w:footnote>
  <w:footnote w:id="1">
    <w:p w14:paraId="09E9F8CC" w14:textId="77777777" w:rsidR="00BE3A47" w:rsidRDefault="00BE3A47">
      <w:pPr>
        <w:pBdr>
          <w:top w:val="nil"/>
          <w:left w:val="nil"/>
          <w:bottom w:val="nil"/>
          <w:right w:val="nil"/>
          <w:between w:val="nil"/>
        </w:pBdr>
        <w:spacing w:line="240" w:lineRule="auto"/>
        <w:ind w:firstLine="0"/>
        <w:rPr>
          <w:sz w:val="18"/>
          <w:szCs w:val="18"/>
        </w:rPr>
      </w:pPr>
      <w:r>
        <w:rPr>
          <w:vertAlign w:val="superscript"/>
        </w:rPr>
        <w:footnoteRef/>
      </w:r>
      <w:r>
        <w:rPr>
          <w:color w:val="000000"/>
          <w:sz w:val="18"/>
          <w:szCs w:val="18"/>
        </w:rPr>
        <w:t xml:space="preserve"> </w:t>
      </w:r>
      <w:r>
        <w:rPr>
          <w:sz w:val="18"/>
          <w:szCs w:val="18"/>
        </w:rPr>
        <w:t>Es un lenguaje de programación de código abierto usado por todas las áreas de conocimiento para el análisis estadístico.</w:t>
      </w:r>
    </w:p>
  </w:footnote>
  <w:footnote w:id="2">
    <w:p w14:paraId="6FFA4E86" w14:textId="77777777" w:rsidR="00BE3A47" w:rsidRDefault="00BE3A47">
      <w:pPr>
        <w:spacing w:line="240" w:lineRule="auto"/>
        <w:ind w:firstLine="0"/>
        <w:rPr>
          <w:sz w:val="18"/>
          <w:szCs w:val="18"/>
          <w:highlight w:val="white"/>
        </w:rPr>
      </w:pPr>
      <w:r>
        <w:rPr>
          <w:vertAlign w:val="superscript"/>
        </w:rPr>
        <w:footnoteRef/>
      </w:r>
      <w:r>
        <w:rPr>
          <w:sz w:val="18"/>
          <w:szCs w:val="18"/>
        </w:rPr>
        <w:t xml:space="preserve"> </w:t>
      </w:r>
      <w:r>
        <w:rPr>
          <w:sz w:val="18"/>
          <w:szCs w:val="18"/>
          <w:highlight w:val="white"/>
        </w:rPr>
        <w:t>Sánchez y Turcios, (2015) [...] La t de Student, inicialmente se diseñó para examinar las diferencias entre dos muestras independientes y pequeñas que tengan distribución normal y homogeneidad en sus varianzas (p.59)</w:t>
      </w:r>
    </w:p>
  </w:footnote>
  <w:footnote w:id="3">
    <w:p w14:paraId="70A34F28" w14:textId="77777777" w:rsidR="00BE3A47" w:rsidRDefault="00BE3A47">
      <w:pPr>
        <w:pBdr>
          <w:top w:val="nil"/>
          <w:left w:val="nil"/>
          <w:bottom w:val="nil"/>
          <w:right w:val="nil"/>
          <w:between w:val="nil"/>
        </w:pBdr>
        <w:spacing w:line="240" w:lineRule="auto"/>
        <w:ind w:firstLine="0"/>
        <w:rPr>
          <w:sz w:val="18"/>
          <w:szCs w:val="18"/>
          <w:highlight w:val="white"/>
        </w:rPr>
      </w:pPr>
      <w:r>
        <w:rPr>
          <w:vertAlign w:val="superscript"/>
        </w:rPr>
        <w:footnoteRef/>
      </w:r>
      <w:r>
        <w:rPr>
          <w:sz w:val="18"/>
          <w:szCs w:val="18"/>
        </w:rPr>
        <w:t xml:space="preserve"> </w:t>
      </w:r>
      <w:r>
        <w:rPr>
          <w:sz w:val="18"/>
          <w:szCs w:val="18"/>
          <w:highlight w:val="white"/>
        </w:rPr>
        <w:t>Según Zhang y Gutiérrez (2010) la prueba de normalidad de Shapiro-Wilk:</w:t>
      </w:r>
    </w:p>
    <w:p w14:paraId="4420A1B3" w14:textId="77777777" w:rsidR="00BE3A47" w:rsidRPr="009777AD" w:rsidRDefault="00BE3A47">
      <w:pPr>
        <w:widowControl w:val="0"/>
        <w:spacing w:line="240" w:lineRule="auto"/>
        <w:rPr>
          <w:sz w:val="18"/>
          <w:szCs w:val="18"/>
        </w:rPr>
      </w:pPr>
      <w:r w:rsidRPr="009777AD">
        <w:rPr>
          <w:sz w:val="18"/>
          <w:szCs w:val="18"/>
        </w:rPr>
        <w:t>[...] verifica la distribución normal describe bien el conjunto de datos x. El sistema de interés es</w:t>
      </w:r>
    </w:p>
    <w:p w14:paraId="32E826B8" w14:textId="77777777" w:rsidR="00BE3A47" w:rsidRPr="009777AD" w:rsidRDefault="00BE3A47">
      <w:pPr>
        <w:widowControl w:val="0"/>
        <w:spacing w:line="240" w:lineRule="auto"/>
        <w:rPr>
          <w:sz w:val="18"/>
          <w:szCs w:val="18"/>
        </w:rPr>
      </w:pPr>
      <w:r w:rsidRPr="009777AD">
        <w:rPr>
          <w:sz w:val="18"/>
          <w:szCs w:val="18"/>
        </w:rPr>
        <w:t xml:space="preserve">Ho: La distribución es normal es adecuada para los datos </w:t>
      </w:r>
    </w:p>
    <w:p w14:paraId="0F2240C1" w14:textId="77777777" w:rsidR="00BE3A47" w:rsidRPr="009777AD" w:rsidRDefault="00BE3A47">
      <w:pPr>
        <w:widowControl w:val="0"/>
        <w:spacing w:line="240" w:lineRule="auto"/>
        <w:rPr>
          <w:sz w:val="18"/>
          <w:szCs w:val="18"/>
        </w:rPr>
      </w:pPr>
      <w:r w:rsidRPr="009777AD">
        <w:rPr>
          <w:sz w:val="18"/>
          <w:szCs w:val="18"/>
        </w:rPr>
        <w:t>Hi: La distribución normal no es adecuada para los datos (p. 401)</w:t>
      </w:r>
    </w:p>
  </w:footnote>
  <w:footnote w:id="4">
    <w:p w14:paraId="301AF2C6" w14:textId="77777777" w:rsidR="00BE3A47" w:rsidRDefault="00BE3A47">
      <w:pPr>
        <w:spacing w:line="240" w:lineRule="auto"/>
        <w:ind w:firstLine="0"/>
        <w:rPr>
          <w:sz w:val="18"/>
          <w:szCs w:val="18"/>
          <w:highlight w:val="white"/>
        </w:rPr>
      </w:pPr>
      <w:r>
        <w:rPr>
          <w:vertAlign w:val="superscript"/>
        </w:rPr>
        <w:footnoteRef/>
      </w:r>
      <w:r>
        <w:rPr>
          <w:sz w:val="18"/>
          <w:szCs w:val="18"/>
          <w:highlight w:val="white"/>
        </w:rPr>
        <w:t xml:space="preserve">Hernández, Fernández y Baptista (2010) definen el test Pearson como: </w:t>
      </w:r>
      <w:r>
        <w:rPr>
          <w:sz w:val="18"/>
          <w:szCs w:val="18"/>
        </w:rPr>
        <w:t xml:space="preserve"> </w:t>
      </w:r>
      <w:r>
        <w:rPr>
          <w:sz w:val="18"/>
          <w:szCs w:val="18"/>
          <w:highlight w:val="white"/>
        </w:rPr>
        <w:t>[...] n</w:t>
      </w:r>
      <w:sdt>
        <w:sdtPr>
          <w:tag w:val="goog_rdk_0"/>
          <w:id w:val="56206837"/>
        </w:sdtPr>
        <w:sdtEndPr/>
        <w:sdtContent>
          <w:r>
            <w:rPr>
              <w:rFonts w:ascii="Gungsuh" w:eastAsia="Gungsuh" w:hAnsi="Gungsuh" w:cs="Gungsuh"/>
              <w:sz w:val="18"/>
              <w:szCs w:val="18"/>
            </w:rPr>
            <w:t xml:space="preserve">ivel de medición de las variables: intervalos o razón. Interpretación: el coeficiente r de Pearson puede variar de −1.00 a +1.00, donde: −1.00 = correlación negativa perfecta. (“A mayor X, menor Y”, de manera proporcional. </w:t>
          </w:r>
        </w:sdtContent>
      </w:sdt>
    </w:p>
    <w:p w14:paraId="14E0546C" w14:textId="77777777" w:rsidR="00BE3A47" w:rsidRDefault="00BE3A47">
      <w:pPr>
        <w:spacing w:line="240" w:lineRule="auto"/>
        <w:rPr>
          <w:sz w:val="18"/>
          <w:szCs w:val="18"/>
          <w:highlight w:val="white"/>
        </w:rPr>
      </w:pPr>
      <w:r>
        <w:rPr>
          <w:sz w:val="18"/>
          <w:szCs w:val="18"/>
        </w:rPr>
        <w:t xml:space="preserve">[..] +0.90 = Correlación positiva muy fuerte. +1.00 = Correlación positiva perfecta (“A mayor X, mayor Y” o “a menor X, menor Y”, de manera proporcional. Cada vez que X aumenta, Y aumenta siempre una cantidad constante). </w:t>
      </w:r>
    </w:p>
    <w:p w14:paraId="7D137970" w14:textId="77777777" w:rsidR="00BE3A47" w:rsidRDefault="00BE3A47">
      <w:pPr>
        <w:spacing w:line="240" w:lineRule="auto"/>
        <w:rPr>
          <w:sz w:val="18"/>
          <w:szCs w:val="18"/>
        </w:rPr>
      </w:pPr>
      <w:r>
        <w:rPr>
          <w:sz w:val="18"/>
          <w:szCs w:val="18"/>
        </w:rPr>
        <w:t xml:space="preserve">[...] Si S o P es menor del valor 0.05, se dice que el coeficiente es significativo en el nivel de 0.05 (95% de confianza en que la correlación sea verdadera y 5% de probabilidad de error). Si es menor a 0.01, el coeficiente es significativo al nivel de 0.01 (99% de confianza de que la correlación sea verdadera y 1% de probabilidad de error) (p. 305)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FB916" w14:textId="77777777" w:rsidR="00BE3A47" w:rsidRDefault="00BE3A47">
    <w:pPr>
      <w:spacing w:before="240" w:after="240" w:line="240" w:lineRule="auto"/>
      <w:ind w:firstLine="700"/>
      <w:jc w:val="center"/>
    </w:pPr>
    <w:r>
      <w:t>CORRELACIÓN ENTRE GIMNASIA ARTÍSTICA Y COMPETENCIAS SOCIO-EMOCIONALES</w:t>
    </w:r>
  </w:p>
  <w:p w14:paraId="599C72BB" w14:textId="77777777" w:rsidR="00BE3A47" w:rsidRDefault="00BE3A47">
    <w:pPr>
      <w:pBdr>
        <w:top w:val="nil"/>
        <w:left w:val="nil"/>
        <w:bottom w:val="nil"/>
        <w:right w:val="nil"/>
        <w:between w:val="nil"/>
      </w:pBdr>
      <w:spacing w:line="240" w:lineRule="auto"/>
      <w:jc w:val="center"/>
    </w:pPr>
  </w:p>
  <w:p w14:paraId="61EA65F2" w14:textId="77777777" w:rsidR="00BE3A47" w:rsidRDefault="00BE3A47">
    <w:pPr>
      <w:pBdr>
        <w:top w:val="nil"/>
        <w:left w:val="nil"/>
        <w:bottom w:val="nil"/>
        <w:right w:val="nil"/>
        <w:between w:val="nil"/>
      </w:pBdr>
      <w:tabs>
        <w:tab w:val="center" w:pos="4419"/>
        <w:tab w:val="right" w:pos="8838"/>
      </w:tabs>
      <w:spacing w:line="240" w:lineRule="auto"/>
      <w:jc w:val="right"/>
      <w:rPr>
        <w:color w:val="000000"/>
      </w:rPr>
    </w:pPr>
    <w:r>
      <w:rPr>
        <w:color w:val="000000"/>
      </w:rPr>
      <w:t xml:space="preserve">                                                                                                                                            </w:t>
    </w:r>
  </w:p>
  <w:p w14:paraId="7855D1F9" w14:textId="77777777" w:rsidR="00BE3A47" w:rsidRDefault="00BE3A47">
    <w:pPr>
      <w:pBdr>
        <w:top w:val="nil"/>
        <w:left w:val="nil"/>
        <w:bottom w:val="nil"/>
        <w:right w:val="nil"/>
        <w:between w:val="nil"/>
      </w:pBdr>
      <w:tabs>
        <w:tab w:val="center" w:pos="4419"/>
        <w:tab w:val="right" w:pos="8838"/>
      </w:tabs>
      <w:spacing w:line="240" w:lineRule="auto"/>
      <w:rPr>
        <w:color w:val="000000"/>
      </w:rPr>
    </w:pPr>
    <w:r>
      <w:rPr>
        <w:color w:val="000000"/>
      </w:rPr>
      <w:fldChar w:fldCharType="begin"/>
    </w:r>
    <w:r>
      <w:rPr>
        <w:color w:val="000000"/>
      </w:rPr>
      <w:instrText>PAGE</w:instrText>
    </w:r>
    <w:r>
      <w:rPr>
        <w:color w:val="000000"/>
      </w:rPr>
      <w:fldChar w:fldCharType="end"/>
    </w:r>
  </w:p>
  <w:p w14:paraId="0F652E3A" w14:textId="77777777" w:rsidR="00BE3A47" w:rsidRDefault="00BE3A47">
    <w:pPr>
      <w:widowControl w:val="0"/>
      <w:pBdr>
        <w:top w:val="nil"/>
        <w:left w:val="nil"/>
        <w:bottom w:val="nil"/>
        <w:right w:val="nil"/>
        <w:between w:val="nil"/>
      </w:pBdr>
      <w:spacing w:line="276" w:lineRule="auto"/>
      <w:ind w:firstLine="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3271B" w14:textId="77777777" w:rsidR="00BE3A47" w:rsidRDefault="00BE3A47">
    <w:pPr>
      <w:pBdr>
        <w:top w:val="nil"/>
        <w:left w:val="nil"/>
        <w:bottom w:val="nil"/>
        <w:right w:val="nil"/>
        <w:between w:val="nil"/>
      </w:pBdr>
      <w:tabs>
        <w:tab w:val="center" w:pos="4419"/>
        <w:tab w:val="right" w:pos="8838"/>
      </w:tabs>
      <w:spacing w:line="240" w:lineRule="auto"/>
      <w:rPr>
        <w:color w:val="000000"/>
      </w:rPr>
    </w:pPr>
    <w:r>
      <w:rPr>
        <w:noProof/>
      </w:rPr>
      <w:drawing>
        <wp:anchor distT="0" distB="0" distL="0" distR="0" simplePos="0" relativeHeight="251658240" behindDoc="1" locked="0" layoutInCell="1" hidden="0" allowOverlap="1" wp14:anchorId="7B6D49E4" wp14:editId="2AB8ADA2">
          <wp:simplePos x="0" y="0"/>
          <wp:positionH relativeFrom="column">
            <wp:posOffset>-908048</wp:posOffset>
          </wp:positionH>
          <wp:positionV relativeFrom="paragraph">
            <wp:posOffset>-448942</wp:posOffset>
          </wp:positionV>
          <wp:extent cx="7891145" cy="10048875"/>
          <wp:effectExtent l="0" t="0" r="0" b="0"/>
          <wp:wrapNone/>
          <wp:docPr id="873" name="image19.jpg" descr="Imagen que contiene exterior, nieve, calle, dí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9.jpg" descr="Imagen que contiene exterior, nieve, calle, día&#10;&#10;Descripción generada automáticamente"/>
                  <pic:cNvPicPr preferRelativeResize="0"/>
                </pic:nvPicPr>
                <pic:blipFill>
                  <a:blip r:embed="rId1"/>
                  <a:srcRect/>
                  <a:stretch>
                    <a:fillRect/>
                  </a:stretch>
                </pic:blipFill>
                <pic:spPr>
                  <a:xfrm>
                    <a:off x="0" y="0"/>
                    <a:ext cx="7891145" cy="1004887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437549"/>
      <w:docPartObj>
        <w:docPartGallery w:val="Page Numbers (Top of Page)"/>
        <w:docPartUnique/>
      </w:docPartObj>
    </w:sdtPr>
    <w:sdtEndPr/>
    <w:sdtContent>
      <w:p w14:paraId="330213C4" w14:textId="77777777" w:rsidR="00C313D2" w:rsidRDefault="00C313D2" w:rsidP="009F244C">
        <w:pPr>
          <w:pBdr>
            <w:top w:val="nil"/>
            <w:left w:val="nil"/>
            <w:bottom w:val="nil"/>
            <w:right w:val="nil"/>
            <w:between w:val="nil"/>
          </w:pBdr>
          <w:tabs>
            <w:tab w:val="center" w:pos="4419"/>
            <w:tab w:val="right" w:pos="8838"/>
          </w:tabs>
          <w:spacing w:line="240" w:lineRule="auto"/>
          <w:ind w:left="567" w:hanging="567"/>
          <w:rPr>
            <w:color w:val="000000"/>
          </w:rPr>
        </w:pPr>
        <w:r>
          <w:rPr>
            <w:color w:val="000000"/>
          </w:rPr>
          <w:t xml:space="preserve">                Correlación entre la Gimnasia Artística y Competencias Socio-Emocionales </w:t>
        </w:r>
      </w:p>
      <w:p w14:paraId="32B412B2" w14:textId="398874FB" w:rsidR="009710D5" w:rsidRDefault="009710D5">
        <w:pPr>
          <w:pStyle w:val="Encabezado"/>
          <w:jc w:val="right"/>
        </w:pPr>
      </w:p>
      <w:p w14:paraId="11DA0C3D" w14:textId="5DEEF183" w:rsidR="009710D5" w:rsidRDefault="009710D5">
        <w:pPr>
          <w:pStyle w:val="Encabezado"/>
          <w:jc w:val="right"/>
        </w:pPr>
        <w:r>
          <w:fldChar w:fldCharType="begin"/>
        </w:r>
        <w:r>
          <w:instrText>PAGE   \* MERGEFORMAT</w:instrText>
        </w:r>
        <w:r>
          <w:fldChar w:fldCharType="separate"/>
        </w:r>
        <w:r>
          <w:rPr>
            <w:lang w:val="es-ES"/>
          </w:rPr>
          <w:t>2</w:t>
        </w:r>
        <w:r>
          <w:fldChar w:fldCharType="end"/>
        </w:r>
      </w:p>
    </w:sdtContent>
  </w:sdt>
  <w:p w14:paraId="0E13502D" w14:textId="77777777" w:rsidR="00BE3A47" w:rsidRDefault="00BE3A47">
    <w:pPr>
      <w:pBdr>
        <w:top w:val="nil"/>
        <w:left w:val="nil"/>
        <w:bottom w:val="nil"/>
        <w:right w:val="nil"/>
        <w:between w:val="nil"/>
      </w:pBdr>
      <w:tabs>
        <w:tab w:val="left" w:pos="675"/>
        <w:tab w:val="left" w:pos="3660"/>
        <w:tab w:val="right" w:pos="9360"/>
      </w:tabs>
      <w:spacing w:after="160" w:line="240" w:lineRule="auto"/>
      <w:ind w:firstLine="0"/>
      <w:jc w:val="center"/>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404BB" w14:textId="77777777" w:rsidR="00BE3A47" w:rsidRDefault="00BE3A47">
    <w:pPr>
      <w:pBdr>
        <w:top w:val="nil"/>
        <w:left w:val="nil"/>
        <w:bottom w:val="nil"/>
        <w:right w:val="nil"/>
        <w:between w:val="nil"/>
      </w:pBdr>
      <w:tabs>
        <w:tab w:val="center" w:pos="4419"/>
        <w:tab w:val="right" w:pos="8838"/>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C0743"/>
    <w:multiLevelType w:val="hybridMultilevel"/>
    <w:tmpl w:val="C93CB7B2"/>
    <w:lvl w:ilvl="0" w:tplc="34CE351C">
      <w:start w:val="2"/>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2024422C"/>
    <w:multiLevelType w:val="hybridMultilevel"/>
    <w:tmpl w:val="B262C9C8"/>
    <w:lvl w:ilvl="0" w:tplc="83920450">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4995D6A"/>
    <w:multiLevelType w:val="multilevel"/>
    <w:tmpl w:val="7D24582C"/>
    <w:styleLink w:val="Listaactual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528D2AEE"/>
    <w:multiLevelType w:val="hybridMultilevel"/>
    <w:tmpl w:val="D0EEC478"/>
    <w:lvl w:ilvl="0" w:tplc="582E6464">
      <w:start w:val="3"/>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60CE7D93"/>
    <w:multiLevelType w:val="hybridMultilevel"/>
    <w:tmpl w:val="D590899E"/>
    <w:lvl w:ilvl="0" w:tplc="2A4CEF2A">
      <w:start w:val="2"/>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 w15:restartNumberingAfterBreak="0">
    <w:nsid w:val="676A2635"/>
    <w:multiLevelType w:val="hybridMultilevel"/>
    <w:tmpl w:val="A6CE9CFA"/>
    <w:lvl w:ilvl="0" w:tplc="49222CE4">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56627B5"/>
    <w:multiLevelType w:val="multilevel"/>
    <w:tmpl w:val="EB6408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7" w15:restartNumberingAfterBreak="0">
    <w:nsid w:val="7EF31094"/>
    <w:multiLevelType w:val="multilevel"/>
    <w:tmpl w:val="7D24582C"/>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6"/>
  </w:num>
  <w:num w:numId="3">
    <w:abstractNumId w:val="7"/>
    <w:lvlOverride w:ilvl="0">
      <w:startOverride w:val="2"/>
    </w:lvlOverride>
    <w:lvlOverride w:ilvl="1">
      <w:startOverride w:val="2"/>
    </w:lvlOverride>
  </w:num>
  <w:num w:numId="4">
    <w:abstractNumId w:val="7"/>
    <w:lvlOverride w:ilvl="0">
      <w:startOverride w:val="2"/>
    </w:lvlOverride>
    <w:lvlOverride w:ilvl="1">
      <w:startOverride w:val="6"/>
    </w:lvlOverride>
  </w:num>
  <w:num w:numId="5">
    <w:abstractNumId w:val="7"/>
    <w:lvlOverride w:ilvl="0">
      <w:startOverride w:val="3"/>
    </w:lvlOverride>
    <w:lvlOverride w:ilvl="1">
      <w:startOverride w:val="1"/>
    </w:lvlOverride>
  </w:num>
  <w:num w:numId="6">
    <w:abstractNumId w:val="7"/>
    <w:lvlOverride w:ilvl="0">
      <w:startOverride w:val="3"/>
    </w:lvlOverride>
    <w:lvlOverride w:ilvl="1">
      <w:startOverride w:val="1"/>
    </w:lvlOverride>
  </w:num>
  <w:num w:numId="7">
    <w:abstractNumId w:val="7"/>
    <w:lvlOverride w:ilvl="0">
      <w:startOverride w:val="3"/>
    </w:lvlOverride>
    <w:lvlOverride w:ilvl="1">
      <w:startOverride w:val="2"/>
    </w:lvlOverride>
  </w:num>
  <w:num w:numId="8">
    <w:abstractNumId w:val="7"/>
    <w:lvlOverride w:ilvl="0">
      <w:startOverride w:val="3"/>
    </w:lvlOverride>
    <w:lvlOverride w:ilvl="1">
      <w:startOverride w:val="2"/>
    </w:lvlOverride>
  </w:num>
  <w:num w:numId="9">
    <w:abstractNumId w:val="7"/>
    <w:lvlOverride w:ilvl="0">
      <w:startOverride w:val="3"/>
    </w:lvlOverride>
    <w:lvlOverride w:ilvl="1">
      <w:startOverride w:val="1"/>
    </w:lvlOverride>
    <w:lvlOverride w:ilvl="2">
      <w:startOverride w:val="1"/>
    </w:lvlOverride>
  </w:num>
  <w:num w:numId="10">
    <w:abstractNumId w:val="7"/>
    <w:lvlOverride w:ilvl="0">
      <w:startOverride w:val="3"/>
    </w:lvlOverride>
    <w:lvlOverride w:ilvl="1">
      <w:startOverride w:val="1"/>
    </w:lvlOverride>
    <w:lvlOverride w:ilvl="2">
      <w:startOverride w:val="1"/>
    </w:lvlOverride>
  </w:num>
  <w:num w:numId="11">
    <w:abstractNumId w:val="2"/>
  </w:num>
  <w:num w:numId="12">
    <w:abstractNumId w:val="5"/>
  </w:num>
  <w:num w:numId="13">
    <w:abstractNumId w:val="1"/>
  </w:num>
  <w:num w:numId="14">
    <w:abstractNumId w:val="0"/>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529"/>
    <w:rsid w:val="000033D1"/>
    <w:rsid w:val="00007A57"/>
    <w:rsid w:val="00011513"/>
    <w:rsid w:val="0001340C"/>
    <w:rsid w:val="00015115"/>
    <w:rsid w:val="00015483"/>
    <w:rsid w:val="000160CA"/>
    <w:rsid w:val="000259F5"/>
    <w:rsid w:val="00034F93"/>
    <w:rsid w:val="00035DF2"/>
    <w:rsid w:val="000443BF"/>
    <w:rsid w:val="000451C9"/>
    <w:rsid w:val="00052D83"/>
    <w:rsid w:val="00053E6C"/>
    <w:rsid w:val="00055B09"/>
    <w:rsid w:val="00055F98"/>
    <w:rsid w:val="00067884"/>
    <w:rsid w:val="00071675"/>
    <w:rsid w:val="00077191"/>
    <w:rsid w:val="00093DA2"/>
    <w:rsid w:val="000960DC"/>
    <w:rsid w:val="000B0A67"/>
    <w:rsid w:val="000B53EE"/>
    <w:rsid w:val="000B76FF"/>
    <w:rsid w:val="000C1A93"/>
    <w:rsid w:val="000C30F0"/>
    <w:rsid w:val="000D0549"/>
    <w:rsid w:val="000D2ACD"/>
    <w:rsid w:val="000E0408"/>
    <w:rsid w:val="000E6138"/>
    <w:rsid w:val="000F0266"/>
    <w:rsid w:val="000F2973"/>
    <w:rsid w:val="000F6983"/>
    <w:rsid w:val="00113665"/>
    <w:rsid w:val="00113FCF"/>
    <w:rsid w:val="001145E6"/>
    <w:rsid w:val="00117FE5"/>
    <w:rsid w:val="00121A58"/>
    <w:rsid w:val="00122210"/>
    <w:rsid w:val="001271D2"/>
    <w:rsid w:val="0013425E"/>
    <w:rsid w:val="001342B5"/>
    <w:rsid w:val="001468F5"/>
    <w:rsid w:val="00151A5A"/>
    <w:rsid w:val="00162C5E"/>
    <w:rsid w:val="00164243"/>
    <w:rsid w:val="001643EA"/>
    <w:rsid w:val="00164E10"/>
    <w:rsid w:val="001652A3"/>
    <w:rsid w:val="00166622"/>
    <w:rsid w:val="0016675C"/>
    <w:rsid w:val="001678E4"/>
    <w:rsid w:val="001729D1"/>
    <w:rsid w:val="00174639"/>
    <w:rsid w:val="0017659F"/>
    <w:rsid w:val="00176EAB"/>
    <w:rsid w:val="0017757A"/>
    <w:rsid w:val="00182A6D"/>
    <w:rsid w:val="00184776"/>
    <w:rsid w:val="00184F65"/>
    <w:rsid w:val="00185698"/>
    <w:rsid w:val="00191D40"/>
    <w:rsid w:val="00196394"/>
    <w:rsid w:val="001A03D5"/>
    <w:rsid w:val="001A59DE"/>
    <w:rsid w:val="001A65FF"/>
    <w:rsid w:val="001A663A"/>
    <w:rsid w:val="001A74F5"/>
    <w:rsid w:val="001B49E6"/>
    <w:rsid w:val="001B5C5B"/>
    <w:rsid w:val="001C225A"/>
    <w:rsid w:val="001C62AC"/>
    <w:rsid w:val="001C68E5"/>
    <w:rsid w:val="001F147F"/>
    <w:rsid w:val="001F55CE"/>
    <w:rsid w:val="002043E2"/>
    <w:rsid w:val="00214D90"/>
    <w:rsid w:val="00220ADE"/>
    <w:rsid w:val="002273A9"/>
    <w:rsid w:val="002311B4"/>
    <w:rsid w:val="002407C7"/>
    <w:rsid w:val="0025030E"/>
    <w:rsid w:val="002512BD"/>
    <w:rsid w:val="00251C24"/>
    <w:rsid w:val="00252C6F"/>
    <w:rsid w:val="002534B7"/>
    <w:rsid w:val="002645B8"/>
    <w:rsid w:val="00264FA9"/>
    <w:rsid w:val="00265699"/>
    <w:rsid w:val="0026629F"/>
    <w:rsid w:val="00272340"/>
    <w:rsid w:val="00273C3F"/>
    <w:rsid w:val="002761A7"/>
    <w:rsid w:val="00281854"/>
    <w:rsid w:val="002820AB"/>
    <w:rsid w:val="002843F3"/>
    <w:rsid w:val="00284873"/>
    <w:rsid w:val="00292D6B"/>
    <w:rsid w:val="00292DF5"/>
    <w:rsid w:val="0029616A"/>
    <w:rsid w:val="002A1D29"/>
    <w:rsid w:val="002A5591"/>
    <w:rsid w:val="002B0490"/>
    <w:rsid w:val="002B26E5"/>
    <w:rsid w:val="002C089E"/>
    <w:rsid w:val="002C2AA0"/>
    <w:rsid w:val="002C6915"/>
    <w:rsid w:val="002D248F"/>
    <w:rsid w:val="002D2A8B"/>
    <w:rsid w:val="002D508C"/>
    <w:rsid w:val="002D6ECB"/>
    <w:rsid w:val="002E77F7"/>
    <w:rsid w:val="002F0651"/>
    <w:rsid w:val="002F4C30"/>
    <w:rsid w:val="0030439A"/>
    <w:rsid w:val="00334042"/>
    <w:rsid w:val="003377D5"/>
    <w:rsid w:val="00343105"/>
    <w:rsid w:val="003438B7"/>
    <w:rsid w:val="0035544D"/>
    <w:rsid w:val="00356684"/>
    <w:rsid w:val="003617FB"/>
    <w:rsid w:val="00364EE2"/>
    <w:rsid w:val="003652FE"/>
    <w:rsid w:val="0036776C"/>
    <w:rsid w:val="00375169"/>
    <w:rsid w:val="003817C7"/>
    <w:rsid w:val="0038244B"/>
    <w:rsid w:val="00390C31"/>
    <w:rsid w:val="0039519F"/>
    <w:rsid w:val="003B50D2"/>
    <w:rsid w:val="003B6F20"/>
    <w:rsid w:val="003C6058"/>
    <w:rsid w:val="003D4811"/>
    <w:rsid w:val="003D4E5F"/>
    <w:rsid w:val="003F48D3"/>
    <w:rsid w:val="003F4940"/>
    <w:rsid w:val="003F5A81"/>
    <w:rsid w:val="003F7937"/>
    <w:rsid w:val="0040188A"/>
    <w:rsid w:val="004018C1"/>
    <w:rsid w:val="00407DDE"/>
    <w:rsid w:val="0043202E"/>
    <w:rsid w:val="00433D0E"/>
    <w:rsid w:val="00445F3D"/>
    <w:rsid w:val="00456AF8"/>
    <w:rsid w:val="0046347B"/>
    <w:rsid w:val="004706A3"/>
    <w:rsid w:val="004713CC"/>
    <w:rsid w:val="004725EE"/>
    <w:rsid w:val="0047694C"/>
    <w:rsid w:val="00495156"/>
    <w:rsid w:val="00497F31"/>
    <w:rsid w:val="004B3F4F"/>
    <w:rsid w:val="004D6B0A"/>
    <w:rsid w:val="004E0C5F"/>
    <w:rsid w:val="004E55F6"/>
    <w:rsid w:val="004E595C"/>
    <w:rsid w:val="004F2134"/>
    <w:rsid w:val="004F4751"/>
    <w:rsid w:val="004F4E15"/>
    <w:rsid w:val="0050159D"/>
    <w:rsid w:val="00510B5B"/>
    <w:rsid w:val="00532917"/>
    <w:rsid w:val="00535695"/>
    <w:rsid w:val="00535D97"/>
    <w:rsid w:val="00536C8B"/>
    <w:rsid w:val="005557C9"/>
    <w:rsid w:val="00562493"/>
    <w:rsid w:val="00567446"/>
    <w:rsid w:val="005722D8"/>
    <w:rsid w:val="005825B4"/>
    <w:rsid w:val="005920BB"/>
    <w:rsid w:val="005942F6"/>
    <w:rsid w:val="005B644F"/>
    <w:rsid w:val="005B76AE"/>
    <w:rsid w:val="005C6310"/>
    <w:rsid w:val="005D04B2"/>
    <w:rsid w:val="005D4AF7"/>
    <w:rsid w:val="005E150E"/>
    <w:rsid w:val="005E1A8D"/>
    <w:rsid w:val="005E3255"/>
    <w:rsid w:val="005E7D1F"/>
    <w:rsid w:val="005F1AB5"/>
    <w:rsid w:val="005F4A8D"/>
    <w:rsid w:val="005F5B05"/>
    <w:rsid w:val="005F6A44"/>
    <w:rsid w:val="00601EDB"/>
    <w:rsid w:val="00604A18"/>
    <w:rsid w:val="006059AB"/>
    <w:rsid w:val="00612501"/>
    <w:rsid w:val="0061780C"/>
    <w:rsid w:val="006208C0"/>
    <w:rsid w:val="00627F0D"/>
    <w:rsid w:val="00633A1D"/>
    <w:rsid w:val="00641EC6"/>
    <w:rsid w:val="00664317"/>
    <w:rsid w:val="00666059"/>
    <w:rsid w:val="0066667C"/>
    <w:rsid w:val="00680444"/>
    <w:rsid w:val="00680BBD"/>
    <w:rsid w:val="00683240"/>
    <w:rsid w:val="006851B3"/>
    <w:rsid w:val="00694789"/>
    <w:rsid w:val="00695CD3"/>
    <w:rsid w:val="006A16F1"/>
    <w:rsid w:val="006B7047"/>
    <w:rsid w:val="006B7859"/>
    <w:rsid w:val="006B7F58"/>
    <w:rsid w:val="006C20B7"/>
    <w:rsid w:val="006C3228"/>
    <w:rsid w:val="006D1512"/>
    <w:rsid w:val="006D167E"/>
    <w:rsid w:val="006D71EE"/>
    <w:rsid w:val="006D727E"/>
    <w:rsid w:val="006F07E2"/>
    <w:rsid w:val="006F71D2"/>
    <w:rsid w:val="00714574"/>
    <w:rsid w:val="0072392D"/>
    <w:rsid w:val="007279B8"/>
    <w:rsid w:val="0073425C"/>
    <w:rsid w:val="00740972"/>
    <w:rsid w:val="007464E4"/>
    <w:rsid w:val="00752709"/>
    <w:rsid w:val="007561F4"/>
    <w:rsid w:val="00760D6A"/>
    <w:rsid w:val="00763D05"/>
    <w:rsid w:val="00764C26"/>
    <w:rsid w:val="00764DA7"/>
    <w:rsid w:val="00774189"/>
    <w:rsid w:val="00776B52"/>
    <w:rsid w:val="007774AF"/>
    <w:rsid w:val="0079072F"/>
    <w:rsid w:val="00794C8B"/>
    <w:rsid w:val="0079510B"/>
    <w:rsid w:val="007965DF"/>
    <w:rsid w:val="007A1B62"/>
    <w:rsid w:val="007A30BD"/>
    <w:rsid w:val="007A4BFE"/>
    <w:rsid w:val="007A62D6"/>
    <w:rsid w:val="007B6C2F"/>
    <w:rsid w:val="007D35E1"/>
    <w:rsid w:val="007D36F7"/>
    <w:rsid w:val="007E2E97"/>
    <w:rsid w:val="007E2EFF"/>
    <w:rsid w:val="007E61FC"/>
    <w:rsid w:val="007F25F8"/>
    <w:rsid w:val="007F39CB"/>
    <w:rsid w:val="007F42AF"/>
    <w:rsid w:val="007F76EE"/>
    <w:rsid w:val="008049A6"/>
    <w:rsid w:val="00815076"/>
    <w:rsid w:val="00820C03"/>
    <w:rsid w:val="00823C0D"/>
    <w:rsid w:val="00825165"/>
    <w:rsid w:val="00825AB0"/>
    <w:rsid w:val="0083091B"/>
    <w:rsid w:val="00830D66"/>
    <w:rsid w:val="00847C07"/>
    <w:rsid w:val="00855203"/>
    <w:rsid w:val="00856C32"/>
    <w:rsid w:val="008728E0"/>
    <w:rsid w:val="0088005E"/>
    <w:rsid w:val="00883D99"/>
    <w:rsid w:val="008858B2"/>
    <w:rsid w:val="00885E36"/>
    <w:rsid w:val="00887B68"/>
    <w:rsid w:val="00891071"/>
    <w:rsid w:val="0089189F"/>
    <w:rsid w:val="00891FC6"/>
    <w:rsid w:val="008A6BBC"/>
    <w:rsid w:val="008B3AA1"/>
    <w:rsid w:val="008B5B2B"/>
    <w:rsid w:val="008B6228"/>
    <w:rsid w:val="008B749F"/>
    <w:rsid w:val="008B7F16"/>
    <w:rsid w:val="008C0265"/>
    <w:rsid w:val="008C6B2A"/>
    <w:rsid w:val="008C6C40"/>
    <w:rsid w:val="008D34E3"/>
    <w:rsid w:val="008E2187"/>
    <w:rsid w:val="008E7AA4"/>
    <w:rsid w:val="008F099F"/>
    <w:rsid w:val="008F2F3D"/>
    <w:rsid w:val="008F5468"/>
    <w:rsid w:val="00901A54"/>
    <w:rsid w:val="00903522"/>
    <w:rsid w:val="0090791A"/>
    <w:rsid w:val="009207B5"/>
    <w:rsid w:val="00925E3A"/>
    <w:rsid w:val="0093306C"/>
    <w:rsid w:val="009343CC"/>
    <w:rsid w:val="00935DC1"/>
    <w:rsid w:val="00954D20"/>
    <w:rsid w:val="0095705E"/>
    <w:rsid w:val="00970CAA"/>
    <w:rsid w:val="009710D5"/>
    <w:rsid w:val="0097248D"/>
    <w:rsid w:val="00973D7D"/>
    <w:rsid w:val="009777AD"/>
    <w:rsid w:val="00977BB7"/>
    <w:rsid w:val="00981DA1"/>
    <w:rsid w:val="00986F3D"/>
    <w:rsid w:val="00991BFF"/>
    <w:rsid w:val="00993D67"/>
    <w:rsid w:val="009949B8"/>
    <w:rsid w:val="00996228"/>
    <w:rsid w:val="009A0266"/>
    <w:rsid w:val="009A57B3"/>
    <w:rsid w:val="009A5D1A"/>
    <w:rsid w:val="009A720D"/>
    <w:rsid w:val="009B4740"/>
    <w:rsid w:val="009C0C33"/>
    <w:rsid w:val="009C1263"/>
    <w:rsid w:val="009C5BB0"/>
    <w:rsid w:val="009D1422"/>
    <w:rsid w:val="009E0A4C"/>
    <w:rsid w:val="009E224E"/>
    <w:rsid w:val="009E672D"/>
    <w:rsid w:val="009E7513"/>
    <w:rsid w:val="009F244C"/>
    <w:rsid w:val="009F29DD"/>
    <w:rsid w:val="009F335F"/>
    <w:rsid w:val="009F4F8F"/>
    <w:rsid w:val="009F6FD0"/>
    <w:rsid w:val="00A13C6D"/>
    <w:rsid w:val="00A15900"/>
    <w:rsid w:val="00A15EA3"/>
    <w:rsid w:val="00A26E5F"/>
    <w:rsid w:val="00A347F4"/>
    <w:rsid w:val="00A36E91"/>
    <w:rsid w:val="00A37F28"/>
    <w:rsid w:val="00A434AB"/>
    <w:rsid w:val="00A46C28"/>
    <w:rsid w:val="00A525D1"/>
    <w:rsid w:val="00A52C9C"/>
    <w:rsid w:val="00A546DF"/>
    <w:rsid w:val="00A554D8"/>
    <w:rsid w:val="00A635BD"/>
    <w:rsid w:val="00A71372"/>
    <w:rsid w:val="00A74776"/>
    <w:rsid w:val="00A836EF"/>
    <w:rsid w:val="00A87093"/>
    <w:rsid w:val="00A94E5A"/>
    <w:rsid w:val="00A96F82"/>
    <w:rsid w:val="00AA09C5"/>
    <w:rsid w:val="00AA5A23"/>
    <w:rsid w:val="00AA7A62"/>
    <w:rsid w:val="00AA7CE0"/>
    <w:rsid w:val="00AB1FBB"/>
    <w:rsid w:val="00AB4AAB"/>
    <w:rsid w:val="00AB6B04"/>
    <w:rsid w:val="00AC23E5"/>
    <w:rsid w:val="00AC24F2"/>
    <w:rsid w:val="00AC2A82"/>
    <w:rsid w:val="00AC6F43"/>
    <w:rsid w:val="00AD27D3"/>
    <w:rsid w:val="00AD5FEF"/>
    <w:rsid w:val="00AD60C4"/>
    <w:rsid w:val="00AE1882"/>
    <w:rsid w:val="00AE3FDD"/>
    <w:rsid w:val="00AF0B61"/>
    <w:rsid w:val="00AF1E2C"/>
    <w:rsid w:val="00AF522F"/>
    <w:rsid w:val="00AF5EBE"/>
    <w:rsid w:val="00AF6A0A"/>
    <w:rsid w:val="00AF71F4"/>
    <w:rsid w:val="00B04D88"/>
    <w:rsid w:val="00B05976"/>
    <w:rsid w:val="00B05D87"/>
    <w:rsid w:val="00B07A20"/>
    <w:rsid w:val="00B1275A"/>
    <w:rsid w:val="00B26D87"/>
    <w:rsid w:val="00B422B5"/>
    <w:rsid w:val="00B42E54"/>
    <w:rsid w:val="00B47D3F"/>
    <w:rsid w:val="00B50A19"/>
    <w:rsid w:val="00B5390B"/>
    <w:rsid w:val="00B6090C"/>
    <w:rsid w:val="00B60948"/>
    <w:rsid w:val="00B72952"/>
    <w:rsid w:val="00B729E5"/>
    <w:rsid w:val="00B81252"/>
    <w:rsid w:val="00B9047F"/>
    <w:rsid w:val="00B90529"/>
    <w:rsid w:val="00B967EA"/>
    <w:rsid w:val="00B978CC"/>
    <w:rsid w:val="00BA07F0"/>
    <w:rsid w:val="00BA1421"/>
    <w:rsid w:val="00BC03BD"/>
    <w:rsid w:val="00BC180D"/>
    <w:rsid w:val="00BC7BC1"/>
    <w:rsid w:val="00BD0F43"/>
    <w:rsid w:val="00BD1A92"/>
    <w:rsid w:val="00BD512D"/>
    <w:rsid w:val="00BD5EBC"/>
    <w:rsid w:val="00BE14CB"/>
    <w:rsid w:val="00BE3A47"/>
    <w:rsid w:val="00BE66F1"/>
    <w:rsid w:val="00BE713A"/>
    <w:rsid w:val="00BF1D71"/>
    <w:rsid w:val="00BF2641"/>
    <w:rsid w:val="00C01A14"/>
    <w:rsid w:val="00C028D8"/>
    <w:rsid w:val="00C1132C"/>
    <w:rsid w:val="00C12812"/>
    <w:rsid w:val="00C21574"/>
    <w:rsid w:val="00C227BE"/>
    <w:rsid w:val="00C24CA3"/>
    <w:rsid w:val="00C26FB5"/>
    <w:rsid w:val="00C313D2"/>
    <w:rsid w:val="00C3554C"/>
    <w:rsid w:val="00C3736A"/>
    <w:rsid w:val="00C40A4F"/>
    <w:rsid w:val="00C426F2"/>
    <w:rsid w:val="00C44EF6"/>
    <w:rsid w:val="00C507D0"/>
    <w:rsid w:val="00C52E94"/>
    <w:rsid w:val="00C61865"/>
    <w:rsid w:val="00C706BB"/>
    <w:rsid w:val="00C71668"/>
    <w:rsid w:val="00C75C5B"/>
    <w:rsid w:val="00C76FFB"/>
    <w:rsid w:val="00C8180E"/>
    <w:rsid w:val="00C8185B"/>
    <w:rsid w:val="00C914D8"/>
    <w:rsid w:val="00C92C7F"/>
    <w:rsid w:val="00CA3CA8"/>
    <w:rsid w:val="00CB0473"/>
    <w:rsid w:val="00CB652C"/>
    <w:rsid w:val="00CB7900"/>
    <w:rsid w:val="00CC0485"/>
    <w:rsid w:val="00CC20BA"/>
    <w:rsid w:val="00CD1590"/>
    <w:rsid w:val="00CD7FB2"/>
    <w:rsid w:val="00CE4BEC"/>
    <w:rsid w:val="00CE7DA0"/>
    <w:rsid w:val="00CF24F3"/>
    <w:rsid w:val="00CF4601"/>
    <w:rsid w:val="00CF616C"/>
    <w:rsid w:val="00CF6566"/>
    <w:rsid w:val="00D02894"/>
    <w:rsid w:val="00D05E7D"/>
    <w:rsid w:val="00D10F16"/>
    <w:rsid w:val="00D11986"/>
    <w:rsid w:val="00D15223"/>
    <w:rsid w:val="00D20237"/>
    <w:rsid w:val="00D250C3"/>
    <w:rsid w:val="00D42592"/>
    <w:rsid w:val="00D44C7D"/>
    <w:rsid w:val="00D44E3C"/>
    <w:rsid w:val="00D505A9"/>
    <w:rsid w:val="00D664BE"/>
    <w:rsid w:val="00D811A7"/>
    <w:rsid w:val="00D820D0"/>
    <w:rsid w:val="00D934C7"/>
    <w:rsid w:val="00D94130"/>
    <w:rsid w:val="00D96850"/>
    <w:rsid w:val="00DA7622"/>
    <w:rsid w:val="00DB27A8"/>
    <w:rsid w:val="00DE52EB"/>
    <w:rsid w:val="00E021C6"/>
    <w:rsid w:val="00E0315C"/>
    <w:rsid w:val="00E042BD"/>
    <w:rsid w:val="00E04FB9"/>
    <w:rsid w:val="00E07B7A"/>
    <w:rsid w:val="00E20643"/>
    <w:rsid w:val="00E2780D"/>
    <w:rsid w:val="00E307CF"/>
    <w:rsid w:val="00E335DC"/>
    <w:rsid w:val="00E6048B"/>
    <w:rsid w:val="00E66073"/>
    <w:rsid w:val="00E71325"/>
    <w:rsid w:val="00E72B9A"/>
    <w:rsid w:val="00E762A2"/>
    <w:rsid w:val="00E82D3E"/>
    <w:rsid w:val="00E85BB9"/>
    <w:rsid w:val="00E87859"/>
    <w:rsid w:val="00E9382C"/>
    <w:rsid w:val="00E94D9B"/>
    <w:rsid w:val="00EA028B"/>
    <w:rsid w:val="00EA1878"/>
    <w:rsid w:val="00EA2854"/>
    <w:rsid w:val="00EB1190"/>
    <w:rsid w:val="00EB5F13"/>
    <w:rsid w:val="00EC24A5"/>
    <w:rsid w:val="00EC5284"/>
    <w:rsid w:val="00ED0FA3"/>
    <w:rsid w:val="00ED6CFB"/>
    <w:rsid w:val="00EE035C"/>
    <w:rsid w:val="00EE4E90"/>
    <w:rsid w:val="00EF7447"/>
    <w:rsid w:val="00F03FE7"/>
    <w:rsid w:val="00F12B6B"/>
    <w:rsid w:val="00F1430F"/>
    <w:rsid w:val="00F153A4"/>
    <w:rsid w:val="00F175BE"/>
    <w:rsid w:val="00F233F0"/>
    <w:rsid w:val="00F25365"/>
    <w:rsid w:val="00F304A2"/>
    <w:rsid w:val="00F3317A"/>
    <w:rsid w:val="00F36D1B"/>
    <w:rsid w:val="00F4197D"/>
    <w:rsid w:val="00F42644"/>
    <w:rsid w:val="00F520CC"/>
    <w:rsid w:val="00F60F41"/>
    <w:rsid w:val="00F61BC1"/>
    <w:rsid w:val="00F642FB"/>
    <w:rsid w:val="00F72B95"/>
    <w:rsid w:val="00F76794"/>
    <w:rsid w:val="00F81FDC"/>
    <w:rsid w:val="00F86290"/>
    <w:rsid w:val="00F90B79"/>
    <w:rsid w:val="00F9785B"/>
    <w:rsid w:val="00F97F55"/>
    <w:rsid w:val="00FA03AC"/>
    <w:rsid w:val="00FA05D6"/>
    <w:rsid w:val="00FA14D7"/>
    <w:rsid w:val="00FB59DB"/>
    <w:rsid w:val="00FB5B97"/>
    <w:rsid w:val="00FE25B9"/>
    <w:rsid w:val="00FF2C26"/>
    <w:rsid w:val="00FF4C86"/>
    <w:rsid w:val="00FF4F47"/>
    <w:rsid w:val="00FF54F6"/>
    <w:rsid w:val="00FF61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AB6F7E"/>
  <w15:docId w15:val="{4A59131A-670D-4ABD-BD8B-14AEBCBE7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es-CO"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902"/>
  </w:style>
  <w:style w:type="paragraph" w:styleId="Ttulo1">
    <w:name w:val="heading 1"/>
    <w:basedOn w:val="Normal"/>
    <w:next w:val="Normal"/>
    <w:link w:val="Ttulo1Car"/>
    <w:uiPriority w:val="9"/>
    <w:qFormat/>
    <w:rsid w:val="005A3A91"/>
    <w:pPr>
      <w:spacing w:before="480" w:after="120"/>
      <w:ind w:firstLine="0"/>
      <w:jc w:val="center"/>
      <w:outlineLvl w:val="0"/>
    </w:pPr>
    <w:rPr>
      <w:rFonts w:eastAsiaTheme="majorEastAsia" w:cstheme="majorBidi"/>
      <w:b/>
      <w:color w:val="000000" w:themeColor="text1"/>
      <w:szCs w:val="32"/>
    </w:rPr>
  </w:style>
  <w:style w:type="paragraph" w:styleId="Ttulo2">
    <w:name w:val="heading 2"/>
    <w:aliases w:val="Titulo 2"/>
    <w:basedOn w:val="Ttulo1"/>
    <w:next w:val="Normal"/>
    <w:link w:val="Ttulo2Car"/>
    <w:uiPriority w:val="9"/>
    <w:unhideWhenUsed/>
    <w:qFormat/>
    <w:rsid w:val="009467CD"/>
    <w:pPr>
      <w:numPr>
        <w:ilvl w:val="1"/>
        <w:numId w:val="1"/>
      </w:numPr>
      <w:spacing w:before="40"/>
      <w:jc w:val="left"/>
      <w:outlineLvl w:val="1"/>
    </w:pPr>
    <w:rPr>
      <w:szCs w:val="26"/>
    </w:rPr>
  </w:style>
  <w:style w:type="paragraph" w:styleId="Ttulo3">
    <w:name w:val="heading 3"/>
    <w:basedOn w:val="Ttulo2"/>
    <w:next w:val="Normal"/>
    <w:link w:val="Ttulo3Car"/>
    <w:uiPriority w:val="9"/>
    <w:unhideWhenUsed/>
    <w:qFormat/>
    <w:rsid w:val="009467CD"/>
    <w:pPr>
      <w:keepNext/>
      <w:keepLines/>
      <w:numPr>
        <w:ilvl w:val="2"/>
      </w:numPr>
      <w:outlineLvl w:val="2"/>
    </w:pPr>
    <w:rPr>
      <w:bCs/>
    </w:rPr>
  </w:style>
  <w:style w:type="paragraph" w:styleId="Ttulo4">
    <w:name w:val="heading 4"/>
    <w:basedOn w:val="Normal"/>
    <w:next w:val="Normal"/>
    <w:link w:val="Ttulo4Car"/>
    <w:uiPriority w:val="9"/>
    <w:unhideWhenUsed/>
    <w:qFormat/>
    <w:rsid w:val="004D0A5C"/>
    <w:pPr>
      <w:keepNext/>
      <w:keepLines/>
      <w:numPr>
        <w:ilvl w:val="3"/>
        <w:numId w:val="2"/>
      </w:numPr>
      <w:spacing w:before="40"/>
      <w:outlineLvl w:val="3"/>
    </w:pPr>
    <w:rPr>
      <w:b/>
      <w:bCs/>
    </w:rPr>
  </w:style>
  <w:style w:type="paragraph" w:styleId="Ttulo5">
    <w:name w:val="heading 5"/>
    <w:basedOn w:val="Normal"/>
    <w:next w:val="Normal"/>
    <w:uiPriority w:val="9"/>
    <w:semiHidden/>
    <w:unhideWhenUsed/>
    <w:qFormat/>
    <w:pPr>
      <w:keepNext/>
      <w:keepLines/>
      <w:numPr>
        <w:ilvl w:val="4"/>
        <w:numId w:val="2"/>
      </w:numPr>
      <w:spacing w:before="220" w:after="40"/>
      <w:outlineLvl w:val="4"/>
    </w:pPr>
    <w:rPr>
      <w:b/>
    </w:rPr>
  </w:style>
  <w:style w:type="paragraph" w:styleId="Ttulo6">
    <w:name w:val="heading 6"/>
    <w:basedOn w:val="Normal"/>
    <w:next w:val="Normal"/>
    <w:uiPriority w:val="9"/>
    <w:semiHidden/>
    <w:unhideWhenUsed/>
    <w:qFormat/>
    <w:pPr>
      <w:keepNext/>
      <w:keepLines/>
      <w:numPr>
        <w:ilvl w:val="5"/>
        <w:numId w:val="2"/>
      </w:numPr>
      <w:spacing w:before="200" w:after="40"/>
      <w:outlineLvl w:val="5"/>
    </w:pPr>
    <w:rPr>
      <w:b/>
      <w:sz w:val="20"/>
      <w:szCs w:val="20"/>
    </w:rPr>
  </w:style>
  <w:style w:type="paragraph" w:styleId="Ttulo7">
    <w:name w:val="heading 7"/>
    <w:basedOn w:val="Normal"/>
    <w:next w:val="Normal"/>
    <w:link w:val="Ttulo7Car"/>
    <w:uiPriority w:val="9"/>
    <w:semiHidden/>
    <w:unhideWhenUsed/>
    <w:qFormat/>
    <w:rsid w:val="00701BD2"/>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701BD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01BD2"/>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5A3A91"/>
    <w:rPr>
      <w:rFonts w:eastAsiaTheme="majorEastAsia" w:cstheme="majorBidi"/>
      <w:b/>
      <w:color w:val="000000" w:themeColor="text1"/>
      <w:szCs w:val="32"/>
    </w:rPr>
  </w:style>
  <w:style w:type="character" w:customStyle="1" w:styleId="Ttulo2Car">
    <w:name w:val="Título 2 Car"/>
    <w:aliases w:val="Titulo 2 Car"/>
    <w:basedOn w:val="Fuentedeprrafopredeter"/>
    <w:link w:val="Ttulo2"/>
    <w:uiPriority w:val="9"/>
    <w:rsid w:val="009467CD"/>
    <w:rPr>
      <w:rFonts w:eastAsiaTheme="majorEastAsia" w:cstheme="majorBidi"/>
      <w:b/>
      <w:color w:val="000000" w:themeColor="text1"/>
      <w:szCs w:val="26"/>
    </w:rPr>
  </w:style>
  <w:style w:type="character" w:customStyle="1" w:styleId="Ttulo3Car">
    <w:name w:val="Título 3 Car"/>
    <w:basedOn w:val="Fuentedeprrafopredeter"/>
    <w:link w:val="Ttulo3"/>
    <w:uiPriority w:val="9"/>
    <w:rsid w:val="009467CD"/>
    <w:rPr>
      <w:rFonts w:eastAsiaTheme="majorEastAsia" w:cstheme="majorBidi"/>
      <w:b/>
      <w:bCs/>
      <w:color w:val="000000" w:themeColor="text1"/>
      <w:szCs w:val="26"/>
    </w:rPr>
  </w:style>
  <w:style w:type="paragraph" w:styleId="Prrafodelista">
    <w:name w:val="List Paragraph"/>
    <w:basedOn w:val="Normal"/>
    <w:uiPriority w:val="34"/>
    <w:qFormat/>
    <w:rsid w:val="00352368"/>
    <w:pPr>
      <w:spacing w:line="360" w:lineRule="auto"/>
      <w:jc w:val="both"/>
    </w:pPr>
    <w:rPr>
      <w:rFonts w:ascii="Arial" w:hAnsi="Arial"/>
      <w:lang w:val="es-ES" w:eastAsia="es-ES"/>
    </w:rPr>
  </w:style>
  <w:style w:type="paragraph" w:styleId="TtuloTDC">
    <w:name w:val="TOC Heading"/>
    <w:basedOn w:val="Ttulo1"/>
    <w:next w:val="Normal"/>
    <w:uiPriority w:val="39"/>
    <w:unhideWhenUsed/>
    <w:qFormat/>
    <w:rsid w:val="00BE50D6"/>
    <w:pPr>
      <w:ind w:firstLine="720"/>
      <w:outlineLvl w:val="9"/>
    </w:pPr>
    <w:rPr>
      <w:rFonts w:asciiTheme="majorHAnsi" w:hAnsiTheme="majorHAnsi"/>
      <w:b w:val="0"/>
      <w:color w:val="2E74B5" w:themeColor="accent1" w:themeShade="BF"/>
      <w:sz w:val="32"/>
    </w:rPr>
  </w:style>
  <w:style w:type="paragraph" w:styleId="TDC1">
    <w:name w:val="toc 1"/>
    <w:basedOn w:val="Normal"/>
    <w:next w:val="Normal"/>
    <w:autoRedefine/>
    <w:uiPriority w:val="39"/>
    <w:unhideWhenUsed/>
    <w:rsid w:val="006B2DEF"/>
    <w:pPr>
      <w:tabs>
        <w:tab w:val="left" w:pos="1100"/>
        <w:tab w:val="right" w:leader="dot" w:pos="9350"/>
      </w:tabs>
    </w:pPr>
    <w:rPr>
      <w:b/>
      <w:bCs/>
      <w:noProof/>
    </w:rPr>
  </w:style>
  <w:style w:type="paragraph" w:styleId="TDC2">
    <w:name w:val="toc 2"/>
    <w:basedOn w:val="Normal"/>
    <w:next w:val="Normal"/>
    <w:autoRedefine/>
    <w:uiPriority w:val="39"/>
    <w:unhideWhenUsed/>
    <w:rsid w:val="004244F8"/>
    <w:pPr>
      <w:tabs>
        <w:tab w:val="right" w:leader="dot" w:pos="9350"/>
      </w:tabs>
      <w:spacing w:after="100"/>
      <w:ind w:left="220"/>
    </w:pPr>
    <w:rPr>
      <w:noProof/>
    </w:rPr>
  </w:style>
  <w:style w:type="paragraph" w:styleId="TDC3">
    <w:name w:val="toc 3"/>
    <w:basedOn w:val="Normal"/>
    <w:next w:val="Normal"/>
    <w:autoRedefine/>
    <w:uiPriority w:val="39"/>
    <w:unhideWhenUsed/>
    <w:rsid w:val="00122210"/>
    <w:pPr>
      <w:tabs>
        <w:tab w:val="left" w:pos="1980"/>
        <w:tab w:val="right" w:pos="9350"/>
      </w:tabs>
      <w:spacing w:after="100"/>
      <w:ind w:left="567" w:hanging="567"/>
    </w:pPr>
  </w:style>
  <w:style w:type="character" w:styleId="Hipervnculo">
    <w:name w:val="Hyperlink"/>
    <w:basedOn w:val="Fuentedeprrafopredeter"/>
    <w:uiPriority w:val="99"/>
    <w:unhideWhenUsed/>
    <w:rsid w:val="00BE50D6"/>
    <w:rPr>
      <w:color w:val="0563C1" w:themeColor="hyperlink"/>
      <w:u w:val="single"/>
    </w:rPr>
  </w:style>
  <w:style w:type="paragraph" w:styleId="Encabezado">
    <w:name w:val="header"/>
    <w:basedOn w:val="Normal"/>
    <w:link w:val="EncabezadoCar"/>
    <w:uiPriority w:val="99"/>
    <w:unhideWhenUsed/>
    <w:rsid w:val="00AF49B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F49BC"/>
  </w:style>
  <w:style w:type="paragraph" w:styleId="Piedepgina">
    <w:name w:val="footer"/>
    <w:basedOn w:val="Normal"/>
    <w:link w:val="PiedepginaCar"/>
    <w:uiPriority w:val="99"/>
    <w:unhideWhenUsed/>
    <w:rsid w:val="00AF49B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F49BC"/>
  </w:style>
  <w:style w:type="paragraph" w:styleId="NormalWeb">
    <w:name w:val="Normal (Web)"/>
    <w:basedOn w:val="Normal"/>
    <w:uiPriority w:val="99"/>
    <w:unhideWhenUsed/>
    <w:rsid w:val="00CC1DE6"/>
    <w:pPr>
      <w:spacing w:before="100" w:beforeAutospacing="1" w:after="100" w:afterAutospacing="1" w:line="240" w:lineRule="auto"/>
    </w:pPr>
  </w:style>
  <w:style w:type="character" w:customStyle="1" w:styleId="Estilo7">
    <w:name w:val="Estilo7"/>
    <w:basedOn w:val="Fuentedeprrafopredeter"/>
    <w:uiPriority w:val="1"/>
    <w:rsid w:val="00517480"/>
    <w:rPr>
      <w:rFonts w:ascii="Times New Roman" w:hAnsi="Times New Roman"/>
      <w:sz w:val="24"/>
    </w:rPr>
  </w:style>
  <w:style w:type="paragraph" w:styleId="Textocomentario">
    <w:name w:val="annotation text"/>
    <w:basedOn w:val="Normal"/>
    <w:link w:val="TextocomentarioCar"/>
    <w:uiPriority w:val="99"/>
    <w:unhideWhenUsed/>
    <w:rsid w:val="00517480"/>
    <w:pPr>
      <w:spacing w:line="240" w:lineRule="auto"/>
      <w:jc w:val="both"/>
    </w:pPr>
    <w:rPr>
      <w:sz w:val="20"/>
      <w:szCs w:val="20"/>
    </w:rPr>
  </w:style>
  <w:style w:type="character" w:customStyle="1" w:styleId="TextocomentarioCar">
    <w:name w:val="Texto comentario Car"/>
    <w:basedOn w:val="Fuentedeprrafopredeter"/>
    <w:link w:val="Textocomentario"/>
    <w:uiPriority w:val="99"/>
    <w:rsid w:val="00517480"/>
    <w:rPr>
      <w:rFonts w:ascii="Times New Roman" w:hAnsi="Times New Roman"/>
      <w:sz w:val="20"/>
      <w:szCs w:val="20"/>
    </w:rPr>
  </w:style>
  <w:style w:type="character" w:customStyle="1" w:styleId="Estilo2">
    <w:name w:val="Estilo2"/>
    <w:basedOn w:val="Fuentedeprrafopredeter"/>
    <w:uiPriority w:val="1"/>
    <w:rsid w:val="00517480"/>
    <w:rPr>
      <w:rFonts w:ascii="Times New Roman" w:hAnsi="Times New Roman"/>
      <w:sz w:val="24"/>
    </w:rPr>
  </w:style>
  <w:style w:type="character" w:customStyle="1" w:styleId="Estilo8">
    <w:name w:val="Estilo8"/>
    <w:basedOn w:val="Fuentedeprrafopredeter"/>
    <w:uiPriority w:val="1"/>
    <w:rsid w:val="00517480"/>
    <w:rPr>
      <w:rFonts w:ascii="Times New Roman" w:hAnsi="Times New Roman"/>
      <w:sz w:val="24"/>
    </w:rPr>
  </w:style>
  <w:style w:type="character" w:customStyle="1" w:styleId="Estilo3">
    <w:name w:val="Estilo3"/>
    <w:basedOn w:val="Fuentedeprrafopredeter"/>
    <w:uiPriority w:val="1"/>
    <w:rsid w:val="00C368F1"/>
    <w:rPr>
      <w:rFonts w:ascii="Times New Roman" w:hAnsi="Times New Roman"/>
      <w:sz w:val="24"/>
    </w:rPr>
  </w:style>
  <w:style w:type="character" w:styleId="Textodelmarcadordeposicin">
    <w:name w:val="Placeholder Text"/>
    <w:basedOn w:val="Fuentedeprrafopredeter"/>
    <w:uiPriority w:val="99"/>
    <w:semiHidden/>
    <w:rsid w:val="00C368F1"/>
    <w:rPr>
      <w:color w:val="808080"/>
    </w:rPr>
  </w:style>
  <w:style w:type="character" w:styleId="Refdecomentario">
    <w:name w:val="annotation reference"/>
    <w:basedOn w:val="Fuentedeprrafopredeter"/>
    <w:uiPriority w:val="99"/>
    <w:semiHidden/>
    <w:unhideWhenUsed/>
    <w:rsid w:val="005D0639"/>
    <w:rPr>
      <w:sz w:val="16"/>
      <w:szCs w:val="16"/>
    </w:rPr>
  </w:style>
  <w:style w:type="character" w:styleId="Hipervnculovisitado">
    <w:name w:val="FollowedHyperlink"/>
    <w:basedOn w:val="Fuentedeprrafopredeter"/>
    <w:uiPriority w:val="99"/>
    <w:semiHidden/>
    <w:unhideWhenUsed/>
    <w:rsid w:val="007C2651"/>
    <w:rPr>
      <w:color w:val="954F72" w:themeColor="followedHyperlink"/>
      <w:u w:val="single"/>
    </w:rPr>
  </w:style>
  <w:style w:type="character" w:customStyle="1" w:styleId="apple-tab-span">
    <w:name w:val="apple-tab-span"/>
    <w:basedOn w:val="Fuentedeprrafopredeter"/>
    <w:rsid w:val="009344EB"/>
  </w:style>
  <w:style w:type="character" w:customStyle="1" w:styleId="Mencinsinresolver1">
    <w:name w:val="Mención sin resolver1"/>
    <w:basedOn w:val="Fuentedeprrafopredeter"/>
    <w:uiPriority w:val="99"/>
    <w:semiHidden/>
    <w:unhideWhenUsed/>
    <w:rsid w:val="00630258"/>
    <w:rPr>
      <w:color w:val="605E5C"/>
      <w:shd w:val="clear" w:color="auto" w:fill="E1DFDD"/>
    </w:rPr>
  </w:style>
  <w:style w:type="paragraph" w:customStyle="1" w:styleId="msonormal0">
    <w:name w:val="msonormal"/>
    <w:basedOn w:val="Normal"/>
    <w:rsid w:val="00630258"/>
    <w:pPr>
      <w:spacing w:before="100" w:beforeAutospacing="1" w:after="100" w:afterAutospacing="1" w:line="240" w:lineRule="auto"/>
    </w:pPr>
  </w:style>
  <w:style w:type="character" w:customStyle="1" w:styleId="Ttulo4Car">
    <w:name w:val="Título 4 Car"/>
    <w:basedOn w:val="Fuentedeprrafopredeter"/>
    <w:link w:val="Ttulo4"/>
    <w:uiPriority w:val="9"/>
    <w:rsid w:val="004D0A5C"/>
    <w:rPr>
      <w:rFonts w:ascii="Times New Roman" w:eastAsia="Times New Roman" w:hAnsi="Times New Roman" w:cs="Times New Roman"/>
      <w:b/>
      <w:bCs/>
      <w:sz w:val="24"/>
      <w:szCs w:val="24"/>
      <w:lang w:eastAsia="es-CO"/>
    </w:rPr>
  </w:style>
  <w:style w:type="table" w:styleId="Tablaconcuadrcula">
    <w:name w:val="Table Grid"/>
    <w:basedOn w:val="Tablanormal"/>
    <w:uiPriority w:val="39"/>
    <w:rsid w:val="00E563C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45B22"/>
    <w:pPr>
      <w:spacing w:line="240" w:lineRule="auto"/>
    </w:pPr>
    <w:rPr>
      <w:sz w:val="20"/>
      <w:szCs w:val="20"/>
    </w:rPr>
  </w:style>
  <w:style w:type="character" w:customStyle="1" w:styleId="TextonotapieCar">
    <w:name w:val="Texto nota pie Car"/>
    <w:basedOn w:val="Fuentedeprrafopredeter"/>
    <w:link w:val="Textonotapie"/>
    <w:uiPriority w:val="99"/>
    <w:semiHidden/>
    <w:rsid w:val="00445B22"/>
    <w:rPr>
      <w:sz w:val="20"/>
      <w:szCs w:val="20"/>
    </w:rPr>
  </w:style>
  <w:style w:type="character" w:styleId="Refdenotaalpie">
    <w:name w:val="footnote reference"/>
    <w:basedOn w:val="Fuentedeprrafopredeter"/>
    <w:uiPriority w:val="99"/>
    <w:semiHidden/>
    <w:unhideWhenUsed/>
    <w:rsid w:val="00445B22"/>
    <w:rPr>
      <w:vertAlign w:val="superscript"/>
    </w:rPr>
  </w:style>
  <w:style w:type="table" w:styleId="Tablanormal4">
    <w:name w:val="Plain Table 4"/>
    <w:basedOn w:val="Tablanormal"/>
    <w:uiPriority w:val="44"/>
    <w:rsid w:val="00543E1C"/>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1clara-nfasis3">
    <w:name w:val="List Table 1 Light Accent 3"/>
    <w:basedOn w:val="Tablanormal"/>
    <w:uiPriority w:val="46"/>
    <w:rsid w:val="00543E1C"/>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2">
    <w:name w:val="Plain Table 2"/>
    <w:basedOn w:val="Tablanormal"/>
    <w:uiPriority w:val="42"/>
    <w:rsid w:val="00F0753A"/>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705E6E"/>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encinsinresolver2">
    <w:name w:val="Mención sin resolver2"/>
    <w:basedOn w:val="Fuentedeprrafopredeter"/>
    <w:uiPriority w:val="99"/>
    <w:semiHidden/>
    <w:unhideWhenUsed/>
    <w:rsid w:val="00660D03"/>
    <w:rPr>
      <w:color w:val="605E5C"/>
      <w:shd w:val="clear" w:color="auto" w:fill="E1DFDD"/>
    </w:rPr>
  </w:style>
  <w:style w:type="character" w:styleId="nfasis">
    <w:name w:val="Emphasis"/>
    <w:basedOn w:val="Fuentedeprrafopredeter"/>
    <w:uiPriority w:val="20"/>
    <w:qFormat/>
    <w:rsid w:val="00674FCA"/>
    <w:rPr>
      <w:i/>
      <w:iCs/>
    </w:rPr>
  </w:style>
  <w:style w:type="character" w:customStyle="1" w:styleId="mjx-char">
    <w:name w:val="mjx-char"/>
    <w:basedOn w:val="Fuentedeprrafopredeter"/>
    <w:rsid w:val="00501A44"/>
  </w:style>
  <w:style w:type="character" w:customStyle="1" w:styleId="mjxassistivemathml">
    <w:name w:val="mjx_assistive_mathml"/>
    <w:basedOn w:val="Fuentedeprrafopredeter"/>
    <w:rsid w:val="00501A44"/>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pPr>
      <w:spacing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3"/>
    <w:pPr>
      <w:spacing w:line="240" w:lineRule="auto"/>
    </w:pPr>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top w:w="15" w:type="dxa"/>
        <w:left w:w="15" w:type="dxa"/>
        <w:bottom w:w="15" w:type="dxa"/>
        <w:right w:w="15" w:type="dxa"/>
      </w:tblCellMar>
    </w:tblPr>
  </w:style>
  <w:style w:type="table" w:customStyle="1" w:styleId="a2">
    <w:basedOn w:val="TableNormal3"/>
    <w:tblPr>
      <w:tblStyleRowBandSize w:val="1"/>
      <w:tblStyleColBandSize w:val="1"/>
      <w:tblCellMar>
        <w:top w:w="15" w:type="dxa"/>
        <w:left w:w="15" w:type="dxa"/>
        <w:bottom w:w="15" w:type="dxa"/>
        <w:right w:w="15" w:type="dxa"/>
      </w:tblCellMar>
    </w:tblPr>
  </w:style>
  <w:style w:type="table" w:customStyle="1" w:styleId="a3">
    <w:basedOn w:val="TableNormal3"/>
    <w:tblPr>
      <w:tblStyleRowBandSize w:val="1"/>
      <w:tblStyleColBandSize w:val="1"/>
      <w:tblCellMar>
        <w:top w:w="15" w:type="dxa"/>
        <w:left w:w="15" w:type="dxa"/>
        <w:bottom w:w="15" w:type="dxa"/>
        <w:right w:w="15" w:type="dxa"/>
      </w:tblCellMar>
    </w:tblPr>
  </w:style>
  <w:style w:type="table" w:customStyle="1" w:styleId="a4">
    <w:basedOn w:val="TableNormal3"/>
    <w:tblPr>
      <w:tblStyleRowBandSize w:val="1"/>
      <w:tblStyleColBandSize w:val="1"/>
      <w:tblCellMar>
        <w:top w:w="15" w:type="dxa"/>
        <w:left w:w="15" w:type="dxa"/>
        <w:bottom w:w="15" w:type="dxa"/>
        <w:right w:w="15" w:type="dxa"/>
      </w:tblCellMar>
    </w:tblPr>
  </w:style>
  <w:style w:type="table" w:customStyle="1" w:styleId="a5">
    <w:basedOn w:val="TableNormal3"/>
    <w:tblPr>
      <w:tblStyleRowBandSize w:val="1"/>
      <w:tblStyleColBandSize w:val="1"/>
      <w:tblCellMar>
        <w:top w:w="15" w:type="dxa"/>
        <w:left w:w="15" w:type="dxa"/>
        <w:bottom w:w="15" w:type="dxa"/>
        <w:right w:w="15" w:type="dxa"/>
      </w:tblCellMar>
    </w:tblPr>
  </w:style>
  <w:style w:type="table" w:customStyle="1" w:styleId="a6">
    <w:basedOn w:val="TableNormal3"/>
    <w:tblPr>
      <w:tblStyleRowBandSize w:val="1"/>
      <w:tblStyleColBandSize w:val="1"/>
      <w:tblCellMar>
        <w:top w:w="15" w:type="dxa"/>
        <w:left w:w="15" w:type="dxa"/>
        <w:bottom w:w="15" w:type="dxa"/>
        <w:right w:w="15" w:type="dxa"/>
      </w:tblCellMar>
    </w:tblPr>
  </w:style>
  <w:style w:type="table" w:customStyle="1" w:styleId="a7">
    <w:basedOn w:val="TableNormal3"/>
    <w:tblPr>
      <w:tblStyleRowBandSize w:val="1"/>
      <w:tblStyleColBandSize w:val="1"/>
      <w:tblCellMar>
        <w:top w:w="15" w:type="dxa"/>
        <w:left w:w="15" w:type="dxa"/>
        <w:bottom w:w="15" w:type="dxa"/>
        <w:right w:w="15" w:type="dxa"/>
      </w:tblCellMar>
    </w:tblPr>
  </w:style>
  <w:style w:type="table" w:customStyle="1" w:styleId="a8">
    <w:basedOn w:val="TableNormal3"/>
    <w:tblPr>
      <w:tblStyleRowBandSize w:val="1"/>
      <w:tblStyleColBandSize w:val="1"/>
      <w:tblCellMar>
        <w:top w:w="15" w:type="dxa"/>
        <w:left w:w="15" w:type="dxa"/>
        <w:bottom w:w="15" w:type="dxa"/>
        <w:right w:w="15" w:type="dxa"/>
      </w:tblCellMar>
    </w:tblPr>
  </w:style>
  <w:style w:type="table" w:customStyle="1" w:styleId="a9">
    <w:basedOn w:val="TableNormal3"/>
    <w:tblPr>
      <w:tblStyleRowBandSize w:val="1"/>
      <w:tblStyleColBandSize w:val="1"/>
      <w:tblCellMar>
        <w:top w:w="15" w:type="dxa"/>
        <w:left w:w="15" w:type="dxa"/>
        <w:bottom w:w="15" w:type="dxa"/>
        <w:right w:w="15" w:type="dxa"/>
      </w:tblCellMar>
    </w:tblPr>
  </w:style>
  <w:style w:type="table" w:customStyle="1" w:styleId="aa">
    <w:basedOn w:val="TableNormal3"/>
    <w:tblPr>
      <w:tblStyleRowBandSize w:val="1"/>
      <w:tblStyleColBandSize w:val="1"/>
      <w:tblCellMar>
        <w:top w:w="15" w:type="dxa"/>
        <w:left w:w="15" w:type="dxa"/>
        <w:bottom w:w="15" w:type="dxa"/>
        <w:right w:w="15" w:type="dxa"/>
      </w:tblCellMar>
    </w:tblPr>
  </w:style>
  <w:style w:type="table" w:customStyle="1" w:styleId="ab">
    <w:basedOn w:val="TableNormal3"/>
    <w:tblPr>
      <w:tblStyleRowBandSize w:val="1"/>
      <w:tblStyleColBandSize w:val="1"/>
      <w:tblCellMar>
        <w:top w:w="15" w:type="dxa"/>
        <w:left w:w="15" w:type="dxa"/>
        <w:bottom w:w="15" w:type="dxa"/>
        <w:right w:w="15" w:type="dxa"/>
      </w:tblCellMar>
    </w:tblPr>
  </w:style>
  <w:style w:type="table" w:customStyle="1" w:styleId="ac">
    <w:basedOn w:val="TableNormal3"/>
    <w:tblPr>
      <w:tblStyleRowBandSize w:val="1"/>
      <w:tblStyleColBandSize w:val="1"/>
      <w:tblCellMar>
        <w:top w:w="15" w:type="dxa"/>
        <w:left w:w="15" w:type="dxa"/>
        <w:bottom w:w="15" w:type="dxa"/>
        <w:right w:w="15" w:type="dxa"/>
      </w:tblCellMar>
    </w:tblPr>
  </w:style>
  <w:style w:type="table" w:customStyle="1" w:styleId="ad">
    <w:basedOn w:val="TableNormal3"/>
    <w:tblPr>
      <w:tblStyleRowBandSize w:val="1"/>
      <w:tblStyleColBandSize w:val="1"/>
      <w:tblCellMar>
        <w:top w:w="15" w:type="dxa"/>
        <w:left w:w="15" w:type="dxa"/>
        <w:bottom w:w="15" w:type="dxa"/>
        <w:right w:w="15" w:type="dxa"/>
      </w:tblCellMar>
    </w:tblPr>
  </w:style>
  <w:style w:type="table" w:customStyle="1" w:styleId="ae">
    <w:basedOn w:val="TableNormal3"/>
    <w:tblPr>
      <w:tblStyleRowBandSize w:val="1"/>
      <w:tblStyleColBandSize w:val="1"/>
      <w:tblCellMar>
        <w:top w:w="15" w:type="dxa"/>
        <w:left w:w="15" w:type="dxa"/>
        <w:bottom w:w="15" w:type="dxa"/>
        <w:right w:w="15" w:type="dxa"/>
      </w:tblCellMar>
    </w:tblPr>
  </w:style>
  <w:style w:type="table" w:customStyle="1" w:styleId="af">
    <w:basedOn w:val="TableNormal3"/>
    <w:tblPr>
      <w:tblStyleRowBandSize w:val="1"/>
      <w:tblStyleColBandSize w:val="1"/>
      <w:tblCellMar>
        <w:top w:w="15" w:type="dxa"/>
        <w:left w:w="15" w:type="dxa"/>
        <w:bottom w:w="15" w:type="dxa"/>
        <w:right w:w="15" w:type="dxa"/>
      </w:tblCellMar>
    </w:tblPr>
  </w:style>
  <w:style w:type="table" w:customStyle="1" w:styleId="af0">
    <w:basedOn w:val="TableNormal3"/>
    <w:tblPr>
      <w:tblStyleRowBandSize w:val="1"/>
      <w:tblStyleColBandSize w:val="1"/>
      <w:tblCellMar>
        <w:top w:w="15" w:type="dxa"/>
        <w:left w:w="15" w:type="dxa"/>
        <w:bottom w:w="15" w:type="dxa"/>
        <w:right w:w="15" w:type="dxa"/>
      </w:tblCellMar>
    </w:tblPr>
  </w:style>
  <w:style w:type="table" w:customStyle="1" w:styleId="af1">
    <w:basedOn w:val="TableNormal3"/>
    <w:tblPr>
      <w:tblStyleRowBandSize w:val="1"/>
      <w:tblStyleColBandSize w:val="1"/>
      <w:tblCellMar>
        <w:top w:w="15" w:type="dxa"/>
        <w:left w:w="15" w:type="dxa"/>
        <w:bottom w:w="15" w:type="dxa"/>
        <w:right w:w="15" w:type="dxa"/>
      </w:tblCellMar>
    </w:tblPr>
  </w:style>
  <w:style w:type="table" w:customStyle="1" w:styleId="af2">
    <w:basedOn w:val="TableNormal3"/>
    <w:tblPr>
      <w:tblStyleRowBandSize w:val="1"/>
      <w:tblStyleColBandSize w:val="1"/>
      <w:tblCellMar>
        <w:top w:w="15" w:type="dxa"/>
        <w:left w:w="15" w:type="dxa"/>
        <w:bottom w:w="15" w:type="dxa"/>
        <w:right w:w="15" w:type="dxa"/>
      </w:tblCellMar>
    </w:tblPr>
  </w:style>
  <w:style w:type="table" w:customStyle="1" w:styleId="af3">
    <w:basedOn w:val="TableNormal3"/>
    <w:tblPr>
      <w:tblStyleRowBandSize w:val="1"/>
      <w:tblStyleColBandSize w:val="1"/>
      <w:tblCellMar>
        <w:top w:w="15" w:type="dxa"/>
        <w:left w:w="15" w:type="dxa"/>
        <w:bottom w:w="15" w:type="dxa"/>
        <w:right w:w="15" w:type="dxa"/>
      </w:tblCellMar>
    </w:tblPr>
  </w:style>
  <w:style w:type="table" w:customStyle="1" w:styleId="af4">
    <w:basedOn w:val="TableNormal3"/>
    <w:tblPr>
      <w:tblStyleRowBandSize w:val="1"/>
      <w:tblStyleColBandSize w:val="1"/>
      <w:tblCellMar>
        <w:top w:w="15" w:type="dxa"/>
        <w:left w:w="15" w:type="dxa"/>
        <w:bottom w:w="15" w:type="dxa"/>
        <w:right w:w="15" w:type="dxa"/>
      </w:tblCellMar>
    </w:tblPr>
  </w:style>
  <w:style w:type="table" w:customStyle="1" w:styleId="af5">
    <w:basedOn w:val="TableNormal3"/>
    <w:tblPr>
      <w:tblStyleRowBandSize w:val="1"/>
      <w:tblStyleColBandSize w:val="1"/>
      <w:tblCellMar>
        <w:top w:w="15" w:type="dxa"/>
        <w:left w:w="15" w:type="dxa"/>
        <w:bottom w:w="15" w:type="dxa"/>
        <w:right w:w="15" w:type="dxa"/>
      </w:tblCellMar>
    </w:tblPr>
  </w:style>
  <w:style w:type="table" w:customStyle="1" w:styleId="af6">
    <w:basedOn w:val="TableNormal3"/>
    <w:tblPr>
      <w:tblStyleRowBandSize w:val="1"/>
      <w:tblStyleColBandSize w:val="1"/>
      <w:tblCellMar>
        <w:top w:w="15" w:type="dxa"/>
        <w:left w:w="15" w:type="dxa"/>
        <w:bottom w:w="15" w:type="dxa"/>
        <w:right w:w="15" w:type="dxa"/>
      </w:tblCellMar>
    </w:tblPr>
  </w:style>
  <w:style w:type="table" w:customStyle="1" w:styleId="af7">
    <w:basedOn w:val="TableNormal3"/>
    <w:tblPr>
      <w:tblStyleRowBandSize w:val="1"/>
      <w:tblStyleColBandSize w:val="1"/>
      <w:tblCellMar>
        <w:top w:w="15" w:type="dxa"/>
        <w:left w:w="15" w:type="dxa"/>
        <w:bottom w:w="15" w:type="dxa"/>
        <w:right w:w="15" w:type="dxa"/>
      </w:tblCellMar>
    </w:tblPr>
  </w:style>
  <w:style w:type="table" w:customStyle="1" w:styleId="af8">
    <w:basedOn w:val="TableNormal3"/>
    <w:tblPr>
      <w:tblStyleRowBandSize w:val="1"/>
      <w:tblStyleColBandSize w:val="1"/>
      <w:tblCellMar>
        <w:top w:w="15" w:type="dxa"/>
        <w:left w:w="15" w:type="dxa"/>
        <w:bottom w:w="15" w:type="dxa"/>
        <w:right w:w="15" w:type="dxa"/>
      </w:tblCellMar>
    </w:tblPr>
  </w:style>
  <w:style w:type="table" w:customStyle="1" w:styleId="af9">
    <w:basedOn w:val="TableNormal3"/>
    <w:tblPr>
      <w:tblStyleRowBandSize w:val="1"/>
      <w:tblStyleColBandSize w:val="1"/>
      <w:tblCellMar>
        <w:top w:w="15" w:type="dxa"/>
        <w:left w:w="15" w:type="dxa"/>
        <w:bottom w:w="15" w:type="dxa"/>
        <w:right w:w="15" w:type="dxa"/>
      </w:tblCellMar>
    </w:tblPr>
  </w:style>
  <w:style w:type="table" w:customStyle="1" w:styleId="afa">
    <w:basedOn w:val="TableNormal3"/>
    <w:tblPr>
      <w:tblStyleRowBandSize w:val="1"/>
      <w:tblStyleColBandSize w:val="1"/>
      <w:tblCellMar>
        <w:top w:w="15" w:type="dxa"/>
        <w:left w:w="15" w:type="dxa"/>
        <w:bottom w:w="15" w:type="dxa"/>
        <w:right w:w="15" w:type="dxa"/>
      </w:tblCellMar>
    </w:tblPr>
  </w:style>
  <w:style w:type="table" w:customStyle="1" w:styleId="afb">
    <w:basedOn w:val="TableNormal3"/>
    <w:tblPr>
      <w:tblStyleRowBandSize w:val="1"/>
      <w:tblStyleColBandSize w:val="1"/>
      <w:tblCellMar>
        <w:top w:w="15" w:type="dxa"/>
        <w:left w:w="15" w:type="dxa"/>
        <w:bottom w:w="15" w:type="dxa"/>
        <w:right w:w="15" w:type="dxa"/>
      </w:tblCellMar>
    </w:tblPr>
  </w:style>
  <w:style w:type="table" w:customStyle="1" w:styleId="afc">
    <w:basedOn w:val="TableNormal3"/>
    <w:tblPr>
      <w:tblStyleRowBandSize w:val="1"/>
      <w:tblStyleColBandSize w:val="1"/>
      <w:tblCellMar>
        <w:top w:w="15" w:type="dxa"/>
        <w:left w:w="15" w:type="dxa"/>
        <w:bottom w:w="15" w:type="dxa"/>
        <w:right w:w="15" w:type="dxa"/>
      </w:tblCellMar>
    </w:tblPr>
  </w:style>
  <w:style w:type="table" w:customStyle="1" w:styleId="afd">
    <w:basedOn w:val="TableNormal3"/>
    <w:tblPr>
      <w:tblStyleRowBandSize w:val="1"/>
      <w:tblStyleColBandSize w:val="1"/>
      <w:tblCellMar>
        <w:top w:w="15" w:type="dxa"/>
        <w:left w:w="15" w:type="dxa"/>
        <w:bottom w:w="15" w:type="dxa"/>
        <w:right w:w="15" w:type="dxa"/>
      </w:tblCellMar>
    </w:tblPr>
  </w:style>
  <w:style w:type="table" w:customStyle="1" w:styleId="afe">
    <w:basedOn w:val="TableNormal3"/>
    <w:tblPr>
      <w:tblStyleRowBandSize w:val="1"/>
      <w:tblStyleColBandSize w:val="1"/>
      <w:tblCellMar>
        <w:top w:w="15" w:type="dxa"/>
        <w:left w:w="15" w:type="dxa"/>
        <w:bottom w:w="15" w:type="dxa"/>
        <w:right w:w="15" w:type="dxa"/>
      </w:tblCellMar>
    </w:tblPr>
  </w:style>
  <w:style w:type="table" w:customStyle="1" w:styleId="aff">
    <w:basedOn w:val="TableNormal3"/>
    <w:tblPr>
      <w:tblStyleRowBandSize w:val="1"/>
      <w:tblStyleColBandSize w:val="1"/>
      <w:tblCellMar>
        <w:top w:w="15" w:type="dxa"/>
        <w:left w:w="15" w:type="dxa"/>
        <w:bottom w:w="15" w:type="dxa"/>
        <w:right w:w="15" w:type="dxa"/>
      </w:tblCellMar>
    </w:tblPr>
  </w:style>
  <w:style w:type="table" w:customStyle="1" w:styleId="aff0">
    <w:basedOn w:val="TableNormal3"/>
    <w:tblPr>
      <w:tblStyleRowBandSize w:val="1"/>
      <w:tblStyleColBandSize w:val="1"/>
      <w:tblCellMar>
        <w:top w:w="15" w:type="dxa"/>
        <w:left w:w="15" w:type="dxa"/>
        <w:bottom w:w="15" w:type="dxa"/>
        <w:right w:w="15" w:type="dxa"/>
      </w:tblCellMar>
    </w:tblPr>
  </w:style>
  <w:style w:type="table" w:customStyle="1" w:styleId="aff1">
    <w:basedOn w:val="TableNormal3"/>
    <w:tblPr>
      <w:tblStyleRowBandSize w:val="1"/>
      <w:tblStyleColBandSize w:val="1"/>
      <w:tblCellMar>
        <w:top w:w="15" w:type="dxa"/>
        <w:left w:w="15" w:type="dxa"/>
        <w:bottom w:w="15" w:type="dxa"/>
        <w:right w:w="15" w:type="dxa"/>
      </w:tblCellMar>
    </w:tblPr>
  </w:style>
  <w:style w:type="table" w:customStyle="1" w:styleId="aff2">
    <w:basedOn w:val="TableNormal3"/>
    <w:tblPr>
      <w:tblStyleRowBandSize w:val="1"/>
      <w:tblStyleColBandSize w:val="1"/>
      <w:tblCellMar>
        <w:top w:w="15" w:type="dxa"/>
        <w:left w:w="15" w:type="dxa"/>
        <w:bottom w:w="15" w:type="dxa"/>
        <w:right w:w="15" w:type="dxa"/>
      </w:tblCellMar>
    </w:tblPr>
  </w:style>
  <w:style w:type="table" w:customStyle="1" w:styleId="aff3">
    <w:basedOn w:val="TableNormal3"/>
    <w:tblPr>
      <w:tblStyleRowBandSize w:val="1"/>
      <w:tblStyleColBandSize w:val="1"/>
      <w:tblCellMar>
        <w:top w:w="15" w:type="dxa"/>
        <w:left w:w="15" w:type="dxa"/>
        <w:bottom w:w="15" w:type="dxa"/>
        <w:right w:w="15" w:type="dxa"/>
      </w:tblCellMar>
    </w:tblPr>
  </w:style>
  <w:style w:type="table" w:customStyle="1" w:styleId="aff4">
    <w:basedOn w:val="TableNormal3"/>
    <w:tblPr>
      <w:tblStyleRowBandSize w:val="1"/>
      <w:tblStyleColBandSize w:val="1"/>
      <w:tblCellMar>
        <w:top w:w="15" w:type="dxa"/>
        <w:left w:w="15" w:type="dxa"/>
        <w:bottom w:w="15" w:type="dxa"/>
        <w:right w:w="15" w:type="dxa"/>
      </w:tblCellMar>
    </w:tblPr>
  </w:style>
  <w:style w:type="table" w:customStyle="1" w:styleId="aff5">
    <w:basedOn w:val="TableNormal3"/>
    <w:tblPr>
      <w:tblStyleRowBandSize w:val="1"/>
      <w:tblStyleColBandSize w:val="1"/>
      <w:tblCellMar>
        <w:top w:w="15" w:type="dxa"/>
        <w:left w:w="15" w:type="dxa"/>
        <w:bottom w:w="15" w:type="dxa"/>
        <w:right w:w="15" w:type="dxa"/>
      </w:tblCellMar>
    </w:tblPr>
  </w:style>
  <w:style w:type="table" w:customStyle="1" w:styleId="aff6">
    <w:basedOn w:val="TableNormal3"/>
    <w:tblPr>
      <w:tblStyleRowBandSize w:val="1"/>
      <w:tblStyleColBandSize w:val="1"/>
      <w:tblCellMar>
        <w:top w:w="15" w:type="dxa"/>
        <w:left w:w="15" w:type="dxa"/>
        <w:bottom w:w="15" w:type="dxa"/>
        <w:right w:w="15" w:type="dxa"/>
      </w:tblCellMar>
    </w:tblPr>
  </w:style>
  <w:style w:type="table" w:customStyle="1" w:styleId="aff7">
    <w:basedOn w:val="TableNormal3"/>
    <w:tblPr>
      <w:tblStyleRowBandSize w:val="1"/>
      <w:tblStyleColBandSize w:val="1"/>
      <w:tblCellMar>
        <w:top w:w="15" w:type="dxa"/>
        <w:left w:w="15" w:type="dxa"/>
        <w:bottom w:w="15" w:type="dxa"/>
        <w:right w:w="15" w:type="dxa"/>
      </w:tblCellMar>
    </w:tblPr>
  </w:style>
  <w:style w:type="table" w:customStyle="1" w:styleId="aff8">
    <w:basedOn w:val="TableNormal3"/>
    <w:tblPr>
      <w:tblStyleRowBandSize w:val="1"/>
      <w:tblStyleColBandSize w:val="1"/>
      <w:tblCellMar>
        <w:top w:w="15" w:type="dxa"/>
        <w:left w:w="15" w:type="dxa"/>
        <w:bottom w:w="15" w:type="dxa"/>
        <w:right w:w="15" w:type="dxa"/>
      </w:tblCellMar>
    </w:tblPr>
  </w:style>
  <w:style w:type="table" w:customStyle="1" w:styleId="aff9">
    <w:basedOn w:val="TableNormal3"/>
    <w:tblPr>
      <w:tblStyleRowBandSize w:val="1"/>
      <w:tblStyleColBandSize w:val="1"/>
      <w:tblCellMar>
        <w:top w:w="15" w:type="dxa"/>
        <w:left w:w="15" w:type="dxa"/>
        <w:bottom w:w="15" w:type="dxa"/>
        <w:right w:w="15" w:type="dxa"/>
      </w:tblCellMar>
    </w:tblPr>
  </w:style>
  <w:style w:type="table" w:customStyle="1" w:styleId="affa">
    <w:basedOn w:val="TableNormal3"/>
    <w:tblPr>
      <w:tblStyleRowBandSize w:val="1"/>
      <w:tblStyleColBandSize w:val="1"/>
      <w:tblCellMar>
        <w:top w:w="15" w:type="dxa"/>
        <w:left w:w="15" w:type="dxa"/>
        <w:bottom w:w="15" w:type="dxa"/>
        <w:right w:w="15" w:type="dxa"/>
      </w:tblCellMar>
    </w:tblPr>
  </w:style>
  <w:style w:type="table" w:customStyle="1" w:styleId="affb">
    <w:basedOn w:val="TableNormal3"/>
    <w:tblPr>
      <w:tblStyleRowBandSize w:val="1"/>
      <w:tblStyleColBandSize w:val="1"/>
      <w:tblCellMar>
        <w:top w:w="15" w:type="dxa"/>
        <w:left w:w="15" w:type="dxa"/>
        <w:bottom w:w="15" w:type="dxa"/>
        <w:right w:w="15" w:type="dxa"/>
      </w:tblCellMar>
    </w:tblPr>
  </w:style>
  <w:style w:type="table" w:customStyle="1" w:styleId="affc">
    <w:basedOn w:val="TableNormal3"/>
    <w:tblPr>
      <w:tblStyleRowBandSize w:val="1"/>
      <w:tblStyleColBandSize w:val="1"/>
      <w:tblCellMar>
        <w:top w:w="15" w:type="dxa"/>
        <w:left w:w="15" w:type="dxa"/>
        <w:bottom w:w="15" w:type="dxa"/>
        <w:right w:w="15" w:type="dxa"/>
      </w:tblCellMar>
    </w:tblPr>
  </w:style>
  <w:style w:type="table" w:customStyle="1" w:styleId="affd">
    <w:basedOn w:val="TableNormal3"/>
    <w:tblPr>
      <w:tblStyleRowBandSize w:val="1"/>
      <w:tblStyleColBandSize w:val="1"/>
      <w:tblCellMar>
        <w:top w:w="15" w:type="dxa"/>
        <w:left w:w="15" w:type="dxa"/>
        <w:bottom w:w="15" w:type="dxa"/>
        <w:right w:w="15" w:type="dxa"/>
      </w:tblCellMar>
    </w:tblPr>
  </w:style>
  <w:style w:type="table" w:customStyle="1" w:styleId="affe">
    <w:basedOn w:val="TableNormal3"/>
    <w:tblPr>
      <w:tblStyleRowBandSize w:val="1"/>
      <w:tblStyleColBandSize w:val="1"/>
      <w:tblCellMar>
        <w:top w:w="15" w:type="dxa"/>
        <w:left w:w="15" w:type="dxa"/>
        <w:bottom w:w="15" w:type="dxa"/>
        <w:right w:w="15" w:type="dxa"/>
      </w:tblCellMar>
    </w:tblPr>
  </w:style>
  <w:style w:type="table" w:customStyle="1" w:styleId="afff">
    <w:basedOn w:val="TableNormal3"/>
    <w:tblPr>
      <w:tblStyleRowBandSize w:val="1"/>
      <w:tblStyleColBandSize w:val="1"/>
      <w:tblCellMar>
        <w:top w:w="15" w:type="dxa"/>
        <w:left w:w="15" w:type="dxa"/>
        <w:bottom w:w="15" w:type="dxa"/>
        <w:right w:w="15" w:type="dxa"/>
      </w:tblCellMar>
    </w:tblPr>
  </w:style>
  <w:style w:type="table" w:customStyle="1" w:styleId="afff0">
    <w:basedOn w:val="TableNormal3"/>
    <w:tblPr>
      <w:tblStyleRowBandSize w:val="1"/>
      <w:tblStyleColBandSize w:val="1"/>
      <w:tblCellMar>
        <w:top w:w="15" w:type="dxa"/>
        <w:left w:w="15" w:type="dxa"/>
        <w:bottom w:w="15" w:type="dxa"/>
        <w:right w:w="15" w:type="dxa"/>
      </w:tblCellMar>
    </w:tblPr>
  </w:style>
  <w:style w:type="table" w:customStyle="1" w:styleId="afff1">
    <w:basedOn w:val="TableNormal3"/>
    <w:tblPr>
      <w:tblStyleRowBandSize w:val="1"/>
      <w:tblStyleColBandSize w:val="1"/>
      <w:tblCellMar>
        <w:top w:w="15" w:type="dxa"/>
        <w:left w:w="15" w:type="dxa"/>
        <w:bottom w:w="15" w:type="dxa"/>
        <w:right w:w="15" w:type="dxa"/>
      </w:tblCellMar>
    </w:tblPr>
  </w:style>
  <w:style w:type="table" w:customStyle="1" w:styleId="afff2">
    <w:basedOn w:val="TableNormal3"/>
    <w:tblPr>
      <w:tblStyleRowBandSize w:val="1"/>
      <w:tblStyleColBandSize w:val="1"/>
      <w:tblCellMar>
        <w:top w:w="15" w:type="dxa"/>
        <w:left w:w="15" w:type="dxa"/>
        <w:bottom w:w="15" w:type="dxa"/>
        <w:right w:w="15" w:type="dxa"/>
      </w:tblCellMar>
    </w:tblPr>
  </w:style>
  <w:style w:type="table" w:customStyle="1" w:styleId="afff3">
    <w:basedOn w:val="TableNormal3"/>
    <w:tblPr>
      <w:tblStyleRowBandSize w:val="1"/>
      <w:tblStyleColBandSize w:val="1"/>
      <w:tblCellMar>
        <w:top w:w="15" w:type="dxa"/>
        <w:left w:w="15" w:type="dxa"/>
        <w:bottom w:w="15" w:type="dxa"/>
        <w:right w:w="15" w:type="dxa"/>
      </w:tblCellMar>
    </w:tblPr>
  </w:style>
  <w:style w:type="table" w:customStyle="1" w:styleId="afff4">
    <w:basedOn w:val="TableNormal3"/>
    <w:tblPr>
      <w:tblStyleRowBandSize w:val="1"/>
      <w:tblStyleColBandSize w:val="1"/>
      <w:tblCellMar>
        <w:top w:w="15" w:type="dxa"/>
        <w:left w:w="15" w:type="dxa"/>
        <w:bottom w:w="15" w:type="dxa"/>
        <w:right w:w="15" w:type="dxa"/>
      </w:tblCellMar>
    </w:tblPr>
  </w:style>
  <w:style w:type="table" w:customStyle="1" w:styleId="afff5">
    <w:basedOn w:val="TableNormal3"/>
    <w:tblPr>
      <w:tblStyleRowBandSize w:val="1"/>
      <w:tblStyleColBandSize w:val="1"/>
      <w:tblCellMar>
        <w:top w:w="15" w:type="dxa"/>
        <w:left w:w="15" w:type="dxa"/>
        <w:bottom w:w="15" w:type="dxa"/>
        <w:right w:w="15" w:type="dxa"/>
      </w:tblCellMar>
    </w:tblPr>
  </w:style>
  <w:style w:type="table" w:customStyle="1" w:styleId="afff6">
    <w:basedOn w:val="TableNormal3"/>
    <w:tblPr>
      <w:tblStyleRowBandSize w:val="1"/>
      <w:tblStyleColBandSize w:val="1"/>
      <w:tblCellMar>
        <w:top w:w="15" w:type="dxa"/>
        <w:left w:w="15" w:type="dxa"/>
        <w:bottom w:w="15" w:type="dxa"/>
        <w:right w:w="15" w:type="dxa"/>
      </w:tblCellMar>
    </w:tblPr>
  </w:style>
  <w:style w:type="table" w:customStyle="1" w:styleId="afff7">
    <w:basedOn w:val="TableNormal3"/>
    <w:tblPr>
      <w:tblStyleRowBandSize w:val="1"/>
      <w:tblStyleColBandSize w:val="1"/>
      <w:tblCellMar>
        <w:top w:w="15" w:type="dxa"/>
        <w:left w:w="15" w:type="dxa"/>
        <w:bottom w:w="15" w:type="dxa"/>
        <w:right w:w="15" w:type="dxa"/>
      </w:tblCellMar>
    </w:tblPr>
  </w:style>
  <w:style w:type="table" w:customStyle="1" w:styleId="afff8">
    <w:basedOn w:val="TableNormal3"/>
    <w:tblPr>
      <w:tblStyleRowBandSize w:val="1"/>
      <w:tblStyleColBandSize w:val="1"/>
      <w:tblCellMar>
        <w:top w:w="15" w:type="dxa"/>
        <w:left w:w="15" w:type="dxa"/>
        <w:bottom w:w="15" w:type="dxa"/>
        <w:right w:w="15" w:type="dxa"/>
      </w:tblCellMar>
    </w:tblPr>
  </w:style>
  <w:style w:type="table" w:customStyle="1" w:styleId="afff9">
    <w:basedOn w:val="TableNormal3"/>
    <w:tblPr>
      <w:tblStyleRowBandSize w:val="1"/>
      <w:tblStyleColBandSize w:val="1"/>
      <w:tblCellMar>
        <w:top w:w="15" w:type="dxa"/>
        <w:left w:w="15" w:type="dxa"/>
        <w:bottom w:w="15" w:type="dxa"/>
        <w:right w:w="15" w:type="dxa"/>
      </w:tblCellMar>
    </w:tblPr>
  </w:style>
  <w:style w:type="table" w:customStyle="1" w:styleId="afffa">
    <w:basedOn w:val="TableNormal3"/>
    <w:tblPr>
      <w:tblStyleRowBandSize w:val="1"/>
      <w:tblStyleColBandSize w:val="1"/>
      <w:tblCellMar>
        <w:top w:w="15" w:type="dxa"/>
        <w:left w:w="15" w:type="dxa"/>
        <w:bottom w:w="15" w:type="dxa"/>
        <w:right w:w="15" w:type="dxa"/>
      </w:tblCellMar>
    </w:tblPr>
  </w:style>
  <w:style w:type="paragraph" w:styleId="TDC4">
    <w:name w:val="toc 4"/>
    <w:basedOn w:val="Normal"/>
    <w:next w:val="Normal"/>
    <w:autoRedefine/>
    <w:uiPriority w:val="39"/>
    <w:unhideWhenUsed/>
    <w:rsid w:val="00122210"/>
    <w:pPr>
      <w:tabs>
        <w:tab w:val="left" w:pos="2380"/>
        <w:tab w:val="right" w:pos="9350"/>
      </w:tabs>
      <w:spacing w:after="100"/>
      <w:ind w:left="660" w:firstLine="191"/>
    </w:pPr>
  </w:style>
  <w:style w:type="table" w:customStyle="1" w:styleId="afffb">
    <w:basedOn w:val="TableNormal3"/>
    <w:pPr>
      <w:spacing w:line="240" w:lineRule="auto"/>
    </w:pPr>
    <w:tblPr>
      <w:tblStyleRowBandSize w:val="1"/>
      <w:tblStyleColBandSize w:val="1"/>
      <w:tblCellMar>
        <w:top w:w="15" w:type="dxa"/>
        <w:left w:w="15" w:type="dxa"/>
        <w:bottom w:w="15" w:type="dxa"/>
        <w:right w:w="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c">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d">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e">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0">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1">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2">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3">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4">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5">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6">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7">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8">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9">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a">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b">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c">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d">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e">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0">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1">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2">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3">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4">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5">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6">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7">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8">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9">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a">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b">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c">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d">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e">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f">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f0">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f1">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f2">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f3">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f4">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f5">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f6">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f7">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f8">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f9">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fa">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fb">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fc">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fd">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fe">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ff">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ff0">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ff1">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ff2">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ff3">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ff4">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ff5">
    <w:basedOn w:val="TableNormal3"/>
    <w:pPr>
      <w:spacing w:line="240" w:lineRule="auto"/>
    </w:pPr>
    <w:tblPr>
      <w:tblStyleRowBandSize w:val="1"/>
      <w:tblStyleColBandSize w:val="1"/>
      <w:tblCellMar>
        <w:top w:w="15" w:type="dxa"/>
        <w:left w:w="15" w:type="dxa"/>
        <w:bottom w:w="15" w:type="dxa"/>
        <w:right w:w="15" w:type="dxa"/>
      </w:tblCellMar>
    </w:tblPr>
  </w:style>
  <w:style w:type="table" w:customStyle="1" w:styleId="afffffff6">
    <w:basedOn w:val="TableNormal3"/>
    <w:pPr>
      <w:spacing w:line="240" w:lineRule="auto"/>
    </w:pPr>
    <w:tblPr>
      <w:tblStyleRowBandSize w:val="1"/>
      <w:tblStyleColBandSize w:val="1"/>
      <w:tblCellMar>
        <w:top w:w="15" w:type="dxa"/>
        <w:left w:w="15" w:type="dxa"/>
        <w:bottom w:w="15" w:type="dxa"/>
        <w:right w:w="15" w:type="dxa"/>
      </w:tblCellMar>
    </w:tblPr>
  </w:style>
  <w:style w:type="paragraph" w:styleId="Descripcin">
    <w:name w:val="caption"/>
    <w:basedOn w:val="Normal"/>
    <w:next w:val="Normal"/>
    <w:uiPriority w:val="35"/>
    <w:unhideWhenUsed/>
    <w:qFormat/>
    <w:rsid w:val="00206FC9"/>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1F2025"/>
  </w:style>
  <w:style w:type="paragraph" w:styleId="Sinespaciado">
    <w:name w:val="No Spacing"/>
    <w:uiPriority w:val="1"/>
    <w:qFormat/>
    <w:rsid w:val="00500F7D"/>
    <w:pPr>
      <w:spacing w:line="240" w:lineRule="auto"/>
    </w:pPr>
  </w:style>
  <w:style w:type="table" w:customStyle="1" w:styleId="afffffff7">
    <w:basedOn w:val="TableNormal2"/>
    <w:tblPr>
      <w:tblStyleRowBandSize w:val="1"/>
      <w:tblStyleColBandSize w:val="1"/>
      <w:tblCellMar>
        <w:top w:w="100" w:type="dxa"/>
        <w:left w:w="100" w:type="dxa"/>
        <w:bottom w:w="100" w:type="dxa"/>
        <w:right w:w="100" w:type="dxa"/>
      </w:tblCellMar>
    </w:tblPr>
  </w:style>
  <w:style w:type="table" w:customStyle="1" w:styleId="afffffff8">
    <w:basedOn w:val="TableNormal2"/>
    <w:tblPr>
      <w:tblStyleRowBandSize w:val="1"/>
      <w:tblStyleColBandSize w:val="1"/>
      <w:tblCellMar>
        <w:top w:w="100" w:type="dxa"/>
        <w:left w:w="100" w:type="dxa"/>
        <w:bottom w:w="100" w:type="dxa"/>
        <w:right w:w="100" w:type="dxa"/>
      </w:tblCellMar>
    </w:tblPr>
  </w:style>
  <w:style w:type="table" w:customStyle="1" w:styleId="afffffff9">
    <w:basedOn w:val="TableNormal2"/>
    <w:tblPr>
      <w:tblStyleRowBandSize w:val="1"/>
      <w:tblStyleColBandSize w:val="1"/>
      <w:tblCellMar>
        <w:top w:w="100" w:type="dxa"/>
        <w:left w:w="100" w:type="dxa"/>
        <w:bottom w:w="100" w:type="dxa"/>
        <w:right w:w="100" w:type="dxa"/>
      </w:tblCellMar>
    </w:tblPr>
  </w:style>
  <w:style w:type="table" w:customStyle="1" w:styleId="afffffffa">
    <w:basedOn w:val="TableNormal2"/>
    <w:tblPr>
      <w:tblStyleRowBandSize w:val="1"/>
      <w:tblStyleColBandSize w:val="1"/>
      <w:tblCellMar>
        <w:top w:w="100" w:type="dxa"/>
        <w:left w:w="100" w:type="dxa"/>
        <w:bottom w:w="100" w:type="dxa"/>
        <w:right w:w="100" w:type="dxa"/>
      </w:tblCellMar>
    </w:tblPr>
  </w:style>
  <w:style w:type="table" w:customStyle="1" w:styleId="afffffffb">
    <w:basedOn w:val="TableNormal2"/>
    <w:tblPr>
      <w:tblStyleRowBandSize w:val="1"/>
      <w:tblStyleColBandSize w:val="1"/>
      <w:tblCellMar>
        <w:top w:w="100" w:type="dxa"/>
        <w:left w:w="100" w:type="dxa"/>
        <w:bottom w:w="100" w:type="dxa"/>
        <w:right w:w="100" w:type="dxa"/>
      </w:tblCellMar>
    </w:tblPr>
  </w:style>
  <w:style w:type="table" w:customStyle="1" w:styleId="afffffffc">
    <w:basedOn w:val="TableNormal2"/>
    <w:tblPr>
      <w:tblStyleRowBandSize w:val="1"/>
      <w:tblStyleColBandSize w:val="1"/>
      <w:tblCellMar>
        <w:top w:w="100" w:type="dxa"/>
        <w:left w:w="100" w:type="dxa"/>
        <w:bottom w:w="100" w:type="dxa"/>
        <w:right w:w="100" w:type="dxa"/>
      </w:tblCellMar>
    </w:tblPr>
  </w:style>
  <w:style w:type="table" w:customStyle="1" w:styleId="afffffffd">
    <w:basedOn w:val="TableNormal2"/>
    <w:tblPr>
      <w:tblStyleRowBandSize w:val="1"/>
      <w:tblStyleColBandSize w:val="1"/>
      <w:tblCellMar>
        <w:top w:w="100" w:type="dxa"/>
        <w:left w:w="100" w:type="dxa"/>
        <w:bottom w:w="100" w:type="dxa"/>
        <w:right w:w="100" w:type="dxa"/>
      </w:tblCellMar>
    </w:tblPr>
  </w:style>
  <w:style w:type="table" w:customStyle="1" w:styleId="afffffffe">
    <w:basedOn w:val="TableNormal2"/>
    <w:tblPr>
      <w:tblStyleRowBandSize w:val="1"/>
      <w:tblStyleColBandSize w:val="1"/>
      <w:tblCellMar>
        <w:top w:w="100" w:type="dxa"/>
        <w:left w:w="100" w:type="dxa"/>
        <w:bottom w:w="100" w:type="dxa"/>
        <w:right w:w="100" w:type="dxa"/>
      </w:tblCellMar>
    </w:tblPr>
  </w:style>
  <w:style w:type="table" w:customStyle="1" w:styleId="affffffff">
    <w:basedOn w:val="TableNormal2"/>
    <w:tblPr>
      <w:tblStyleRowBandSize w:val="1"/>
      <w:tblStyleColBandSize w:val="1"/>
      <w:tblCellMar>
        <w:top w:w="100" w:type="dxa"/>
        <w:left w:w="100" w:type="dxa"/>
        <w:bottom w:w="100" w:type="dxa"/>
        <w:right w:w="100" w:type="dxa"/>
      </w:tblCellMar>
    </w:tblPr>
  </w:style>
  <w:style w:type="table" w:customStyle="1" w:styleId="affffffff0">
    <w:basedOn w:val="TableNormal2"/>
    <w:tblPr>
      <w:tblStyleRowBandSize w:val="1"/>
      <w:tblStyleColBandSize w:val="1"/>
      <w:tblCellMar>
        <w:top w:w="100" w:type="dxa"/>
        <w:left w:w="100" w:type="dxa"/>
        <w:bottom w:w="100" w:type="dxa"/>
        <w:right w:w="100" w:type="dxa"/>
      </w:tblCellMar>
    </w:tblPr>
  </w:style>
  <w:style w:type="table" w:customStyle="1" w:styleId="affffffff1">
    <w:basedOn w:val="TableNormal2"/>
    <w:tblPr>
      <w:tblStyleRowBandSize w:val="1"/>
      <w:tblStyleColBandSize w:val="1"/>
      <w:tblCellMar>
        <w:top w:w="100" w:type="dxa"/>
        <w:left w:w="100" w:type="dxa"/>
        <w:bottom w:w="100" w:type="dxa"/>
        <w:right w:w="100" w:type="dxa"/>
      </w:tblCellMar>
    </w:tblPr>
  </w:style>
  <w:style w:type="table" w:customStyle="1" w:styleId="affffffff2">
    <w:basedOn w:val="TableNormal2"/>
    <w:tblPr>
      <w:tblStyleRowBandSize w:val="1"/>
      <w:tblStyleColBandSize w:val="1"/>
      <w:tblCellMar>
        <w:top w:w="100" w:type="dxa"/>
        <w:left w:w="100" w:type="dxa"/>
        <w:bottom w:w="100" w:type="dxa"/>
        <w:right w:w="100" w:type="dxa"/>
      </w:tblCellMar>
    </w:tblPr>
  </w:style>
  <w:style w:type="table" w:customStyle="1" w:styleId="affffffff3">
    <w:basedOn w:val="TableNormal2"/>
    <w:tblPr>
      <w:tblStyleRowBandSize w:val="1"/>
      <w:tblStyleColBandSize w:val="1"/>
      <w:tblCellMar>
        <w:top w:w="100" w:type="dxa"/>
        <w:left w:w="100" w:type="dxa"/>
        <w:bottom w:w="100" w:type="dxa"/>
        <w:right w:w="100" w:type="dxa"/>
      </w:tblCellMar>
    </w:tblPr>
  </w:style>
  <w:style w:type="table" w:customStyle="1" w:styleId="affffffff4">
    <w:basedOn w:val="TableNormal2"/>
    <w:pPr>
      <w:spacing w:line="240" w:lineRule="auto"/>
    </w:pPr>
    <w:tblPr>
      <w:tblStyleRowBandSize w:val="1"/>
      <w:tblStyleColBandSize w:val="1"/>
      <w:tblCellMar>
        <w:top w:w="15" w:type="dxa"/>
        <w:left w:w="15" w:type="dxa"/>
        <w:bottom w:w="15" w:type="dxa"/>
        <w:right w:w="15" w:type="dxa"/>
      </w:tblCellMar>
    </w:tblPr>
  </w:style>
  <w:style w:type="table" w:customStyle="1" w:styleId="affffffff5">
    <w:basedOn w:val="TableNormal2"/>
    <w:tblPr>
      <w:tblStyleRowBandSize w:val="1"/>
      <w:tblStyleColBandSize w:val="1"/>
      <w:tblCellMar>
        <w:top w:w="100" w:type="dxa"/>
        <w:left w:w="100" w:type="dxa"/>
        <w:bottom w:w="100" w:type="dxa"/>
        <w:right w:w="100" w:type="dxa"/>
      </w:tblCellMar>
    </w:tblPr>
  </w:style>
  <w:style w:type="table" w:customStyle="1" w:styleId="affffffff6">
    <w:basedOn w:val="TableNormal2"/>
    <w:tblPr>
      <w:tblStyleRowBandSize w:val="1"/>
      <w:tblStyleColBandSize w:val="1"/>
      <w:tblCellMar>
        <w:top w:w="100" w:type="dxa"/>
        <w:left w:w="100" w:type="dxa"/>
        <w:bottom w:w="100" w:type="dxa"/>
        <w:right w:w="100" w:type="dxa"/>
      </w:tblCellMar>
    </w:tblPr>
  </w:style>
  <w:style w:type="table" w:customStyle="1" w:styleId="affffffff7">
    <w:basedOn w:val="TableNormal2"/>
    <w:tblPr>
      <w:tblStyleRowBandSize w:val="1"/>
      <w:tblStyleColBandSize w:val="1"/>
      <w:tblCellMar>
        <w:top w:w="100" w:type="dxa"/>
        <w:left w:w="100" w:type="dxa"/>
        <w:bottom w:w="100" w:type="dxa"/>
        <w:right w:w="100" w:type="dxa"/>
      </w:tblCellMar>
    </w:tblPr>
  </w:style>
  <w:style w:type="table" w:customStyle="1" w:styleId="affffffff8">
    <w:basedOn w:val="TableNormal2"/>
    <w:tblPr>
      <w:tblStyleRowBandSize w:val="1"/>
      <w:tblStyleColBandSize w:val="1"/>
      <w:tblCellMar>
        <w:top w:w="100" w:type="dxa"/>
        <w:left w:w="100" w:type="dxa"/>
        <w:bottom w:w="100" w:type="dxa"/>
        <w:right w:w="100" w:type="dxa"/>
      </w:tblCellMar>
    </w:tblPr>
  </w:style>
  <w:style w:type="table" w:customStyle="1" w:styleId="affffffff9">
    <w:basedOn w:val="TableNormal2"/>
    <w:tblPr>
      <w:tblStyleRowBandSize w:val="1"/>
      <w:tblStyleColBandSize w:val="1"/>
      <w:tblCellMar>
        <w:top w:w="100" w:type="dxa"/>
        <w:left w:w="100" w:type="dxa"/>
        <w:bottom w:w="100" w:type="dxa"/>
        <w:right w:w="100" w:type="dxa"/>
      </w:tblCellMar>
    </w:tblPr>
  </w:style>
  <w:style w:type="table" w:customStyle="1" w:styleId="affffffffa">
    <w:basedOn w:val="TableNormal2"/>
    <w:tblPr>
      <w:tblStyleRowBandSize w:val="1"/>
      <w:tblStyleColBandSize w:val="1"/>
      <w:tblCellMar>
        <w:top w:w="100" w:type="dxa"/>
        <w:left w:w="100" w:type="dxa"/>
        <w:bottom w:w="100" w:type="dxa"/>
        <w:right w:w="100" w:type="dxa"/>
      </w:tblCellMar>
    </w:tblPr>
  </w:style>
  <w:style w:type="table" w:customStyle="1" w:styleId="affffffffb">
    <w:basedOn w:val="TableNormal2"/>
    <w:tblPr>
      <w:tblStyleRowBandSize w:val="1"/>
      <w:tblStyleColBandSize w:val="1"/>
      <w:tblCellMar>
        <w:top w:w="100" w:type="dxa"/>
        <w:left w:w="100" w:type="dxa"/>
        <w:bottom w:w="100" w:type="dxa"/>
        <w:right w:w="100" w:type="dxa"/>
      </w:tblCellMar>
    </w:tblPr>
  </w:style>
  <w:style w:type="table" w:customStyle="1" w:styleId="affffffffc">
    <w:basedOn w:val="TableNormal2"/>
    <w:tblPr>
      <w:tblStyleRowBandSize w:val="1"/>
      <w:tblStyleColBandSize w:val="1"/>
      <w:tblCellMar>
        <w:top w:w="100" w:type="dxa"/>
        <w:left w:w="100" w:type="dxa"/>
        <w:bottom w:w="100" w:type="dxa"/>
        <w:right w:w="100" w:type="dxa"/>
      </w:tblCellMar>
    </w:tblPr>
  </w:style>
  <w:style w:type="table" w:customStyle="1" w:styleId="affffffffd">
    <w:basedOn w:val="TableNormal2"/>
    <w:tblPr>
      <w:tblStyleRowBandSize w:val="1"/>
      <w:tblStyleColBandSize w:val="1"/>
      <w:tblCellMar>
        <w:top w:w="100" w:type="dxa"/>
        <w:left w:w="100" w:type="dxa"/>
        <w:bottom w:w="100" w:type="dxa"/>
        <w:right w:w="100" w:type="dxa"/>
      </w:tblCellMar>
    </w:tblPr>
  </w:style>
  <w:style w:type="table" w:customStyle="1" w:styleId="affffffffe">
    <w:basedOn w:val="TableNormal2"/>
    <w:tblPr>
      <w:tblStyleRowBandSize w:val="1"/>
      <w:tblStyleColBandSize w:val="1"/>
      <w:tblCellMar>
        <w:top w:w="100" w:type="dxa"/>
        <w:left w:w="100" w:type="dxa"/>
        <w:bottom w:w="100" w:type="dxa"/>
        <w:right w:w="100" w:type="dxa"/>
      </w:tblCellMar>
    </w:tblPr>
  </w:style>
  <w:style w:type="table" w:customStyle="1" w:styleId="afffffffff">
    <w:basedOn w:val="TableNormal2"/>
    <w:tblPr>
      <w:tblStyleRowBandSize w:val="1"/>
      <w:tblStyleColBandSize w:val="1"/>
      <w:tblCellMar>
        <w:top w:w="100" w:type="dxa"/>
        <w:left w:w="100" w:type="dxa"/>
        <w:bottom w:w="100" w:type="dxa"/>
        <w:right w:w="100" w:type="dxa"/>
      </w:tblCellMar>
    </w:tblPr>
  </w:style>
  <w:style w:type="table" w:customStyle="1" w:styleId="afffffffff0">
    <w:basedOn w:val="TableNormal2"/>
    <w:tblPr>
      <w:tblStyleRowBandSize w:val="1"/>
      <w:tblStyleColBandSize w:val="1"/>
      <w:tblCellMar>
        <w:top w:w="100" w:type="dxa"/>
        <w:left w:w="100" w:type="dxa"/>
        <w:bottom w:w="100" w:type="dxa"/>
        <w:right w:w="100" w:type="dxa"/>
      </w:tblCellMar>
    </w:tblPr>
  </w:style>
  <w:style w:type="table" w:customStyle="1" w:styleId="afffffffff1">
    <w:basedOn w:val="TableNormal2"/>
    <w:tblPr>
      <w:tblStyleRowBandSize w:val="1"/>
      <w:tblStyleColBandSize w:val="1"/>
      <w:tblCellMar>
        <w:top w:w="100" w:type="dxa"/>
        <w:left w:w="100" w:type="dxa"/>
        <w:bottom w:w="100" w:type="dxa"/>
        <w:right w:w="100" w:type="dxa"/>
      </w:tblCellMar>
    </w:tblPr>
  </w:style>
  <w:style w:type="table" w:customStyle="1" w:styleId="afffffffff2">
    <w:basedOn w:val="TableNormal2"/>
    <w:tblPr>
      <w:tblStyleRowBandSize w:val="1"/>
      <w:tblStyleColBandSize w:val="1"/>
      <w:tblCellMar>
        <w:top w:w="100" w:type="dxa"/>
        <w:left w:w="100" w:type="dxa"/>
        <w:bottom w:w="100" w:type="dxa"/>
        <w:right w:w="100" w:type="dxa"/>
      </w:tblCellMar>
    </w:tblPr>
  </w:style>
  <w:style w:type="table" w:customStyle="1" w:styleId="afffffffff3">
    <w:basedOn w:val="TableNormal2"/>
    <w:tblPr>
      <w:tblStyleRowBandSize w:val="1"/>
      <w:tblStyleColBandSize w:val="1"/>
      <w:tblCellMar>
        <w:top w:w="100" w:type="dxa"/>
        <w:left w:w="100" w:type="dxa"/>
        <w:bottom w:w="100" w:type="dxa"/>
        <w:right w:w="100" w:type="dxa"/>
      </w:tblCellMar>
    </w:tblPr>
  </w:style>
  <w:style w:type="table" w:customStyle="1" w:styleId="afffffffff4">
    <w:basedOn w:val="TableNormal2"/>
    <w:tblPr>
      <w:tblStyleRowBandSize w:val="1"/>
      <w:tblStyleColBandSize w:val="1"/>
      <w:tblCellMar>
        <w:top w:w="100" w:type="dxa"/>
        <w:left w:w="100" w:type="dxa"/>
        <w:bottom w:w="100" w:type="dxa"/>
        <w:right w:w="100" w:type="dxa"/>
      </w:tblCellMar>
    </w:tblPr>
  </w:style>
  <w:style w:type="table" w:customStyle="1" w:styleId="afffffffff5">
    <w:basedOn w:val="TableNormal2"/>
    <w:tblPr>
      <w:tblStyleRowBandSize w:val="1"/>
      <w:tblStyleColBandSize w:val="1"/>
      <w:tblCellMar>
        <w:top w:w="100" w:type="dxa"/>
        <w:left w:w="100" w:type="dxa"/>
        <w:bottom w:w="100" w:type="dxa"/>
        <w:right w:w="100" w:type="dxa"/>
      </w:tblCellMar>
    </w:tblPr>
  </w:style>
  <w:style w:type="table" w:customStyle="1" w:styleId="afffffffff6">
    <w:basedOn w:val="TableNormal2"/>
    <w:tblPr>
      <w:tblStyleRowBandSize w:val="1"/>
      <w:tblStyleColBandSize w:val="1"/>
      <w:tblCellMar>
        <w:top w:w="100" w:type="dxa"/>
        <w:left w:w="100" w:type="dxa"/>
        <w:bottom w:w="100" w:type="dxa"/>
        <w:right w:w="100" w:type="dxa"/>
      </w:tblCellMar>
    </w:tblPr>
  </w:style>
  <w:style w:type="table" w:customStyle="1" w:styleId="afffffffff7">
    <w:basedOn w:val="TableNormal2"/>
    <w:tblPr>
      <w:tblStyleRowBandSize w:val="1"/>
      <w:tblStyleColBandSize w:val="1"/>
      <w:tblCellMar>
        <w:top w:w="100" w:type="dxa"/>
        <w:left w:w="100" w:type="dxa"/>
        <w:bottom w:w="100" w:type="dxa"/>
        <w:right w:w="100" w:type="dxa"/>
      </w:tblCellMar>
    </w:tblPr>
  </w:style>
  <w:style w:type="table" w:customStyle="1" w:styleId="afffffffff8">
    <w:basedOn w:val="TableNormal2"/>
    <w:tblPr>
      <w:tblStyleRowBandSize w:val="1"/>
      <w:tblStyleColBandSize w:val="1"/>
      <w:tblCellMar>
        <w:top w:w="100" w:type="dxa"/>
        <w:left w:w="100" w:type="dxa"/>
        <w:bottom w:w="100" w:type="dxa"/>
        <w:right w:w="100" w:type="dxa"/>
      </w:tblCellMar>
    </w:tblPr>
  </w:style>
  <w:style w:type="table" w:customStyle="1" w:styleId="afffffffff9">
    <w:basedOn w:val="TableNormal2"/>
    <w:tblPr>
      <w:tblStyleRowBandSize w:val="1"/>
      <w:tblStyleColBandSize w:val="1"/>
      <w:tblCellMar>
        <w:top w:w="100" w:type="dxa"/>
        <w:left w:w="100" w:type="dxa"/>
        <w:bottom w:w="100" w:type="dxa"/>
        <w:right w:w="100" w:type="dxa"/>
      </w:tblCellMar>
    </w:tblPr>
  </w:style>
  <w:style w:type="table" w:customStyle="1" w:styleId="afffffffffa">
    <w:basedOn w:val="TableNormal2"/>
    <w:tblPr>
      <w:tblStyleRowBandSize w:val="1"/>
      <w:tblStyleColBandSize w:val="1"/>
      <w:tblCellMar>
        <w:top w:w="100" w:type="dxa"/>
        <w:left w:w="100" w:type="dxa"/>
        <w:bottom w:w="100" w:type="dxa"/>
        <w:right w:w="100" w:type="dxa"/>
      </w:tblCellMar>
    </w:tblPr>
  </w:style>
  <w:style w:type="table" w:customStyle="1" w:styleId="afffffffffb">
    <w:basedOn w:val="TableNormal2"/>
    <w:tblPr>
      <w:tblStyleRowBandSize w:val="1"/>
      <w:tblStyleColBandSize w:val="1"/>
      <w:tblCellMar>
        <w:top w:w="100" w:type="dxa"/>
        <w:left w:w="100" w:type="dxa"/>
        <w:bottom w:w="100" w:type="dxa"/>
        <w:right w:w="100" w:type="dxa"/>
      </w:tblCellMar>
    </w:tblPr>
  </w:style>
  <w:style w:type="table" w:customStyle="1" w:styleId="afffffffffc">
    <w:basedOn w:val="TableNormal2"/>
    <w:tblPr>
      <w:tblStyleRowBandSize w:val="1"/>
      <w:tblStyleColBandSize w:val="1"/>
      <w:tblCellMar>
        <w:top w:w="100" w:type="dxa"/>
        <w:left w:w="100" w:type="dxa"/>
        <w:bottom w:w="100" w:type="dxa"/>
        <w:right w:w="100" w:type="dxa"/>
      </w:tblCellMar>
    </w:tblPr>
  </w:style>
  <w:style w:type="table" w:customStyle="1" w:styleId="afffffffffd">
    <w:basedOn w:val="TableNormal2"/>
    <w:tblPr>
      <w:tblStyleRowBandSize w:val="1"/>
      <w:tblStyleColBandSize w:val="1"/>
      <w:tblCellMar>
        <w:top w:w="100" w:type="dxa"/>
        <w:left w:w="100" w:type="dxa"/>
        <w:bottom w:w="100" w:type="dxa"/>
        <w:right w:w="100" w:type="dxa"/>
      </w:tblCellMar>
    </w:tblPr>
  </w:style>
  <w:style w:type="table" w:customStyle="1" w:styleId="afffffffffe">
    <w:basedOn w:val="TableNormal2"/>
    <w:tblPr>
      <w:tblStyleRowBandSize w:val="1"/>
      <w:tblStyleColBandSize w:val="1"/>
      <w:tblCellMar>
        <w:top w:w="100" w:type="dxa"/>
        <w:left w:w="100" w:type="dxa"/>
        <w:bottom w:w="100" w:type="dxa"/>
        <w:right w:w="100" w:type="dxa"/>
      </w:tblCellMar>
    </w:tblPr>
  </w:style>
  <w:style w:type="table" w:customStyle="1" w:styleId="affffffffff">
    <w:basedOn w:val="TableNormal2"/>
    <w:tblPr>
      <w:tblStyleRowBandSize w:val="1"/>
      <w:tblStyleColBandSize w:val="1"/>
      <w:tblCellMar>
        <w:top w:w="100" w:type="dxa"/>
        <w:left w:w="100" w:type="dxa"/>
        <w:bottom w:w="100" w:type="dxa"/>
        <w:right w:w="100" w:type="dxa"/>
      </w:tblCellMar>
    </w:tblPr>
  </w:style>
  <w:style w:type="table" w:customStyle="1" w:styleId="affffffffff0">
    <w:basedOn w:val="TableNormal2"/>
    <w:pPr>
      <w:spacing w:line="240" w:lineRule="auto"/>
    </w:pPr>
    <w:tblPr>
      <w:tblStyleRowBandSize w:val="1"/>
      <w:tblStyleColBandSize w:val="1"/>
      <w:tblCellMar>
        <w:top w:w="15" w:type="dxa"/>
        <w:left w:w="15" w:type="dxa"/>
        <w:bottom w:w="15" w:type="dxa"/>
        <w:right w:w="15" w:type="dxa"/>
      </w:tblCellMar>
    </w:tblPr>
  </w:style>
  <w:style w:type="table" w:customStyle="1" w:styleId="affffffffff1">
    <w:basedOn w:val="TableNormal2"/>
    <w:pPr>
      <w:spacing w:line="240" w:lineRule="auto"/>
    </w:pPr>
    <w:tblPr>
      <w:tblStyleRowBandSize w:val="1"/>
      <w:tblStyleColBandSize w:val="1"/>
      <w:tblCellMar>
        <w:top w:w="15" w:type="dxa"/>
        <w:left w:w="15" w:type="dxa"/>
        <w:bottom w:w="15" w:type="dxa"/>
        <w:right w:w="15" w:type="dxa"/>
      </w:tblCellMar>
    </w:tblPr>
  </w:style>
  <w:style w:type="table" w:customStyle="1" w:styleId="affffffffff2">
    <w:basedOn w:val="TableNormal2"/>
    <w:pPr>
      <w:spacing w:line="240" w:lineRule="auto"/>
    </w:pPr>
    <w:tblPr>
      <w:tblStyleRowBandSize w:val="1"/>
      <w:tblStyleColBandSize w:val="1"/>
      <w:tblCellMar>
        <w:top w:w="15" w:type="dxa"/>
        <w:left w:w="15" w:type="dxa"/>
        <w:bottom w:w="15" w:type="dxa"/>
        <w:right w:w="15" w:type="dxa"/>
      </w:tblCellMar>
    </w:tblPr>
  </w:style>
  <w:style w:type="table" w:customStyle="1" w:styleId="affffffffff3">
    <w:basedOn w:val="TableNormal2"/>
    <w:tblPr>
      <w:tblStyleRowBandSize w:val="1"/>
      <w:tblStyleColBandSize w:val="1"/>
      <w:tblCellMar>
        <w:top w:w="100" w:type="dxa"/>
        <w:left w:w="100" w:type="dxa"/>
        <w:bottom w:w="100" w:type="dxa"/>
        <w:right w:w="100" w:type="dxa"/>
      </w:tblCellMar>
    </w:tblPr>
  </w:style>
  <w:style w:type="table" w:customStyle="1" w:styleId="affffffffff4">
    <w:basedOn w:val="TableNormal2"/>
    <w:tblPr>
      <w:tblStyleRowBandSize w:val="1"/>
      <w:tblStyleColBandSize w:val="1"/>
      <w:tblCellMar>
        <w:top w:w="100" w:type="dxa"/>
        <w:left w:w="100" w:type="dxa"/>
        <w:bottom w:w="100" w:type="dxa"/>
        <w:right w:w="100" w:type="dxa"/>
      </w:tblCellMar>
    </w:tblPr>
  </w:style>
  <w:style w:type="table" w:customStyle="1" w:styleId="affffffffff5">
    <w:basedOn w:val="TableNormal2"/>
    <w:tblPr>
      <w:tblStyleRowBandSize w:val="1"/>
      <w:tblStyleColBandSize w:val="1"/>
      <w:tblCellMar>
        <w:top w:w="100" w:type="dxa"/>
        <w:left w:w="100" w:type="dxa"/>
        <w:bottom w:w="100" w:type="dxa"/>
        <w:right w:w="100" w:type="dxa"/>
      </w:tblCellMar>
    </w:tblPr>
  </w:style>
  <w:style w:type="table" w:customStyle="1" w:styleId="affffffffff6">
    <w:basedOn w:val="TableNormal2"/>
    <w:tblPr>
      <w:tblStyleRowBandSize w:val="1"/>
      <w:tblStyleColBandSize w:val="1"/>
      <w:tblCellMar>
        <w:top w:w="100" w:type="dxa"/>
        <w:left w:w="100" w:type="dxa"/>
        <w:bottom w:w="100" w:type="dxa"/>
        <w:right w:w="100" w:type="dxa"/>
      </w:tblCellMar>
    </w:tblPr>
  </w:style>
  <w:style w:type="table" w:customStyle="1" w:styleId="affffffffff7">
    <w:basedOn w:val="TableNormal2"/>
    <w:tblPr>
      <w:tblStyleRowBandSize w:val="1"/>
      <w:tblStyleColBandSize w:val="1"/>
      <w:tblCellMar>
        <w:top w:w="100" w:type="dxa"/>
        <w:left w:w="100" w:type="dxa"/>
        <w:bottom w:w="100" w:type="dxa"/>
        <w:right w:w="100" w:type="dxa"/>
      </w:tblCellMar>
    </w:tblPr>
  </w:style>
  <w:style w:type="table" w:customStyle="1" w:styleId="affffffffff8">
    <w:basedOn w:val="TableNormal2"/>
    <w:tblPr>
      <w:tblStyleRowBandSize w:val="1"/>
      <w:tblStyleColBandSize w:val="1"/>
      <w:tblCellMar>
        <w:top w:w="100" w:type="dxa"/>
        <w:left w:w="100" w:type="dxa"/>
        <w:bottom w:w="100" w:type="dxa"/>
        <w:right w:w="100" w:type="dxa"/>
      </w:tblCellMar>
    </w:tblPr>
  </w:style>
  <w:style w:type="table" w:customStyle="1" w:styleId="affffffffff9">
    <w:basedOn w:val="TableNormal2"/>
    <w:tblPr>
      <w:tblStyleRowBandSize w:val="1"/>
      <w:tblStyleColBandSize w:val="1"/>
      <w:tblCellMar>
        <w:top w:w="100" w:type="dxa"/>
        <w:left w:w="100" w:type="dxa"/>
        <w:bottom w:w="100" w:type="dxa"/>
        <w:right w:w="100" w:type="dxa"/>
      </w:tblCellMar>
    </w:tblPr>
  </w:style>
  <w:style w:type="table" w:customStyle="1" w:styleId="affffffffffa">
    <w:basedOn w:val="TableNormal2"/>
    <w:tblPr>
      <w:tblStyleRowBandSize w:val="1"/>
      <w:tblStyleColBandSize w:val="1"/>
      <w:tblCellMar>
        <w:top w:w="100" w:type="dxa"/>
        <w:left w:w="100" w:type="dxa"/>
        <w:bottom w:w="100" w:type="dxa"/>
        <w:right w:w="100" w:type="dxa"/>
      </w:tblCellMar>
    </w:tblPr>
  </w:style>
  <w:style w:type="table" w:customStyle="1" w:styleId="affffffffffb">
    <w:basedOn w:val="TableNormal2"/>
    <w:pPr>
      <w:spacing w:line="240" w:lineRule="auto"/>
    </w:pPr>
    <w:tblPr>
      <w:tblStyleRowBandSize w:val="1"/>
      <w:tblStyleColBandSize w:val="1"/>
      <w:tblCellMar>
        <w:top w:w="15" w:type="dxa"/>
        <w:left w:w="15" w:type="dxa"/>
        <w:bottom w:w="15" w:type="dxa"/>
        <w:right w:w="15" w:type="dxa"/>
      </w:tblCellMar>
    </w:tblPr>
  </w:style>
  <w:style w:type="table" w:customStyle="1" w:styleId="affffffffffc">
    <w:basedOn w:val="TableNormal2"/>
    <w:pPr>
      <w:spacing w:line="240" w:lineRule="auto"/>
    </w:pPr>
    <w:tblPr>
      <w:tblStyleRowBandSize w:val="1"/>
      <w:tblStyleColBandSize w:val="1"/>
      <w:tblCellMar>
        <w:top w:w="15" w:type="dxa"/>
        <w:left w:w="15" w:type="dxa"/>
        <w:bottom w:w="15" w:type="dxa"/>
        <w:right w:w="15" w:type="dxa"/>
      </w:tblCellMar>
    </w:tblPr>
  </w:style>
  <w:style w:type="table" w:customStyle="1" w:styleId="affffffffffd">
    <w:basedOn w:val="TableNormal2"/>
    <w:pPr>
      <w:spacing w:line="240" w:lineRule="auto"/>
    </w:pPr>
    <w:tblPr>
      <w:tblStyleRowBandSize w:val="1"/>
      <w:tblStyleColBandSize w:val="1"/>
      <w:tblCellMar>
        <w:top w:w="15" w:type="dxa"/>
        <w:left w:w="15" w:type="dxa"/>
        <w:bottom w:w="15" w:type="dxa"/>
        <w:right w:w="15" w:type="dxa"/>
      </w:tblCellMar>
    </w:tblPr>
  </w:style>
  <w:style w:type="table" w:customStyle="1" w:styleId="affffffffffe">
    <w:basedOn w:val="TableNormal2"/>
    <w:pPr>
      <w:spacing w:line="240" w:lineRule="auto"/>
    </w:pPr>
    <w:tblPr>
      <w:tblStyleRowBandSize w:val="1"/>
      <w:tblStyleColBandSize w:val="1"/>
      <w:tblCellMar>
        <w:top w:w="15" w:type="dxa"/>
        <w:left w:w="15" w:type="dxa"/>
        <w:bottom w:w="15" w:type="dxa"/>
        <w:right w:w="15" w:type="dxa"/>
      </w:tblCellMar>
    </w:tblPr>
  </w:style>
  <w:style w:type="table" w:customStyle="1" w:styleId="afffffffffff">
    <w:basedOn w:val="TableNormal2"/>
    <w:pPr>
      <w:spacing w:line="240" w:lineRule="auto"/>
    </w:pPr>
    <w:tblPr>
      <w:tblStyleRowBandSize w:val="1"/>
      <w:tblStyleColBandSize w:val="1"/>
      <w:tblCellMar>
        <w:top w:w="15" w:type="dxa"/>
        <w:left w:w="15" w:type="dxa"/>
        <w:bottom w:w="15" w:type="dxa"/>
        <w:right w:w="15" w:type="dxa"/>
      </w:tblCellMar>
    </w:tblPr>
  </w:style>
  <w:style w:type="table" w:customStyle="1" w:styleId="afffffffffff0">
    <w:basedOn w:val="TableNormal2"/>
    <w:pPr>
      <w:spacing w:line="240" w:lineRule="auto"/>
    </w:pPr>
    <w:tblPr>
      <w:tblStyleRowBandSize w:val="1"/>
      <w:tblStyleColBandSize w:val="1"/>
      <w:tblCellMar>
        <w:top w:w="15" w:type="dxa"/>
        <w:left w:w="15" w:type="dxa"/>
        <w:bottom w:w="15" w:type="dxa"/>
        <w:right w:w="15" w:type="dxa"/>
      </w:tblCellMar>
    </w:tblPr>
  </w:style>
  <w:style w:type="table" w:customStyle="1" w:styleId="afffffffffff1">
    <w:basedOn w:val="TableNormal2"/>
    <w:pPr>
      <w:spacing w:line="240" w:lineRule="auto"/>
    </w:pPr>
    <w:tblPr>
      <w:tblStyleRowBandSize w:val="1"/>
      <w:tblStyleColBandSize w:val="1"/>
      <w:tblCellMar>
        <w:top w:w="15" w:type="dxa"/>
        <w:left w:w="15" w:type="dxa"/>
        <w:bottom w:w="15" w:type="dxa"/>
        <w:right w:w="15" w:type="dxa"/>
      </w:tblCellMar>
    </w:tblPr>
  </w:style>
  <w:style w:type="table" w:customStyle="1" w:styleId="afffffffffff2">
    <w:basedOn w:val="TableNormal2"/>
    <w:pPr>
      <w:spacing w:line="240" w:lineRule="auto"/>
    </w:pPr>
    <w:tblPr>
      <w:tblStyleRowBandSize w:val="1"/>
      <w:tblStyleColBandSize w:val="1"/>
      <w:tblCellMar>
        <w:top w:w="15" w:type="dxa"/>
        <w:left w:w="15" w:type="dxa"/>
        <w:bottom w:w="15" w:type="dxa"/>
        <w:right w:w="15" w:type="dxa"/>
      </w:tblCellMar>
    </w:tblPr>
  </w:style>
  <w:style w:type="paragraph" w:styleId="Asuntodelcomentario">
    <w:name w:val="annotation subject"/>
    <w:basedOn w:val="Textocomentario"/>
    <w:next w:val="Textocomentario"/>
    <w:link w:val="AsuntodelcomentarioCar"/>
    <w:uiPriority w:val="99"/>
    <w:semiHidden/>
    <w:unhideWhenUsed/>
    <w:rsid w:val="00512FA4"/>
    <w:pPr>
      <w:jc w:val="left"/>
    </w:pPr>
    <w:rPr>
      <w:b/>
      <w:bCs/>
    </w:rPr>
  </w:style>
  <w:style w:type="character" w:customStyle="1" w:styleId="AsuntodelcomentarioCar">
    <w:name w:val="Asunto del comentario Car"/>
    <w:basedOn w:val="TextocomentarioCar"/>
    <w:link w:val="Asuntodelcomentario"/>
    <w:uiPriority w:val="99"/>
    <w:semiHidden/>
    <w:rsid w:val="00512FA4"/>
    <w:rPr>
      <w:rFonts w:ascii="Times New Roman" w:hAnsi="Times New Roman"/>
      <w:b/>
      <w:bCs/>
      <w:sz w:val="20"/>
      <w:szCs w:val="20"/>
    </w:rPr>
  </w:style>
  <w:style w:type="character" w:customStyle="1" w:styleId="Ttulo7Car">
    <w:name w:val="Título 7 Car"/>
    <w:basedOn w:val="Fuentedeprrafopredeter"/>
    <w:link w:val="Ttulo7"/>
    <w:uiPriority w:val="9"/>
    <w:semiHidden/>
    <w:rsid w:val="00701BD2"/>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701BD2"/>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01BD2"/>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B95605"/>
    <w:rPr>
      <w:color w:val="605E5C"/>
      <w:shd w:val="clear" w:color="auto" w:fill="E1DFDD"/>
    </w:rPr>
  </w:style>
  <w:style w:type="table" w:customStyle="1" w:styleId="1">
    <w:name w:val="1"/>
    <w:basedOn w:val="Tablanormal"/>
    <w:rsid w:val="00B86937"/>
    <w:pPr>
      <w:spacing w:line="240" w:lineRule="auto"/>
    </w:pPr>
    <w:tblPr>
      <w:tblStyleRowBandSize w:val="1"/>
      <w:tblStyleColBandSize w:val="1"/>
      <w:tblInd w:w="0" w:type="nil"/>
      <w:tblCellMar>
        <w:top w:w="15" w:type="dxa"/>
        <w:left w:w="15" w:type="dxa"/>
        <w:bottom w:w="15" w:type="dxa"/>
        <w:right w:w="15" w:type="dxa"/>
      </w:tblCellMar>
    </w:tblPr>
  </w:style>
  <w:style w:type="table" w:customStyle="1" w:styleId="afffffffffff3">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4">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5">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6">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7">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8">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9">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a">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b">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c">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d">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e">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0">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1">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2">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3">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4">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5">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6">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7">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8">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9">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a">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b">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c">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d">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e">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f">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f0">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f1">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f2">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f3">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f4">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f5">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f6">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f7">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f8">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f9">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fa">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fb">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fc">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fd">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fe">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ff">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ff0">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ff1">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ff2">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ff3">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ff4">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ff5">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ffffffffffffff6">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7">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8">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9">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a">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b">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c">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d">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e">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0">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1">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2">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3">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4">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5">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6">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7">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8">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9">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a">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b">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c">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d">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e">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0">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1">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2">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3">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4">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5">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6">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7">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8">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9">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a">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b">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c">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d">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e">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f">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f0">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f1">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f2">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f3">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f4">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f5">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f6">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f7">
    <w:basedOn w:val="TableNormal0"/>
    <w:pPr>
      <w:spacing w:line="240" w:lineRule="auto"/>
    </w:pPr>
    <w:tblPr>
      <w:tblStyleRowBandSize w:val="1"/>
      <w:tblStyleColBandSize w:val="1"/>
      <w:tblCellMar>
        <w:top w:w="15" w:type="dxa"/>
        <w:left w:w="15" w:type="dxa"/>
        <w:bottom w:w="15" w:type="dxa"/>
        <w:right w:w="15" w:type="dxa"/>
      </w:tblCellMar>
    </w:tblPr>
  </w:style>
  <w:style w:type="table" w:customStyle="1" w:styleId="afffffffffffffffff8">
    <w:basedOn w:val="TableNormal0"/>
    <w:pPr>
      <w:spacing w:line="240" w:lineRule="auto"/>
    </w:pPr>
    <w:tblPr>
      <w:tblStyleRowBandSize w:val="1"/>
      <w:tblStyleColBandSize w:val="1"/>
      <w:tblCellMar>
        <w:top w:w="15" w:type="dxa"/>
        <w:left w:w="15" w:type="dxa"/>
        <w:bottom w:w="15" w:type="dxa"/>
        <w:right w:w="15" w:type="dxa"/>
      </w:tblCellMar>
    </w:tblPr>
  </w:style>
  <w:style w:type="numbering" w:customStyle="1" w:styleId="Listaactual1">
    <w:name w:val="Lista actual1"/>
    <w:uiPriority w:val="99"/>
    <w:rsid w:val="002512BD"/>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hyperlink" Target="https://www.fcgimnasia.com.ar/archivos/249.pdf" TargetMode="External"/><Relationship Id="rId107" Type="http://schemas.openxmlformats.org/officeDocument/2006/relationships/image" Target="media/image97.png"/><Relationship Id="rId11" Type="http://schemas.openxmlformats.org/officeDocument/2006/relationships/image" Target="media/image2.jp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hyperlink" Target="https://doi.org/10.5897/err2015.2242" TargetMode="External"/><Relationship Id="rId139" Type="http://schemas.openxmlformats.org/officeDocument/2006/relationships/hyperlink" Target="https://doi.org/10.32645/13906925.899" TargetMode="Externa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1.jp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hyperlink" Target="https://www.who.int/es/newsroom/fact-sheets/detail/obesity-and-overweight" TargetMode="External"/><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hyperlink" Target="https://doi.org/10.22456/1982-8918.94792"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hyperlink" Target="https://doi.org/10.2307/j.ctv1tcf2vz"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hyperlink" Target="https://doi.org/10.1111/j.1749-66%2032.2009.05333.x"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hyperlink" Target="https://doi.org/10.17227/ludica.num32-12182"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hyperlink" Target="https://doi.org/10.1016/j.aipprr.2017.06.003" TargetMode="Externa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eader" Target="header2.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hyperlink" Target="http://repositorio.unc.edu.pe/handle/UNC/2184" TargetMode="External"/><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7JYJBlQsPWIWkvmcL4mT2XnjNg==">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1359</TotalTime>
  <Pages>158</Pages>
  <Words>38267</Words>
  <Characters>210471</Characters>
  <Application>Microsoft Office Word</Application>
  <DocSecurity>0</DocSecurity>
  <Lines>1753</Lines>
  <Paragraphs>496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Mauricio Zapata Osorio</dc:creator>
  <cp:lastModifiedBy>Sandra Milena Arroyave Mora</cp:lastModifiedBy>
  <cp:revision>69</cp:revision>
  <cp:lastPrinted>2022-03-31T22:56:00Z</cp:lastPrinted>
  <dcterms:created xsi:type="dcterms:W3CDTF">2022-03-24T02:56:00Z</dcterms:created>
  <dcterms:modified xsi:type="dcterms:W3CDTF">2022-03-31T22:56:00Z</dcterms:modified>
</cp:coreProperties>
</file>