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500A2" w14:textId="035E3748" w:rsidR="00012459" w:rsidRDefault="00012459" w:rsidP="00B10EF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 4</w:t>
      </w:r>
    </w:p>
    <w:p w14:paraId="0CD2ED30" w14:textId="2CA27811" w:rsidR="00B10EFE" w:rsidRPr="00C81AC0" w:rsidRDefault="00E64A37" w:rsidP="00B10EFE">
      <w:pPr>
        <w:jc w:val="center"/>
        <w:rPr>
          <w:rFonts w:ascii="Arial" w:hAnsi="Arial" w:cs="Arial"/>
          <w:b/>
          <w:bCs/>
        </w:rPr>
      </w:pPr>
      <w:r w:rsidRPr="00C81AC0">
        <w:rPr>
          <w:rFonts w:ascii="Arial" w:hAnsi="Arial" w:cs="Arial"/>
          <w:b/>
          <w:bCs/>
        </w:rPr>
        <w:t>Material suplementario</w:t>
      </w:r>
    </w:p>
    <w:p w14:paraId="01AF05F7" w14:textId="0B81FF07" w:rsidR="00A334EF" w:rsidRPr="00C81AC0" w:rsidRDefault="000A1E35" w:rsidP="00A334EF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768E360" wp14:editId="42925F48">
            <wp:extent cx="5612130" cy="3542665"/>
            <wp:effectExtent l="0" t="0" r="7620" b="635"/>
            <wp:docPr id="22" name="Imagen 22" descr="Gráfico, Gráfico de líneas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Gráfico, Gráfico de líneas, Gráfico de dispersión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E652" w14:textId="760E3D3F" w:rsidR="00A334EF" w:rsidRPr="00C81AC0" w:rsidRDefault="00A334EF" w:rsidP="00A334EF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Gráfico Funnel Plot para el desenlace de mortalidad de pacientes diabéticos (sin especificar tipo de diabetes) y no diabéticos con COVID-19</w:t>
      </w:r>
      <w:r w:rsidR="00B379B7" w:rsidRPr="00C81AC0">
        <w:rPr>
          <w:rFonts w:ascii="Arial" w:hAnsi="Arial" w:cs="Arial"/>
          <w:color w:val="auto"/>
        </w:rPr>
        <w:t xml:space="preserve">. </w:t>
      </w:r>
      <w:r w:rsidRPr="00C81AC0">
        <w:rPr>
          <w:rFonts w:ascii="Arial" w:hAnsi="Arial" w:cs="Arial"/>
          <w:color w:val="auto"/>
        </w:rPr>
        <w:t xml:space="preserve"> </w:t>
      </w:r>
    </w:p>
    <w:p w14:paraId="4919F39E" w14:textId="03A3E026" w:rsidR="00A334EF" w:rsidRPr="00C81AC0" w:rsidRDefault="00A334EF" w:rsidP="00A334EF">
      <w:pPr>
        <w:rPr>
          <w:rFonts w:ascii="Arial" w:hAnsi="Arial" w:cs="Arial"/>
          <w:sz w:val="18"/>
          <w:szCs w:val="18"/>
        </w:rPr>
      </w:pPr>
    </w:p>
    <w:p w14:paraId="12A8D9B6" w14:textId="02E5BF0E" w:rsidR="00A334EF" w:rsidRPr="00C81AC0" w:rsidRDefault="008A0E8B" w:rsidP="00A334EF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2DF2778" wp14:editId="314333D8">
            <wp:extent cx="5612130" cy="3542665"/>
            <wp:effectExtent l="0" t="0" r="7620" b="635"/>
            <wp:docPr id="23" name="Imagen 23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Gráfico, Gráfico de dispers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DA28" w14:textId="1A16388E" w:rsidR="00A334EF" w:rsidRPr="00C81AC0" w:rsidRDefault="00A334EF" w:rsidP="00A334EF">
      <w:pPr>
        <w:keepNext/>
        <w:jc w:val="center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 xml:space="preserve">Linear regression test of funnel plot asymmetry. </w:t>
      </w:r>
      <w:r w:rsidR="00F1184A" w:rsidRPr="00C81AC0">
        <w:rPr>
          <w:rFonts w:ascii="Arial" w:hAnsi="Arial" w:cs="Arial"/>
          <w:sz w:val="18"/>
          <w:szCs w:val="18"/>
          <w:lang w:val="en-US"/>
        </w:rPr>
        <w:t>Test result: t = 0.49, df = 27, p-value = 0.6285</w:t>
      </w:r>
    </w:p>
    <w:p w14:paraId="40DACCEC" w14:textId="22EC8467" w:rsidR="00A334EF" w:rsidRPr="00C81AC0" w:rsidRDefault="00A334EF" w:rsidP="00A334EF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Gráfico prueba Egger para el desenlace de mortalidad de pacientes diabéticos (sin especificar tipo de diabetes) y no diabéticos con COVID-19</w:t>
      </w:r>
      <w:r w:rsidR="00BF0105" w:rsidRPr="00C81AC0">
        <w:rPr>
          <w:rFonts w:ascii="Arial" w:hAnsi="Arial" w:cs="Arial"/>
          <w:color w:val="auto"/>
        </w:rPr>
        <w:t xml:space="preserve">. </w:t>
      </w:r>
    </w:p>
    <w:p w14:paraId="5229143E" w14:textId="77777777" w:rsidR="00A334EF" w:rsidRPr="00C81AC0" w:rsidRDefault="00A334EF" w:rsidP="00A334EF">
      <w:pPr>
        <w:rPr>
          <w:rFonts w:ascii="Arial" w:hAnsi="Arial" w:cs="Arial"/>
          <w:sz w:val="18"/>
          <w:szCs w:val="18"/>
        </w:rPr>
      </w:pPr>
    </w:p>
    <w:p w14:paraId="7E5070BB" w14:textId="78C371B7" w:rsidR="00B10EFE" w:rsidRPr="00C81AC0" w:rsidRDefault="00705A03" w:rsidP="00B10EFE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CEE8299" wp14:editId="10FE36EE">
            <wp:extent cx="5612130" cy="3542665"/>
            <wp:effectExtent l="0" t="0" r="762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EEEF" w14:textId="200786C2" w:rsidR="00E64A37" w:rsidRPr="00C81AC0" w:rsidRDefault="00B10EFE" w:rsidP="00B10EFE">
      <w:pPr>
        <w:pStyle w:val="Descripcin"/>
        <w:jc w:val="center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3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mortalidad de pacientes diabéticos (sin especificar tipo de diabetes) y no diabéticos con COVID-19 según población de estudio</w:t>
      </w:r>
      <w:r w:rsidR="0092378D" w:rsidRPr="00C81AC0">
        <w:rPr>
          <w:rFonts w:ascii="Arial" w:hAnsi="Arial" w:cs="Arial"/>
          <w:color w:val="auto"/>
        </w:rPr>
        <w:t xml:space="preserve">. </w:t>
      </w:r>
    </w:p>
    <w:p w14:paraId="0592764C" w14:textId="77777777" w:rsidR="00825059" w:rsidRPr="00C81AC0" w:rsidRDefault="00825059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27A7F47" wp14:editId="6344970A">
            <wp:extent cx="2724150" cy="273685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84" t="12067" r="25776" b="12557"/>
                    <a:stretch/>
                  </pic:blipFill>
                  <pic:spPr bwMode="auto">
                    <a:xfrm>
                      <a:off x="0" y="0"/>
                      <a:ext cx="272415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AADEF" w14:textId="542B33A9" w:rsidR="00F916A5" w:rsidRPr="00C81AC0" w:rsidRDefault="00825059" w:rsidP="00825059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4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mortalidad de pacientes diabéticos (sin especificar tipo de diabetes) y no diabéticos con COVID-19 según lugar de estudio.</w:t>
      </w:r>
    </w:p>
    <w:p w14:paraId="0D64B642" w14:textId="77777777" w:rsidR="0023779A" w:rsidRPr="00C81AC0" w:rsidRDefault="0023779A" w:rsidP="0023779A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4ACA16B" wp14:editId="4E7FA817">
            <wp:extent cx="5612130" cy="408305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9533" w14:textId="1634E5A9" w:rsidR="0023779A" w:rsidRPr="00C81AC0" w:rsidRDefault="0023779A" w:rsidP="0023779A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5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="00C136CA" w:rsidRPr="00C81AC0">
        <w:rPr>
          <w:rFonts w:ascii="Arial" w:hAnsi="Arial" w:cs="Arial"/>
          <w:color w:val="auto"/>
        </w:rPr>
        <w:t xml:space="preserve"> Metaanálisis </w:t>
      </w:r>
      <w:bookmarkStart w:id="0" w:name="_Hlk118032855"/>
      <w:r w:rsidR="00C136CA" w:rsidRPr="00C81AC0">
        <w:rPr>
          <w:rFonts w:ascii="Arial" w:hAnsi="Arial" w:cs="Arial"/>
          <w:color w:val="auto"/>
        </w:rPr>
        <w:t>mortalidad de pacientes diabéticos (sin especificar tipo de diabetes) y no diabéticos con COVID-19</w:t>
      </w:r>
      <w:bookmarkEnd w:id="0"/>
      <w:r w:rsidR="00C136CA" w:rsidRPr="00C81AC0">
        <w:rPr>
          <w:rFonts w:ascii="Arial" w:hAnsi="Arial" w:cs="Arial"/>
          <w:color w:val="auto"/>
        </w:rPr>
        <w:t xml:space="preserve"> según tamaño de muestra. </w:t>
      </w:r>
    </w:p>
    <w:p w14:paraId="374520F2" w14:textId="77777777" w:rsidR="006521C2" w:rsidRPr="00C81AC0" w:rsidRDefault="006521C2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1D326BB" wp14:editId="212126E2">
            <wp:extent cx="4152900" cy="30543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77" t="14464" r="12424" b="10731"/>
                    <a:stretch/>
                  </pic:blipFill>
                  <pic:spPr bwMode="auto">
                    <a:xfrm>
                      <a:off x="0" y="0"/>
                      <a:ext cx="415290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AD06D" w14:textId="66890D68" w:rsidR="006521C2" w:rsidRPr="00C81AC0" w:rsidRDefault="006521C2" w:rsidP="006521C2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6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Análisis de sensibilidad para el desenlace de mortalidad de pacientes diabéticos (sin especificar tipo de diabetes) y no diabéticos con COVID-19</w:t>
      </w:r>
    </w:p>
    <w:p w14:paraId="4C7920BC" w14:textId="12492495" w:rsidR="008B465B" w:rsidRPr="00C81AC0" w:rsidRDefault="00F21B31" w:rsidP="008B465B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B0D1CCE" wp14:editId="2F10AB25">
            <wp:extent cx="5612130" cy="4020820"/>
            <wp:effectExtent l="0" t="0" r="7620" b="0"/>
            <wp:docPr id="1" name="Imagen 1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2037" w14:textId="5ABC0BB3" w:rsidR="008B465B" w:rsidRPr="00C81AC0" w:rsidRDefault="008B465B" w:rsidP="008B465B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7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Gráfico Funnel Plot para el desenlace ingreso a UCI de pacientes diabéticos (sin especificar tipo de diabetes) y no diabéticos con COVID-19</w:t>
      </w:r>
      <w:r w:rsidR="00A8482F" w:rsidRPr="00C81AC0">
        <w:rPr>
          <w:rFonts w:ascii="Arial" w:hAnsi="Arial" w:cs="Arial"/>
          <w:color w:val="auto"/>
        </w:rPr>
        <w:t xml:space="preserve">. </w:t>
      </w:r>
      <w:r w:rsidR="00F21B31" w:rsidRPr="00C81AC0">
        <w:rPr>
          <w:rFonts w:ascii="Arial" w:hAnsi="Arial" w:cs="Arial"/>
          <w:color w:val="auto"/>
        </w:rPr>
        <w:t xml:space="preserve"> </w:t>
      </w:r>
    </w:p>
    <w:p w14:paraId="59AECA84" w14:textId="77777777" w:rsidR="009A6AD5" w:rsidRPr="00C81AC0" w:rsidRDefault="0044508D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3EA9E04" wp14:editId="16491750">
            <wp:extent cx="4902200" cy="2254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98" t="22584" r="6653" b="21352"/>
                    <a:stretch/>
                  </pic:blipFill>
                  <pic:spPr bwMode="auto">
                    <a:xfrm>
                      <a:off x="0" y="0"/>
                      <a:ext cx="49022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5AC81" w14:textId="32250B53" w:rsidR="0044508D" w:rsidRPr="00C81AC0" w:rsidRDefault="009A6AD5" w:rsidP="009A6AD5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9F5BAF" w:rsidRP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8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desenlace ingreso a UCI de pacientes diabéticos (sin especificar tipo de diabetes) y no diabéticos con COVID-19 según población de estudio. </w:t>
      </w:r>
    </w:p>
    <w:p w14:paraId="74BFFFE9" w14:textId="77777777" w:rsidR="00D97316" w:rsidRPr="00C81AC0" w:rsidRDefault="00D97316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977D300" wp14:editId="6499F872">
            <wp:extent cx="4883150" cy="2679700"/>
            <wp:effectExtent l="0" t="0" r="0" b="6350"/>
            <wp:docPr id="29" name="Imagen 29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magen que contiene Tabla&#10;&#10;Descripción generada automáticamente"/>
                    <pic:cNvPicPr/>
                  </pic:nvPicPr>
                  <pic:blipFill rotWithShape="1">
                    <a:blip r:embed="rId12"/>
                    <a:srcRect l="6676" t="17372" r="6314" b="15983"/>
                    <a:stretch/>
                  </pic:blipFill>
                  <pic:spPr bwMode="auto">
                    <a:xfrm>
                      <a:off x="0" y="0"/>
                      <a:ext cx="48831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CC1AD" w14:textId="1556FE9C" w:rsidR="00D97316" w:rsidRPr="00C81AC0" w:rsidRDefault="00D97316" w:rsidP="00D97316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6513BF" w:rsidRP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9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desenlace ingreso a UCI de pacientes diabéticos (sin especificar tipo de diabetes) y no diabéticos con COVID-19 según lugar de estudio. </w:t>
      </w:r>
    </w:p>
    <w:p w14:paraId="5304F30F" w14:textId="77777777" w:rsidR="006513BF" w:rsidRPr="00C81AC0" w:rsidRDefault="006513BF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C426D32" wp14:editId="53C5B203">
            <wp:extent cx="4921250" cy="2317750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63" t="21794" r="5748" b="20562"/>
                    <a:stretch/>
                  </pic:blipFill>
                  <pic:spPr bwMode="auto">
                    <a:xfrm>
                      <a:off x="0" y="0"/>
                      <a:ext cx="4921250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54211" w14:textId="23961616" w:rsidR="006513BF" w:rsidRPr="00C81AC0" w:rsidRDefault="006513BF" w:rsidP="006513BF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10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desenlace ingreso a UCI de pacientes diabéticos (sin especificar tipo de diabetes) y no diabéticos con COVID-19 según </w:t>
      </w:r>
      <w:r w:rsidR="006943CE" w:rsidRPr="00C81AC0">
        <w:rPr>
          <w:rFonts w:ascii="Arial" w:hAnsi="Arial" w:cs="Arial"/>
          <w:color w:val="auto"/>
        </w:rPr>
        <w:t xml:space="preserve">tamaño de muestra. </w:t>
      </w:r>
    </w:p>
    <w:p w14:paraId="0792E3D1" w14:textId="77777777" w:rsidR="00D94C07" w:rsidRPr="00C81AC0" w:rsidRDefault="00D94C07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EE28063" wp14:editId="0E7323B4">
            <wp:extent cx="4540250" cy="167005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56" t="31586" r="9143" b="26879"/>
                    <a:stretch/>
                  </pic:blipFill>
                  <pic:spPr bwMode="auto">
                    <a:xfrm>
                      <a:off x="0" y="0"/>
                      <a:ext cx="454025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65251" w14:textId="7723B186" w:rsidR="00CD2D28" w:rsidRPr="00C81AC0" w:rsidRDefault="00D94C07" w:rsidP="00D94C07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11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Análisis de sensibilidad para el desenlace de ingreso a UCI de pacientes diabéticos (sin especificar tipo de diabetes) y no diabéticos con COVID-19</w:t>
      </w:r>
    </w:p>
    <w:p w14:paraId="64525309" w14:textId="77777777" w:rsidR="00636845" w:rsidRPr="00C81AC0" w:rsidRDefault="00636845" w:rsidP="00636845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0B4CE8F" wp14:editId="45816278">
            <wp:extent cx="4438650" cy="13081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183" t="36008" r="10726" b="31459"/>
                    <a:stretch/>
                  </pic:blipFill>
                  <pic:spPr bwMode="auto">
                    <a:xfrm>
                      <a:off x="0" y="0"/>
                      <a:ext cx="443865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5B58" w14:textId="52C06665" w:rsidR="00C332D5" w:rsidRPr="00C81AC0" w:rsidRDefault="00636845" w:rsidP="00636845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12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Análisis de sensibilidad para el desenlace de hospitalización en pacientes diabéticos (sin especificar tipo de diabetes) y no diabéticos con COVID-19</w:t>
      </w:r>
    </w:p>
    <w:p w14:paraId="0543FFEE" w14:textId="3CF9BC38" w:rsidR="008B465B" w:rsidRPr="00C81AC0" w:rsidRDefault="008B465B" w:rsidP="008B465B">
      <w:pPr>
        <w:keepNext/>
        <w:rPr>
          <w:rFonts w:ascii="Arial" w:hAnsi="Arial" w:cs="Arial"/>
          <w:sz w:val="18"/>
          <w:szCs w:val="18"/>
        </w:rPr>
      </w:pPr>
    </w:p>
    <w:p w14:paraId="0F7CB3C7" w14:textId="5447006E" w:rsidR="00E26F8C" w:rsidRPr="00C81AC0" w:rsidRDefault="00E26F8C" w:rsidP="00E26F8C">
      <w:pPr>
        <w:keepNext/>
        <w:jc w:val="center"/>
        <w:rPr>
          <w:rFonts w:ascii="Arial" w:hAnsi="Arial" w:cs="Arial"/>
          <w:sz w:val="18"/>
          <w:szCs w:val="18"/>
        </w:rPr>
      </w:pPr>
    </w:p>
    <w:p w14:paraId="3DE31BDA" w14:textId="77777777" w:rsidR="00B30CD4" w:rsidRPr="00C81AC0" w:rsidRDefault="00D25E32" w:rsidP="00B30CD4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9BB95B3" wp14:editId="3320B11F">
            <wp:extent cx="5612130" cy="3327400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101" b="3909"/>
                    <a:stretch/>
                  </pic:blipFill>
                  <pic:spPr bwMode="auto">
                    <a:xfrm>
                      <a:off x="0" y="0"/>
                      <a:ext cx="561213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FA344" w14:textId="77777777" w:rsidR="00B30CD4" w:rsidRPr="00C81AC0" w:rsidRDefault="00B30CD4" w:rsidP="00B30CD4">
      <w:pPr>
        <w:spacing w:after="0"/>
        <w:jc w:val="both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sz w:val="18"/>
          <w:szCs w:val="18"/>
        </w:rPr>
        <w:t xml:space="preserve">Adrian I. Espiritu et al (Study 1) Emilio Ortega et al (Study 2) Jacqueline </w:t>
      </w:r>
      <w:proofErr w:type="spellStart"/>
      <w:r w:rsidRPr="00C81AC0">
        <w:rPr>
          <w:rFonts w:ascii="Arial" w:hAnsi="Arial" w:cs="Arial"/>
          <w:sz w:val="18"/>
          <w:szCs w:val="18"/>
        </w:rPr>
        <w:t>Seiglie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3) Sung-</w:t>
      </w:r>
      <w:proofErr w:type="spellStart"/>
      <w:r w:rsidRPr="00C81AC0">
        <w:rPr>
          <w:rFonts w:ascii="Arial" w:hAnsi="Arial" w:cs="Arial"/>
          <w:sz w:val="18"/>
          <w:szCs w:val="18"/>
        </w:rPr>
        <w:t>Woo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Kim et al (Study 4) </w:t>
      </w:r>
      <w:proofErr w:type="spellStart"/>
      <w:r w:rsidRPr="00C81AC0">
        <w:rPr>
          <w:rFonts w:ascii="Arial" w:hAnsi="Arial" w:cs="Arial"/>
          <w:sz w:val="18"/>
          <w:szCs w:val="18"/>
        </w:rPr>
        <w:t>Sun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Joon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Moon et al (Study 5) Joel A. Dave et al (Study 6) Helena C. </w:t>
      </w:r>
      <w:proofErr w:type="spellStart"/>
      <w:r w:rsidRPr="00C81AC0">
        <w:rPr>
          <w:rFonts w:ascii="Arial" w:hAnsi="Arial" w:cs="Arial"/>
          <w:sz w:val="18"/>
          <w:szCs w:val="18"/>
        </w:rPr>
        <w:t>Maltezou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7) </w:t>
      </w:r>
      <w:proofErr w:type="spellStart"/>
      <w:r w:rsidRPr="00C81AC0">
        <w:rPr>
          <w:rFonts w:ascii="Arial" w:hAnsi="Arial" w:cs="Arial"/>
          <w:sz w:val="18"/>
          <w:szCs w:val="18"/>
        </w:rPr>
        <w:t>Yosuke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Yakushiji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8) </w:t>
      </w:r>
      <w:proofErr w:type="spellStart"/>
      <w:r w:rsidRPr="00C81AC0">
        <w:rPr>
          <w:rFonts w:ascii="Arial" w:hAnsi="Arial" w:cs="Arial"/>
          <w:sz w:val="18"/>
          <w:szCs w:val="18"/>
        </w:rPr>
        <w:t>Fatemeh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Moghaddam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Tabrizi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9) </w:t>
      </w:r>
      <w:proofErr w:type="spellStart"/>
      <w:r w:rsidRPr="00C81AC0">
        <w:rPr>
          <w:rFonts w:ascii="Arial" w:hAnsi="Arial" w:cs="Arial"/>
          <w:sz w:val="18"/>
          <w:szCs w:val="18"/>
        </w:rPr>
        <w:t>Asieh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Mansour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10) </w:t>
      </w:r>
      <w:proofErr w:type="spellStart"/>
      <w:r w:rsidRPr="00C81AC0">
        <w:rPr>
          <w:rFonts w:ascii="Arial" w:hAnsi="Arial" w:cs="Arial"/>
          <w:sz w:val="18"/>
          <w:szCs w:val="18"/>
        </w:rPr>
        <w:t>Fatemeh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Ghadamgahi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11) </w:t>
      </w:r>
      <w:proofErr w:type="spellStart"/>
      <w:r w:rsidRPr="00C81AC0">
        <w:rPr>
          <w:rFonts w:ascii="Arial" w:hAnsi="Arial" w:cs="Arial"/>
          <w:sz w:val="18"/>
          <w:szCs w:val="18"/>
        </w:rPr>
        <w:t>Mehrnoosh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1AC0">
        <w:rPr>
          <w:rFonts w:ascii="Arial" w:hAnsi="Arial" w:cs="Arial"/>
          <w:sz w:val="18"/>
          <w:szCs w:val="18"/>
        </w:rPr>
        <w:t>Zakerkish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et al (Study 12) </w:t>
      </w:r>
      <w:proofErr w:type="spellStart"/>
      <w:r w:rsidRPr="00C81AC0">
        <w:rPr>
          <w:rFonts w:ascii="Arial" w:hAnsi="Arial" w:cs="Arial"/>
          <w:sz w:val="18"/>
          <w:szCs w:val="18"/>
        </w:rPr>
        <w:t>Guozhen</w:t>
      </w:r>
      <w:proofErr w:type="spellEnd"/>
      <w:r w:rsidRPr="00C81AC0">
        <w:rPr>
          <w:rFonts w:ascii="Arial" w:hAnsi="Arial" w:cs="Arial"/>
          <w:sz w:val="18"/>
          <w:szCs w:val="18"/>
        </w:rPr>
        <w:t xml:space="preserve"> Li et al (Study 13)</w:t>
      </w:r>
    </w:p>
    <w:p w14:paraId="03072C91" w14:textId="77777777" w:rsidR="00B30CD4" w:rsidRPr="00C81AC0" w:rsidRDefault="00B30CD4" w:rsidP="00B30CD4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45456761" w14:textId="77777777" w:rsidR="00B30CD4" w:rsidRPr="00C81AC0" w:rsidRDefault="00B30CD4" w:rsidP="00B30CD4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13; tau^2 estimator: REML)</w:t>
      </w:r>
    </w:p>
    <w:p w14:paraId="129BD0A1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0.1065 (SE = 0.0687)</w:t>
      </w:r>
    </w:p>
    <w:p w14:paraId="7E9F798A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0.3264</w:t>
      </w:r>
    </w:p>
    <w:p w14:paraId="4706A728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82.72%</w:t>
      </w:r>
    </w:p>
    <w:p w14:paraId="65478577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5.79</w:t>
      </w:r>
    </w:p>
    <w:p w14:paraId="03D82191" w14:textId="77777777" w:rsidR="00B30CD4" w:rsidRPr="00C81AC0" w:rsidRDefault="00B30CD4" w:rsidP="00B30CD4">
      <w:pPr>
        <w:keepNext/>
        <w:rPr>
          <w:rFonts w:ascii="Arial" w:hAnsi="Arial" w:cs="Arial"/>
          <w:sz w:val="18"/>
          <w:szCs w:val="18"/>
          <w:lang w:val="en-US"/>
        </w:rPr>
      </w:pPr>
    </w:p>
    <w:p w14:paraId="158C6A68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46DACA22" w14:textId="52895696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12) = 101.4253,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&lt; .0001</w:t>
      </w:r>
    </w:p>
    <w:p w14:paraId="79CBA955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7E0C2808" w14:textId="39A3F38F" w:rsidR="000977B8" w:rsidRPr="00C81AC0" w:rsidRDefault="00B30CD4" w:rsidP="00B30CD4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13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OR ajustados para el desenlace de mortalidad de pacientes diabéticos (sin especificar tipo de diabetes) y no diabéticos con COVID-19</w:t>
      </w:r>
    </w:p>
    <w:p w14:paraId="2A5A92D4" w14:textId="77777777" w:rsidR="00806674" w:rsidRPr="00C81AC0" w:rsidRDefault="00806674" w:rsidP="00806674">
      <w:pPr>
        <w:keepNext/>
        <w:spacing w:after="0"/>
        <w:rPr>
          <w:rFonts w:ascii="Arial" w:hAnsi="Arial" w:cs="Arial"/>
          <w:sz w:val="18"/>
          <w:szCs w:val="18"/>
        </w:rPr>
      </w:pPr>
    </w:p>
    <w:p w14:paraId="6EAA14CD" w14:textId="48CB5EED" w:rsidR="00D25E32" w:rsidRPr="00C81AC0" w:rsidRDefault="00D25E32" w:rsidP="000977B8">
      <w:pPr>
        <w:pStyle w:val="Descripcin"/>
        <w:rPr>
          <w:rFonts w:ascii="Arial" w:hAnsi="Arial" w:cs="Arial"/>
          <w:color w:val="auto"/>
        </w:rPr>
      </w:pPr>
    </w:p>
    <w:p w14:paraId="7DAA906A" w14:textId="6F35F09F" w:rsidR="000977B8" w:rsidRPr="00C81AC0" w:rsidRDefault="000977B8" w:rsidP="000977B8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53EF162" wp14:editId="59C085D6">
            <wp:extent cx="5612130" cy="3073400"/>
            <wp:effectExtent l="0" t="0" r="7620" b="0"/>
            <wp:docPr id="8" name="Imagen 8" descr="Gráfico, Gráfico de dispersión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Gráfico de dispersión, Gráfico de cajas y bigotes&#10;&#10;Descripción generada automáticamente"/>
                    <pic:cNvPicPr/>
                  </pic:nvPicPr>
                  <pic:blipFill rotWithShape="1">
                    <a:blip r:embed="rId17"/>
                    <a:srcRect t="25566" b="3320"/>
                    <a:stretch/>
                  </pic:blipFill>
                  <pic:spPr bwMode="auto">
                    <a:xfrm>
                      <a:off x="0" y="0"/>
                      <a:ext cx="561213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41A5A" w14:textId="3F32E71A" w:rsidR="00BD21E9" w:rsidRPr="00C81AC0" w:rsidRDefault="00817B81" w:rsidP="00817B81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 xml:space="preserve">Abdallah Al-Salameh et al </w:t>
      </w:r>
      <w:r w:rsidR="00FC63E3" w:rsidRPr="00C81AC0">
        <w:rPr>
          <w:rFonts w:ascii="Arial" w:hAnsi="Arial" w:cs="Arial"/>
          <w:sz w:val="18"/>
          <w:szCs w:val="18"/>
          <w:lang w:val="en-US"/>
        </w:rPr>
        <w:t xml:space="preserve">(Study 1) 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Adrian I. Espiritu et al </w:t>
      </w:r>
      <w:r w:rsidR="00FC63E3" w:rsidRPr="00C81AC0">
        <w:rPr>
          <w:rFonts w:ascii="Arial" w:hAnsi="Arial" w:cs="Arial"/>
          <w:sz w:val="18"/>
          <w:szCs w:val="18"/>
          <w:lang w:val="en-US"/>
        </w:rPr>
        <w:t xml:space="preserve">(Study 2) 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Jacqueline 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Seiglie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FC63E3" w:rsidRPr="00C81AC0">
        <w:rPr>
          <w:rFonts w:ascii="Arial" w:hAnsi="Arial" w:cs="Arial"/>
          <w:sz w:val="18"/>
          <w:szCs w:val="18"/>
          <w:lang w:val="en-US"/>
        </w:rPr>
        <w:t xml:space="preserve">(Study 3) 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Helena C. 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Maltezou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FC63E3" w:rsidRPr="00C81AC0">
        <w:rPr>
          <w:rFonts w:ascii="Arial" w:hAnsi="Arial" w:cs="Arial"/>
          <w:sz w:val="18"/>
          <w:szCs w:val="18"/>
          <w:lang w:val="en-US"/>
        </w:rPr>
        <w:t xml:space="preserve">(Study 4) 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Mehrnoosh 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Zakerkish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et al</w:t>
      </w:r>
      <w:r w:rsidR="00FC63E3" w:rsidRPr="00C81AC0">
        <w:rPr>
          <w:rFonts w:ascii="Arial" w:hAnsi="Arial" w:cs="Arial"/>
          <w:sz w:val="18"/>
          <w:szCs w:val="18"/>
          <w:lang w:val="en-US"/>
        </w:rPr>
        <w:t xml:space="preserve"> (Study 5)</w:t>
      </w:r>
    </w:p>
    <w:p w14:paraId="7F0A30E6" w14:textId="381D6763" w:rsidR="00B30CD4" w:rsidRPr="00C81AC0" w:rsidRDefault="00B30CD4" w:rsidP="00B30CD4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5; tau^2 estimator: REML)</w:t>
      </w:r>
    </w:p>
    <w:p w14:paraId="4502E3A3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0.0001 (SE = 0.0160)</w:t>
      </w:r>
    </w:p>
    <w:p w14:paraId="1AE3B644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0.0089</w:t>
      </w:r>
    </w:p>
    <w:p w14:paraId="2CD3FE36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0.28%</w:t>
      </w:r>
    </w:p>
    <w:p w14:paraId="5BCC173C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1.00</w:t>
      </w:r>
    </w:p>
    <w:p w14:paraId="3FA44CC9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1D229BC1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035CE3F9" w14:textId="636BD414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4) = 2.3638,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= 0.6692</w:t>
      </w:r>
    </w:p>
    <w:p w14:paraId="3AB3DF21" w14:textId="77777777" w:rsidR="00B30CD4" w:rsidRPr="00C81AC0" w:rsidRDefault="00B30CD4" w:rsidP="00B30CD4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41BFF088" w14:textId="47B7E81B" w:rsidR="000977B8" w:rsidRPr="00C81AC0" w:rsidRDefault="000977B8" w:rsidP="000977B8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14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OR ajustados para el desenlace de ingreso a UCI de pacientes diabéticos (sin especificar tipo de diabetes) y no diabéticos con COVID-19</w:t>
      </w:r>
    </w:p>
    <w:p w14:paraId="50B46B08" w14:textId="6F57880C" w:rsidR="000977B8" w:rsidRPr="00C81AC0" w:rsidRDefault="000977B8" w:rsidP="000977B8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38D98C6" wp14:editId="2AA9051C">
            <wp:extent cx="5612130" cy="28575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9974" b="3908"/>
                    <a:stretch/>
                  </pic:blipFill>
                  <pic:spPr bwMode="auto">
                    <a:xfrm>
                      <a:off x="0" y="0"/>
                      <a:ext cx="561213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B2A00" w14:textId="2C0CA409" w:rsidR="003050E7" w:rsidRPr="00C81AC0" w:rsidRDefault="003050E7" w:rsidP="003050E7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 xml:space="preserve">Sun Joon Moon et al (Study 1) Joel A. Dave et al (Study 2) Helena C. 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Maltezou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et al (Study 3)</w:t>
      </w:r>
    </w:p>
    <w:p w14:paraId="0AB89D3E" w14:textId="5E1539CE" w:rsidR="00BD21E9" w:rsidRPr="00C81AC0" w:rsidRDefault="00BD21E9" w:rsidP="00BD21E9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3; tau^2 estimator: REML)</w:t>
      </w:r>
    </w:p>
    <w:p w14:paraId="6774FFE1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0.4269 (SE = 0.4955)</w:t>
      </w:r>
    </w:p>
    <w:p w14:paraId="0E8948F6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0.6534</w:t>
      </w:r>
    </w:p>
    <w:p w14:paraId="43C0C043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92.62%</w:t>
      </w:r>
    </w:p>
    <w:p w14:paraId="549C9B56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13.54</w:t>
      </w:r>
    </w:p>
    <w:p w14:paraId="170019A5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79E49BE4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4E0084A8" w14:textId="3B9CB77D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2) = 38.5143,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&lt; .0001</w:t>
      </w:r>
    </w:p>
    <w:p w14:paraId="06381293" w14:textId="77777777" w:rsidR="00BD21E9" w:rsidRPr="00C81AC0" w:rsidRDefault="00BD21E9" w:rsidP="00BD21E9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5FB85C66" w14:textId="22C9DE7B" w:rsidR="000977B8" w:rsidRPr="00C81AC0" w:rsidRDefault="000977B8" w:rsidP="000977B8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>Figura 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15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OR ajustados para el desenlace de hospitalización de pacientes diabéticos (sin especificar tipo de diabetes) y no diabéticos con COVID-19</w:t>
      </w:r>
    </w:p>
    <w:p w14:paraId="09FF409F" w14:textId="77777777" w:rsidR="0082213E" w:rsidRPr="00C81AC0" w:rsidRDefault="0082213E" w:rsidP="0082213E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062A464" wp14:editId="29147949">
            <wp:extent cx="5612130" cy="1174750"/>
            <wp:effectExtent l="0" t="0" r="7620" b="6350"/>
            <wp:docPr id="35" name="Imagen 35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Texto&#10;&#10;Descripción generada automáticamente con confianza media"/>
                    <pic:cNvPicPr/>
                  </pic:nvPicPr>
                  <pic:blipFill rotWithShape="1">
                    <a:blip r:embed="rId19"/>
                    <a:srcRect t="37271" b="33512"/>
                    <a:stretch/>
                  </pic:blipFill>
                  <pic:spPr bwMode="auto">
                    <a:xfrm>
                      <a:off x="0" y="0"/>
                      <a:ext cx="561213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36470" w14:textId="10AF8257" w:rsidR="0082213E" w:rsidRPr="00C81AC0" w:rsidRDefault="0082213E" w:rsidP="009A6203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16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="009A6203" w:rsidRPr="00C81AC0">
        <w:rPr>
          <w:rFonts w:ascii="Arial" w:hAnsi="Arial" w:cs="Arial"/>
          <w:color w:val="auto"/>
        </w:rPr>
        <w:t xml:space="preserve"> Análisis de sensibilidad para el desenlace de </w:t>
      </w:r>
      <w:r w:rsidR="009F5992" w:rsidRPr="00C81AC0">
        <w:rPr>
          <w:rFonts w:ascii="Arial" w:hAnsi="Arial" w:cs="Arial"/>
          <w:color w:val="auto"/>
        </w:rPr>
        <w:t>mortalidad</w:t>
      </w:r>
      <w:r w:rsidR="009A6203" w:rsidRPr="00C81AC0">
        <w:rPr>
          <w:rFonts w:ascii="Arial" w:hAnsi="Arial" w:cs="Arial"/>
          <w:color w:val="auto"/>
        </w:rPr>
        <w:t xml:space="preserve"> en pacientes </w:t>
      </w:r>
      <w:r w:rsidR="009F5992" w:rsidRPr="00C81AC0">
        <w:rPr>
          <w:rFonts w:ascii="Arial" w:hAnsi="Arial" w:cs="Arial"/>
          <w:color w:val="auto"/>
        </w:rPr>
        <w:t>tipo 1</w:t>
      </w:r>
      <w:r w:rsidR="009A6203" w:rsidRPr="00C81AC0">
        <w:rPr>
          <w:rFonts w:ascii="Arial" w:hAnsi="Arial" w:cs="Arial"/>
          <w:color w:val="auto"/>
        </w:rPr>
        <w:t xml:space="preserve"> y no diabéticos con COVID-19</w:t>
      </w:r>
      <w:r w:rsidR="009F5992" w:rsidRPr="00C81AC0">
        <w:rPr>
          <w:rFonts w:ascii="Arial" w:hAnsi="Arial" w:cs="Arial"/>
          <w:color w:val="auto"/>
        </w:rPr>
        <w:t xml:space="preserve">. </w:t>
      </w:r>
    </w:p>
    <w:p w14:paraId="6229BF40" w14:textId="769AD762" w:rsidR="00936E13" w:rsidRPr="00C81AC0" w:rsidRDefault="00936E13" w:rsidP="00936E13">
      <w:pPr>
        <w:rPr>
          <w:rFonts w:ascii="Arial" w:hAnsi="Arial" w:cs="Arial"/>
          <w:sz w:val="18"/>
          <w:szCs w:val="18"/>
        </w:rPr>
      </w:pPr>
    </w:p>
    <w:p w14:paraId="36A66F52" w14:textId="77777777" w:rsidR="00936E13" w:rsidRPr="00C81AC0" w:rsidRDefault="00936E13" w:rsidP="00936E13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A4AD72B" wp14:editId="1FA15B9B">
            <wp:extent cx="5612130" cy="1181100"/>
            <wp:effectExtent l="0" t="0" r="7620" b="0"/>
            <wp:docPr id="36" name="Imagen 36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magen que contiene Gráfico&#10;&#10;Descripción generada automáticamente"/>
                    <pic:cNvPicPr/>
                  </pic:nvPicPr>
                  <pic:blipFill rotWithShape="1">
                    <a:blip r:embed="rId20"/>
                    <a:srcRect t="38692" b="31933"/>
                    <a:stretch/>
                  </pic:blipFill>
                  <pic:spPr bwMode="auto">
                    <a:xfrm>
                      <a:off x="0" y="0"/>
                      <a:ext cx="561213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13EF1" w14:textId="3516ED64" w:rsidR="005E215A" w:rsidRPr="00C81AC0" w:rsidRDefault="00936E13" w:rsidP="00CD42DF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17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="006A49FA" w:rsidRPr="00C81AC0">
        <w:rPr>
          <w:rFonts w:ascii="Arial" w:hAnsi="Arial" w:cs="Arial"/>
          <w:color w:val="auto"/>
        </w:rPr>
        <w:t xml:space="preserve"> Análisis de sensibilidad para el desenlace de hospitalización en pacientes diabéticos tipo 1 y no diabéticos con COVID-19. </w:t>
      </w:r>
      <w:r w:rsidR="009556FD" w:rsidRPr="00C81AC0">
        <w:rPr>
          <w:rFonts w:ascii="Arial" w:hAnsi="Arial" w:cs="Arial"/>
          <w:noProof/>
        </w:rPr>
        <w:drawing>
          <wp:inline distT="0" distB="0" distL="0" distR="0" wp14:anchorId="582509EF" wp14:editId="01DEE24D">
            <wp:extent cx="5612130" cy="2442845"/>
            <wp:effectExtent l="0" t="0" r="7620" b="0"/>
            <wp:docPr id="11" name="Imagen 11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Gráfico de cajas y bigotes&#10;&#10;Descripción generada automáticamente"/>
                    <pic:cNvPicPr/>
                  </pic:nvPicPr>
                  <pic:blipFill rotWithShape="1">
                    <a:blip r:embed="rId21"/>
                    <a:srcRect t="29761"/>
                    <a:stretch/>
                  </pic:blipFill>
                  <pic:spPr bwMode="auto">
                    <a:xfrm>
                      <a:off x="0" y="0"/>
                      <a:ext cx="561213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C31C" w14:textId="33579210" w:rsidR="00D24B50" w:rsidRPr="00C81AC0" w:rsidRDefault="004463ED" w:rsidP="00D24B50">
      <w:pPr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 xml:space="preserve">Catherine E. Barret et al (Study 1) Ibrahim Demirci et al (Study 2) </w:t>
      </w:r>
    </w:p>
    <w:p w14:paraId="4DADC167" w14:textId="6EDF72E2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2; tau^2 estimator: REML)</w:t>
      </w:r>
    </w:p>
    <w:p w14:paraId="1DE15A0C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94838BA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1.1928 (SE = 1.7762)</w:t>
      </w:r>
    </w:p>
    <w:p w14:paraId="12B52485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1.0922</w:t>
      </w:r>
    </w:p>
    <w:p w14:paraId="4A46B9D7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94.97%</w:t>
      </w:r>
    </w:p>
    <w:p w14:paraId="16543770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19.89</w:t>
      </w:r>
    </w:p>
    <w:p w14:paraId="37DF7E5B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3FF4B84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1751EF49" w14:textId="48ECF493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1) = 19.8945,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&lt; .0001</w:t>
      </w:r>
    </w:p>
    <w:p w14:paraId="456F980C" w14:textId="77777777" w:rsidR="00D24B50" w:rsidRPr="00C81AC0" w:rsidRDefault="00D24B50" w:rsidP="00D24B50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7BEEBD4E" w14:textId="7954120A" w:rsidR="009556FD" w:rsidRPr="00C81AC0" w:rsidRDefault="005E215A" w:rsidP="005E215A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18</w:t>
      </w:r>
      <w:r w:rsidRPr="00C81AC0">
        <w:rPr>
          <w:rFonts w:ascii="Arial" w:hAnsi="Arial" w:cs="Arial"/>
          <w:b/>
          <w:bCs/>
          <w:noProof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OR ajustados para el desenlace de mortalidad de pacientes diabéticos tipo 1 y no diabéticos con COVID-19</w:t>
      </w:r>
    </w:p>
    <w:p w14:paraId="2A4D33D5" w14:textId="7C403B16" w:rsidR="005E215A" w:rsidRPr="00C81AC0" w:rsidRDefault="001E0492" w:rsidP="005E215A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4304166" wp14:editId="382C1018">
            <wp:extent cx="5612130" cy="2474595"/>
            <wp:effectExtent l="0" t="0" r="7620" b="1905"/>
            <wp:docPr id="12" name="Imagen 12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Gráfico, Gráfico de cajas y bigotes&#10;&#10;Descripción generada automáticamente"/>
                    <pic:cNvPicPr/>
                  </pic:nvPicPr>
                  <pic:blipFill rotWithShape="1">
                    <a:blip r:embed="rId22"/>
                    <a:srcRect t="28848"/>
                    <a:stretch/>
                  </pic:blipFill>
                  <pic:spPr bwMode="auto">
                    <a:xfrm>
                      <a:off x="0" y="0"/>
                      <a:ext cx="5612130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7BD38" w14:textId="5EB42B6B" w:rsidR="00DC48A7" w:rsidRPr="00C81AC0" w:rsidRDefault="00716DF5" w:rsidP="005E215A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 xml:space="preserve">Justin M. Gregory </w:t>
      </w:r>
      <w:r w:rsidR="0069472E" w:rsidRPr="00C81AC0">
        <w:rPr>
          <w:rFonts w:ascii="Arial" w:hAnsi="Arial" w:cs="Arial"/>
          <w:sz w:val="18"/>
          <w:szCs w:val="18"/>
          <w:lang w:val="en-US"/>
        </w:rPr>
        <w:t xml:space="preserve">et al 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(Study 1) </w:t>
      </w:r>
      <w:r w:rsidR="0069472E" w:rsidRPr="00C81AC0">
        <w:rPr>
          <w:rFonts w:ascii="Arial" w:hAnsi="Arial" w:cs="Arial"/>
          <w:sz w:val="18"/>
          <w:szCs w:val="18"/>
          <w:lang w:val="en-US"/>
        </w:rPr>
        <w:t>Adrian H. Heald et al (Study 2) Ibrahim Demirci et al (Study 3)</w:t>
      </w:r>
    </w:p>
    <w:p w14:paraId="380322E3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3; tau^2 estimator: REML)</w:t>
      </w:r>
    </w:p>
    <w:p w14:paraId="6B5E3B60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1918B4B5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0.0346 (SE = 0.0938)</w:t>
      </w:r>
    </w:p>
    <w:p w14:paraId="63D94DB5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0.1861</w:t>
      </w:r>
    </w:p>
    <w:p w14:paraId="2286FD4F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37.13%</w:t>
      </w:r>
    </w:p>
    <w:p w14:paraId="2FB09066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1.59</w:t>
      </w:r>
    </w:p>
    <w:p w14:paraId="23A06496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5B3F8590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40F2909F" w14:textId="0B3DCE09" w:rsidR="0069472E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2) = 3.5167,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= 0.1723</w:t>
      </w:r>
    </w:p>
    <w:p w14:paraId="5D15DC26" w14:textId="77777777" w:rsidR="00940147" w:rsidRPr="00C81AC0" w:rsidRDefault="00940147" w:rsidP="00940147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388CE3B1" w14:textId="221CB73A" w:rsidR="001E0492" w:rsidRPr="00C81AC0" w:rsidRDefault="005E215A" w:rsidP="005E215A">
      <w:pPr>
        <w:pStyle w:val="Descripcin"/>
        <w:rPr>
          <w:rFonts w:ascii="Arial" w:hAnsi="Arial" w:cs="Arial"/>
          <w:color w:val="auto"/>
        </w:rPr>
      </w:pPr>
      <w:r w:rsidRPr="002716AE">
        <w:rPr>
          <w:rFonts w:ascii="Arial" w:hAnsi="Arial" w:cs="Arial"/>
          <w:b/>
          <w:bCs/>
          <w:color w:val="auto"/>
        </w:rPr>
        <w:t xml:space="preserve">Figura </w:t>
      </w:r>
      <w:r w:rsidR="00C81AC0" w:rsidRPr="002716AE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2716AE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 w:rsidRPr="002716AE">
        <w:rPr>
          <w:rFonts w:ascii="Arial" w:hAnsi="Arial" w:cs="Arial"/>
          <w:b/>
          <w:bCs/>
          <w:noProof/>
          <w:color w:val="auto"/>
        </w:rPr>
        <w:t>19</w:t>
      </w:r>
      <w:r w:rsidRPr="00C81AC0">
        <w:rPr>
          <w:rFonts w:ascii="Arial" w:hAnsi="Arial" w:cs="Arial"/>
          <w:b/>
          <w:bCs/>
          <w:noProof/>
          <w:color w:val="auto"/>
        </w:rPr>
        <w:fldChar w:fldCharType="end"/>
      </w:r>
      <w:r w:rsidRPr="002716AE">
        <w:rPr>
          <w:rFonts w:ascii="Arial" w:hAnsi="Arial" w:cs="Arial"/>
          <w:b/>
          <w:bCs/>
          <w:color w:val="auto"/>
        </w:rPr>
        <w:t>.</w:t>
      </w:r>
      <w:r w:rsidRPr="002716AE">
        <w:rPr>
          <w:rFonts w:ascii="Arial" w:hAnsi="Arial" w:cs="Arial"/>
          <w:color w:val="auto"/>
        </w:rPr>
        <w:t xml:space="preserve"> </w:t>
      </w:r>
      <w:r w:rsidRPr="00C81AC0">
        <w:rPr>
          <w:rFonts w:ascii="Arial" w:hAnsi="Arial" w:cs="Arial"/>
          <w:color w:val="auto"/>
        </w:rPr>
        <w:t>OR ajustados para el desenlace de hospitalización de pacientes diabéticos tipo 1 y no diabéticos con COVID-19</w:t>
      </w:r>
    </w:p>
    <w:p w14:paraId="2B2BD9DA" w14:textId="4C514C8C" w:rsidR="00F85FD7" w:rsidRPr="00C81AC0" w:rsidRDefault="00F85FD7" w:rsidP="00F85FD7">
      <w:pPr>
        <w:rPr>
          <w:rFonts w:ascii="Arial" w:hAnsi="Arial" w:cs="Arial"/>
          <w:sz w:val="18"/>
          <w:szCs w:val="18"/>
        </w:rPr>
      </w:pPr>
    </w:p>
    <w:p w14:paraId="65F27438" w14:textId="21616EA0" w:rsidR="00F85FD7" w:rsidRPr="00C81AC0" w:rsidRDefault="00F85FD7" w:rsidP="00F85FD7">
      <w:pPr>
        <w:rPr>
          <w:rFonts w:ascii="Arial" w:hAnsi="Arial" w:cs="Arial"/>
          <w:sz w:val="18"/>
          <w:szCs w:val="18"/>
        </w:rPr>
      </w:pPr>
    </w:p>
    <w:p w14:paraId="4747FA87" w14:textId="6269C037" w:rsidR="002B46B7" w:rsidRPr="00C81AC0" w:rsidRDefault="00F04582" w:rsidP="002B46B7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DFFFB44" wp14:editId="4A9AC4D0">
            <wp:extent cx="5612130" cy="4020820"/>
            <wp:effectExtent l="0" t="0" r="7620" b="0"/>
            <wp:docPr id="37" name="Imagen 37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Gráfico, Gráfico de líneas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2A62" w14:textId="1DB00650" w:rsidR="009669E9" w:rsidRPr="00C81AC0" w:rsidRDefault="002B46B7" w:rsidP="009669E9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C49D3" w:rsidRP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20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="009669E9" w:rsidRPr="00C81AC0">
        <w:rPr>
          <w:rFonts w:ascii="Arial" w:hAnsi="Arial" w:cs="Arial"/>
          <w:color w:val="auto"/>
        </w:rPr>
        <w:t xml:space="preserve"> Gráfico Funnel Plot para el desenlace mortalidad de pacientes diabéticos </w:t>
      </w:r>
      <w:r w:rsidR="005C48FD" w:rsidRPr="00C81AC0">
        <w:rPr>
          <w:rFonts w:ascii="Arial" w:hAnsi="Arial" w:cs="Arial"/>
          <w:color w:val="auto"/>
        </w:rPr>
        <w:t xml:space="preserve">tipo 2 </w:t>
      </w:r>
      <w:r w:rsidR="009669E9" w:rsidRPr="00C81AC0">
        <w:rPr>
          <w:rFonts w:ascii="Arial" w:hAnsi="Arial" w:cs="Arial"/>
          <w:color w:val="auto"/>
        </w:rPr>
        <w:t>y no diabéticos con COVID-19</w:t>
      </w:r>
      <w:r w:rsidR="009476BE" w:rsidRPr="00C81AC0">
        <w:rPr>
          <w:rFonts w:ascii="Arial" w:hAnsi="Arial" w:cs="Arial"/>
          <w:color w:val="auto"/>
        </w:rPr>
        <w:t xml:space="preserve">. </w:t>
      </w:r>
    </w:p>
    <w:p w14:paraId="31DDA147" w14:textId="6FCED46E" w:rsidR="00F85FD7" w:rsidRPr="00C81AC0" w:rsidRDefault="00F85FD7" w:rsidP="002B46B7">
      <w:pPr>
        <w:pStyle w:val="Descripcin"/>
        <w:rPr>
          <w:rFonts w:ascii="Arial" w:hAnsi="Arial" w:cs="Arial"/>
        </w:rPr>
      </w:pPr>
    </w:p>
    <w:p w14:paraId="37DF5536" w14:textId="7A00E13D" w:rsidR="00F85FD7" w:rsidRPr="00C81AC0" w:rsidRDefault="00F85FD7" w:rsidP="00F85FD7">
      <w:pPr>
        <w:rPr>
          <w:rFonts w:ascii="Arial" w:hAnsi="Arial" w:cs="Arial"/>
          <w:sz w:val="18"/>
          <w:szCs w:val="18"/>
        </w:rPr>
      </w:pPr>
    </w:p>
    <w:p w14:paraId="36619FB8" w14:textId="10DA69F6" w:rsidR="004C3B31" w:rsidRPr="00C81AC0" w:rsidRDefault="005E2B96" w:rsidP="00CD1F38">
      <w:pPr>
        <w:keepNext/>
        <w:jc w:val="center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9E0AACC" wp14:editId="2D391BD2">
            <wp:extent cx="5612130" cy="4020820"/>
            <wp:effectExtent l="0" t="0" r="7620" b="0"/>
            <wp:docPr id="38" name="Imagen 38" descr="Gráfico, Gráfico de líneas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Gráfico, Gráfico de líneas, Gráfico de dispers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F38" w:rsidRPr="00C81AC0">
        <w:rPr>
          <w:rFonts w:ascii="Arial" w:hAnsi="Arial" w:cs="Arial"/>
          <w:sz w:val="18"/>
          <w:szCs w:val="18"/>
          <w:lang w:val="en-US"/>
        </w:rPr>
        <w:t xml:space="preserve"> Linear regression test of funnel plot asymmetry. Test result: t = 2.44, df = 11, p-value = 0.0329</w:t>
      </w:r>
    </w:p>
    <w:p w14:paraId="436C8F0B" w14:textId="701AF2F7" w:rsidR="002B46B7" w:rsidRPr="00C81AC0" w:rsidRDefault="004C3B31" w:rsidP="000A0E76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21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="008D12D1" w:rsidRPr="00C81AC0">
        <w:rPr>
          <w:rFonts w:ascii="Arial" w:hAnsi="Arial" w:cs="Arial"/>
          <w:color w:val="auto"/>
        </w:rPr>
        <w:t xml:space="preserve"> </w:t>
      </w:r>
      <w:r w:rsidR="000A0E76" w:rsidRPr="00C81AC0">
        <w:rPr>
          <w:rFonts w:ascii="Arial" w:hAnsi="Arial" w:cs="Arial"/>
          <w:color w:val="auto"/>
        </w:rPr>
        <w:t xml:space="preserve">Gráfico prueba Egger para el desenlace de mortalidad de pacientes diabéticos tipo 2 y no diabéticos con COVID-19. </w:t>
      </w:r>
    </w:p>
    <w:p w14:paraId="100CF0BF" w14:textId="19769699" w:rsidR="005C48FD" w:rsidRPr="00C81AC0" w:rsidRDefault="005C48FD" w:rsidP="007D6E11">
      <w:pPr>
        <w:pStyle w:val="Descripcin"/>
        <w:jc w:val="both"/>
        <w:rPr>
          <w:rFonts w:ascii="Arial" w:hAnsi="Arial" w:cs="Arial"/>
          <w:color w:val="auto"/>
        </w:rPr>
      </w:pPr>
    </w:p>
    <w:p w14:paraId="3972CF4E" w14:textId="77777777" w:rsidR="00313425" w:rsidRPr="00C81AC0" w:rsidRDefault="00313425" w:rsidP="00313425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43DC7A0" wp14:editId="30DB30F6">
            <wp:extent cx="5612130" cy="4020820"/>
            <wp:effectExtent l="0" t="0" r="7620" b="0"/>
            <wp:docPr id="44" name="Imagen 4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Tabl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5A80" w14:textId="093D84C9" w:rsidR="00E60D78" w:rsidRDefault="00313425" w:rsidP="00313425">
      <w:pPr>
        <w:pStyle w:val="Descripcin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22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desenlace </w:t>
      </w:r>
      <w:r w:rsidR="00611672" w:rsidRPr="00C81AC0">
        <w:rPr>
          <w:rFonts w:ascii="Arial" w:hAnsi="Arial" w:cs="Arial"/>
          <w:color w:val="auto"/>
        </w:rPr>
        <w:t>mortalidad de</w:t>
      </w:r>
      <w:r w:rsidRPr="00C81AC0">
        <w:rPr>
          <w:rFonts w:ascii="Arial" w:hAnsi="Arial" w:cs="Arial"/>
          <w:color w:val="auto"/>
        </w:rPr>
        <w:t xml:space="preserve"> pacientes diabéticos </w:t>
      </w:r>
      <w:r w:rsidR="00611672" w:rsidRPr="00C81AC0">
        <w:rPr>
          <w:rFonts w:ascii="Arial" w:hAnsi="Arial" w:cs="Arial"/>
          <w:color w:val="auto"/>
        </w:rPr>
        <w:t>tipo 2</w:t>
      </w:r>
      <w:r w:rsidRPr="00C81AC0">
        <w:rPr>
          <w:rFonts w:ascii="Arial" w:hAnsi="Arial" w:cs="Arial"/>
          <w:color w:val="auto"/>
        </w:rPr>
        <w:t xml:space="preserve"> y no diabéticos con COVID-19 según </w:t>
      </w:r>
      <w:r w:rsidR="00211EF8">
        <w:rPr>
          <w:rFonts w:ascii="Arial" w:hAnsi="Arial" w:cs="Arial"/>
          <w:color w:val="auto"/>
        </w:rPr>
        <w:t>lugar de estudio</w:t>
      </w:r>
      <w:r w:rsidRPr="00C81AC0">
        <w:rPr>
          <w:rFonts w:ascii="Arial" w:hAnsi="Arial" w:cs="Arial"/>
          <w:color w:val="auto"/>
        </w:rPr>
        <w:t>.</w:t>
      </w:r>
      <w:r w:rsidR="00211EF8">
        <w:rPr>
          <w:rFonts w:ascii="Arial" w:hAnsi="Arial" w:cs="Arial"/>
          <w:color w:val="auto"/>
        </w:rPr>
        <w:t xml:space="preserve"> </w:t>
      </w:r>
      <w:r w:rsidR="00611672" w:rsidRPr="00C81AC0">
        <w:rPr>
          <w:rFonts w:ascii="Arial" w:hAnsi="Arial" w:cs="Arial"/>
          <w:color w:val="auto"/>
        </w:rPr>
        <w:t xml:space="preserve"> </w:t>
      </w:r>
    </w:p>
    <w:p w14:paraId="301B627D" w14:textId="77777777" w:rsidR="009F15A5" w:rsidRDefault="009F15A5" w:rsidP="009F15A5">
      <w:pPr>
        <w:keepNext/>
        <w:jc w:val="center"/>
      </w:pPr>
      <w:r w:rsidRPr="009F15A5">
        <w:rPr>
          <w:noProof/>
        </w:rPr>
        <w:drawing>
          <wp:inline distT="0" distB="0" distL="0" distR="0" wp14:anchorId="1D4BAA5E" wp14:editId="583B2106">
            <wp:extent cx="4180114" cy="2411185"/>
            <wp:effectExtent l="0" t="0" r="0" b="825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383" t="17756" r="12131" b="15012"/>
                    <a:stretch/>
                  </pic:blipFill>
                  <pic:spPr bwMode="auto">
                    <a:xfrm>
                      <a:off x="0" y="0"/>
                      <a:ext cx="4180243" cy="241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6C97C" w14:textId="403CD413" w:rsidR="00361D5D" w:rsidRPr="009F15A5" w:rsidRDefault="009F15A5" w:rsidP="009F15A5">
      <w:pPr>
        <w:pStyle w:val="Descripcin"/>
        <w:jc w:val="both"/>
        <w:rPr>
          <w:rFonts w:ascii="Arial" w:hAnsi="Arial" w:cs="Arial"/>
          <w:color w:val="auto"/>
        </w:rPr>
      </w:pPr>
      <w:r w:rsidRPr="009F15A5">
        <w:rPr>
          <w:rFonts w:ascii="Arial" w:hAnsi="Arial" w:cs="Arial"/>
          <w:b/>
          <w:bCs/>
          <w:color w:val="auto"/>
        </w:rPr>
        <w:t xml:space="preserve">Figura </w:t>
      </w:r>
      <w:r w:rsidR="00EE2AB9">
        <w:rPr>
          <w:rFonts w:ascii="Arial" w:hAnsi="Arial" w:cs="Arial"/>
          <w:b/>
          <w:bCs/>
          <w:color w:val="auto"/>
        </w:rPr>
        <w:t>S</w:t>
      </w:r>
      <w:r w:rsidRPr="009F15A5">
        <w:rPr>
          <w:rFonts w:ascii="Arial" w:hAnsi="Arial" w:cs="Arial"/>
          <w:b/>
          <w:bCs/>
          <w:color w:val="auto"/>
        </w:rPr>
        <w:fldChar w:fldCharType="begin"/>
      </w:r>
      <w:r w:rsidRPr="009F15A5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9F15A5">
        <w:rPr>
          <w:rFonts w:ascii="Arial" w:hAnsi="Arial" w:cs="Arial"/>
          <w:b/>
          <w:bCs/>
          <w:color w:val="auto"/>
        </w:rPr>
        <w:fldChar w:fldCharType="separate"/>
      </w:r>
      <w:r w:rsidRPr="009F15A5">
        <w:rPr>
          <w:rFonts w:ascii="Arial" w:hAnsi="Arial" w:cs="Arial"/>
          <w:b/>
          <w:bCs/>
          <w:noProof/>
          <w:color w:val="auto"/>
        </w:rPr>
        <w:t>23</w:t>
      </w:r>
      <w:r w:rsidRPr="009F15A5">
        <w:rPr>
          <w:rFonts w:ascii="Arial" w:hAnsi="Arial" w:cs="Arial"/>
          <w:b/>
          <w:bCs/>
          <w:color w:val="auto"/>
        </w:rPr>
        <w:fldChar w:fldCharType="end"/>
      </w:r>
      <w:r w:rsidRPr="009F15A5">
        <w:rPr>
          <w:rFonts w:ascii="Arial" w:hAnsi="Arial" w:cs="Arial"/>
          <w:b/>
          <w:bCs/>
          <w:color w:val="auto"/>
        </w:rPr>
        <w:t>.</w:t>
      </w:r>
      <w:r w:rsidRPr="009F15A5">
        <w:rPr>
          <w:rFonts w:ascii="Arial" w:hAnsi="Arial" w:cs="Arial"/>
          <w:color w:val="auto"/>
        </w:rPr>
        <w:t xml:space="preserve"> Metaanálisis desenlace mortalidad de pacientes diabéticos tipo 2 y no diabéticos con COVID-19 según población de estudio. </w:t>
      </w:r>
    </w:p>
    <w:p w14:paraId="4F821F9E" w14:textId="77777777" w:rsidR="00E60D78" w:rsidRPr="00C81AC0" w:rsidRDefault="00313425" w:rsidP="00E60D78">
      <w:pPr>
        <w:pStyle w:val="Descripcin"/>
        <w:keepNext/>
        <w:rPr>
          <w:rFonts w:ascii="Arial" w:hAnsi="Arial" w:cs="Arial"/>
        </w:rPr>
      </w:pPr>
      <w:r w:rsidRPr="00C81AC0">
        <w:rPr>
          <w:rFonts w:ascii="Arial" w:hAnsi="Arial" w:cs="Arial"/>
          <w:color w:val="auto"/>
        </w:rPr>
        <w:lastRenderedPageBreak/>
        <w:t xml:space="preserve"> </w:t>
      </w:r>
      <w:r w:rsidR="00E60D78" w:rsidRPr="00C81AC0">
        <w:rPr>
          <w:rFonts w:ascii="Arial" w:hAnsi="Arial" w:cs="Arial"/>
          <w:noProof/>
        </w:rPr>
        <w:drawing>
          <wp:inline distT="0" distB="0" distL="0" distR="0" wp14:anchorId="78C3BF74" wp14:editId="49A7B670">
            <wp:extent cx="5612130" cy="4020820"/>
            <wp:effectExtent l="0" t="0" r="7620" b="0"/>
            <wp:docPr id="45" name="Imagen 4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Tabla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84FB" w14:textId="1EE669F6" w:rsidR="00313425" w:rsidRPr="00C81AC0" w:rsidRDefault="00E60D78" w:rsidP="00E60D78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1C779F" w:rsidRP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24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Metaanálisis desenlace mortalidad de pacientes diabéticos tipo 2 y no diabéticos con COVID-19 según tamaño de muestra. </w:t>
      </w:r>
    </w:p>
    <w:p w14:paraId="1A363401" w14:textId="77777777" w:rsidR="008066EC" w:rsidRPr="00C81AC0" w:rsidRDefault="008066EC" w:rsidP="006627E4">
      <w:pPr>
        <w:keepNext/>
        <w:jc w:val="center"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E94CDB6" wp14:editId="650BE8A7">
            <wp:extent cx="4514850" cy="2241550"/>
            <wp:effectExtent l="0" t="0" r="0" b="6350"/>
            <wp:docPr id="46" name="Imagen 46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Texto&#10;&#10;Descripción generada automáticamente con confianza baja"/>
                    <pic:cNvPicPr/>
                  </pic:nvPicPr>
                  <pic:blipFill rotWithShape="1">
                    <a:blip r:embed="rId28"/>
                    <a:srcRect l="9844" t="24953" r="9708" b="19299"/>
                    <a:stretch/>
                  </pic:blipFill>
                  <pic:spPr bwMode="auto">
                    <a:xfrm>
                      <a:off x="0" y="0"/>
                      <a:ext cx="451485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5F5F0" w14:textId="07559EB4" w:rsidR="008066EC" w:rsidRPr="00C81AC0" w:rsidRDefault="008066EC" w:rsidP="008066EC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25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Análisis de sensibilidad para el desenlace de </w:t>
      </w:r>
      <w:r w:rsidR="00D6526F" w:rsidRPr="00C81AC0">
        <w:rPr>
          <w:rFonts w:ascii="Arial" w:hAnsi="Arial" w:cs="Arial"/>
          <w:color w:val="auto"/>
        </w:rPr>
        <w:t>mortalidad</w:t>
      </w:r>
      <w:r w:rsidRPr="00C81AC0">
        <w:rPr>
          <w:rFonts w:ascii="Arial" w:hAnsi="Arial" w:cs="Arial"/>
          <w:color w:val="auto"/>
        </w:rPr>
        <w:t xml:space="preserve"> en pacientes diabéticos tipo </w:t>
      </w:r>
      <w:r w:rsidR="00D6526F" w:rsidRPr="00C81AC0">
        <w:rPr>
          <w:rFonts w:ascii="Arial" w:hAnsi="Arial" w:cs="Arial"/>
          <w:color w:val="auto"/>
        </w:rPr>
        <w:t>2</w:t>
      </w:r>
      <w:r w:rsidRPr="00C81AC0">
        <w:rPr>
          <w:rFonts w:ascii="Arial" w:hAnsi="Arial" w:cs="Arial"/>
          <w:color w:val="auto"/>
        </w:rPr>
        <w:t xml:space="preserve"> y no diabéticos con COVID-19. </w:t>
      </w:r>
    </w:p>
    <w:p w14:paraId="5D4FF7A2" w14:textId="77777777" w:rsidR="00835F22" w:rsidRPr="00C81AC0" w:rsidRDefault="00835F22" w:rsidP="00835F22">
      <w:pPr>
        <w:pStyle w:val="Descripcin"/>
        <w:keepNext/>
        <w:jc w:val="center"/>
        <w:rPr>
          <w:rFonts w:ascii="Arial" w:hAnsi="Arial" w:cs="Arial"/>
        </w:rPr>
      </w:pPr>
      <w:r w:rsidRPr="00C81AC0">
        <w:rPr>
          <w:rFonts w:ascii="Arial" w:hAnsi="Arial" w:cs="Arial"/>
          <w:noProof/>
        </w:rPr>
        <w:lastRenderedPageBreak/>
        <w:drawing>
          <wp:inline distT="0" distB="0" distL="0" distR="0" wp14:anchorId="07673E28" wp14:editId="5A6B2A73">
            <wp:extent cx="4521200" cy="1060450"/>
            <wp:effectExtent l="0" t="0" r="0" b="6350"/>
            <wp:docPr id="47" name="Imagen 4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Texto&#10;&#10;Descripción generada automáticamente"/>
                    <pic:cNvPicPr/>
                  </pic:nvPicPr>
                  <pic:blipFill rotWithShape="1">
                    <a:blip r:embed="rId29"/>
                    <a:srcRect l="10523" t="40114" r="8916" b="33512"/>
                    <a:stretch/>
                  </pic:blipFill>
                  <pic:spPr bwMode="auto">
                    <a:xfrm>
                      <a:off x="0" y="0"/>
                      <a:ext cx="45212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81F32" w14:textId="3DFD36C4" w:rsidR="001013F0" w:rsidRPr="00C81AC0" w:rsidRDefault="00835F22" w:rsidP="00835F22">
      <w:pPr>
        <w:pStyle w:val="Descripcin"/>
        <w:jc w:val="center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26</w:t>
      </w:r>
      <w:r w:rsidRPr="00C81AC0">
        <w:rPr>
          <w:rFonts w:ascii="Arial" w:hAnsi="Arial" w:cs="Arial"/>
          <w:b/>
          <w:bCs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Análisis de sensibilidad para el desenlace de </w:t>
      </w:r>
      <w:r w:rsidR="00556A02" w:rsidRPr="00C81AC0">
        <w:rPr>
          <w:rFonts w:ascii="Arial" w:hAnsi="Arial" w:cs="Arial"/>
          <w:color w:val="auto"/>
        </w:rPr>
        <w:t>ingreso a UCI</w:t>
      </w:r>
      <w:r w:rsidRPr="00C81AC0">
        <w:rPr>
          <w:rFonts w:ascii="Arial" w:hAnsi="Arial" w:cs="Arial"/>
          <w:color w:val="auto"/>
        </w:rPr>
        <w:t xml:space="preserve"> en pacientes diabéticos tipo </w:t>
      </w:r>
      <w:r w:rsidR="00556A02" w:rsidRPr="00C81AC0">
        <w:rPr>
          <w:rFonts w:ascii="Arial" w:hAnsi="Arial" w:cs="Arial"/>
          <w:color w:val="auto"/>
        </w:rPr>
        <w:t>2</w:t>
      </w:r>
      <w:r w:rsidRPr="00C81AC0">
        <w:rPr>
          <w:rFonts w:ascii="Arial" w:hAnsi="Arial" w:cs="Arial"/>
          <w:color w:val="auto"/>
        </w:rPr>
        <w:t xml:space="preserve"> y no diabéticos con COVID-19.</w:t>
      </w:r>
    </w:p>
    <w:p w14:paraId="3B2E0F70" w14:textId="6A7891FA" w:rsidR="004324F4" w:rsidRPr="00C81AC0" w:rsidRDefault="004324F4" w:rsidP="004324F4">
      <w:pPr>
        <w:rPr>
          <w:rFonts w:ascii="Arial" w:hAnsi="Arial" w:cs="Arial"/>
          <w:sz w:val="18"/>
          <w:szCs w:val="18"/>
        </w:rPr>
      </w:pPr>
    </w:p>
    <w:p w14:paraId="3357A6A7" w14:textId="565FBC7D" w:rsidR="00E97AD2" w:rsidRPr="00C81AC0" w:rsidRDefault="00E97AD2" w:rsidP="00E97AD2">
      <w:pPr>
        <w:keepNext/>
        <w:rPr>
          <w:rFonts w:ascii="Arial" w:hAnsi="Arial" w:cs="Arial"/>
          <w:sz w:val="18"/>
          <w:szCs w:val="18"/>
        </w:rPr>
      </w:pPr>
    </w:p>
    <w:p w14:paraId="2A9F9787" w14:textId="08528E4F" w:rsidR="00244A52" w:rsidRPr="00C81AC0" w:rsidRDefault="00244A52" w:rsidP="00244A52">
      <w:pPr>
        <w:keepNext/>
        <w:rPr>
          <w:rFonts w:ascii="Arial" w:hAnsi="Arial" w:cs="Arial"/>
          <w:sz w:val="18"/>
          <w:szCs w:val="18"/>
        </w:rPr>
      </w:pPr>
    </w:p>
    <w:p w14:paraId="31666D8F" w14:textId="0F9943DF" w:rsidR="008F0519" w:rsidRPr="00C81AC0" w:rsidRDefault="00A26546" w:rsidP="008F0519">
      <w:pPr>
        <w:keepNext/>
        <w:rPr>
          <w:rFonts w:ascii="Arial" w:hAnsi="Arial" w:cs="Arial"/>
          <w:sz w:val="18"/>
          <w:szCs w:val="18"/>
        </w:rPr>
      </w:pPr>
      <w:r w:rsidRPr="00C81AC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A35699B" wp14:editId="608C6097">
            <wp:extent cx="5612130" cy="2883535"/>
            <wp:effectExtent l="0" t="0" r="7620" b="0"/>
            <wp:docPr id="20" name="Imagen 20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Gráfico&#10;&#10;Descripción generada automáticamente"/>
                    <pic:cNvPicPr/>
                  </pic:nvPicPr>
                  <pic:blipFill rotWithShape="1">
                    <a:blip r:embed="rId30"/>
                    <a:srcRect t="19500"/>
                    <a:stretch/>
                  </pic:blipFill>
                  <pic:spPr bwMode="auto">
                    <a:xfrm>
                      <a:off x="0" y="0"/>
                      <a:ext cx="5612130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8F234" w14:textId="338D2525" w:rsidR="002716AE" w:rsidRDefault="0084356C" w:rsidP="0084356C">
      <w:pPr>
        <w:keepNext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 xml:space="preserve">Justin M. Gregory et al (Study 1) </w:t>
      </w:r>
      <w:r w:rsidR="00B75DD9" w:rsidRPr="00B75DD9">
        <w:rPr>
          <w:rFonts w:ascii="Arial" w:hAnsi="Arial" w:cs="Arial"/>
          <w:sz w:val="18"/>
          <w:szCs w:val="18"/>
          <w:lang w:val="en-US"/>
        </w:rPr>
        <w:t>You JH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 et al (Study 2) </w:t>
      </w:r>
      <w:r w:rsidR="008A0212" w:rsidRPr="008A0212">
        <w:rPr>
          <w:rFonts w:ascii="Arial" w:hAnsi="Arial" w:cs="Arial"/>
          <w:sz w:val="18"/>
          <w:szCs w:val="18"/>
          <w:lang w:val="en-US"/>
        </w:rPr>
        <w:t>Cheng X</w:t>
      </w:r>
      <w:r w:rsidRPr="00C81AC0">
        <w:rPr>
          <w:rFonts w:ascii="Arial" w:hAnsi="Arial" w:cs="Arial"/>
          <w:sz w:val="18"/>
          <w:szCs w:val="18"/>
          <w:lang w:val="en-US"/>
        </w:rPr>
        <w:t xml:space="preserve"> et al (Study 3)</w:t>
      </w:r>
      <w:r w:rsidR="008A0212">
        <w:rPr>
          <w:rFonts w:ascii="Arial" w:hAnsi="Arial" w:cs="Arial"/>
          <w:sz w:val="18"/>
          <w:szCs w:val="18"/>
          <w:lang w:val="en-US"/>
        </w:rPr>
        <w:t xml:space="preserve"> </w:t>
      </w:r>
      <w:r w:rsidR="00C936AE" w:rsidRPr="00C936AE">
        <w:rPr>
          <w:rFonts w:ascii="Arial" w:hAnsi="Arial" w:cs="Arial"/>
          <w:sz w:val="18"/>
          <w:szCs w:val="18"/>
          <w:lang w:val="en-US"/>
        </w:rPr>
        <w:t>Sonmez A</w:t>
      </w:r>
      <w:r w:rsidR="00EA3ADE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EA3ADE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EA3ADE">
        <w:rPr>
          <w:rFonts w:ascii="Arial" w:hAnsi="Arial" w:cs="Arial"/>
          <w:sz w:val="18"/>
          <w:szCs w:val="18"/>
          <w:lang w:val="en-US"/>
        </w:rPr>
        <w:t>4</w:t>
      </w:r>
      <w:proofErr w:type="gramStart"/>
      <w:r w:rsidR="00EA3ADE" w:rsidRPr="00C81AC0">
        <w:rPr>
          <w:rFonts w:ascii="Arial" w:hAnsi="Arial" w:cs="Arial"/>
          <w:sz w:val="18"/>
          <w:szCs w:val="18"/>
          <w:lang w:val="en-US"/>
        </w:rPr>
        <w:t xml:space="preserve">) </w:t>
      </w:r>
      <w:r w:rsidR="00C936AE">
        <w:rPr>
          <w:rFonts w:ascii="Arial" w:hAnsi="Arial" w:cs="Arial"/>
          <w:sz w:val="18"/>
          <w:szCs w:val="18"/>
          <w:lang w:val="en-US"/>
        </w:rPr>
        <w:t xml:space="preserve"> </w:t>
      </w:r>
      <w:r w:rsidR="00ED701C" w:rsidRPr="00ED701C">
        <w:rPr>
          <w:rFonts w:ascii="Arial" w:hAnsi="Arial" w:cs="Arial"/>
          <w:sz w:val="18"/>
          <w:szCs w:val="18"/>
          <w:lang w:val="en-US"/>
        </w:rPr>
        <w:t>Raghavan</w:t>
      </w:r>
      <w:proofErr w:type="gramEnd"/>
      <w:r w:rsidR="00ED701C" w:rsidRPr="00ED701C">
        <w:rPr>
          <w:rFonts w:ascii="Arial" w:hAnsi="Arial" w:cs="Arial"/>
          <w:sz w:val="18"/>
          <w:szCs w:val="18"/>
          <w:lang w:val="en-US"/>
        </w:rPr>
        <w:t xml:space="preserve"> A</w:t>
      </w:r>
      <w:r w:rsidR="00ED701C">
        <w:rPr>
          <w:rFonts w:ascii="Arial" w:hAnsi="Arial" w:cs="Arial"/>
          <w:sz w:val="18"/>
          <w:szCs w:val="18"/>
          <w:lang w:val="en-US"/>
        </w:rPr>
        <w:t xml:space="preserve"> </w:t>
      </w:r>
      <w:r w:rsidR="00273CF4">
        <w:rPr>
          <w:rFonts w:ascii="Arial" w:hAnsi="Arial" w:cs="Arial"/>
          <w:sz w:val="18"/>
          <w:szCs w:val="18"/>
          <w:lang w:val="en-US"/>
        </w:rPr>
        <w:t xml:space="preserve">et al </w:t>
      </w:r>
      <w:r w:rsidR="00273CF4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273CF4">
        <w:rPr>
          <w:rFonts w:ascii="Arial" w:hAnsi="Arial" w:cs="Arial"/>
          <w:sz w:val="18"/>
          <w:szCs w:val="18"/>
          <w:lang w:val="en-US"/>
        </w:rPr>
        <w:t>5</w:t>
      </w:r>
      <w:r w:rsidR="00273CF4" w:rsidRPr="00C81AC0">
        <w:rPr>
          <w:rFonts w:ascii="Arial" w:hAnsi="Arial" w:cs="Arial"/>
          <w:sz w:val="18"/>
          <w:szCs w:val="18"/>
          <w:lang w:val="en-US"/>
        </w:rPr>
        <w:t>)</w:t>
      </w:r>
      <w:r w:rsidR="00273CF4">
        <w:rPr>
          <w:rFonts w:ascii="Arial" w:hAnsi="Arial" w:cs="Arial"/>
          <w:sz w:val="18"/>
          <w:szCs w:val="18"/>
          <w:lang w:val="en-US"/>
        </w:rPr>
        <w:t xml:space="preserve"> </w:t>
      </w:r>
      <w:r w:rsidR="005235AD" w:rsidRPr="00EA3266">
        <w:rPr>
          <w:rFonts w:ascii="Arial" w:hAnsi="Arial" w:cs="Arial"/>
          <w:sz w:val="18"/>
          <w:szCs w:val="18"/>
          <w:lang w:val="en-US"/>
        </w:rPr>
        <w:t xml:space="preserve">Heald </w:t>
      </w:r>
      <w:r w:rsidR="005836CA" w:rsidRPr="00EA3266">
        <w:rPr>
          <w:rFonts w:ascii="Arial" w:hAnsi="Arial" w:cs="Arial"/>
          <w:sz w:val="18"/>
          <w:szCs w:val="18"/>
          <w:lang w:val="en-US"/>
        </w:rPr>
        <w:t>AH</w:t>
      </w:r>
      <w:r w:rsidR="005836CA">
        <w:rPr>
          <w:rFonts w:ascii="Arial" w:hAnsi="Arial" w:cs="Arial"/>
          <w:sz w:val="18"/>
          <w:szCs w:val="18"/>
          <w:lang w:val="en-US"/>
        </w:rPr>
        <w:t xml:space="preserve"> </w:t>
      </w:r>
      <w:r w:rsidR="00EA3ADE">
        <w:rPr>
          <w:rFonts w:ascii="Arial" w:hAnsi="Arial" w:cs="Arial"/>
          <w:sz w:val="18"/>
          <w:szCs w:val="18"/>
          <w:lang w:val="en-US"/>
        </w:rPr>
        <w:t xml:space="preserve">et al </w:t>
      </w:r>
      <w:r w:rsidR="00EA3ADE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273CF4">
        <w:rPr>
          <w:rFonts w:ascii="Arial" w:hAnsi="Arial" w:cs="Arial"/>
          <w:sz w:val="18"/>
          <w:szCs w:val="18"/>
          <w:lang w:val="en-US"/>
        </w:rPr>
        <w:t>6</w:t>
      </w:r>
      <w:r w:rsidR="00EA3ADE" w:rsidRPr="00C81AC0">
        <w:rPr>
          <w:rFonts w:ascii="Arial" w:hAnsi="Arial" w:cs="Arial"/>
          <w:sz w:val="18"/>
          <w:szCs w:val="18"/>
          <w:lang w:val="en-US"/>
        </w:rPr>
        <w:t xml:space="preserve">) </w:t>
      </w:r>
      <w:r w:rsidR="00173682" w:rsidRPr="00173682">
        <w:rPr>
          <w:rFonts w:ascii="Arial" w:hAnsi="Arial" w:cs="Arial"/>
          <w:sz w:val="18"/>
          <w:szCs w:val="18"/>
          <w:lang w:val="en-US"/>
        </w:rPr>
        <w:t>Miguel-Yanes JM</w:t>
      </w:r>
      <w:r w:rsidR="00FD7EAB">
        <w:rPr>
          <w:rFonts w:ascii="Arial" w:hAnsi="Arial" w:cs="Arial"/>
          <w:sz w:val="18"/>
          <w:szCs w:val="18"/>
          <w:lang w:val="en-US"/>
        </w:rPr>
        <w:t xml:space="preserve"> et al</w:t>
      </w:r>
      <w:r w:rsidR="00173682">
        <w:rPr>
          <w:rFonts w:ascii="Arial" w:hAnsi="Arial" w:cs="Arial"/>
          <w:sz w:val="18"/>
          <w:szCs w:val="18"/>
          <w:lang w:val="en-US"/>
        </w:rPr>
        <w:t xml:space="preserve"> </w:t>
      </w:r>
      <w:r w:rsidR="00273CF4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273CF4">
        <w:rPr>
          <w:rFonts w:ascii="Arial" w:hAnsi="Arial" w:cs="Arial"/>
          <w:sz w:val="18"/>
          <w:szCs w:val="18"/>
          <w:lang w:val="en-US"/>
        </w:rPr>
        <w:t>7</w:t>
      </w:r>
      <w:r w:rsidR="00273CF4" w:rsidRPr="00C81AC0">
        <w:rPr>
          <w:rFonts w:ascii="Arial" w:hAnsi="Arial" w:cs="Arial"/>
          <w:sz w:val="18"/>
          <w:szCs w:val="18"/>
          <w:lang w:val="en-US"/>
        </w:rPr>
        <w:t>)</w:t>
      </w:r>
      <w:r w:rsidR="00273CF4">
        <w:rPr>
          <w:rFonts w:ascii="Arial" w:hAnsi="Arial" w:cs="Arial"/>
          <w:sz w:val="18"/>
          <w:szCs w:val="18"/>
          <w:lang w:val="en-US"/>
        </w:rPr>
        <w:t xml:space="preserve"> </w:t>
      </w:r>
      <w:r w:rsidR="00954DD3" w:rsidRPr="00954DD3">
        <w:rPr>
          <w:rFonts w:ascii="Arial" w:hAnsi="Arial" w:cs="Arial"/>
          <w:sz w:val="18"/>
          <w:szCs w:val="18"/>
          <w:lang w:val="en-US"/>
        </w:rPr>
        <w:t>Krishnasamy S</w:t>
      </w:r>
      <w:r w:rsidR="00EA3ADE">
        <w:rPr>
          <w:rFonts w:ascii="Arial" w:hAnsi="Arial" w:cs="Arial"/>
          <w:sz w:val="18"/>
          <w:szCs w:val="18"/>
          <w:lang w:val="en-US"/>
        </w:rPr>
        <w:t xml:space="preserve"> </w:t>
      </w:r>
      <w:r w:rsidR="00FD7EAB">
        <w:rPr>
          <w:rFonts w:ascii="Arial" w:hAnsi="Arial" w:cs="Arial"/>
          <w:sz w:val="18"/>
          <w:szCs w:val="18"/>
          <w:lang w:val="en-US"/>
        </w:rPr>
        <w:t xml:space="preserve">et al </w:t>
      </w:r>
      <w:r w:rsidR="00FD7EAB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FD7EAB">
        <w:rPr>
          <w:rFonts w:ascii="Arial" w:hAnsi="Arial" w:cs="Arial"/>
          <w:sz w:val="18"/>
          <w:szCs w:val="18"/>
          <w:lang w:val="en-US"/>
        </w:rPr>
        <w:t>8</w:t>
      </w:r>
      <w:r w:rsidR="00FD7EAB" w:rsidRPr="00C81AC0">
        <w:rPr>
          <w:rFonts w:ascii="Arial" w:hAnsi="Arial" w:cs="Arial"/>
          <w:sz w:val="18"/>
          <w:szCs w:val="18"/>
          <w:lang w:val="en-US"/>
        </w:rPr>
        <w:t>)</w:t>
      </w:r>
      <w:r w:rsidR="00FD7EAB">
        <w:rPr>
          <w:rFonts w:ascii="Arial" w:hAnsi="Arial" w:cs="Arial"/>
          <w:sz w:val="18"/>
          <w:szCs w:val="18"/>
          <w:lang w:val="en-US"/>
        </w:rPr>
        <w:t xml:space="preserve"> </w:t>
      </w:r>
      <w:r w:rsidR="00EA3ADE" w:rsidRPr="00EA3ADE">
        <w:rPr>
          <w:rFonts w:ascii="Arial" w:hAnsi="Arial" w:cs="Arial"/>
          <w:sz w:val="18"/>
          <w:szCs w:val="18"/>
          <w:lang w:val="en-US"/>
        </w:rPr>
        <w:t>Al-</w:t>
      </w:r>
      <w:proofErr w:type="spellStart"/>
      <w:r w:rsidR="00EA3ADE" w:rsidRPr="00EA3ADE">
        <w:rPr>
          <w:rFonts w:ascii="Arial" w:hAnsi="Arial" w:cs="Arial"/>
          <w:sz w:val="18"/>
          <w:szCs w:val="18"/>
          <w:lang w:val="en-US"/>
        </w:rPr>
        <w:t>Ozairi</w:t>
      </w:r>
      <w:proofErr w:type="spellEnd"/>
      <w:r w:rsidR="00EA3ADE" w:rsidRPr="00EA3ADE">
        <w:rPr>
          <w:rFonts w:ascii="Arial" w:hAnsi="Arial" w:cs="Arial"/>
          <w:sz w:val="18"/>
          <w:szCs w:val="18"/>
          <w:lang w:val="en-US"/>
        </w:rPr>
        <w:t xml:space="preserve"> E</w:t>
      </w:r>
      <w:r w:rsidR="00FD7EAB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FD7EAB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FD7EAB">
        <w:rPr>
          <w:rFonts w:ascii="Arial" w:hAnsi="Arial" w:cs="Arial"/>
          <w:sz w:val="18"/>
          <w:szCs w:val="18"/>
          <w:lang w:val="en-US"/>
        </w:rPr>
        <w:t>9</w:t>
      </w:r>
      <w:r w:rsidR="00FD7EAB" w:rsidRPr="00C81AC0">
        <w:rPr>
          <w:rFonts w:ascii="Arial" w:hAnsi="Arial" w:cs="Arial"/>
          <w:sz w:val="18"/>
          <w:szCs w:val="18"/>
          <w:lang w:val="en-US"/>
        </w:rPr>
        <w:t>)</w:t>
      </w:r>
      <w:r w:rsidR="00FD7EAB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3DED72C7" w14:textId="77777777" w:rsidR="002716AE" w:rsidRDefault="002716AE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73B10589" w14:textId="73F2A88C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9; tau^2 estimator: REML)</w:t>
      </w:r>
    </w:p>
    <w:p w14:paraId="692E3D8C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2DFC098A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0.0443 (SE = 0.0327)</w:t>
      </w:r>
    </w:p>
    <w:p w14:paraId="3906B944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0.2106</w:t>
      </w:r>
    </w:p>
    <w:p w14:paraId="51FE4024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88.52%</w:t>
      </w:r>
    </w:p>
    <w:p w14:paraId="21EF8823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8.71</w:t>
      </w:r>
    </w:p>
    <w:p w14:paraId="7D465F22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0FBC92F1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05CD8381" w14:textId="6E790BDD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8) = 112.7531,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&lt; .0001</w:t>
      </w:r>
    </w:p>
    <w:p w14:paraId="34C90284" w14:textId="77777777" w:rsidR="00077F6C" w:rsidRPr="00C81AC0" w:rsidRDefault="00077F6C" w:rsidP="00077F6C">
      <w:pPr>
        <w:keepNext/>
        <w:spacing w:after="0"/>
        <w:rPr>
          <w:rFonts w:ascii="Arial" w:hAnsi="Arial" w:cs="Arial"/>
          <w:sz w:val="18"/>
          <w:szCs w:val="18"/>
          <w:lang w:val="en-US"/>
        </w:rPr>
      </w:pPr>
    </w:p>
    <w:p w14:paraId="74283561" w14:textId="05CCFCA6" w:rsidR="00A26546" w:rsidRPr="00C81AC0" w:rsidRDefault="008F0519" w:rsidP="00077F6C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27</w:t>
      </w:r>
      <w:r w:rsidRPr="00C81AC0">
        <w:rPr>
          <w:rFonts w:ascii="Arial" w:hAnsi="Arial" w:cs="Arial"/>
          <w:b/>
          <w:bCs/>
          <w:noProof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OR ajustados para el desenlace de mortalidad de pacientes diabéticos tipo 2 y no diabéticos con COVID-19</w:t>
      </w:r>
      <w:r w:rsidR="00586A2A">
        <w:rPr>
          <w:rFonts w:ascii="Arial" w:hAnsi="Arial" w:cs="Arial"/>
          <w:color w:val="auto"/>
        </w:rPr>
        <w:t xml:space="preserve">. </w:t>
      </w:r>
    </w:p>
    <w:p w14:paraId="45E43971" w14:textId="77777777" w:rsidR="00A26546" w:rsidRPr="00C81AC0" w:rsidRDefault="00A26546" w:rsidP="00A26546">
      <w:pPr>
        <w:rPr>
          <w:rFonts w:ascii="Arial" w:hAnsi="Arial" w:cs="Arial"/>
          <w:sz w:val="18"/>
          <w:szCs w:val="18"/>
        </w:rPr>
      </w:pPr>
    </w:p>
    <w:p w14:paraId="7B63C4EE" w14:textId="6B66DA81" w:rsidR="008F0519" w:rsidRPr="00C81AC0" w:rsidRDefault="008D2C68" w:rsidP="008F0519">
      <w:pPr>
        <w:pStyle w:val="Descripcin"/>
        <w:keepNext/>
        <w:jc w:val="center"/>
        <w:rPr>
          <w:rFonts w:ascii="Arial" w:hAnsi="Arial" w:cs="Arial"/>
        </w:rPr>
      </w:pPr>
      <w:r w:rsidRPr="00C81AC0">
        <w:rPr>
          <w:rFonts w:ascii="Arial" w:hAnsi="Arial" w:cs="Arial"/>
          <w:noProof/>
        </w:rPr>
        <w:lastRenderedPageBreak/>
        <w:drawing>
          <wp:inline distT="0" distB="0" distL="0" distR="0" wp14:anchorId="46DE4D22" wp14:editId="50FE19A1">
            <wp:extent cx="5612130" cy="2597785"/>
            <wp:effectExtent l="0" t="0" r="7620" b="0"/>
            <wp:docPr id="21" name="Imagen 2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Diagrama&#10;&#10;Descripción generada automáticamente"/>
                    <pic:cNvPicPr/>
                  </pic:nvPicPr>
                  <pic:blipFill rotWithShape="1">
                    <a:blip r:embed="rId31"/>
                    <a:srcRect t="27477"/>
                    <a:stretch/>
                  </pic:blipFill>
                  <pic:spPr bwMode="auto">
                    <a:xfrm>
                      <a:off x="0" y="0"/>
                      <a:ext cx="5612130" cy="259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41DBC" w14:textId="3ADD47F8" w:rsidR="00FD7EAB" w:rsidRPr="008523FD" w:rsidRDefault="00AC5EF7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8523FD">
        <w:rPr>
          <w:rFonts w:ascii="Arial" w:hAnsi="Arial" w:cs="Arial"/>
          <w:sz w:val="18"/>
          <w:szCs w:val="18"/>
          <w:lang w:val="en-US"/>
        </w:rPr>
        <w:t>You JH</w:t>
      </w:r>
      <w:r w:rsidRPr="008523FD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8523FD" w:rsidRPr="00C81AC0">
        <w:rPr>
          <w:rFonts w:ascii="Arial" w:hAnsi="Arial" w:cs="Arial"/>
          <w:sz w:val="18"/>
          <w:szCs w:val="18"/>
          <w:lang w:val="en-US"/>
        </w:rPr>
        <w:t>(Study 1)</w:t>
      </w:r>
      <w:r w:rsidR="008523FD">
        <w:rPr>
          <w:rFonts w:ascii="Arial" w:hAnsi="Arial" w:cs="Arial"/>
          <w:sz w:val="18"/>
          <w:szCs w:val="18"/>
          <w:lang w:val="en-US"/>
        </w:rPr>
        <w:t xml:space="preserve"> </w:t>
      </w:r>
      <w:r w:rsidR="00204AC9" w:rsidRPr="008523FD">
        <w:rPr>
          <w:rFonts w:ascii="Arial" w:hAnsi="Arial" w:cs="Arial"/>
          <w:sz w:val="18"/>
          <w:szCs w:val="18"/>
          <w:lang w:val="en-US"/>
        </w:rPr>
        <w:t>Krishnasamy S</w:t>
      </w:r>
      <w:r w:rsidR="00204AC9" w:rsidRPr="008523FD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8523FD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8523FD">
        <w:rPr>
          <w:rFonts w:ascii="Arial" w:hAnsi="Arial" w:cs="Arial"/>
          <w:sz w:val="18"/>
          <w:szCs w:val="18"/>
          <w:lang w:val="en-US"/>
        </w:rPr>
        <w:t>2</w:t>
      </w:r>
      <w:r w:rsidR="008523FD" w:rsidRPr="00C81AC0">
        <w:rPr>
          <w:rFonts w:ascii="Arial" w:hAnsi="Arial" w:cs="Arial"/>
          <w:sz w:val="18"/>
          <w:szCs w:val="18"/>
          <w:lang w:val="en-US"/>
        </w:rPr>
        <w:t xml:space="preserve">) </w:t>
      </w:r>
      <w:r w:rsidR="008523FD" w:rsidRPr="008523FD">
        <w:rPr>
          <w:rFonts w:ascii="Arial" w:hAnsi="Arial" w:cs="Arial"/>
          <w:sz w:val="18"/>
          <w:szCs w:val="18"/>
          <w:lang w:val="en-US"/>
        </w:rPr>
        <w:t>Al-</w:t>
      </w:r>
      <w:proofErr w:type="spellStart"/>
      <w:r w:rsidR="008523FD" w:rsidRPr="008523FD">
        <w:rPr>
          <w:rFonts w:ascii="Arial" w:hAnsi="Arial" w:cs="Arial"/>
          <w:sz w:val="18"/>
          <w:szCs w:val="18"/>
          <w:lang w:val="en-US"/>
        </w:rPr>
        <w:t>Ozairi</w:t>
      </w:r>
      <w:proofErr w:type="spellEnd"/>
      <w:r w:rsidR="008523FD" w:rsidRPr="008523FD">
        <w:rPr>
          <w:rFonts w:ascii="Arial" w:hAnsi="Arial" w:cs="Arial"/>
          <w:sz w:val="18"/>
          <w:szCs w:val="18"/>
          <w:lang w:val="en-US"/>
        </w:rPr>
        <w:t xml:space="preserve"> E</w:t>
      </w:r>
      <w:r w:rsidR="008523FD" w:rsidRPr="008523FD">
        <w:rPr>
          <w:rFonts w:ascii="Arial" w:hAnsi="Arial" w:cs="Arial"/>
          <w:sz w:val="18"/>
          <w:szCs w:val="18"/>
          <w:lang w:val="en-US"/>
        </w:rPr>
        <w:t xml:space="preserve"> et al </w:t>
      </w:r>
      <w:r w:rsidR="008523FD" w:rsidRPr="00C81AC0">
        <w:rPr>
          <w:rFonts w:ascii="Arial" w:hAnsi="Arial" w:cs="Arial"/>
          <w:sz w:val="18"/>
          <w:szCs w:val="18"/>
          <w:lang w:val="en-US"/>
        </w:rPr>
        <w:t xml:space="preserve">(Study </w:t>
      </w:r>
      <w:r w:rsidR="008523FD">
        <w:rPr>
          <w:rFonts w:ascii="Arial" w:hAnsi="Arial" w:cs="Arial"/>
          <w:sz w:val="18"/>
          <w:szCs w:val="18"/>
          <w:lang w:val="en-US"/>
        </w:rPr>
        <w:t>3</w:t>
      </w:r>
      <w:r w:rsidR="008523FD" w:rsidRPr="00C81AC0">
        <w:rPr>
          <w:rFonts w:ascii="Arial" w:hAnsi="Arial" w:cs="Arial"/>
          <w:sz w:val="18"/>
          <w:szCs w:val="18"/>
          <w:lang w:val="en-US"/>
        </w:rPr>
        <w:t>)</w:t>
      </w:r>
    </w:p>
    <w:p w14:paraId="0B7D862F" w14:textId="77777777" w:rsidR="00FD7EAB" w:rsidRPr="008523FD" w:rsidRDefault="00FD7EAB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40C4FDF5" w14:textId="48D6DD49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Random-Effects Model (k = 3; tau^2 estimator: REML)</w:t>
      </w:r>
    </w:p>
    <w:p w14:paraId="604F720C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62D73297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tau^2 (estimated amount of total heterogeneity): 0.0431 (SE = 0.0779)</w:t>
      </w:r>
    </w:p>
    <w:p w14:paraId="74BCAAD6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tau (square root of estimated tau^2 value):      0.2077</w:t>
      </w:r>
    </w:p>
    <w:p w14:paraId="04F2C7BC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I^2 (total heterogeneity / total variability):   56.15%</w:t>
      </w:r>
    </w:p>
    <w:p w14:paraId="70E531AA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H^2 (total variability / sampling variability):  2.28</w:t>
      </w:r>
    </w:p>
    <w:p w14:paraId="23AF33B5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135F5E6E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r w:rsidRPr="00C81AC0">
        <w:rPr>
          <w:rFonts w:ascii="Arial" w:hAnsi="Arial" w:cs="Arial"/>
          <w:sz w:val="18"/>
          <w:szCs w:val="18"/>
          <w:lang w:val="en-US"/>
        </w:rPr>
        <w:t>Test for Heterogeneity:</w:t>
      </w:r>
    </w:p>
    <w:p w14:paraId="63D964D2" w14:textId="6AEED3C8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  <w:proofErr w:type="gramStart"/>
      <w:r w:rsidRPr="00C81AC0">
        <w:rPr>
          <w:rFonts w:ascii="Arial" w:hAnsi="Arial" w:cs="Arial"/>
          <w:sz w:val="18"/>
          <w:szCs w:val="18"/>
          <w:lang w:val="en-US"/>
        </w:rPr>
        <w:t>Q(</w:t>
      </w:r>
      <w:proofErr w:type="gramEnd"/>
      <w:r w:rsidRPr="00C81AC0">
        <w:rPr>
          <w:rFonts w:ascii="Arial" w:hAnsi="Arial" w:cs="Arial"/>
          <w:sz w:val="18"/>
          <w:szCs w:val="18"/>
          <w:lang w:val="en-US"/>
        </w:rPr>
        <w:t>df = 2) = 4.6781, p-</w:t>
      </w:r>
      <w:proofErr w:type="spellStart"/>
      <w:r w:rsidRPr="00C81AC0">
        <w:rPr>
          <w:rFonts w:ascii="Arial" w:hAnsi="Arial" w:cs="Arial"/>
          <w:sz w:val="18"/>
          <w:szCs w:val="18"/>
          <w:lang w:val="en-US"/>
        </w:rPr>
        <w:t>val</w:t>
      </w:r>
      <w:proofErr w:type="spellEnd"/>
      <w:r w:rsidRPr="00C81AC0">
        <w:rPr>
          <w:rFonts w:ascii="Arial" w:hAnsi="Arial" w:cs="Arial"/>
          <w:sz w:val="18"/>
          <w:szCs w:val="18"/>
          <w:lang w:val="en-US"/>
        </w:rPr>
        <w:t xml:space="preserve"> = 0.0964</w:t>
      </w:r>
    </w:p>
    <w:p w14:paraId="673F80B0" w14:textId="77777777" w:rsidR="009052FD" w:rsidRPr="00C81AC0" w:rsidRDefault="009052FD" w:rsidP="009052FD">
      <w:pPr>
        <w:spacing w:after="0"/>
        <w:rPr>
          <w:rFonts w:ascii="Arial" w:hAnsi="Arial" w:cs="Arial"/>
          <w:sz w:val="18"/>
          <w:szCs w:val="18"/>
          <w:lang w:val="en-US"/>
        </w:rPr>
      </w:pPr>
    </w:p>
    <w:p w14:paraId="0ECDD35B" w14:textId="775010F7" w:rsidR="00F85FD7" w:rsidRPr="00C81AC0" w:rsidRDefault="008F0519" w:rsidP="009052FD">
      <w:pPr>
        <w:pStyle w:val="Descripcin"/>
        <w:jc w:val="both"/>
        <w:rPr>
          <w:rFonts w:ascii="Arial" w:hAnsi="Arial" w:cs="Arial"/>
          <w:color w:val="auto"/>
        </w:rPr>
      </w:pPr>
      <w:r w:rsidRPr="00C81AC0">
        <w:rPr>
          <w:rFonts w:ascii="Arial" w:hAnsi="Arial" w:cs="Arial"/>
          <w:b/>
          <w:bCs/>
          <w:color w:val="auto"/>
        </w:rPr>
        <w:t xml:space="preserve">Figura </w:t>
      </w:r>
      <w:r w:rsidR="00C81AC0">
        <w:rPr>
          <w:rFonts w:ascii="Arial" w:hAnsi="Arial" w:cs="Arial"/>
          <w:b/>
          <w:bCs/>
          <w:color w:val="auto"/>
        </w:rPr>
        <w:t>S</w:t>
      </w:r>
      <w:r w:rsidRPr="00C81AC0">
        <w:rPr>
          <w:rFonts w:ascii="Arial" w:hAnsi="Arial" w:cs="Arial"/>
          <w:b/>
          <w:bCs/>
          <w:color w:val="auto"/>
        </w:rPr>
        <w:fldChar w:fldCharType="begin"/>
      </w:r>
      <w:r w:rsidRPr="00C81AC0">
        <w:rPr>
          <w:rFonts w:ascii="Arial" w:hAnsi="Arial" w:cs="Arial"/>
          <w:b/>
          <w:bCs/>
          <w:color w:val="auto"/>
        </w:rPr>
        <w:instrText xml:space="preserve"> SEQ Figura \* ARABIC </w:instrText>
      </w:r>
      <w:r w:rsidRPr="00C81AC0">
        <w:rPr>
          <w:rFonts w:ascii="Arial" w:hAnsi="Arial" w:cs="Arial"/>
          <w:b/>
          <w:bCs/>
          <w:color w:val="auto"/>
        </w:rPr>
        <w:fldChar w:fldCharType="separate"/>
      </w:r>
      <w:r w:rsidR="009F15A5">
        <w:rPr>
          <w:rFonts w:ascii="Arial" w:hAnsi="Arial" w:cs="Arial"/>
          <w:b/>
          <w:bCs/>
          <w:noProof/>
          <w:color w:val="auto"/>
        </w:rPr>
        <w:t>28</w:t>
      </w:r>
      <w:r w:rsidRPr="00C81AC0">
        <w:rPr>
          <w:rFonts w:ascii="Arial" w:hAnsi="Arial" w:cs="Arial"/>
          <w:b/>
          <w:bCs/>
          <w:noProof/>
          <w:color w:val="auto"/>
        </w:rPr>
        <w:fldChar w:fldCharType="end"/>
      </w:r>
      <w:r w:rsidRPr="00C81AC0">
        <w:rPr>
          <w:rFonts w:ascii="Arial" w:hAnsi="Arial" w:cs="Arial"/>
          <w:b/>
          <w:bCs/>
          <w:color w:val="auto"/>
        </w:rPr>
        <w:t>.</w:t>
      </w:r>
      <w:r w:rsidRPr="00C81AC0">
        <w:rPr>
          <w:rFonts w:ascii="Arial" w:hAnsi="Arial" w:cs="Arial"/>
          <w:color w:val="auto"/>
        </w:rPr>
        <w:t xml:space="preserve"> OR ajustados para el desenlace de ingreso a UCI de pacientes diabéticos tipo 2 y no diabéticos con COVID-19</w:t>
      </w:r>
      <w:r w:rsidR="00E00150">
        <w:rPr>
          <w:rFonts w:ascii="Arial" w:hAnsi="Arial" w:cs="Arial"/>
          <w:color w:val="auto"/>
        </w:rPr>
        <w:t xml:space="preserve">. </w:t>
      </w:r>
    </w:p>
    <w:sectPr w:rsidR="00F85FD7" w:rsidRPr="00C81A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A37"/>
    <w:rsid w:val="00012459"/>
    <w:rsid w:val="000177BD"/>
    <w:rsid w:val="00064EEC"/>
    <w:rsid w:val="00077F6C"/>
    <w:rsid w:val="000977B8"/>
    <w:rsid w:val="000A0E76"/>
    <w:rsid w:val="000A1E35"/>
    <w:rsid w:val="000C36D4"/>
    <w:rsid w:val="001013F0"/>
    <w:rsid w:val="00114275"/>
    <w:rsid w:val="00130197"/>
    <w:rsid w:val="00173682"/>
    <w:rsid w:val="001A1AB6"/>
    <w:rsid w:val="001C779F"/>
    <w:rsid w:val="001E0492"/>
    <w:rsid w:val="00204AC9"/>
    <w:rsid w:val="00211EF8"/>
    <w:rsid w:val="0021555E"/>
    <w:rsid w:val="0023779A"/>
    <w:rsid w:val="00244A52"/>
    <w:rsid w:val="002711E0"/>
    <w:rsid w:val="002716AE"/>
    <w:rsid w:val="00273CF4"/>
    <w:rsid w:val="00280F8D"/>
    <w:rsid w:val="002B46B7"/>
    <w:rsid w:val="002F45FC"/>
    <w:rsid w:val="003050E7"/>
    <w:rsid w:val="00313425"/>
    <w:rsid w:val="00315B99"/>
    <w:rsid w:val="00361D5D"/>
    <w:rsid w:val="003B6403"/>
    <w:rsid w:val="004174D5"/>
    <w:rsid w:val="004324F4"/>
    <w:rsid w:val="0044508D"/>
    <w:rsid w:val="004463ED"/>
    <w:rsid w:val="004C3B31"/>
    <w:rsid w:val="005235AD"/>
    <w:rsid w:val="00556A02"/>
    <w:rsid w:val="005836CA"/>
    <w:rsid w:val="00586A2A"/>
    <w:rsid w:val="005C48FD"/>
    <w:rsid w:val="005E215A"/>
    <w:rsid w:val="005E2B96"/>
    <w:rsid w:val="005E53ED"/>
    <w:rsid w:val="00611672"/>
    <w:rsid w:val="00636845"/>
    <w:rsid w:val="006513BF"/>
    <w:rsid w:val="006521C2"/>
    <w:rsid w:val="006559CC"/>
    <w:rsid w:val="006627E4"/>
    <w:rsid w:val="006943CE"/>
    <w:rsid w:val="0069472E"/>
    <w:rsid w:val="006A49FA"/>
    <w:rsid w:val="00705A03"/>
    <w:rsid w:val="00716DF5"/>
    <w:rsid w:val="00741A4E"/>
    <w:rsid w:val="0077186E"/>
    <w:rsid w:val="00786D47"/>
    <w:rsid w:val="007D6E11"/>
    <w:rsid w:val="00806674"/>
    <w:rsid w:val="008066EC"/>
    <w:rsid w:val="00817B81"/>
    <w:rsid w:val="0082213E"/>
    <w:rsid w:val="00825059"/>
    <w:rsid w:val="00835F22"/>
    <w:rsid w:val="0084356C"/>
    <w:rsid w:val="00846279"/>
    <w:rsid w:val="008523FD"/>
    <w:rsid w:val="008A0212"/>
    <w:rsid w:val="008A0E8B"/>
    <w:rsid w:val="008B465B"/>
    <w:rsid w:val="008D12D1"/>
    <w:rsid w:val="008D2C68"/>
    <w:rsid w:val="008F0519"/>
    <w:rsid w:val="009052FD"/>
    <w:rsid w:val="0092378D"/>
    <w:rsid w:val="009362DE"/>
    <w:rsid w:val="00936E13"/>
    <w:rsid w:val="00940147"/>
    <w:rsid w:val="009476BE"/>
    <w:rsid w:val="00947BF6"/>
    <w:rsid w:val="00954DD3"/>
    <w:rsid w:val="009556FD"/>
    <w:rsid w:val="009669E9"/>
    <w:rsid w:val="009A6203"/>
    <w:rsid w:val="009A6AD5"/>
    <w:rsid w:val="009F097A"/>
    <w:rsid w:val="009F15A5"/>
    <w:rsid w:val="009F5992"/>
    <w:rsid w:val="009F5BAF"/>
    <w:rsid w:val="00A26546"/>
    <w:rsid w:val="00A334EF"/>
    <w:rsid w:val="00A8482F"/>
    <w:rsid w:val="00AB4EB6"/>
    <w:rsid w:val="00AC5EF7"/>
    <w:rsid w:val="00B10EFE"/>
    <w:rsid w:val="00B30CD4"/>
    <w:rsid w:val="00B379B7"/>
    <w:rsid w:val="00B75DD9"/>
    <w:rsid w:val="00BD21E9"/>
    <w:rsid w:val="00BF0105"/>
    <w:rsid w:val="00C136CA"/>
    <w:rsid w:val="00C332D5"/>
    <w:rsid w:val="00C7731E"/>
    <w:rsid w:val="00C81AC0"/>
    <w:rsid w:val="00C936AE"/>
    <w:rsid w:val="00CC49D3"/>
    <w:rsid w:val="00CD1F38"/>
    <w:rsid w:val="00CD2D28"/>
    <w:rsid w:val="00CD42DF"/>
    <w:rsid w:val="00CD501F"/>
    <w:rsid w:val="00D24B50"/>
    <w:rsid w:val="00D25E32"/>
    <w:rsid w:val="00D64343"/>
    <w:rsid w:val="00D6526F"/>
    <w:rsid w:val="00D94C07"/>
    <w:rsid w:val="00D97316"/>
    <w:rsid w:val="00DA6887"/>
    <w:rsid w:val="00DC48A7"/>
    <w:rsid w:val="00DD687E"/>
    <w:rsid w:val="00DD7D9A"/>
    <w:rsid w:val="00DF055D"/>
    <w:rsid w:val="00E00150"/>
    <w:rsid w:val="00E26F8C"/>
    <w:rsid w:val="00E60D78"/>
    <w:rsid w:val="00E64A37"/>
    <w:rsid w:val="00E97AD2"/>
    <w:rsid w:val="00EA3266"/>
    <w:rsid w:val="00EA3ADE"/>
    <w:rsid w:val="00ED701C"/>
    <w:rsid w:val="00EE2AB9"/>
    <w:rsid w:val="00F04582"/>
    <w:rsid w:val="00F1184A"/>
    <w:rsid w:val="00F21B31"/>
    <w:rsid w:val="00F4751E"/>
    <w:rsid w:val="00F51541"/>
    <w:rsid w:val="00F85FD7"/>
    <w:rsid w:val="00F916A5"/>
    <w:rsid w:val="00FC63E3"/>
    <w:rsid w:val="00FD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22803"/>
  <w15:chartTrackingRefBased/>
  <w15:docId w15:val="{4CE9432A-D993-4F7E-B0E4-415D3AA8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B10EF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17</Pages>
  <Words>1326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PEREZ BEDOYA</dc:creator>
  <cp:keywords/>
  <dc:description/>
  <cp:lastModifiedBy>JUAN PABLO PEREZ BEDOYA</cp:lastModifiedBy>
  <cp:revision>131</cp:revision>
  <dcterms:created xsi:type="dcterms:W3CDTF">2022-10-28T05:20:00Z</dcterms:created>
  <dcterms:modified xsi:type="dcterms:W3CDTF">2023-02-28T00:58:00Z</dcterms:modified>
</cp:coreProperties>
</file>