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4BB232" w14:textId="3A8FE6BB" w:rsidR="00B42BDF" w:rsidRDefault="00B42BDF" w:rsidP="00B42BDF">
      <w:pPr>
        <w:spacing w:after="240" w:line="48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Anexo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E</w:t>
      </w:r>
    </w:p>
    <w:p w14:paraId="2300108B" w14:textId="77777777" w:rsidR="00B42BDF" w:rsidRDefault="00B42BDF" w:rsidP="00B42BDF">
      <w:pPr>
        <w:spacing w:after="240" w:line="48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Grupo focal</w:t>
      </w:r>
    </w:p>
    <w:p w14:paraId="54875905" w14:textId="77777777" w:rsidR="00B42BDF" w:rsidRDefault="00B42BDF" w:rsidP="00B42BDF">
      <w:pPr>
        <w:spacing w:after="240" w:line="48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</w:rPr>
        <w:t>Nombre: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¿quién y por qué?</w:t>
      </w:r>
    </w:p>
    <w:p w14:paraId="676EFB51" w14:textId="3DD28466" w:rsidR="00B42BDF" w:rsidRDefault="00B42BDF" w:rsidP="00B42BDF">
      <w:pPr>
        <w:spacing w:after="240" w:line="48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</w:rPr>
        <w:t>Objetivo: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Posibilitar el diálogo entre las niñas y los niños acerca de lo que reconocen como “lo que se debe y no hacer y por qué” según las normas establecidas y las no establecidas dentro de la institución educativa para comenzar a observar el currículum y las implicaciones en las relaciones de género que se </w:t>
      </w:r>
      <w:r>
        <w:rPr>
          <w:rFonts w:ascii="Times New Roman" w:eastAsia="Times New Roman" w:hAnsi="Times New Roman" w:cs="Times New Roman"/>
          <w:sz w:val="24"/>
          <w:szCs w:val="24"/>
        </w:rPr>
        <w:t>tejen entre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las niñ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y los niños</w:t>
      </w:r>
    </w:p>
    <w:p w14:paraId="27AC3ED9" w14:textId="77777777" w:rsidR="00B42BDF" w:rsidRDefault="00B42BDF" w:rsidP="00B42BDF">
      <w:pPr>
        <w:spacing w:after="240" w:line="48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</w:rPr>
        <w:t>Tiempo estimado: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15 min por grupo focal,1 hora en total. Grupos de 10 niñas/niños hasta cubrir el total de estudiantes</w:t>
      </w:r>
    </w:p>
    <w:p w14:paraId="15F3DE4E" w14:textId="77777777" w:rsidR="00B42BDF" w:rsidRDefault="00B42BDF" w:rsidP="00B42BDF">
      <w:pPr>
        <w:spacing w:after="240" w:line="48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</w:rPr>
        <w:t>Actividad de inicio: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Pase la bola/ tingo tango. Cuando la bola para, las niñas y los niños deben decir cuál es su juego favorito y con quién le gusta jugarlo.</w:t>
      </w:r>
    </w:p>
    <w:p w14:paraId="47A41726" w14:textId="77777777" w:rsidR="00B42BDF" w:rsidRDefault="00B42BDF" w:rsidP="00B42BDF">
      <w:pPr>
        <w:spacing w:after="240" w:line="480" w:lineRule="auto"/>
        <w:jc w:val="both"/>
        <w:rPr>
          <w:rFonts w:ascii="Times New Roman" w:eastAsia="Times New Roman" w:hAnsi="Times New Roman" w:cs="Times New Roman"/>
          <w:b/>
          <w:color w:val="202124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</w:rPr>
        <w:t>Actividad central: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 mostrará a las niñas y a los niños imágenes de diferentes personas con atuendos diversos al igual que imágenes con personas que usan diferentes tipos de look; permitiendo una conversación espontánea entre las y los estudiantes acerca de las imágenes.</w:t>
      </w:r>
      <w:r>
        <w:rPr>
          <w:rFonts w:ascii="Times New Roman" w:eastAsia="Times New Roman" w:hAnsi="Times New Roman" w:cs="Times New Roman"/>
          <w:b/>
          <w:color w:val="202124"/>
          <w:sz w:val="24"/>
          <w:szCs w:val="24"/>
          <w:highlight w:val="white"/>
        </w:rPr>
        <w:t xml:space="preserve"> </w:t>
      </w:r>
    </w:p>
    <w:p w14:paraId="7D18EB36" w14:textId="1BD4B695" w:rsidR="00B42BDF" w:rsidRDefault="00B42BDF" w:rsidP="00B42BDF">
      <w:pPr>
        <w:spacing w:after="240" w:line="48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202124"/>
          <w:sz w:val="24"/>
          <w:szCs w:val="24"/>
          <w:highlight w:val="white"/>
          <w:u w:val="single"/>
        </w:rPr>
        <w:t>Nota:</w:t>
      </w:r>
      <w:r>
        <w:rPr>
          <w:rFonts w:ascii="Times New Roman" w:eastAsia="Times New Roman" w:hAnsi="Times New Roman" w:cs="Times New Roman"/>
          <w:b/>
          <w:color w:val="202124"/>
          <w:sz w:val="24"/>
          <w:szCs w:val="24"/>
          <w:highlight w:val="white"/>
        </w:rPr>
        <w:t xml:space="preserve"> </w:t>
      </w:r>
      <w:r>
        <w:rPr>
          <w:rFonts w:ascii="Times New Roman" w:eastAsia="Times New Roman" w:hAnsi="Times New Roman" w:cs="Times New Roman"/>
          <w:color w:val="202124"/>
          <w:sz w:val="24"/>
          <w:szCs w:val="24"/>
          <w:highlight w:val="white"/>
        </w:rPr>
        <w:t xml:space="preserve">Las relaciones de género que se entretejen entre las niñas y los niños se evidencian mediante la actividad, la actividad no es el fin si no el medio para observar y documentar esas relaciones que ellas y ellos entablan en actividades generales. En este caso también se empezará a preguntar: ¿qué observan en la imagen y qué piensan de ello? después de que </w:t>
      </w:r>
      <w:proofErr w:type="spellStart"/>
      <w:r>
        <w:rPr>
          <w:rFonts w:ascii="Times New Roman" w:eastAsia="Times New Roman" w:hAnsi="Times New Roman" w:cs="Times New Roman"/>
          <w:color w:val="202124"/>
          <w:sz w:val="24"/>
          <w:szCs w:val="24"/>
          <w:highlight w:val="white"/>
        </w:rPr>
        <w:t>el</w:t>
      </w:r>
      <w:proofErr w:type="spellEnd"/>
      <w:r>
        <w:rPr>
          <w:rFonts w:ascii="Times New Roman" w:eastAsia="Times New Roman" w:hAnsi="Times New Roman" w:cs="Times New Roman"/>
          <w:color w:val="202124"/>
          <w:sz w:val="24"/>
          <w:szCs w:val="24"/>
          <w:highlight w:val="white"/>
        </w:rPr>
        <w:t xml:space="preserve"> o la estudiante escoja la imagen que más le gusta, preguntar </w:t>
      </w:r>
      <w:r>
        <w:rPr>
          <w:rFonts w:ascii="Times New Roman" w:eastAsia="Times New Roman" w:hAnsi="Times New Roman" w:cs="Times New Roman"/>
          <w:color w:val="202124"/>
          <w:sz w:val="24"/>
          <w:szCs w:val="24"/>
          <w:highlight w:val="white"/>
        </w:rPr>
        <w:t>qué</w:t>
      </w:r>
      <w:r>
        <w:rPr>
          <w:rFonts w:ascii="Times New Roman" w:eastAsia="Times New Roman" w:hAnsi="Times New Roman" w:cs="Times New Roman"/>
          <w:color w:val="202124"/>
          <w:sz w:val="24"/>
          <w:szCs w:val="24"/>
          <w:highlight w:val="white"/>
        </w:rPr>
        <w:t xml:space="preserve"> opinan los demás para generar la discusión. ¿qué juegan y con quién juegan?</w:t>
      </w:r>
    </w:p>
    <w:p w14:paraId="400471BA" w14:textId="77777777" w:rsidR="00B42BDF" w:rsidRDefault="00B42BDF" w:rsidP="00B42BDF">
      <w:pPr>
        <w:spacing w:line="48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114300" distB="114300" distL="114300" distR="114300" wp14:anchorId="0E7E21E8" wp14:editId="17E78C23">
            <wp:extent cx="3445186" cy="4143057"/>
            <wp:effectExtent l="0" t="0" r="0" b="0"/>
            <wp:docPr id="2095354910" name="image1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jp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45186" cy="41430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58BB0D5" w14:textId="77777777" w:rsidR="00B42BDF" w:rsidRDefault="00B42BDF" w:rsidP="00B42BDF">
      <w:pPr>
        <w:spacing w:line="48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114300" distB="114300" distL="114300" distR="114300" wp14:anchorId="28F7DFCD" wp14:editId="48518115">
            <wp:extent cx="4301280" cy="3552507"/>
            <wp:effectExtent l="0" t="0" r="0" b="0"/>
            <wp:docPr id="2095354908" name="image1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jpg"/>
                    <pic:cNvPicPr preferRelativeResize="0"/>
                  </pic:nvPicPr>
                  <pic:blipFill>
                    <a:blip r:embed="rId5"/>
                    <a:srcRect l="-11785" t="-23540" r="13740" b="4052"/>
                    <a:stretch>
                      <a:fillRect/>
                    </a:stretch>
                  </pic:blipFill>
                  <pic:spPr>
                    <a:xfrm>
                      <a:off x="0" y="0"/>
                      <a:ext cx="4301280" cy="355250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B0BA110" w14:textId="77777777" w:rsidR="00B42BDF" w:rsidRDefault="00B42BDF" w:rsidP="00B42BDF">
      <w:pPr>
        <w:spacing w:line="48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114300" distB="114300" distL="114300" distR="114300" wp14:anchorId="79D1D2A6" wp14:editId="018B2A36">
            <wp:extent cx="5611177" cy="4201238"/>
            <wp:effectExtent l="0" t="0" r="0" b="0"/>
            <wp:docPr id="2095354918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1177" cy="42012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82EB9CD" w14:textId="77777777" w:rsidR="008C0F0E" w:rsidRDefault="008C0F0E"/>
    <w:sectPr w:rsidR="008C0F0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17" w:right="1701" w:bottom="1417" w:left="1701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E2DC5F" w14:textId="77777777" w:rsidR="00C7295C" w:rsidRDefault="00B42BD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6F8BFD" w14:textId="77777777" w:rsidR="00C7295C" w:rsidRDefault="00B42BD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BDE8F1" w14:textId="77777777" w:rsidR="00C7295C" w:rsidRDefault="00B42BD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DF0F7D" w14:textId="77777777" w:rsidR="00C7295C" w:rsidRDefault="00B42BD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55D4AF" w14:textId="77777777" w:rsidR="00C7295C" w:rsidRDefault="00B42BD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jc w:val="right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B9D1AE" w14:textId="77777777" w:rsidR="00C7295C" w:rsidRDefault="00B42BD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2BDF"/>
    <w:rsid w:val="008C0F0E"/>
    <w:rsid w:val="00B42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17F734"/>
  <w15:chartTrackingRefBased/>
  <w15:docId w15:val="{877734AE-C2E7-4C51-8212-1EEFF06A62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42BDF"/>
    <w:rPr>
      <w:rFonts w:ascii="Calibri" w:eastAsia="Calibri" w:hAnsi="Calibri" w:cs="Calibri"/>
      <w:lang w:eastAsia="es-CO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header" Target="header3.xml"/><Relationship Id="rId5" Type="http://schemas.openxmlformats.org/officeDocument/2006/relationships/image" Target="media/image2.jpg"/><Relationship Id="rId10" Type="http://schemas.openxmlformats.org/officeDocument/2006/relationships/footer" Target="footer2.xml"/><Relationship Id="rId4" Type="http://schemas.openxmlformats.org/officeDocument/2006/relationships/image" Target="media/image1.jpg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224</Words>
  <Characters>1234</Characters>
  <Application>Microsoft Office Word</Application>
  <DocSecurity>0</DocSecurity>
  <Lines>10</Lines>
  <Paragraphs>2</Paragraphs>
  <ScaleCrop>false</ScaleCrop>
  <Company/>
  <LinksUpToDate>false</LinksUpToDate>
  <CharactersWithSpaces>1456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1</cp:revision>
  <dcterms:created xsi:type="dcterms:W3CDTF">2023-07-13T01:39:00Z</dcterms:created>
  <dcterms:modified xsi:type="dcterms:W3CDTF">2023-07-13T01:40:00Z</dcterms:modified>
</cp:coreProperties>
</file>