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303A98E" w14:textId="4BABCC61" w:rsidR="00610C0C" w:rsidRDefault="00850FB1" w:rsidP="00F41F2A">
      <w:pPr>
        <w:jc w:val="center"/>
        <w:rPr>
          <w:rFonts w:cs="Times New Roman"/>
          <w:b/>
          <w:bCs/>
          <w:szCs w:val="24"/>
        </w:rPr>
      </w:pPr>
      <w:r>
        <w:rPr>
          <w:rFonts w:cs="Times New Roman"/>
          <w:b/>
          <w:bCs/>
          <w:noProof/>
          <w:szCs w:val="24"/>
        </w:rPr>
        <w:drawing>
          <wp:inline distT="0" distB="0" distL="0" distR="0" wp14:anchorId="1F97D5DF" wp14:editId="64AC2F7B">
            <wp:extent cx="2130949" cy="1024495"/>
            <wp:effectExtent l="0" t="0" r="3175" b="0"/>
            <wp:docPr id="21" name="Imagen 21"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descr="Logotipo&#10;&#10;Descripción generada automáticamente"/>
                    <pic:cNvPicPr/>
                  </pic:nvPicPr>
                  <pic:blipFill>
                    <a:blip r:embed="rId8">
                      <a:extLst>
                        <a:ext uri="{28A0092B-C50C-407E-A947-70E740481C1C}">
                          <a14:useLocalDpi xmlns:a14="http://schemas.microsoft.com/office/drawing/2010/main" val="0"/>
                        </a:ext>
                      </a:extLst>
                    </a:blip>
                    <a:stretch>
                      <a:fillRect/>
                    </a:stretch>
                  </pic:blipFill>
                  <pic:spPr>
                    <a:xfrm>
                      <a:off x="0" y="0"/>
                      <a:ext cx="2143007" cy="1030292"/>
                    </a:xfrm>
                    <a:prstGeom prst="rect">
                      <a:avLst/>
                    </a:prstGeom>
                  </pic:spPr>
                </pic:pic>
              </a:graphicData>
            </a:graphic>
          </wp:inline>
        </w:drawing>
      </w:r>
    </w:p>
    <w:p w14:paraId="3906BE8C" w14:textId="61CAEE49" w:rsidR="00013939" w:rsidRDefault="00F41F2A" w:rsidP="00F41F2A">
      <w:pPr>
        <w:pBdr>
          <w:top w:val="nil"/>
          <w:left w:val="nil"/>
          <w:bottom w:val="nil"/>
          <w:right w:val="nil"/>
          <w:between w:val="nil"/>
        </w:pBdr>
        <w:spacing w:before="280" w:after="280"/>
        <w:jc w:val="center"/>
        <w:rPr>
          <w:rFonts w:eastAsia="Calibri" w:cs="Arial"/>
          <w:b/>
          <w:szCs w:val="24"/>
          <w:lang w:val="es-ES"/>
        </w:rPr>
      </w:pPr>
      <w:r w:rsidRPr="00760965">
        <w:rPr>
          <w:rFonts w:eastAsia="Calibri" w:cs="Arial"/>
          <w:b/>
          <w:szCs w:val="24"/>
          <w:lang w:val="es-ES"/>
        </w:rPr>
        <w:t>Evolución de la pluma de sedimentos del río Atrato en el golfo de Urabá durante la época seca mediante teledetección y modelación numérica.</w:t>
      </w:r>
    </w:p>
    <w:p w14:paraId="33CA0EFB" w14:textId="77777777" w:rsidR="00F41F2A" w:rsidRPr="00F41F2A" w:rsidRDefault="00F41F2A" w:rsidP="001B0D87">
      <w:pPr>
        <w:pBdr>
          <w:top w:val="nil"/>
          <w:left w:val="nil"/>
          <w:bottom w:val="nil"/>
          <w:right w:val="nil"/>
          <w:between w:val="nil"/>
        </w:pBdr>
        <w:spacing w:before="280" w:after="280"/>
        <w:rPr>
          <w:rFonts w:eastAsia="Calibri" w:cs="Arial"/>
          <w:b/>
          <w:szCs w:val="24"/>
          <w:lang w:val="es-ES"/>
        </w:rPr>
      </w:pPr>
    </w:p>
    <w:p w14:paraId="16AD9972" w14:textId="77777777" w:rsidR="00F41F2A" w:rsidRPr="00760965" w:rsidRDefault="00F41F2A" w:rsidP="00F41F2A">
      <w:pPr>
        <w:pBdr>
          <w:top w:val="nil"/>
          <w:left w:val="nil"/>
          <w:bottom w:val="nil"/>
          <w:right w:val="nil"/>
          <w:between w:val="nil"/>
        </w:pBdr>
        <w:spacing w:before="280" w:after="280"/>
        <w:ind w:hanging="2"/>
        <w:jc w:val="center"/>
        <w:rPr>
          <w:rFonts w:eastAsia="Calibri" w:cs="Arial"/>
          <w:szCs w:val="24"/>
          <w:lang w:val="es-ES"/>
        </w:rPr>
      </w:pPr>
      <w:bookmarkStart w:id="0" w:name="_Hlk65067898"/>
      <w:r w:rsidRPr="00760965">
        <w:rPr>
          <w:rFonts w:eastAsia="Calibri" w:cs="Arial"/>
          <w:szCs w:val="24"/>
          <w:lang w:val="es-ES"/>
        </w:rPr>
        <w:t>Valentina Henao Alvarez</w:t>
      </w:r>
    </w:p>
    <w:p w14:paraId="1CE46217" w14:textId="77777777" w:rsidR="00F41F2A" w:rsidRPr="00760965" w:rsidRDefault="00F41F2A" w:rsidP="00F41F2A">
      <w:pPr>
        <w:pBdr>
          <w:top w:val="nil"/>
          <w:left w:val="nil"/>
          <w:bottom w:val="nil"/>
          <w:right w:val="nil"/>
          <w:between w:val="nil"/>
        </w:pBdr>
        <w:spacing w:before="280" w:after="280"/>
        <w:ind w:hanging="2"/>
        <w:jc w:val="center"/>
        <w:rPr>
          <w:rFonts w:eastAsia="Calibri" w:cs="Arial"/>
          <w:szCs w:val="24"/>
          <w:lang w:val="es-ES"/>
        </w:rPr>
      </w:pPr>
      <w:r w:rsidRPr="00760965">
        <w:rPr>
          <w:rFonts w:eastAsia="Calibri" w:cs="Arial"/>
          <w:szCs w:val="24"/>
          <w:lang w:val="es-ES"/>
        </w:rPr>
        <w:t xml:space="preserve">Trabajo de grado para optar al título de Oceanógrafa </w:t>
      </w:r>
    </w:p>
    <w:p w14:paraId="7F8CB10C" w14:textId="77777777" w:rsidR="00F41F2A" w:rsidRPr="00760965" w:rsidRDefault="00F41F2A" w:rsidP="00F41F2A">
      <w:pPr>
        <w:pBdr>
          <w:top w:val="nil"/>
          <w:left w:val="nil"/>
          <w:bottom w:val="nil"/>
          <w:right w:val="nil"/>
          <w:between w:val="nil"/>
        </w:pBdr>
        <w:spacing w:before="280" w:after="280"/>
        <w:rPr>
          <w:rFonts w:eastAsia="Calibri" w:cs="Arial"/>
          <w:szCs w:val="24"/>
          <w:lang w:val="es-ES"/>
        </w:rPr>
      </w:pPr>
    </w:p>
    <w:p w14:paraId="53710674" w14:textId="77777777" w:rsidR="00F41F2A" w:rsidRPr="00760965" w:rsidRDefault="00F41F2A" w:rsidP="00F41F2A">
      <w:pPr>
        <w:pBdr>
          <w:top w:val="nil"/>
          <w:left w:val="nil"/>
          <w:bottom w:val="nil"/>
          <w:right w:val="nil"/>
          <w:between w:val="nil"/>
        </w:pBdr>
        <w:spacing w:before="280" w:after="280"/>
        <w:ind w:hanging="2"/>
        <w:jc w:val="center"/>
        <w:rPr>
          <w:rFonts w:eastAsia="Calibri" w:cs="Arial"/>
          <w:szCs w:val="24"/>
          <w:lang w:val="es-ES"/>
        </w:rPr>
      </w:pPr>
      <w:r w:rsidRPr="00760965">
        <w:rPr>
          <w:rFonts w:eastAsia="Calibri" w:cs="Arial"/>
          <w:szCs w:val="24"/>
          <w:lang w:val="es-ES"/>
        </w:rPr>
        <w:t>Director:</w:t>
      </w:r>
    </w:p>
    <w:p w14:paraId="32117BF7" w14:textId="77777777" w:rsidR="00F41F2A" w:rsidRPr="00760965" w:rsidRDefault="00F41F2A" w:rsidP="00F41F2A">
      <w:pPr>
        <w:pBdr>
          <w:top w:val="nil"/>
          <w:left w:val="nil"/>
          <w:bottom w:val="nil"/>
          <w:right w:val="nil"/>
          <w:between w:val="nil"/>
        </w:pBdr>
        <w:spacing w:before="280" w:after="280"/>
        <w:ind w:hanging="2"/>
        <w:jc w:val="center"/>
        <w:rPr>
          <w:rFonts w:eastAsia="Calibri" w:cs="Arial"/>
          <w:szCs w:val="24"/>
          <w:lang w:val="es-ES"/>
        </w:rPr>
      </w:pPr>
      <w:r w:rsidRPr="00760965">
        <w:rPr>
          <w:rFonts w:eastAsia="Calibri" w:cs="Arial"/>
          <w:szCs w:val="24"/>
          <w:lang w:val="es-ES"/>
        </w:rPr>
        <w:t>Vladimir G. Toro Valencia</w:t>
      </w:r>
    </w:p>
    <w:p w14:paraId="63CD74D1" w14:textId="77777777" w:rsidR="00F41F2A" w:rsidRPr="00760965" w:rsidRDefault="00F41F2A" w:rsidP="00F41F2A">
      <w:pPr>
        <w:pBdr>
          <w:top w:val="nil"/>
          <w:left w:val="nil"/>
          <w:bottom w:val="nil"/>
          <w:right w:val="nil"/>
          <w:between w:val="nil"/>
        </w:pBdr>
        <w:spacing w:before="280" w:after="280"/>
        <w:ind w:hanging="2"/>
        <w:jc w:val="center"/>
        <w:rPr>
          <w:rFonts w:eastAsia="Calibri" w:cs="Arial"/>
          <w:szCs w:val="24"/>
          <w:lang w:val="es-ES"/>
        </w:rPr>
      </w:pPr>
      <w:r w:rsidRPr="00760965">
        <w:rPr>
          <w:rFonts w:eastAsia="Calibri" w:cs="Arial"/>
          <w:szCs w:val="24"/>
          <w:lang w:val="es-ES"/>
        </w:rPr>
        <w:t>Asesores:</w:t>
      </w:r>
    </w:p>
    <w:p w14:paraId="5C0757B5" w14:textId="77777777" w:rsidR="00F41F2A" w:rsidRPr="00760965" w:rsidRDefault="00F41F2A" w:rsidP="00F41F2A">
      <w:pPr>
        <w:pBdr>
          <w:top w:val="nil"/>
          <w:left w:val="nil"/>
          <w:bottom w:val="nil"/>
          <w:right w:val="nil"/>
          <w:between w:val="nil"/>
        </w:pBdr>
        <w:spacing w:before="280" w:after="280"/>
        <w:ind w:hanging="2"/>
        <w:jc w:val="center"/>
        <w:rPr>
          <w:rFonts w:eastAsia="Calibri" w:cs="Arial"/>
          <w:szCs w:val="24"/>
          <w:lang w:val="es-ES"/>
        </w:rPr>
      </w:pPr>
      <w:r w:rsidRPr="00760965">
        <w:rPr>
          <w:rFonts w:eastAsia="Calibri" w:cs="Arial"/>
          <w:szCs w:val="24"/>
          <w:lang w:val="es-ES"/>
        </w:rPr>
        <w:t>Yubian A. Bedoya Henao</w:t>
      </w:r>
    </w:p>
    <w:p w14:paraId="20BC962B" w14:textId="77777777" w:rsidR="00F41F2A" w:rsidRPr="00760965" w:rsidRDefault="00F41F2A" w:rsidP="00F41F2A">
      <w:pPr>
        <w:pBdr>
          <w:top w:val="nil"/>
          <w:left w:val="nil"/>
          <w:bottom w:val="nil"/>
          <w:right w:val="nil"/>
          <w:between w:val="nil"/>
        </w:pBdr>
        <w:spacing w:before="280" w:after="280"/>
        <w:ind w:hanging="2"/>
        <w:jc w:val="center"/>
        <w:rPr>
          <w:rFonts w:eastAsia="Calibri" w:cs="Arial"/>
          <w:szCs w:val="24"/>
          <w:lang w:val="es-ES"/>
        </w:rPr>
      </w:pPr>
      <w:r w:rsidRPr="00760965">
        <w:rPr>
          <w:rFonts w:eastAsia="Calibri" w:cs="Arial"/>
          <w:szCs w:val="24"/>
          <w:lang w:val="es-ES"/>
        </w:rPr>
        <w:t>Carlos E. Gutiérrez Mosquera</w:t>
      </w:r>
    </w:p>
    <w:p w14:paraId="090B719D" w14:textId="368DA528" w:rsidR="00A870E2" w:rsidRDefault="00A870E2" w:rsidP="003536EC">
      <w:pPr>
        <w:pStyle w:val="PrrAPA"/>
        <w:jc w:val="center"/>
        <w:rPr>
          <w:rStyle w:val="Estilo3"/>
        </w:rPr>
      </w:pPr>
    </w:p>
    <w:p w14:paraId="5B1F34BE" w14:textId="1B0B6AF0" w:rsidR="00921501" w:rsidRDefault="00731062" w:rsidP="00F41F2A">
      <w:pPr>
        <w:pStyle w:val="PrrAPA"/>
        <w:ind w:firstLine="0"/>
        <w:rPr>
          <w:rStyle w:val="Estilo3"/>
        </w:rPr>
      </w:pPr>
      <w:r>
        <w:rPr>
          <w:rStyle w:val="Estilo3"/>
        </w:rPr>
        <w:tab/>
      </w:r>
    </w:p>
    <w:p w14:paraId="5CDAD02A" w14:textId="7A533B7E" w:rsidR="00F12CF4" w:rsidRPr="004635B6" w:rsidRDefault="00C37D71" w:rsidP="00F12CF4">
      <w:pPr>
        <w:jc w:val="center"/>
        <w:rPr>
          <w:rFonts w:cs="Times New Roman"/>
          <w:szCs w:val="24"/>
        </w:rPr>
      </w:pPr>
      <w:r>
        <w:rPr>
          <w:rStyle w:val="Estilo3"/>
        </w:rPr>
        <w:t xml:space="preserve">Universidad de </w:t>
      </w:r>
      <w:r w:rsidR="00921501">
        <w:rPr>
          <w:rStyle w:val="Estilo3"/>
        </w:rPr>
        <w:t>Antioquia</w:t>
      </w:r>
      <w:r w:rsidR="00EE694B">
        <w:rPr>
          <w:rStyle w:val="Estilo3"/>
        </w:rPr>
        <w:br/>
      </w:r>
      <w:sdt>
        <w:sdtPr>
          <w:rPr>
            <w:rStyle w:val="TextocomentarioCar"/>
            <w:sz w:val="24"/>
            <w:szCs w:val="24"/>
          </w:rPr>
          <w:alias w:val="Facultad, escuela, instituto o corporación"/>
          <w:tag w:val="Facultad, escuela, instituto o corporación"/>
          <w:id w:val="1362708455"/>
          <w:placeholder>
            <w:docPart w:val="A4C3920199BC498682983D1086E1C953"/>
          </w:placeholder>
          <w15:color w:val="008000"/>
          <w:dropDownList>
            <w:listItem w:displayText="Seleccione facultad, escuela, instituto o corporación UdeA (A-Z)" w:value="Seleccione facultad, escuela, instituto o corporación UdeA (A-Z)"/>
            <w:listItem w:displayText="Corporación Académica Ambiental" w:value="Corporación Académica Ambiental"/>
            <w:listItem w:displayText="Corporación Académica Ciencias Básicas Biomédicas" w:value="Corporación Académica Ciencias Básicas Biomédicas"/>
            <w:listItem w:displayText="Corporación Académica para el Estudio de Patologías Tropicales" w:value="Corporación Académica para el Estudio de Patologías Tropicales"/>
            <w:listItem w:displayText="Escuela de Idiomas" w:value="Escuela de Idiomas"/>
            <w:listItem w:displayText="Escuela de Microbiología" w:value="Escuela de Microbiología"/>
            <w:listItem w:displayText="Escuela de Nutrición y Dietética" w:value="Escuela de Nutrición y Dietética"/>
            <w:listItem w:displayText="Escuela Interamericana de Bibliotecología" w:value="Escuela Interamericana de Bibliotecología"/>
            <w:listItem w:displayText="Instituto de Estudios Políticos" w:value="Instituto de Estudios Políticos"/>
            <w:listItem w:displayText="Instituto de Estudios Regionales" w:value="Instituto de Estudios Regionales"/>
            <w:listItem w:displayText="Instituto de Filosofía" w:value="Instituto de Filosofía"/>
            <w:listItem w:displayText="Instituto Universitario de Educación Física y Deporte" w:value="Instituto Universitario de Educación Física y Deporte"/>
            <w:listItem w:displayText="Facultad de Artes" w:value="Facultad de Artes"/>
            <w:listItem w:displayText="Facultad de Ciencias Agrarias" w:value="Facultad de Ciencias Agrarias"/>
            <w:listItem w:displayText="Facultad de Ciencias Económicas" w:value="Facultad de Ciencias Económicas"/>
            <w:listItem w:displayText="Facultad de Ciencias Exactas y Naturales" w:value="Facultad de Ciencias Exactas y Naturales"/>
            <w:listItem w:displayText="Facultad de Ciencias Farmacéuticas y Alimentarias" w:value="Facultad de Ciencias Farmacéuticas y Alimentarias"/>
            <w:listItem w:displayText="Facultad de Ciencias Sociales y Humanas" w:value="Facultad de Ciencias Sociales y Humanas"/>
            <w:listItem w:displayText="Facultad de Comunicaciones y Filología" w:value="Facultad de Comunicaciones y Filología"/>
            <w:listItem w:displayText="Facultad de Derecho y Ciencias Políticas" w:value="Facultad de Derecho y Ciencias Políticas"/>
            <w:listItem w:displayText="Facultad de Educación" w:value="Facultad de Educación"/>
            <w:listItem w:displayText="Facultad de Enfermería" w:value="Facultad de Enfermería"/>
            <w:listItem w:displayText="Facultad de Ingeniería" w:value="Facultad de Ingeniería"/>
            <w:listItem w:displayText="Facultad de Medicina" w:value="Facultad de Medicina"/>
            <w:listItem w:displayText="Facultad Nacional de Salud Pública Héctor Abad Gómez" w:value="Facultad Nacional de Salud Pública Héctor Abad Gómez"/>
            <w:listItem w:displayText="Facultad de Odontología" w:value="Facultad de Odontología"/>
          </w:dropDownList>
        </w:sdtPr>
        <w:sdtEndPr>
          <w:rPr>
            <w:rStyle w:val="Fuentedeprrafopredeter"/>
            <w:rFonts w:cs="Times New Roman"/>
          </w:rPr>
        </w:sdtEndPr>
        <w:sdtContent>
          <w:r w:rsidR="00F41F2A">
            <w:rPr>
              <w:rStyle w:val="TextocomentarioCar"/>
              <w:sz w:val="24"/>
              <w:szCs w:val="24"/>
            </w:rPr>
            <w:t>Corporación Académica Ambiental</w:t>
          </w:r>
        </w:sdtContent>
      </w:sdt>
    </w:p>
    <w:bookmarkStart w:id="1" w:name="_Hlk66885171"/>
    <w:p w14:paraId="4E2AB16A" w14:textId="32468D77" w:rsidR="00954F6C" w:rsidRPr="005B2F5A" w:rsidRDefault="00000000" w:rsidP="00954F6C">
      <w:pPr>
        <w:jc w:val="center"/>
        <w:rPr>
          <w:rFonts w:cs="Times New Roman"/>
          <w:szCs w:val="24"/>
        </w:rPr>
      </w:pPr>
      <w:sdt>
        <w:sdtPr>
          <w:rPr>
            <w:rStyle w:val="TextocomentarioCar"/>
            <w:rFonts w:cs="Times New Roman"/>
            <w:sz w:val="24"/>
            <w:szCs w:val="24"/>
          </w:rPr>
          <w:alias w:val="Programa"/>
          <w:tag w:val="Programa"/>
          <w:id w:val="-1061631623"/>
          <w:placeholder>
            <w:docPart w:val="279BD7CCB01B40BBBA812C8EBB5531CB"/>
          </w:placeholder>
          <w15:color w:val="008000"/>
          <w:dropDownList>
            <w:listItem w:displayText="Seleccione pregrado o posgrado UdeA (A-Z)" w:value="Seleccione pregrado o posgrado UdeA (A-Z)"/>
            <w:listItem w:displayText="Administración Ambiental y Sanitaria" w:value="Administración Ambiental y Sanitaria"/>
            <w:listItem w:displayText="Administración de Empresas" w:value="Administración de Empresas"/>
            <w:listItem w:displayText="Administración en Salud" w:value="Administración en Salud"/>
            <w:listItem w:displayText="Antropología" w:value="Antropología"/>
            <w:listItem w:displayText="Archivística" w:value="Archivística"/>
            <w:listItem w:displayText="Arte Drámatico" w:value="Arte Drámatico"/>
            <w:listItem w:displayText="Artes Plásticas" w:value="Artes Plásticas"/>
            <w:listItem w:displayText="Astronomía" w:value="Astronomía"/>
            <w:listItem w:displayText="Bibliotecología" w:value="Bibliotecología"/>
            <w:listItem w:displayText="Bioingeniería" w:value="Bioingeniería"/>
            <w:listItem w:displayText="Biología" w:value="Biología"/>
            <w:listItem w:displayText="Ciencia Política" w:value="Ciencia Política"/>
            <w:listItem w:displayText="Ciencias Culinarias" w:value="Ciencias Culinarias"/>
            <w:listItem w:displayText="Comunicación Social - Periodismo" w:value="Comunicación Social - Periodismo"/>
            <w:listItem w:displayText="Comunicaciones" w:value="Comunicaciones"/>
            <w:listItem w:displayText="Comunicador Audiovisual y Multimedial" w:value="Comunicador Audiovisual y Multimedial"/>
            <w:listItem w:displayText="Contaduría Pública" w:value="Contaduría Pública"/>
            <w:listItem w:displayText="Derecho" w:value="Derecho"/>
            <w:listItem w:displayText="Desarrollo Territorial" w:value="Desarrollo Territorial"/>
            <w:listItem w:displayText="Doctorado en Administración y Organizaciones" w:value="Doctorado en Administración y Organizaciones"/>
            <w:listItem w:displayText="Doctorado en Artes" w:value="Doctorado en Artes"/>
            <w:listItem w:displayText="Doctorado en Biología" w:value="Doctorado en Biología"/>
            <w:listItem w:displayText="Doctorado en Biotecnología" w:value="Doctorado en Biotecnología"/>
            <w:listItem w:displayText="Doctorado en Ciencias Animales" w:value="Doctorado en Ciencias Animales"/>
            <w:listItem w:displayText="Doctorado en Ciencias del Mar" w:value="Doctorado en Ciencias del Mar"/>
            <w:listItem w:displayText="Doctorado en Ciencias Farmacéuticas y Alimentarias" w:value="Doctorado en Ciencias Farmacéuticas y Alimentarias"/>
            <w:listItem w:displayText="Doctorado en Ciencias Odontológicas" w:value="Doctorado en Ciencias Odontológicas"/>
            <w:listItem w:displayText="Doctorado en Ciencias Químicas" w:value="Doctorado en Ciencias Químicas"/>
            <w:listItem w:displayText="Doctorado en Ciencias Sociales" w:value="Doctorado en Ciencias Sociales"/>
            <w:listItem w:displayText="Doctorado en Ciencias Veterinarias" w:value="Doctorado en Ciencias Veterinarias"/>
            <w:listItem w:displayText="Doctorado en Derecho" w:value="Doctorado en Derecho"/>
            <w:listItem w:displayText="Doctorado en Educación" w:value="Doctorado en Educación"/>
            <w:listItem w:displayText="Doctorado en Educación Física" w:value="Doctorado en Educación Física"/>
            <w:listItem w:displayText="Doctorado en Enfermería" w:value="Doctorado en Enfermería"/>
            <w:listItem w:displayText="Doctorado en Epidemiología" w:value="Doctorado en Epidemiología"/>
            <w:listItem w:displayText="Doctorado en Estudios Socioespaciales" w:value="Doctorado en Estudios Socioespaciales"/>
            <w:listItem w:displayText="Doctorado en Filosofía" w:value="Doctorado en Filosofía"/>
            <w:listItem w:displayText="Doctorado en Física" w:value="Doctorado en Física"/>
            <w:listItem w:displayText="Doctorado en Ingenieria Ambiental" w:value="Doctorado en Ingenieria Ambiental"/>
            <w:listItem w:displayText="Doctorado en Ingeniería de Materiales" w:value="Doctorado en Ingeniería de Materiales"/>
            <w:listItem w:displayText="Doctorado en Ingeniería Electrónica y de Computación" w:value="Doctorado en Ingeniería Electrónica y de Computación"/>
            <w:listItem w:displayText="Doctorado en Ingeniería Química" w:value="Doctorado en Ingeniería Química"/>
            <w:listItem w:displayText="Doctorado en Lingüística" w:value="Doctorado en Lingüística"/>
            <w:listItem w:displayText="Doctorado en Literatura" w:value="Doctorado en Literatura"/>
            <w:listItem w:displayText="Doctorado en Matemáticas" w:value="Doctorado en Matemáticas"/>
            <w:listItem w:displayText="Doctorado en Medicina Clínica" w:value="Doctorado en Medicina Clínica"/>
            <w:listItem w:displayText="Doctorado en Microbiología" w:value="Doctorado en Microbiología"/>
            <w:listItem w:displayText="Doctorado en Psicoanálisis" w:value="Doctorado en Psicoanálisis"/>
            <w:listItem w:displayText="Doctorado en Salud Pública" w:value="Doctorado en Salud Pública"/>
            <w:listItem w:displayText="Ecología de Zonas Costeras" w:value="Ecología de Zonas Costeras"/>
            <w:listItem w:displayText="Economía" w:value="Economía"/>
            <w:listItem w:displayText="Enfermería" w:value="Enfermería"/>
            <w:listItem w:displayText="Entrenamiento Deportivo" w:value="Entrenamiento Deportivo"/>
            <w:listItem w:displayText="Especialización Clínica en Endodoncia" w:value="Especialización Clínica en Endodoncia"/>
            <w:listItem w:displayText="Especialización Clínica en Odontología Integral del Adulto" w:value="Especialización Clínica en Odontología Integral del Adulto"/>
            <w:listItem w:displayText="Especialización Clínica en Ortodoncia" w:value="Especialización Clínica en Ortodoncia"/>
            <w:listItem w:displayText="Especialización Clínica en Ortopedia Maxilar" w:value="Especialización Clínica en Ortopedia Maxilar"/>
            <w:listItem w:displayText="Especialización en Administración de Servicios de Salud" w:value="Especialización en Administración de Servicios de Salud"/>
            <w:listItem w:displayText="Especialización en Administración Deportiva" w:value="Especialización en Administración Deportiva"/>
            <w:listItem w:displayText="Especialización en Alergología Clínica" w:value="Especialización en Alergología Clínica"/>
            <w:listItem w:displayText="Especialización en Análisis y Diseño de Estructuras" w:value="Especialización en Análisis y Diseño de Estructuras"/>
            <w:listItem w:displayText="Especialización en Analítica y Ciencia de Datos" w:value="Especialización en Analítica y Ciencia de Datos"/>
            <w:listItem w:displayText="Especialización en Anestesiología y Reanimación" w:value="Especialización en Anestesiología y Reanimación"/>
            <w:listItem w:displayText="Especialización en Auditoría en Salud" w:value="Especialización en Auditoría en Salud"/>
            <w:listItem w:displayText="Especialización en Auditoría y Control de Gestión" w:value="Especialización en Auditoría y Control de Gestión"/>
            <w:listItem w:displayText="Especialización en Café" w:value="Especialización en Café"/>
            <w:listItem w:displayText="Especialización en Cardiología Clínica" w:value="Especialización en Cardiología Clínica"/>
            <w:listItem w:displayText="Especialización en Cirugía de Cabeza y Cuello" w:value="Especialización en Cirugía de Cabeza y Cuello"/>
            <w:listItem w:displayText="Especialización en Cirugía de Trasplantes" w:value="Especialización en Cirugía de Trasplantes"/>
            <w:listItem w:displayText="Especialización en Cirugía General" w:value="Especialización en Cirugía General"/>
            <w:listItem w:displayText="Especialización en Cirugía Oncológica" w:value="Especialización en Cirugía Oncológica"/>
            <w:listItem w:displayText="Especialización en Cirugía Oral y Maxilofacial" w:value="Especialización en Cirugía Oral y Maxilofacial"/>
            <w:listItem w:displayText="Especialización en Cirugía Pediátrica" w:value="Especialización en Cirugía Pediátrica"/>
            <w:listItem w:displayText="Especialización en Cirugía Plástica, Maxilofacial y de la Mano" w:value="Especialización en Cirugía Plástica, Maxilofacial y de la Mano"/>
            <w:listItem w:displayText="Especialización en Cirugía Vascular" w:value="Especialización en Cirugía Vascular"/>
            <w:listItem w:displayText="Especialización en Cuidado en Enfermería al Paciente con Cáncer y su Familia" w:value="Especialización en Cuidado en Enfermería al Paciente con Cáncer y su Familia"/>
            <w:listItem w:displayText="Especialización en Derecho Administrativo" w:value="Especialización en Derecho Administrativo"/>
            <w:listItem w:displayText="Especialización en Derecho de la Seguridad Social" w:value="Especialización en Derecho de la Seguridad Social"/>
            <w:listItem w:displayText="Especialización en Derecho Privado" w:value="Especialización en Derecho Privado"/>
            <w:listItem w:displayText="Especialización en Derecho Procesal" w:value="Especialización en Derecho Procesal"/>
            <w:listItem w:displayText="Especialización en Derecho Urbanístico" w:value="Especialización en Derecho Urbanístico"/>
            <w:listItem w:displayText="Especialización en Derechos Humanos y Derecho Internacional Humanitario" w:value="Especialización en Derechos Humanos y Derecho Internacional Humanitario"/>
            <w:listItem w:displayText="Especialización en Dermatología" w:value="Especialización en Dermatología"/>
            <w:listItem w:displayText="Especialización en Diseño Mecánico" w:value="Especialización en Diseño Mecánico"/>
            <w:listItem w:displayText="Especialización en Edición de Publicaciones" w:value="Especialización en Edición de Publicaciones"/>
            <w:listItem w:displayText="Especialización en Educación Física: Actividad Física y Salud" w:value="Especialización en Educación Física: Actividad Física y Salud"/>
            <w:listItem w:displayText="Especialización en Educación Física: Entrenamiento Deportivo" w:value="Especialización en Educación Física: Entrenamiento Deportivo"/>
            <w:listItem w:displayText="Especialización en Eficiencia Energética" w:value="Especialización en Eficiencia Energética"/>
            <w:listItem w:displayText="Especialización en Endocrinología Clínica y Metabolismo" w:value="Especialización en Endocrinología Clínica y Metabolismo"/>
            <w:listItem w:displayText="Especialización en Endocrinología Pediátrica" w:value="Especialización en Endocrinología Pediátrica"/>
            <w:listItem w:displayText="Especialización en Enfermedades Infecciosas" w:value="Especialización en Enfermedades Infecciosas"/>
            <w:listItem w:displayText="Especialización en Enfermería en Cuidado al Adulto en Estado Crítico de Salud" w:value="Especialización en Enfermería en Cuidado al Adulto en Estado Crítico de Salud"/>
            <w:listItem w:displayText="Especialización en Enfermería en Cuidado al Niño en Estado Crítico de Salud" w:value="Especialización en Enfermería en Cuidado al Niño en Estado Crítico de Salud"/>
            <w:listItem w:displayText="Especialización en Ergonomía" w:value="Especialización en Ergonomía"/>
            <w:listItem w:displayText="Especialización en Evaluación Económica en Salud" w:value="Especialización en Evaluación Económica en Salud"/>
            <w:listItem w:displayText="Especialización en Evaluación Socioeconómica de Proyectos" w:value="Especialización en Evaluación Socioeconómica de Proyectos"/>
            <w:listItem w:displayText="Especialización en Extensión Rural" w:value="Especialización en Extensión Rural"/>
            <w:listItem w:displayText="Especialización en Finanzas" w:value="Especialización en Finanzas"/>
            <w:listItem w:displayText="Especialización en Gerencia de Mantenimiento" w:value="Especialización en Gerencia de Mantenimiento"/>
            <w:listItem w:displayText="Especialización en Gerencia de Servicios de Información" w:value="Especialización en Gerencia de Servicios de Información"/>
            <w:listItem w:displayText="Especialización en Gestión Ambiental" w:value="Especialización en Gestión Ambiental"/>
            <w:listItem w:displayText="Especialización en Gestión Tributaria" w:value="Especialización en Gestión Tributaria"/>
            <w:listItem w:displayText="Especialización en Hematología Clínica" w:value="Especialización en Hematología Clínica"/>
            <w:listItem w:displayText="Especialización en Hemodinámica, Cardiología Intervencionista y Vascular Periférico" w:value="Especialización en Hemodinámica, Cardiología Intervencionista y Vascular Periférico"/>
            <w:listItem w:displayText="Especialización en Hepatología Clínica" w:value="Especialización en Hepatología Clínica"/>
            <w:listItem w:displayText="Especialización en Imagen Corporal" w:value="Especialización en Imagen Corporal"/>
            <w:listItem w:displayText="Especialización en Literatura Comparada" w:value="Especialización en Literatura Comparada"/>
            <w:listItem w:displayText="Especialización en Logística Integral" w:value="Especialización en Logística Integral"/>
            <w:listItem w:displayText="Especialización en Manejo y Gestión del Agua" w:value="Especialización en Manejo y Gestión del Agua"/>
            <w:listItem w:displayText="Especialización en Medicina Aplicada a la Actividad Física y al Deporte" w:value="Especialización en Medicina Aplicada a la Actividad Física y al Deporte"/>
            <w:listItem w:displayText="Especialización en Medicina Crítica y Cuidados Intensivos" w:value="Especialización en Medicina Crítica y Cuidados Intensivos"/>
            <w:listItem w:displayText="Especialización en Medicina de Urgencias" w:value="Especialización en Medicina de Urgencias"/>
            <w:listItem w:displayText="Especialización en Medicina del Dolor" w:value="Especialización en Medicina del Dolor"/>
            <w:listItem w:displayText="Especialización en Medicina Física y Rehabilitación" w:value="Especialización en Medicina Física y Rehabilitación"/>
            <w:listItem w:displayText="Especialización en Medicina Interna" w:value="Especialización en Medicina Interna"/>
            <w:listItem w:displayText="Especialización en Medicina Vascular" w:value="Especialización en Medicina Vascular"/>
            <w:listItem w:displayText="Especialización en Medio Ambiente y Geoinformática" w:value="Especialización en Medio Ambiente y Geoinformática"/>
            <w:listItem w:displayText="Especialización en Nefrología" w:value="Especialización en Nefrología"/>
            <w:listItem w:displayText="Especialización en Neonatología" w:value="Especialización en Neonatología"/>
            <w:listItem w:displayText="Especialización en Neurocirugía" w:value="Especialización en Neurocirugía"/>
            <w:listItem w:displayText="Especialización en Neurología" w:value="Especialización en Neurología"/>
            <w:listItem w:displayText="Especialización en Neurología Infantil" w:value="Especialización en Neurología Infantil"/>
            <w:listItem w:displayText="Especialización en Neurorradiología" w:value="Especialización en Neurorradiología"/>
            <w:listItem w:displayText="Especialización en Obstetricia y Ginecología" w:value="Especialización en Obstetricia y Ginecología"/>
            <w:listItem w:displayText="Especialización en Oftalmología" w:value="Especialización en Oftalmología"/>
            <w:listItem w:displayText="Especialización en Ortopedia y Traumatología" w:value="Especialización en Ortopedia y Traumatología"/>
            <w:listItem w:displayText="Especialización en Otorrinolaringología y Cirugía de Cabeza y Cuello" w:value="Especialización en Otorrinolaringología y Cirugía de Cabeza y Cuello"/>
            <w:listItem w:displayText="Especialización en Patología" w:value="Especialización en Patología"/>
            <w:listItem w:displayText="Especialización en Pediatría" w:value="Especialización en Pediatría"/>
            <w:listItem w:displayText="Especialización en Preparación y Evaluación de Proyectos Privados" w:value="Especialización en Preparación y Evaluación de Proyectos Privados"/>
            <w:listItem w:displayText="Especialización en Problemas de la Infancia y de la Adolescencia" w:value="Especialización en Problemas de la Infancia y de la Adolescencia"/>
            <w:listItem w:displayText="Especialización en Psicología Organizacional" w:value="Especialización en Psicología Organizacional"/>
            <w:listItem w:displayText="Especialización en Psicopatología y Estructuras Clínicas" w:value="Especialización en Psicopatología y Estructuras Clínicas"/>
            <w:listItem w:displayText="Especialización en Psiquiatría" w:value="Especialización en Psiquiatría"/>
            <w:listItem w:displayText="Especialización en Psiquiatría Pediátrica" w:value="Especialización en Psiquiatría Pediátrica"/>
            <w:listItem w:displayText="Especialización en Radiología" w:value="Especialización en Radiología"/>
            <w:listItem w:displayText="Especialización en Radiología de Trauma y Urgencias" w:value="Especialización en Radiología de Trauma y Urgencias"/>
            <w:listItem w:displayText="Especialización en Radiología Intervencionista" w:value="Especialización en Radiología Intervencionista"/>
            <w:listItem w:displayText="Especialización en Refrigeración y Climatización" w:value="Especialización en Refrigeración y Climatización"/>
            <w:listItem w:displayText="Especialización en Reumatología" w:value="Especialización en Reumatología"/>
            <w:listItem w:displayText="Especialización en Salud Ambiental" w:value="Especialización en Salud Ambiental"/>
            <w:listItem w:displayText="Especialización en Seguridad y Salud en el Trabajo" w:value="Especialización en Seguridad y Salud en el Trabajo"/>
            <w:listItem w:displayText="Especialización en Sistemas de Gestión de Calidad e Inocuidad Agroalimentaria" w:value="Especialización en Sistemas de Gestión de Calidad e Inocuidad Agroalimentaria"/>
            <w:listItem w:displayText="Especialización en Soldadura" w:value="Especialización en Soldadura"/>
            <w:listItem w:displayText="Especialización en Técnica Vocal para Actores" w:value="Especialización en Técnica Vocal para Actores"/>
            <w:listItem w:displayText="Especialización en Teorías, Métodos y Técnicas en Investigación Social" w:value="Especialización en Teorías, Métodos y Técnicas en Investigación Social"/>
            <w:listItem w:displayText="Especialización en Toxicología Clínica" w:value="Especialización en Toxicología Clínica"/>
            <w:listItem w:displayText="Especialización en Urología" w:value="Especialización en Urología"/>
            <w:listItem w:displayText="Especialización Tecnológica en Regencia de Farmacia" w:value="Especialización Tecnológica en Regencia de Farmacia"/>
            <w:listItem w:displayText="Estadística" w:value="Estadística"/>
            <w:listItem w:displayText="Filología Hispánica" w:value="Filología Hispánica"/>
            <w:listItem w:displayText="Filosofía" w:value="Filosofía"/>
            <w:listItem w:displayText="Física" w:value="Física"/>
            <w:listItem w:displayText="Gerencia de Sistemas de Información en Salud" w:value="Gerencia de Sistemas de Información en Salud"/>
            <w:listItem w:displayText="Gestión Cultural" w:value="Gestión Cultural"/>
            <w:listItem w:displayText="Gestión en Ecología y Turismo" w:value="Gestión en Ecología y Turismo"/>
            <w:listItem w:displayText="Historia" w:value="Historia"/>
            <w:listItem w:displayText="Ingeniería Aeroespacial" w:value="Ingeniería Aeroespacial"/>
            <w:listItem w:displayText="Ingeniería Agroindustrial" w:value="Ingeniería Agroindustrial"/>
            <w:listItem w:displayText="Ingeniería Agropecuaria" w:value="Ingeniería Agropecuaria"/>
            <w:listItem w:displayText="Ingeniería Ambiental" w:value="Ingeniería Ambiental"/>
            <w:listItem w:displayText="Ingeniería Bioquímica" w:value="Ingeniería Bioquímica"/>
            <w:listItem w:displayText="Ingeniería Civil" w:value="Ingeniería Civil"/>
            <w:listItem w:displayText="Ingeniería de Alimentos" w:value="Ingeniería de Alimentos"/>
            <w:listItem w:displayText="Ingeniería de Materiales" w:value="Ingeniería de Materiales"/>
            <w:listItem w:displayText="Ingeniería de Sistemas" w:value="Ingeniería de Sistemas"/>
            <w:listItem w:displayText="Ingeniería de Telecomunicaciones" w:value="Ingeniería de Telecomunicaciones"/>
            <w:listItem w:displayText="Ingeniería Eléctrica" w:value="Ingeniería Eléctrica"/>
            <w:listItem w:displayText="Ingeniería Electrónica" w:value="Ingeniería Electrónica"/>
            <w:listItem w:displayText="Ingeniería Energética" w:value="Ingeniería Energética"/>
            <w:listItem w:displayText="Ingeniería Industrial" w:value="Ingeniería Industrial"/>
            <w:listItem w:displayText="Ingeniería Mecánica" w:value="Ingeniería Mecánica"/>
            <w:listItem w:displayText="Ingeniería Oceanográfica" w:value="Ingeniería Oceanográfica"/>
            <w:listItem w:displayText="Ingeniería Química" w:value="Ingeniería Química"/>
            <w:listItem w:displayText="Ingeniería Sanitaria" w:value="Ingeniería Sanitaria"/>
            <w:listItem w:displayText="Ingeniería Urbana" w:value="Ingeniería Urbana"/>
            <w:listItem w:displayText="Instrumentación Quirúrgica" w:value="Instrumentación Quirúrgica"/>
            <w:listItem w:displayText="Licenciatura en Artes Escénicas" w:value="Licenciatura en Artes Escénicas"/>
            <w:listItem w:displayText="Licenciatura en Ciencias Naturales" w:value="Licenciatura en Ciencias Naturales"/>
            <w:listItem w:displayText="Licenciatura en Ciencias Sociales" w:value="Licenciatura en Ciencias Sociales"/>
            <w:listItem w:displayText="Licenciatura en Danzas" w:value="Licenciatura en Danzas"/>
            <w:listItem w:displayText="Licenciatura en Educación Básica Primaria" w:value="Licenciatura en Educación Básica Primaria"/>
            <w:listItem w:displayText="Licenciatura en Educación en Artes Plásticas" w:value="Licenciatura en Educación en Artes Plásticas"/>
            <w:listItem w:displayText="Licenciatura en Educación Especial" w:value="Licenciatura en Educación Especial"/>
            <w:listItem w:displayText="Licenciatura en Educación Física" w:value="Licenciatura en Educación Física"/>
            <w:listItem w:displayText="Licenciatura en Educación Infantil" w:value="Licenciatura en Educación Infantil"/>
            <w:listItem w:displayText="Licenciatura en Filosofía" w:value="Licenciatura en Filosofía"/>
            <w:listItem w:displayText="Licenciatura en Física" w:value="Licenciatura en Física"/>
            <w:listItem w:displayText="Licenciatura en Literatura y Lengua Castellana" w:value="Licenciatura en Literatura y Lengua Castellana"/>
            <w:listItem w:displayText="Licenciatura en Matemáticas" w:value="Licenciatura en Matemáticas"/>
            <w:listItem w:displayText="Licenciatura en Música" w:value="Licenciatura en Música"/>
            <w:listItem w:displayText="Licenciatura en Pedagogía de la Madre Tierra" w:value="Licenciatura en Pedagogía de la Madre Tierra"/>
            <w:listItem w:displayText="Licenctura en Lenguas Extranjeras con Énfasis en Inglés y Francés" w:value="Licenctura en Lenguas Extranjeras con Énfasis en Inglés y Francés"/>
            <w:listItem w:displayText="Maestría en Administración" w:value="Maestría en Administración"/>
            <w:listItem w:displayText="Maestría en Administración Hospitalaria" w:value="Maestría en Administración Hospitalaria"/>
            <w:listItem w:displayText="Maestría en Agronegocios" w:value="Maestría en Agronegocios"/>
            <w:listItem w:displayText="Maestría en Antropología" w:value="Maestría en Antropología"/>
            <w:listItem w:displayText="Maestría en Artes" w:value="Maestría en Artes"/>
            <w:listItem w:displayText="Maestría en Biología" w:value="Maestría en Biología"/>
            <w:listItem w:displayText="Maestría en Biotecnología" w:value="Maestría en Biotecnología"/>
            <w:listItem w:displayText="Maestría en Ciencia de la Información" w:value="Maestría en Ciencia de la Información"/>
            <w:listItem w:displayText="Maestría en Ciencia Política" w:value="Maestría en Ciencia Política"/>
            <w:listItem w:displayText="Maestría en Ciencias Ambientales" w:value="Maestría en Ciencias Ambientales"/>
            <w:listItem w:displayText="Maestría en Ciencias Animales" w:value="Maestría en Ciencias Animales"/>
            <w:listItem w:displayText="Maestría en Ciencias de la Alimentación y Nutrición Humana" w:value="Maestría en Ciencias de la Alimentación y Nutrición Humana"/>
            <w:listItem w:displayText="Maestría en Ciencias del Deporte y la Actividad Física" w:value="Maestría en Ciencias del Deporte y la Actividad Física"/>
            <w:listItem w:displayText="Maestría en Ciencias del Mar" w:value="Maestría en Ciencias del Mar"/>
            <w:listItem w:displayText="Maestría en Ciencias Farmacéuticas y Alimentarias" w:value="Maestría en Ciencias Farmacéuticas y Alimentarias"/>
            <w:listItem w:displayText="Maestría en Ciencias Odontológicas" w:value="Maestría en Ciencias Odontológicas"/>
            <w:listItem w:displayText="Maestría en Ciencias Químicas" w:value="Maestría en Ciencias Químicas"/>
            <w:listItem w:displayText="Maestría en Ciencias Veterinarias" w:value="Maestría en Ciencias Veterinarias"/>
            <w:listItem w:displayText="Maestría en Comunicaciones" w:value="Maestría en Comunicaciones"/>
            <w:listItem w:displayText="Maestría en Contabilidad Financiera y de Gestión" w:value="Maestría en Contabilidad Financiera y de Gestión"/>
            <w:listItem w:displayText="Maestría en Control Organizacional" w:value="Maestría en Control Organizacional"/>
            <w:listItem w:displayText="Maestría en Creación y Estudios Audiovisuales" w:value="Maestría en Creación y Estudios Audiovisuales"/>
            <w:listItem w:displayText="Maestría en Derecho" w:value="Maestría en Derecho"/>
            <w:listItem w:displayText="Maestría en Dramaturgia y Dirección" w:value="Maestría en Dramaturgia y Dirección"/>
            <w:listItem w:displayText="Maestría en Economía" w:value="Maestría en Economía"/>
            <w:listItem w:displayText="Maestría en Educación" w:value="Maestría en Educación"/>
            <w:listItem w:displayText="Maestría en Educación en Ciencias Sociales" w:value="Maestría en Educación en Ciencias Sociales"/>
            <w:listItem w:displayText="Maestría en Educación en Salud" w:value="Maestría en Educación en Salud"/>
            <w:listItem w:displayText="Maestría en Educación Superior en Salud" w:value="Maestría en Educación Superior en Salud"/>
            <w:listItem w:displayText="Maestría en Enfermería" w:value="Maestría en Enfermería"/>
            <w:listItem w:displayText="Maestría en Enseñanza de las Matemáticas" w:value="Maestría en Enseñanza de las Matemáticas"/>
            <w:listItem w:displayText="Maestría en Enseñanza y Aprendizaje de las Lenguas Extranjeras" w:value="Maestría en Enseñanza y Aprendizaje de las Lenguas Extranjeras"/>
            <w:listItem w:displayText="Maestría en Epidemiología" w:value="Maestría en Epidemiología"/>
            <w:listItem w:displayText="Maestría en Epidemología Clínica" w:value="Maestría en Epidemología Clínica"/>
            <w:listItem w:displayText="Maestría en Estudios en Infancia" w:value="Maestría en Estudios en Infancia"/>
            <w:listItem w:displayText="Maestría en Estudios Socioespaciales" w:value="Maestría en Estudios Socioespaciales"/>
            <w:listItem w:displayText="Maestría en Filosofía" w:value="Maestría en Filosofía"/>
            <w:listItem w:displayText="Maestría en Finanzas" w:value="Maestría en Finanzas"/>
            <w:listItem w:displayText="Maestría en Física" w:value="Maestría en Física"/>
            <w:listItem w:displayText="Maestría en Gerencia de Proyectos" w:value="Maestría en Gerencia de Proyectos"/>
            <w:listItem w:displayText="Maestría en Gestión Ambiental" w:value="Maestría en Gestión Ambiental"/>
            <w:listItem w:displayText="Maestría en Gestión de Ciencia, Tecnología e Innovación" w:value="Maestría en Gestión de Ciencia, Tecnología e Innovación"/>
            <w:listItem w:displayText="Maestría en Gestión Humana" w:value="Maestría en Gestión Humana"/>
            <w:listItem w:displayText="Maestría en Historia" w:value="Maestría en Historia"/>
            <w:listItem w:displayText="Maestría en Historia del Arte" w:value="Maestría en Historia del Arte"/>
            <w:listItem w:displayText="Maestría en Ingeniería" w:value="Maestría en Ingeniería"/>
            <w:listItem w:displayText="Maestría en Ingeniería Ambiental" w:value="Maestría en Ingeniería Ambiental"/>
            <w:listItem w:displayText="Maestría en Ingeniería de Materiales" w:value="Maestría en Ingeniería de Materiales"/>
            <w:listItem w:displayText="Maestría en Ingeniería de Telecomunicaciones" w:value="Maestría en Ingeniería de Telecomunicaciones"/>
            <w:listItem w:displayText="Maestría en Ingeniería Mecánica" w:value="Maestría en Ingeniería Mecánica"/>
            <w:listItem w:displayText="Maestría en Ingeniería Química" w:value="Maestría en Ingeniería Química"/>
            <w:listItem w:displayText="Maestría en Intervención Social" w:value="Maestría en Intervención Social"/>
            <w:listItem w:displayText="Maestría en Investigación Psicoanalítica" w:value="Maestría en Investigación Psicoanalítica"/>
            <w:listItem w:displayText="Maestría en Lingüística" w:value="Maestría en Lingüística"/>
            <w:listItem w:displayText="Maestría en Literatura" w:value="Maestría en Literatura"/>
            <w:listItem w:displayText="Maestría en Logística Integral" w:value="Maestría en Logística Integral"/>
            <w:listItem w:displayText="Maestría en Matemáticas" w:value="Maestría en Matemáticas"/>
            <w:listItem w:displayText="Maestría en Métodos Cuantitativos para Economía y Finanzas" w:value="Maestría en Métodos Cuantitativos para Economía y Finanzas"/>
            <w:listItem w:displayText="Maestría en Microbiología" w:value="Maestría en Microbiología"/>
            <w:listItem w:displayText="Maestría en Motricidad y Desarrollo Humano" w:value="Maestría en Motricidad y Desarrollo Humano"/>
            <w:listItem w:displayText="Maestría en Músicas de América Latina y el Caribe" w:value="Maestría en Músicas de América Latina y el Caribe"/>
            <w:listItem w:displayText="Maestría en Periodismo" w:value="Maestría en Periodismo"/>
            <w:listItem w:displayText="Maestría en Políticas Públicas" w:value="Maestría en Políticas Públicas"/>
            <w:listItem w:displayText="Maestría en Psicología" w:value="Maestría en Psicología"/>
            <w:listItem w:displayText="Maestría en Salud Ambiental" w:value="Maestría en Salud Ambiental"/>
            <w:listItem w:displayText="Maestría en Salud Colectiva" w:value="Maestría en Salud Colectiva"/>
            <w:listItem w:displayText="Maestría en Salud Mental" w:value="Maestría en Salud Mental"/>
            <w:listItem w:displayText="Maestría en Salud Pública" w:value="Maestría en Salud Pública"/>
            <w:listItem w:displayText="Maestría en Seguridad y Salud en el Trabajo" w:value="Maestría en Seguridad y Salud en el Trabajo"/>
            <w:listItem w:displayText="Maestría en Sociología" w:value="Maestría en Sociología"/>
            <w:listItem w:displayText="Maestría en Telesalud" w:value="Maestría en Telesalud"/>
            <w:listItem w:displayText="Maestría en Terapia Familiar y de Pareja" w:value="Maestría en Terapia Familiar y de Pareja"/>
            <w:listItem w:displayText="Maestría en Traducción" w:value="Maestría en Traducción"/>
            <w:listItem w:displayText="Matemáticas" w:value="Matemáticas"/>
            <w:listItem w:displayText="Medicina" w:value="Medicina"/>
            <w:listItem w:displayText="Medicina Veterinaria" w:value="Medicina Veterinaria"/>
            <w:listItem w:displayText="Microbiología Industrial y Ambiental" w:value="Microbiología Industrial y Ambiental"/>
            <w:listItem w:displayText="Microbiología y Bioanálisis" w:value="Microbiología y Bioanálisis"/>
            <w:listItem w:displayText="Música" w:value="Música"/>
            <w:listItem w:displayText="Musica Canto" w:value="Musica Canto"/>
            <w:listItem w:displayText="Nutrición y Dietética" w:value="Nutrición y Dietética"/>
            <w:listItem w:displayText="Oceanografía" w:value="Oceanografía"/>
            <w:listItem w:displayText="Odontología" w:value="Odontología"/>
            <w:listItem w:displayText="Pedagogía" w:value="Pedagogía"/>
            <w:listItem w:displayText="Periodismo" w:value="Periodismo"/>
            <w:listItem w:displayText="Psicología" w:value="Psicología"/>
            <w:listItem w:displayText="Química" w:value="Química"/>
            <w:listItem w:displayText="Química Farmacéutica" w:value="Química Farmacéutica"/>
            <w:listItem w:displayText="Sociología" w:value="Sociología"/>
            <w:listItem w:displayText="Técnica Profesional en Atención Prehospitalaria" w:value="Técnica Profesional en Atención Prehospitalaria"/>
            <w:listItem w:displayText="Tecnología Biomédica" w:value="Tecnología Biomédica"/>
            <w:listItem w:displayText="Tecnología de Alimentos" w:value="Tecnología de Alimentos"/>
            <w:listItem w:displayText="Tecnología en Administración de Servicios de Salud" w:value="Tecnología en Administración de Servicios de Salud"/>
            <w:listItem w:displayText="Tecnología en Artesanías" w:value="Tecnología en Artesanías"/>
            <w:listItem w:displayText="Tecnología en Gestión de Insumos Agropecuarios" w:value="Tecnología en Gestión de Insumos Agropecuarios"/>
            <w:listItem w:displayText="Tecnología en Joyería" w:value="Tecnología en Joyería"/>
            <w:listItem w:displayText="Tecnología en Regencia de Farmacia" w:value="Tecnología en Regencia de Farmacia"/>
            <w:listItem w:displayText="Tecnología en Saneamiento Ambiental" w:value="Tecnología en Saneamiento Ambiental"/>
            <w:listItem w:displayText="Tecnología en Sistemas de Información en Salud" w:value="Tecnología en Sistemas de Información en Salud"/>
            <w:listItem w:displayText="Tecnología Química" w:value="Tecnología Química"/>
            <w:listItem w:displayText="Trabajo Social" w:value="Trabajo Social"/>
            <w:listItem w:displayText="Traducción Inglés - Francés - Español" w:value="Traducción Inglés - Francés - Español"/>
            <w:listItem w:displayText="Zootecnia" w:value="Zootecnia"/>
          </w:dropDownList>
        </w:sdtPr>
        <w:sdtEndPr>
          <w:rPr>
            <w:rStyle w:val="Fuentedeprrafopredeter"/>
          </w:rPr>
        </w:sdtEndPr>
        <w:sdtContent>
          <w:r w:rsidR="00F41F2A">
            <w:rPr>
              <w:rStyle w:val="TextocomentarioCar"/>
              <w:rFonts w:cs="Times New Roman"/>
              <w:sz w:val="24"/>
              <w:szCs w:val="24"/>
            </w:rPr>
            <w:t>Oceanografía</w:t>
          </w:r>
        </w:sdtContent>
      </w:sdt>
    </w:p>
    <w:bookmarkEnd w:id="1"/>
    <w:p w14:paraId="27AD4E93" w14:textId="43A4839E" w:rsidR="00DB7AF2" w:rsidRDefault="00954F6C" w:rsidP="00954F6C">
      <w:pPr>
        <w:jc w:val="center"/>
        <w:rPr>
          <w:rFonts w:cs="Times New Roman"/>
          <w:szCs w:val="24"/>
        </w:rPr>
      </w:pPr>
      <w:r>
        <w:rPr>
          <w:szCs w:val="24"/>
        </w:rPr>
        <w:t xml:space="preserve"> </w:t>
      </w:r>
      <w:sdt>
        <w:sdtPr>
          <w:rPr>
            <w:szCs w:val="24"/>
          </w:rPr>
          <w:alias w:val="Ciudad"/>
          <w:tag w:val="Ciudad"/>
          <w:id w:val="-742413268"/>
          <w:placeholder>
            <w:docPart w:val="505917E74CCC4ABF8C895D3C17E1F158"/>
          </w:placeholder>
          <w15:color w:val="008000"/>
          <w:dropDownList>
            <w:listItem w:displayText="Seleccione ciudad UdeA (A-Z)" w:value="Seleccione ciudad UdeA (A-Z)"/>
            <w:listItem w:displayText="Amalfi, Antioquia, Colombia" w:value="Amalfi, Antioquia, Colombia"/>
            <w:listItem w:displayText="Andes, Antioquia, Colombia" w:value="Andes, Antioquia, Colombia"/>
            <w:listItem w:displayText="Apartadó, Antioquia, Colombia" w:value="Apartadó, Antioquia, Colombia"/>
            <w:listItem w:displayText="Carepa, Antioquia, Colombia" w:value="Carepa, Antioquia, Colombia"/>
            <w:listItem w:displayText="Caucasia, Antioquia, Colombia" w:value="Caucasia, Antioquia, Colombia"/>
            <w:listItem w:displayText="El Carmen de Viboral, Antioquia, Colombia" w:value="El Carmen de Viboral, Antioquia, Colombia"/>
            <w:listItem w:displayText="Medellín, Antioquia, Colombia" w:value="Medellín, Antioquia, Colombia"/>
            <w:listItem w:displayText="Puerto Berrío, Antioquia, Colombia" w:value="Puerto Berrío, Antioquia, Colombia"/>
            <w:listItem w:displayText="Santa Fe de Antioquia, Antioquia, Colombia" w:value="Santa Fe de Antioquia, Antioquia, Colombia"/>
            <w:listItem w:displayText="Segovia, Antioquia, Colombia" w:value="Segovia, Antioquia, Colombia"/>
            <w:listItem w:displayText="Sonsón, Antioquia, Colombia" w:value="Sonsón, Antioquia, Colombia"/>
            <w:listItem w:displayText="Turbo, Antioquia, Colombia" w:value="Turbo, Antioquia, Colombia"/>
            <w:listItem w:displayText="Yarumal, Antioquia, Colombia" w:value="Yarumal, Antioquia, Colombia"/>
          </w:dropDownList>
        </w:sdtPr>
        <w:sdtEndPr>
          <w:rPr>
            <w:rFonts w:cs="Times New Roman"/>
          </w:rPr>
        </w:sdtEndPr>
        <w:sdtContent>
          <w:r w:rsidR="00F41F2A">
            <w:rPr>
              <w:szCs w:val="24"/>
            </w:rPr>
            <w:t>Turbo, Antioquia, Colombia</w:t>
          </w:r>
        </w:sdtContent>
      </w:sdt>
    </w:p>
    <w:p w14:paraId="6A40ACDA" w14:textId="33C21F41" w:rsidR="008921A3" w:rsidRDefault="00000000" w:rsidP="008471B5">
      <w:pPr>
        <w:jc w:val="center"/>
        <w:rPr>
          <w:rFonts w:cs="Times New Roman"/>
          <w:szCs w:val="24"/>
        </w:rPr>
      </w:pPr>
      <w:sdt>
        <w:sdtPr>
          <w:rPr>
            <w:szCs w:val="24"/>
          </w:rPr>
          <w:alias w:val="Año grado"/>
          <w:tag w:val="Año grado"/>
          <w:id w:val="-1455008069"/>
          <w:placeholder>
            <w:docPart w:val="514A1D4965294FE1AACF153E2E6DDA31"/>
          </w:placeholder>
          <w15:color w:val="008000"/>
          <w:dropDownList>
            <w:listItem w:displayText="Seleccione año de grado" w:value="Seleccione año de grado"/>
            <w:listItem w:displayText="2021" w:value="2021"/>
            <w:listItem w:displayText="2022" w:value="2022"/>
            <w:listItem w:displayText="2023" w:value="2023"/>
            <w:listItem w:displayText="2024" w:value="2024"/>
            <w:listItem w:displayText="2025" w:value="2025"/>
          </w:dropDownList>
        </w:sdtPr>
        <w:sdtEndPr>
          <w:rPr>
            <w:rFonts w:cs="Times New Roman"/>
          </w:rPr>
        </w:sdtEndPr>
        <w:sdtContent>
          <w:r w:rsidR="00F41F2A">
            <w:rPr>
              <w:szCs w:val="24"/>
            </w:rPr>
            <w:t>2024</w:t>
          </w:r>
        </w:sdtContent>
      </w:sdt>
      <w:r w:rsidR="00A870E2">
        <w:rPr>
          <w:rFonts w:cs="Times New Roman"/>
          <w:szCs w:val="24"/>
        </w:rPr>
        <w:t xml:space="preserve"> </w:t>
      </w:r>
      <w:bookmarkEnd w:id="0"/>
      <w:r w:rsidR="004B5BF7">
        <w:rPr>
          <w:rFonts w:cs="Times New Roman"/>
          <w:szCs w:val="24"/>
        </w:rPr>
        <w:tab/>
      </w:r>
    </w:p>
    <w:tbl>
      <w:tblPr>
        <w:tblStyle w:val="Tablaconcuadrcula"/>
        <w:tblpPr w:leftFromText="141" w:rightFromText="141" w:vertAnchor="text" w:horzAnchor="margin" w:tblpY="-31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51"/>
        <w:gridCol w:w="7053"/>
      </w:tblGrid>
      <w:tr w:rsidR="000375E8" w:rsidRPr="00711795" w14:paraId="0A3CB830" w14:textId="77777777" w:rsidTr="000375E8">
        <w:trPr>
          <w:trHeight w:val="397"/>
        </w:trPr>
        <w:tc>
          <w:tcPr>
            <w:tcW w:w="2351" w:type="dxa"/>
            <w:tcBorders>
              <w:top w:val="single" w:sz="12" w:space="0" w:color="538135" w:themeColor="accent6" w:themeShade="BF"/>
              <w:bottom w:val="single" w:sz="12" w:space="0" w:color="538135" w:themeColor="accent6" w:themeShade="BF"/>
            </w:tcBorders>
            <w:vAlign w:val="center"/>
          </w:tcPr>
          <w:p w14:paraId="744AB3FD" w14:textId="77777777" w:rsidR="000375E8" w:rsidRPr="00CB6E4E" w:rsidRDefault="000375E8" w:rsidP="000375E8">
            <w:pPr>
              <w:spacing w:before="60" w:after="60" w:line="240" w:lineRule="auto"/>
              <w:jc w:val="center"/>
              <w:rPr>
                <w:rFonts w:cs="Times New Roman"/>
                <w:b/>
                <w:bCs/>
                <w:sz w:val="20"/>
                <w:szCs w:val="20"/>
              </w:rPr>
            </w:pPr>
            <w:r>
              <w:rPr>
                <w:rFonts w:cs="Times New Roman"/>
                <w:szCs w:val="24"/>
              </w:rPr>
              <w:lastRenderedPageBreak/>
              <w:br w:type="page"/>
            </w:r>
            <w:r w:rsidRPr="00CB6E4E">
              <w:rPr>
                <w:rFonts w:cs="Times New Roman"/>
                <w:b/>
                <w:bCs/>
                <w:sz w:val="20"/>
                <w:szCs w:val="20"/>
              </w:rPr>
              <w:t>Cita</w:t>
            </w:r>
          </w:p>
        </w:tc>
        <w:tc>
          <w:tcPr>
            <w:tcW w:w="7053" w:type="dxa"/>
            <w:tcBorders>
              <w:top w:val="single" w:sz="12" w:space="0" w:color="538135" w:themeColor="accent6" w:themeShade="BF"/>
              <w:bottom w:val="single" w:sz="12" w:space="0" w:color="538135" w:themeColor="accent6" w:themeShade="BF"/>
            </w:tcBorders>
            <w:vAlign w:val="center"/>
          </w:tcPr>
          <w:p w14:paraId="70E7DE01" w14:textId="77777777" w:rsidR="000375E8" w:rsidRPr="001B0D87" w:rsidRDefault="000375E8" w:rsidP="000375E8">
            <w:pPr>
              <w:spacing w:before="60" w:after="60" w:line="276" w:lineRule="auto"/>
              <w:jc w:val="center"/>
              <w:rPr>
                <w:rFonts w:cs="Times New Roman"/>
                <w:sz w:val="20"/>
                <w:szCs w:val="20"/>
              </w:rPr>
            </w:pPr>
            <w:r w:rsidRPr="001B0D87">
              <w:rPr>
                <w:rFonts w:cs="Times New Roman"/>
                <w:color w:val="000000" w:themeColor="text1"/>
                <w:sz w:val="20"/>
                <w:szCs w:val="20"/>
                <w:lang w:val="es-ES"/>
              </w:rPr>
              <w:t>(Henao Alvarez, 2024)</w:t>
            </w:r>
          </w:p>
        </w:tc>
      </w:tr>
      <w:tr w:rsidR="000375E8" w:rsidRPr="00711795" w14:paraId="7367940F" w14:textId="77777777" w:rsidTr="000375E8">
        <w:trPr>
          <w:trHeight w:val="983"/>
        </w:trPr>
        <w:tc>
          <w:tcPr>
            <w:tcW w:w="2351" w:type="dxa"/>
            <w:tcBorders>
              <w:top w:val="single" w:sz="12" w:space="0" w:color="538135" w:themeColor="accent6" w:themeShade="BF"/>
              <w:bottom w:val="single" w:sz="12" w:space="0" w:color="538135" w:themeColor="accent6" w:themeShade="BF"/>
            </w:tcBorders>
            <w:vAlign w:val="center"/>
          </w:tcPr>
          <w:p w14:paraId="5672CB99" w14:textId="77777777" w:rsidR="000375E8" w:rsidRPr="00CB6E4E" w:rsidRDefault="000375E8" w:rsidP="000375E8">
            <w:pPr>
              <w:spacing w:before="60" w:line="240" w:lineRule="auto"/>
              <w:jc w:val="center"/>
              <w:rPr>
                <w:rFonts w:cs="Times New Roman"/>
                <w:b/>
                <w:bCs/>
                <w:sz w:val="20"/>
                <w:szCs w:val="20"/>
              </w:rPr>
            </w:pPr>
            <w:r w:rsidRPr="00CB6E4E">
              <w:rPr>
                <w:rFonts w:cs="Times New Roman"/>
                <w:b/>
                <w:bCs/>
                <w:sz w:val="20"/>
                <w:szCs w:val="20"/>
              </w:rPr>
              <w:t>Referencia</w:t>
            </w:r>
          </w:p>
          <w:p w14:paraId="0CF99556" w14:textId="77777777" w:rsidR="000375E8" w:rsidRPr="00711795" w:rsidRDefault="000375E8" w:rsidP="000375E8">
            <w:pPr>
              <w:spacing w:line="240" w:lineRule="auto"/>
              <w:jc w:val="center"/>
              <w:rPr>
                <w:rFonts w:cs="Times New Roman"/>
                <w:sz w:val="20"/>
                <w:szCs w:val="20"/>
              </w:rPr>
            </w:pPr>
          </w:p>
          <w:p w14:paraId="5DE2B52B" w14:textId="77777777" w:rsidR="000375E8" w:rsidRPr="00711795" w:rsidRDefault="000375E8" w:rsidP="000375E8">
            <w:pPr>
              <w:spacing w:line="240" w:lineRule="auto"/>
              <w:jc w:val="center"/>
              <w:rPr>
                <w:rFonts w:cs="Times New Roman"/>
                <w:sz w:val="20"/>
                <w:szCs w:val="20"/>
              </w:rPr>
            </w:pPr>
            <w:r w:rsidRPr="00CB6E4E">
              <w:rPr>
                <w:rFonts w:cs="Times New Roman"/>
                <w:b/>
                <w:bCs/>
                <w:sz w:val="20"/>
                <w:szCs w:val="20"/>
              </w:rPr>
              <w:t>Estilo</w:t>
            </w:r>
            <w:r>
              <w:rPr>
                <w:rFonts w:cs="Times New Roman"/>
                <w:b/>
                <w:bCs/>
                <w:sz w:val="20"/>
                <w:szCs w:val="20"/>
              </w:rPr>
              <w:t xml:space="preserve"> </w:t>
            </w:r>
            <w:r w:rsidRPr="00CB6E4E">
              <w:rPr>
                <w:rFonts w:cs="Times New Roman"/>
                <w:b/>
                <w:bCs/>
                <w:sz w:val="20"/>
                <w:szCs w:val="20"/>
              </w:rPr>
              <w:t>APA 7</w:t>
            </w:r>
            <w:r>
              <w:rPr>
                <w:rFonts w:cs="Times New Roman"/>
                <w:b/>
                <w:bCs/>
                <w:sz w:val="20"/>
                <w:szCs w:val="20"/>
              </w:rPr>
              <w:t xml:space="preserve"> </w:t>
            </w:r>
            <w:r w:rsidRPr="00CB6E4E">
              <w:rPr>
                <w:rFonts w:cs="Times New Roman"/>
                <w:b/>
                <w:bCs/>
                <w:sz w:val="20"/>
                <w:szCs w:val="20"/>
              </w:rPr>
              <w:t>(2020)</w:t>
            </w:r>
          </w:p>
        </w:tc>
        <w:tc>
          <w:tcPr>
            <w:tcW w:w="7053" w:type="dxa"/>
            <w:tcBorders>
              <w:top w:val="single" w:sz="12" w:space="0" w:color="538135" w:themeColor="accent6" w:themeShade="BF"/>
              <w:bottom w:val="single" w:sz="12" w:space="0" w:color="538135" w:themeColor="accent6" w:themeShade="BF"/>
            </w:tcBorders>
          </w:tcPr>
          <w:p w14:paraId="5D4D23E9" w14:textId="77777777" w:rsidR="000375E8" w:rsidRPr="00C80061" w:rsidRDefault="000375E8" w:rsidP="000375E8">
            <w:pPr>
              <w:spacing w:before="60" w:after="60" w:line="276" w:lineRule="auto"/>
              <w:ind w:left="709" w:hanging="709"/>
              <w:rPr>
                <w:rFonts w:cs="Times New Roman"/>
                <w:sz w:val="20"/>
                <w:szCs w:val="20"/>
              </w:rPr>
            </w:pPr>
            <w:r w:rsidRPr="001B0D87">
              <w:rPr>
                <w:rFonts w:cs="Times New Roman"/>
                <w:color w:val="000000" w:themeColor="text1"/>
                <w:sz w:val="20"/>
                <w:szCs w:val="20"/>
                <w:lang w:val="es-ES"/>
              </w:rPr>
              <w:t xml:space="preserve">Henao Alvarez, V. (2024). </w:t>
            </w:r>
            <w:r w:rsidRPr="001B0D87">
              <w:rPr>
                <w:rFonts w:cs="Times New Roman"/>
                <w:i/>
                <w:color w:val="000000" w:themeColor="text1"/>
                <w:sz w:val="20"/>
                <w:szCs w:val="20"/>
                <w:lang w:val="es-ES"/>
              </w:rPr>
              <w:t>Evolución de la pluma de sedimentos del río Atrato por medio de teledetección y salidas de un modelo numérico.</w:t>
            </w:r>
            <w:r w:rsidRPr="001B0D87">
              <w:rPr>
                <w:rFonts w:cs="Times New Roman"/>
                <w:iCs/>
                <w:color w:val="000000" w:themeColor="text1"/>
                <w:sz w:val="20"/>
                <w:szCs w:val="20"/>
                <w:lang w:val="es-ES"/>
              </w:rPr>
              <w:t xml:space="preserve"> </w:t>
            </w:r>
            <w:r w:rsidRPr="000C619C">
              <w:rPr>
                <w:rFonts w:cs="Times New Roman"/>
                <w:iCs/>
                <w:sz w:val="20"/>
                <w:szCs w:val="20"/>
              </w:rPr>
              <w:t xml:space="preserve"> [</w:t>
            </w:r>
            <w:sdt>
              <w:sdtPr>
                <w:rPr>
                  <w:rStyle w:val="Estilo10"/>
                  <w:szCs w:val="20"/>
                </w:rPr>
                <w:alias w:val="Modalidad de grado"/>
                <w:tag w:val="Tipo de artículo"/>
                <w:id w:val="1337426040"/>
                <w:placeholder>
                  <w:docPart w:val="26AA6B1B837A46218518A5B192C5943D"/>
                </w:placeholder>
                <w15:color w:val="008000"/>
                <w:dropDownList>
                  <w:listItem w:displayText="Seleccione modalidad de grado" w:value="Seleccione modalidad de grado"/>
                  <w:listItem w:displayText="Informe de práctica" w:value="Informe de práctica"/>
                  <w:listItem w:displayText="Tesis de maestría" w:value="Tesis de maestría"/>
                  <w:listItem w:displayText="Tesis doctoral" w:value="Tesis doctoral"/>
                  <w:listItem w:displayText="Trabajo de grado especialización" w:value="Trabajo de grado especialización"/>
                  <w:listItem w:displayText="Trabajo de grado profesional" w:value="Trabajo de grado profesional"/>
                  <w:listItem w:displayText="Trabajo de grado tecnología" w:value="Trabajo de grado tecnología"/>
                </w:dropDownList>
              </w:sdtPr>
              <w:sdtEndPr>
                <w:rPr>
                  <w:rStyle w:val="Fuentedeprrafopredeter"/>
                  <w:rFonts w:cs="Times New Roman"/>
                  <w:sz w:val="24"/>
                </w:rPr>
              </w:sdtEndPr>
              <w:sdtContent>
                <w:r>
                  <w:rPr>
                    <w:rStyle w:val="Estilo10"/>
                    <w:szCs w:val="20"/>
                  </w:rPr>
                  <w:t>Trabajo de grado profesional</w:t>
                </w:r>
              </w:sdtContent>
            </w:sdt>
            <w:r>
              <w:rPr>
                <w:rFonts w:cs="Times New Roman"/>
                <w:szCs w:val="20"/>
              </w:rPr>
              <w:t>]</w:t>
            </w:r>
            <w:r w:rsidRPr="00711795">
              <w:rPr>
                <w:rFonts w:cs="Times New Roman"/>
                <w:sz w:val="20"/>
                <w:szCs w:val="20"/>
              </w:rPr>
              <w:t>.</w:t>
            </w:r>
            <w:r w:rsidRPr="00D74C92">
              <w:rPr>
                <w:rFonts w:cs="Times New Roman"/>
                <w:sz w:val="20"/>
                <w:szCs w:val="20"/>
              </w:rPr>
              <w:t xml:space="preserve"> Universidad de</w:t>
            </w:r>
            <w:r>
              <w:rPr>
                <w:rFonts w:cs="Times New Roman"/>
                <w:sz w:val="20"/>
                <w:szCs w:val="20"/>
              </w:rPr>
              <w:t xml:space="preserve"> </w:t>
            </w:r>
            <w:r w:rsidRPr="00D74C92">
              <w:rPr>
                <w:rFonts w:cs="Times New Roman"/>
                <w:sz w:val="20"/>
                <w:szCs w:val="20"/>
              </w:rPr>
              <w:t>Antioquia</w:t>
            </w:r>
            <w:r>
              <w:rPr>
                <w:rFonts w:cs="Times New Roman"/>
                <w:sz w:val="20"/>
                <w:szCs w:val="20"/>
              </w:rPr>
              <w:t>,</w:t>
            </w:r>
            <w:r w:rsidRPr="00D74C92">
              <w:rPr>
                <w:rFonts w:cs="Times New Roman"/>
                <w:sz w:val="20"/>
                <w:szCs w:val="20"/>
              </w:rPr>
              <w:t xml:space="preserve"> </w:t>
            </w:r>
            <w:sdt>
              <w:sdtPr>
                <w:rPr>
                  <w:sz w:val="20"/>
                  <w:szCs w:val="20"/>
                </w:rPr>
                <w:alias w:val="Ciudad"/>
                <w:tag w:val="Ciudad"/>
                <w:id w:val="423230337"/>
                <w:placeholder>
                  <w:docPart w:val="7B0AC5906F4F4DF89F67DB08B361AB1D"/>
                </w:placeholder>
                <w15:color w:val="008000"/>
                <w:dropDownList>
                  <w:listItem w:displayText="Seleccione ciudad UdeA (A-Z)" w:value="Seleccione ciudad UdeA (A-Z)"/>
                  <w:listItem w:displayText="Amalfi, Colombia" w:value="Amalfi, Colombia"/>
                  <w:listItem w:displayText="Andes, Colombia" w:value="Andes, Colombia"/>
                  <w:listItem w:displayText="Apartadó, Colombia" w:value="Apartadó, Colombia"/>
                  <w:listItem w:displayText="Carepa, Colombia" w:value="Carepa, Colombia"/>
                  <w:listItem w:displayText="Caucasia, Colombia" w:value="Caucasia, Colombia"/>
                  <w:listItem w:displayText="El Carmen de Viboral, Colombia" w:value="El Carmen de Viboral, Colombia"/>
                  <w:listItem w:displayText="Medellín, Colombia" w:value="Medellín, Colombia"/>
                  <w:listItem w:displayText="Puerto Berrío, Colombia" w:value="Puerto Berrío, Colombia"/>
                  <w:listItem w:displayText="Santa Fe de Antioquia, Colombia" w:value="Santa Fe de Antioquia, Colombia"/>
                  <w:listItem w:displayText="Segovia, Colombia" w:value="Segovia, Colombia"/>
                  <w:listItem w:displayText="Sonsón, Colombia" w:value="Sonsón, Colombia"/>
                  <w:listItem w:displayText="Turbo, Colombia" w:value="Turbo, Colombia"/>
                  <w:listItem w:displayText="Yarumal, Colombia" w:value="Yarumal, Colombia"/>
                </w:dropDownList>
              </w:sdtPr>
              <w:sdtEndPr>
                <w:rPr>
                  <w:rFonts w:cs="Times New Roman"/>
                </w:rPr>
              </w:sdtEndPr>
              <w:sdtContent>
                <w:r>
                  <w:rPr>
                    <w:sz w:val="20"/>
                    <w:szCs w:val="20"/>
                  </w:rPr>
                  <w:t>Turbo, Colombia</w:t>
                </w:r>
              </w:sdtContent>
            </w:sdt>
            <w:r>
              <w:rPr>
                <w:rFonts w:cs="Times New Roman"/>
                <w:sz w:val="20"/>
                <w:szCs w:val="20"/>
              </w:rPr>
              <w:t>.</w:t>
            </w:r>
            <w:r w:rsidRPr="000C619C">
              <w:rPr>
                <w:rFonts w:cs="Times New Roman"/>
                <w:iCs/>
                <w:sz w:val="20"/>
                <w:szCs w:val="20"/>
              </w:rPr>
              <w:t xml:space="preserve"> </w:t>
            </w:r>
          </w:p>
        </w:tc>
      </w:tr>
    </w:tbl>
    <w:p w14:paraId="192C6906" w14:textId="77777777" w:rsidR="000375E8" w:rsidRDefault="000375E8">
      <w:pPr>
        <w:spacing w:after="160" w:line="259" w:lineRule="auto"/>
        <w:jc w:val="left"/>
        <w:rPr>
          <w:rFonts w:cs="Times New Roman"/>
          <w:szCs w:val="24"/>
        </w:rPr>
      </w:pPr>
    </w:p>
    <w:p w14:paraId="3D081CFD" w14:textId="1C56B66D" w:rsidR="005D39CA" w:rsidRDefault="000375E8" w:rsidP="000375E8">
      <w:pPr>
        <w:jc w:val="left"/>
        <w:rPr>
          <w:rFonts w:cs="Times New Roman"/>
          <w:b/>
          <w:noProof/>
          <w:szCs w:val="24"/>
          <w:lang w:eastAsia="es-CO"/>
        </w:rPr>
      </w:pPr>
      <w:bookmarkStart w:id="2" w:name="_Hlk65068309"/>
      <w:r>
        <w:rPr>
          <w:rFonts w:cs="Times New Roman"/>
          <w:b/>
          <w:noProof/>
          <w:szCs w:val="24"/>
          <w:lang w:eastAsia="es-CO"/>
        </w:rPr>
        <w:drawing>
          <wp:inline distT="0" distB="0" distL="0" distR="0" wp14:anchorId="5CC4CFF0" wp14:editId="056A0A2D">
            <wp:extent cx="762000" cy="287979"/>
            <wp:effectExtent l="0" t="0" r="0" b="0"/>
            <wp:docPr id="2" name="Imagen 2">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a:hlinkClick r:id="rId9"/>
                    </pic:cNvPr>
                    <pic:cNvPicPr/>
                  </pic:nvPicPr>
                  <pic:blipFill>
                    <a:blip r:embed="rId10" cstate="print">
                      <a:extLst>
                        <a:ext uri="{28A0092B-C50C-407E-A947-70E740481C1C}">
                          <a14:useLocalDpi xmlns:a14="http://schemas.microsoft.com/office/drawing/2010/main" val="0"/>
                        </a:ext>
                      </a:extLst>
                    </a:blip>
                    <a:stretch>
                      <a:fillRect/>
                    </a:stretch>
                  </pic:blipFill>
                  <pic:spPr>
                    <a:xfrm>
                      <a:off x="0" y="0"/>
                      <a:ext cx="803637" cy="303715"/>
                    </a:xfrm>
                    <a:prstGeom prst="rect">
                      <a:avLst/>
                    </a:prstGeom>
                  </pic:spPr>
                </pic:pic>
              </a:graphicData>
            </a:graphic>
          </wp:inline>
        </w:drawing>
      </w:r>
      <w:r w:rsidRPr="005716A2">
        <w:rPr>
          <w:rFonts w:cs="Times New Roman"/>
          <w:b/>
          <w:noProof/>
          <w:szCs w:val="24"/>
          <w:lang w:eastAsia="es-CO"/>
        </w:rPr>
        <w:t xml:space="preserve"> </w:t>
      </w:r>
      <w:r>
        <w:rPr>
          <w:noProof/>
        </w:rPr>
        <w:drawing>
          <wp:inline distT="0" distB="0" distL="0" distR="0" wp14:anchorId="5015079C" wp14:editId="51D1CC67">
            <wp:extent cx="736600" cy="256427"/>
            <wp:effectExtent l="0" t="0" r="6350" b="0"/>
            <wp:docPr id="12" name="Imagen 12" descr="Creative Commons en periodismo: qué es y cómo usarlo">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Creative Commons en periodismo: qué es y cómo usarlo">
                      <a:hlinkClick r:id="rId9"/>
                    </pic:cNvPr>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9349" r="2980" b="7724"/>
                    <a:stretch/>
                  </pic:blipFill>
                  <pic:spPr bwMode="auto">
                    <a:xfrm>
                      <a:off x="0" y="0"/>
                      <a:ext cx="750563" cy="261288"/>
                    </a:xfrm>
                    <a:prstGeom prst="rect">
                      <a:avLst/>
                    </a:prstGeom>
                    <a:noFill/>
                    <a:ln>
                      <a:noFill/>
                    </a:ln>
                    <a:extLst>
                      <a:ext uri="{53640926-AAD7-44D8-BBD7-CCE9431645EC}">
                        <a14:shadowObscured xmlns:a14="http://schemas.microsoft.com/office/drawing/2010/main"/>
                      </a:ext>
                    </a:extLst>
                  </pic:spPr>
                </pic:pic>
              </a:graphicData>
            </a:graphic>
          </wp:inline>
        </w:drawing>
      </w:r>
      <w:bookmarkStart w:id="3" w:name="_Hlk65069342"/>
      <w:bookmarkStart w:id="4" w:name="_Hlk64031905"/>
      <w:bookmarkStart w:id="5" w:name="_Hlk65683077"/>
      <w:bookmarkEnd w:id="2"/>
    </w:p>
    <w:p w14:paraId="3F291707" w14:textId="77777777" w:rsidR="000375E8" w:rsidRPr="000375E8" w:rsidRDefault="000375E8" w:rsidP="000375E8">
      <w:pPr>
        <w:jc w:val="left"/>
        <w:rPr>
          <w:rFonts w:cs="Times New Roman"/>
          <w:b/>
          <w:noProof/>
          <w:szCs w:val="24"/>
          <w:lang w:eastAsia="es-CO"/>
        </w:rPr>
      </w:pPr>
    </w:p>
    <w:bookmarkEnd w:id="4"/>
    <w:p w14:paraId="30B6B25C" w14:textId="77777777" w:rsidR="00442948" w:rsidRDefault="00442948" w:rsidP="00082F5C">
      <w:pPr>
        <w:spacing w:line="276" w:lineRule="auto"/>
        <w:jc w:val="left"/>
        <w:rPr>
          <w:rFonts w:cs="Times New Roman"/>
          <w:bCs/>
          <w:sz w:val="20"/>
          <w:szCs w:val="20"/>
        </w:rPr>
      </w:pPr>
    </w:p>
    <w:p w14:paraId="12E52D6A" w14:textId="2C166C99" w:rsidR="004400C8" w:rsidRDefault="004400C8" w:rsidP="00255E8A">
      <w:pPr>
        <w:rPr>
          <w:rFonts w:cs="Times New Roman"/>
          <w:sz w:val="20"/>
          <w:szCs w:val="20"/>
        </w:rPr>
      </w:pPr>
      <w:bookmarkStart w:id="6" w:name="_Hlk66966829"/>
      <w:bookmarkStart w:id="7" w:name="_Hlk65432254"/>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0"/>
        <w:gridCol w:w="2268"/>
      </w:tblGrid>
      <w:tr w:rsidR="004400C8" w14:paraId="73E8991A" w14:textId="77777777" w:rsidTr="00F41F6E">
        <w:tc>
          <w:tcPr>
            <w:tcW w:w="2410" w:type="dxa"/>
            <w:vAlign w:val="center"/>
          </w:tcPr>
          <w:p w14:paraId="30EA56E0" w14:textId="6B0DCF0C" w:rsidR="004400C8" w:rsidRDefault="004400C8" w:rsidP="00255E8A">
            <w:pPr>
              <w:rPr>
                <w:rFonts w:cs="Times New Roman"/>
                <w:sz w:val="20"/>
                <w:szCs w:val="20"/>
              </w:rPr>
            </w:pPr>
            <w:r>
              <w:rPr>
                <w:noProof/>
                <w:sz w:val="20"/>
                <w:szCs w:val="20"/>
              </w:rPr>
              <w:drawing>
                <wp:inline distT="0" distB="0" distL="0" distR="0" wp14:anchorId="1DDD374E" wp14:editId="4A9F6E65">
                  <wp:extent cx="1242104" cy="447910"/>
                  <wp:effectExtent l="0" t="0" r="0" b="952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54906" cy="452526"/>
                          </a:xfrm>
                          <a:prstGeom prst="rect">
                            <a:avLst/>
                          </a:prstGeom>
                          <a:noFill/>
                          <a:ln>
                            <a:noFill/>
                          </a:ln>
                        </pic:spPr>
                      </pic:pic>
                    </a:graphicData>
                  </a:graphic>
                </wp:inline>
              </w:drawing>
            </w:r>
          </w:p>
        </w:tc>
        <w:tc>
          <w:tcPr>
            <w:tcW w:w="2268" w:type="dxa"/>
            <w:vAlign w:val="center"/>
          </w:tcPr>
          <w:p w14:paraId="29138A58" w14:textId="55075657" w:rsidR="004400C8" w:rsidRDefault="004400C8" w:rsidP="00255E8A">
            <w:pPr>
              <w:rPr>
                <w:rFonts w:cs="Times New Roman"/>
                <w:sz w:val="20"/>
                <w:szCs w:val="20"/>
              </w:rPr>
            </w:pPr>
            <w:r>
              <w:rPr>
                <w:rFonts w:cs="Times New Roman"/>
                <w:noProof/>
                <w:sz w:val="20"/>
                <w:szCs w:val="20"/>
              </w:rPr>
              <w:drawing>
                <wp:inline distT="0" distB="0" distL="0" distR="0" wp14:anchorId="15882FC2" wp14:editId="16B36F49">
                  <wp:extent cx="1247242" cy="457200"/>
                  <wp:effectExtent l="0" t="0" r="0" b="0"/>
                  <wp:docPr id="7" name="Imagen 7"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Diagrama&#10;&#10;Descripción generada automáticamente con confianza media"/>
                          <pic:cNvPicPr/>
                        </pic:nvPicPr>
                        <pic:blipFill rotWithShape="1">
                          <a:blip r:embed="rId13" cstate="print">
                            <a:extLst>
                              <a:ext uri="{28A0092B-C50C-407E-A947-70E740481C1C}">
                                <a14:useLocalDpi xmlns:a14="http://schemas.microsoft.com/office/drawing/2010/main" val="0"/>
                              </a:ext>
                            </a:extLst>
                          </a:blip>
                          <a:srcRect l="13612" t="26360" r="13866" b="26902"/>
                          <a:stretch/>
                        </pic:blipFill>
                        <pic:spPr bwMode="auto">
                          <a:xfrm>
                            <a:off x="0" y="0"/>
                            <a:ext cx="1249544" cy="458044"/>
                          </a:xfrm>
                          <a:prstGeom prst="rect">
                            <a:avLst/>
                          </a:prstGeom>
                          <a:ln>
                            <a:noFill/>
                          </a:ln>
                          <a:extLst>
                            <a:ext uri="{53640926-AAD7-44D8-BBD7-CCE9431645EC}">
                              <a14:shadowObscured xmlns:a14="http://schemas.microsoft.com/office/drawing/2010/main"/>
                            </a:ext>
                          </a:extLst>
                        </pic:spPr>
                      </pic:pic>
                    </a:graphicData>
                  </a:graphic>
                </wp:inline>
              </w:drawing>
            </w:r>
          </w:p>
        </w:tc>
      </w:tr>
    </w:tbl>
    <w:bookmarkStart w:id="8" w:name="_Hlk65675049"/>
    <w:bookmarkStart w:id="9" w:name="_Hlk66967153"/>
    <w:bookmarkStart w:id="10" w:name="_Hlk64031990"/>
    <w:p w14:paraId="33E3984B" w14:textId="3F5503C7" w:rsidR="00D31971" w:rsidRDefault="00000000" w:rsidP="004400C8">
      <w:pPr>
        <w:spacing w:before="120" w:after="120" w:line="240" w:lineRule="auto"/>
        <w:jc w:val="left"/>
        <w:rPr>
          <w:rFonts w:cs="Times New Roman"/>
          <w:sz w:val="20"/>
          <w:szCs w:val="20"/>
        </w:rPr>
      </w:pPr>
      <w:sdt>
        <w:sdtPr>
          <w:rPr>
            <w:rStyle w:val="TextocomentarioCar"/>
          </w:rPr>
          <w:alias w:val="Biblioteca, CRAI o centro de documentación"/>
          <w:tag w:val="Biblioteca, CRAI o centro de documentación"/>
          <w:id w:val="-469741738"/>
          <w:placeholder>
            <w:docPart w:val="98CF564E427146F2B268FD2CE86E5ACF"/>
          </w:placeholder>
          <w15:color w:val="008000"/>
          <w:dropDownList>
            <w:listItem w:displayText="Seleccione biblioteca, CRAI o centro de documentación UdeA (A-Z)" w:value="Seleccione biblioteca, CRAI o centro de documentación UdeA (A-Z)"/>
            <w:listItem w:displayText="Biblioteca Carlos Gaviria Díaz" w:value="Biblioteca Carlos Gaviria Díaz"/>
            <w:listItem w:displayText="Biblioteca Ciudadela Robledo" w:value="Biblioteca Ciudadela Robledo"/>
            <w:listItem w:displayText="Biblioteca Enfermería" w:value="Biblioteca Enfermería"/>
            <w:listItem w:displayText="Biblioteca Médica" w:value="Biblioteca Médica"/>
            <w:listItem w:displayText="Biblioteca Odontología" w:value="Biblioteca Odontología"/>
            <w:listItem w:displayText="Biblioteca Paraninfo" w:value="Biblioteca Paraninfo"/>
            <w:listItem w:displayText="Biblioteca Salud Pública" w:value="Biblioteca Salud Pública"/>
            <w:listItem w:displayText="Biblioteca Seccional Bajo Cauca (Caucasia)" w:value="Biblioteca Seccional Bajo Cauca (Caucasia)"/>
            <w:listItem w:displayText="Biblioteca Seccional Magdalena Medio (Puerto Berrío)" w:value="Biblioteca Seccional Magdalena Medio (Puerto Berrío)"/>
            <w:listItem w:displayText="Biblioteca Seccional Occidente (Santa Fe de Antioquia)" w:value="Biblioteca Seccional Occidente (Santa Fe de Antioquia)"/>
            <w:listItem w:displayText="Biblioteca Seccional Oriente (El Carmen de Viboral)" w:value="Biblioteca Seccional Oriente (El Carmen de Viboral)"/>
            <w:listItem w:displayText="Biblioteca Seccional Suroeste (Andes)" w:value="Biblioteca Seccional Suroeste (Andes)"/>
            <w:listItem w:displayText="Biblioteca Sede Amalfi" w:value="Biblioteca Sede Amalfi"/>
            <w:listItem w:displayText="Biblioteca Sede Apartadó" w:value="Biblioteca Sede Apartadó"/>
            <w:listItem w:displayText="Biblioteca Sede Ciencias del Mar (Turbo)" w:value="Biblioteca Sede Ciencias del Mar (Turbo)"/>
            <w:listItem w:displayText="Biblioteca Sede Estudios Ecológicos y Agroambientales Tulenapa (Carepa)" w:value="Biblioteca Sede Estudios Ecológicos y Agroambientales Tulenapa (Carepa)"/>
            <w:listItem w:displayText="Biblioteca Sede Sonsón" w:value="Biblioteca Sede Sonsón"/>
            <w:listItem w:displayText="Biblioteca Sede Universitaria del Norte (Yarumal)" w:value="Biblioteca Sede Universitaria del Norte (Yarumal)"/>
            <w:listItem w:displayText="Centro de Documentación Artes" w:value="Centro de Documentación Artes"/>
            <w:listItem w:displayText="Centro de Documentación Economía" w:value="Centro de Documentación Economía"/>
            <w:listItem w:displayText="Centro de Documentación Educación" w:value="Centro de Documentación Educación"/>
            <w:listItem w:displayText="Centro de Documentación Idiomas" w:value="Centro de Documentación Idiomas"/>
            <w:listItem w:displayText="Centro de Documentación Ingeniería (CENDOI)" w:value=""/>
            <w:listItem w:displayText="Centro de Documentación Instituto de Estudios Políticos" w:value="Centro de Documentación Instituto de Estudios Políticos"/>
            <w:listItem w:displayText="Centro de Documentación Instituto de Estudios Regionales (INER)" w:value="Centro de Documentación Instituto de Estudios Regionales (INER)"/>
            <w:listItem w:displayText="Centro de Documentación Javiera Londoño" w:value="Centro de Documentación Javiera Londoño"/>
            <w:listItem w:displayText="Centro de Documentación Química Farmacéutica (CIDUA)" w:value="Centro de Documentación Química Farmacéutica (CIDUA)"/>
            <w:listItem w:displayText="Centro Internacional Idiomas y Culturas (CIIC)" w:value="Centro Internacional Idiomas y Culturas (CIIC)"/>
            <w:listItem w:displayText="CRAI Escuela Interamericana de Bibliotecología" w:value="CRAI Escuela Interamericana de Bibliotecología"/>
            <w:listItem w:displayText="CRAI María Teresa Uribe (Facultad de Ciencias Sociales y Humanas)" w:value="CRAI María Teresa Uribe (Facultad de Ciencias Sociales y Humanas)"/>
            <w:listItem w:displayText="Fondo de Investigación y Documentación Músicas Regionales" w:value="Fondo de Investigación y Documentación Músicas Regionales"/>
            <w:listItem w:displayText="Fonoteca - Centro de Documentación Emisora Cultural" w:value="Fonoteca - Centro de Documentación Emisora Cultural"/>
          </w:dropDownList>
        </w:sdtPr>
        <w:sdtEndPr>
          <w:rPr>
            <w:rStyle w:val="Fuentedeprrafopredeter"/>
            <w:rFonts w:cs="Times New Roman"/>
            <w:sz w:val="24"/>
            <w:szCs w:val="22"/>
          </w:rPr>
        </w:sdtEndPr>
        <w:sdtContent>
          <w:r w:rsidR="001B0D87">
            <w:rPr>
              <w:rStyle w:val="TextocomentarioCar"/>
            </w:rPr>
            <w:t>Biblioteca Sede Ciencias del Mar (Turbo)</w:t>
          </w:r>
        </w:sdtContent>
      </w:sdt>
      <w:r w:rsidR="009920BC">
        <w:rPr>
          <w:rFonts w:cs="Times New Roman"/>
        </w:rPr>
        <w:t xml:space="preserve"> </w:t>
      </w:r>
    </w:p>
    <w:bookmarkEnd w:id="8"/>
    <w:bookmarkEnd w:id="9"/>
    <w:p w14:paraId="074BA834" w14:textId="77777777" w:rsidR="00CE55A5" w:rsidRDefault="00CE55A5" w:rsidP="005D39CA">
      <w:pPr>
        <w:spacing w:before="120" w:after="120" w:line="240" w:lineRule="auto"/>
        <w:rPr>
          <w:rFonts w:cs="Times New Roman"/>
          <w:b/>
          <w:bCs/>
          <w:sz w:val="20"/>
          <w:szCs w:val="20"/>
        </w:rPr>
      </w:pPr>
    </w:p>
    <w:p w14:paraId="4AF9AB32" w14:textId="36FF9D8B" w:rsidR="005D39CA" w:rsidRPr="00924AD1" w:rsidRDefault="005D39CA" w:rsidP="005D39CA">
      <w:pPr>
        <w:spacing w:before="120" w:after="120" w:line="240" w:lineRule="auto"/>
        <w:rPr>
          <w:sz w:val="20"/>
          <w:szCs w:val="20"/>
        </w:rPr>
      </w:pPr>
      <w:r w:rsidRPr="00F41F6E">
        <w:rPr>
          <w:rFonts w:cs="Times New Roman"/>
          <w:b/>
          <w:bCs/>
          <w:sz w:val="20"/>
          <w:szCs w:val="20"/>
        </w:rPr>
        <w:t>Repositorio Institucional:</w:t>
      </w:r>
      <w:r w:rsidRPr="00924AD1">
        <w:rPr>
          <w:rFonts w:cs="Times New Roman"/>
          <w:sz w:val="20"/>
          <w:szCs w:val="20"/>
        </w:rPr>
        <w:t xml:space="preserve"> http://bibliotecadigital.udea.edu.co</w:t>
      </w:r>
    </w:p>
    <w:bookmarkEnd w:id="6"/>
    <w:p w14:paraId="195593E5" w14:textId="3DAFE25D" w:rsidR="00D31971" w:rsidRDefault="00D31971" w:rsidP="004400C8">
      <w:pPr>
        <w:rPr>
          <w:rFonts w:cs="Times New Roman"/>
          <w:sz w:val="20"/>
          <w:szCs w:val="20"/>
        </w:rPr>
      </w:pPr>
    </w:p>
    <w:p w14:paraId="569ADE1A" w14:textId="3305FE39" w:rsidR="004400C8" w:rsidRPr="005D39CA" w:rsidRDefault="004400C8" w:rsidP="004400C8">
      <w:pPr>
        <w:rPr>
          <w:rFonts w:cs="Times New Roman"/>
          <w:sz w:val="20"/>
          <w:szCs w:val="20"/>
        </w:rPr>
      </w:pPr>
      <w:r w:rsidRPr="005D39CA">
        <w:rPr>
          <w:rFonts w:cs="Times New Roman"/>
          <w:sz w:val="20"/>
          <w:szCs w:val="20"/>
        </w:rPr>
        <w:t>Universidad de Antioquia - www.udea.edu.co</w:t>
      </w:r>
    </w:p>
    <w:p w14:paraId="053FEFA6" w14:textId="56576F66" w:rsidR="000D7AB4" w:rsidRDefault="000D7AB4" w:rsidP="006F367C">
      <w:pPr>
        <w:jc w:val="left"/>
        <w:rPr>
          <w:rFonts w:cs="Times New Roman"/>
          <w:sz w:val="20"/>
          <w:szCs w:val="20"/>
        </w:rPr>
      </w:pPr>
    </w:p>
    <w:p w14:paraId="5FCB6006" w14:textId="77777777" w:rsidR="00C35208" w:rsidRDefault="00C35208" w:rsidP="00CB6E4E">
      <w:pPr>
        <w:spacing w:line="276" w:lineRule="auto"/>
        <w:rPr>
          <w:rFonts w:cs="Times New Roman"/>
          <w:sz w:val="20"/>
          <w:szCs w:val="20"/>
        </w:rPr>
      </w:pPr>
    </w:p>
    <w:p w14:paraId="3A55241D" w14:textId="57017ED6" w:rsidR="00E648FE" w:rsidRDefault="00C51917" w:rsidP="00A03F16">
      <w:pPr>
        <w:spacing w:line="276" w:lineRule="auto"/>
        <w:rPr>
          <w:rFonts w:cs="Times New Roman"/>
          <w:sz w:val="20"/>
          <w:szCs w:val="20"/>
        </w:rPr>
      </w:pPr>
      <w:r w:rsidRPr="00C51917">
        <w:rPr>
          <w:rFonts w:cs="Times New Roman"/>
          <w:sz w:val="20"/>
          <w:szCs w:val="20"/>
        </w:rPr>
        <w:t xml:space="preserve">El contenido de </w:t>
      </w:r>
      <w:r w:rsidR="00082F5C">
        <w:rPr>
          <w:rFonts w:cs="Times New Roman"/>
          <w:sz w:val="20"/>
          <w:szCs w:val="20"/>
        </w:rPr>
        <w:t>esta obra</w:t>
      </w:r>
      <w:r w:rsidRPr="00C51917">
        <w:rPr>
          <w:rFonts w:cs="Times New Roman"/>
          <w:sz w:val="20"/>
          <w:szCs w:val="20"/>
        </w:rPr>
        <w:t xml:space="preserve"> corresponde al derecho de expresión</w:t>
      </w:r>
      <w:r>
        <w:rPr>
          <w:rFonts w:cs="Times New Roman"/>
          <w:sz w:val="20"/>
          <w:szCs w:val="20"/>
        </w:rPr>
        <w:t xml:space="preserve"> </w:t>
      </w:r>
      <w:r w:rsidRPr="00C51917">
        <w:rPr>
          <w:rFonts w:cs="Times New Roman"/>
          <w:sz w:val="20"/>
          <w:szCs w:val="20"/>
        </w:rPr>
        <w:t>de los autores y no compromete el pensamiento institucional</w:t>
      </w:r>
      <w:r w:rsidR="00082F5C">
        <w:rPr>
          <w:rFonts w:cs="Times New Roman"/>
          <w:sz w:val="20"/>
          <w:szCs w:val="20"/>
        </w:rPr>
        <w:t xml:space="preserve"> </w:t>
      </w:r>
      <w:r w:rsidRPr="00C51917">
        <w:rPr>
          <w:rFonts w:cs="Times New Roman"/>
          <w:sz w:val="20"/>
          <w:szCs w:val="20"/>
        </w:rPr>
        <w:t>de la Universidad de Antioquia ni desata su responsabilidad</w:t>
      </w:r>
      <w:r w:rsidR="00082F5C">
        <w:rPr>
          <w:rFonts w:cs="Times New Roman"/>
          <w:sz w:val="20"/>
          <w:szCs w:val="20"/>
        </w:rPr>
        <w:t xml:space="preserve"> </w:t>
      </w:r>
      <w:r w:rsidRPr="00C51917">
        <w:rPr>
          <w:rFonts w:cs="Times New Roman"/>
          <w:sz w:val="20"/>
          <w:szCs w:val="20"/>
        </w:rPr>
        <w:t>frente a terceros. Los autores asumen la</w:t>
      </w:r>
      <w:r w:rsidR="00082F5C">
        <w:rPr>
          <w:rFonts w:cs="Times New Roman"/>
          <w:sz w:val="20"/>
          <w:szCs w:val="20"/>
        </w:rPr>
        <w:t xml:space="preserve"> </w:t>
      </w:r>
      <w:r w:rsidRPr="00C51917">
        <w:rPr>
          <w:rFonts w:cs="Times New Roman"/>
          <w:sz w:val="20"/>
          <w:szCs w:val="20"/>
        </w:rPr>
        <w:t>responsabilidad por los</w:t>
      </w:r>
      <w:r w:rsidR="00082F5C">
        <w:rPr>
          <w:rFonts w:cs="Times New Roman"/>
          <w:sz w:val="20"/>
          <w:szCs w:val="20"/>
        </w:rPr>
        <w:t xml:space="preserve"> </w:t>
      </w:r>
      <w:r w:rsidRPr="00C51917">
        <w:rPr>
          <w:rFonts w:cs="Times New Roman"/>
          <w:sz w:val="20"/>
          <w:szCs w:val="20"/>
        </w:rPr>
        <w:t>derechos de autor y conexos</w:t>
      </w:r>
      <w:r w:rsidR="00082F5C">
        <w:rPr>
          <w:rFonts w:cs="Times New Roman"/>
          <w:sz w:val="20"/>
          <w:szCs w:val="20"/>
        </w:rPr>
        <w:t>.</w:t>
      </w:r>
      <w:bookmarkEnd w:id="3"/>
      <w:bookmarkEnd w:id="5"/>
      <w:bookmarkEnd w:id="7"/>
      <w:bookmarkEnd w:id="10"/>
    </w:p>
    <w:p w14:paraId="6F6BB985" w14:textId="77777777" w:rsidR="00A03F16" w:rsidRDefault="00A03F16" w:rsidP="00A03F16">
      <w:pPr>
        <w:spacing w:line="276" w:lineRule="auto"/>
        <w:rPr>
          <w:rFonts w:cs="Times New Roman"/>
          <w:b/>
          <w:sz w:val="20"/>
          <w:szCs w:val="20"/>
        </w:rPr>
      </w:pPr>
    </w:p>
    <w:p w14:paraId="40A8AFC8" w14:textId="2A85A8FA" w:rsidR="00A0794E" w:rsidRPr="000375E8" w:rsidRDefault="00A03F16" w:rsidP="000375E8">
      <w:pPr>
        <w:spacing w:after="160" w:line="259" w:lineRule="auto"/>
        <w:jc w:val="left"/>
        <w:rPr>
          <w:rFonts w:cs="Times New Roman"/>
          <w:b/>
          <w:sz w:val="20"/>
          <w:szCs w:val="20"/>
        </w:rPr>
      </w:pPr>
      <w:r>
        <w:rPr>
          <w:rFonts w:cs="Times New Roman"/>
          <w:b/>
          <w:sz w:val="20"/>
          <w:szCs w:val="20"/>
        </w:rPr>
        <w:br w:type="page"/>
      </w:r>
    </w:p>
    <w:p w14:paraId="226C6965" w14:textId="13226A6B" w:rsidR="00A0794E" w:rsidRDefault="00A0794E" w:rsidP="00A0794E">
      <w:pPr>
        <w:jc w:val="center"/>
        <w:rPr>
          <w:rFonts w:cs="Times New Roman"/>
          <w:b/>
          <w:szCs w:val="24"/>
        </w:rPr>
      </w:pPr>
      <w:r w:rsidRPr="00A0794E">
        <w:rPr>
          <w:rFonts w:cs="Times New Roman"/>
          <w:b/>
          <w:szCs w:val="24"/>
        </w:rPr>
        <w:lastRenderedPageBreak/>
        <w:t>Agradecimientos</w:t>
      </w:r>
    </w:p>
    <w:p w14:paraId="48D8F2B1" w14:textId="77777777" w:rsidR="000375E8" w:rsidRPr="006B13CA" w:rsidRDefault="000375E8" w:rsidP="00A0794E">
      <w:pPr>
        <w:jc w:val="center"/>
        <w:rPr>
          <w:rFonts w:cs="Times New Roman"/>
          <w:szCs w:val="24"/>
        </w:rPr>
      </w:pPr>
    </w:p>
    <w:p w14:paraId="61515798" w14:textId="77777777" w:rsidR="000375E8" w:rsidRPr="00760965" w:rsidRDefault="000375E8" w:rsidP="000375E8">
      <w:pPr>
        <w:tabs>
          <w:tab w:val="left" w:pos="822"/>
        </w:tabs>
        <w:spacing w:before="3" w:line="242" w:lineRule="auto"/>
        <w:ind w:right="321"/>
        <w:jc w:val="center"/>
        <w:rPr>
          <w:rFonts w:cs="Arial"/>
          <w:szCs w:val="24"/>
          <w:lang w:val="es-ES"/>
        </w:rPr>
      </w:pPr>
      <w:r w:rsidRPr="00760965">
        <w:rPr>
          <w:rFonts w:cs="Arial"/>
          <w:szCs w:val="24"/>
          <w:lang w:val="es-ES"/>
        </w:rPr>
        <w:t>Agradezco a Dios y mi familia por siempre apoyarme durante este proceso, en especial a mi madre quien durante estos años se ha sacrificado por ver materializado mi sueño.</w:t>
      </w:r>
    </w:p>
    <w:p w14:paraId="089A437B" w14:textId="77777777" w:rsidR="000375E8" w:rsidRPr="00760965" w:rsidRDefault="000375E8" w:rsidP="000375E8">
      <w:pPr>
        <w:tabs>
          <w:tab w:val="left" w:pos="822"/>
        </w:tabs>
        <w:spacing w:before="3" w:line="242" w:lineRule="auto"/>
        <w:ind w:right="321"/>
        <w:jc w:val="center"/>
        <w:rPr>
          <w:rFonts w:cs="Arial"/>
          <w:szCs w:val="24"/>
          <w:lang w:val="es-ES"/>
        </w:rPr>
      </w:pPr>
    </w:p>
    <w:p w14:paraId="211B7052" w14:textId="77777777" w:rsidR="000375E8" w:rsidRPr="00760965" w:rsidRDefault="000375E8" w:rsidP="000375E8">
      <w:pPr>
        <w:tabs>
          <w:tab w:val="left" w:pos="822"/>
        </w:tabs>
        <w:spacing w:before="3" w:line="242" w:lineRule="auto"/>
        <w:ind w:right="321"/>
        <w:jc w:val="center"/>
        <w:rPr>
          <w:rFonts w:cs="Arial"/>
          <w:szCs w:val="24"/>
          <w:lang w:val="es-ES"/>
        </w:rPr>
      </w:pPr>
      <w:r w:rsidRPr="00760965">
        <w:rPr>
          <w:rFonts w:cs="Arial"/>
          <w:szCs w:val="24"/>
          <w:lang w:val="es-ES"/>
        </w:rPr>
        <w:t>Mi profunda admiración y agradecimiento a mi director de tesis el profesor Vladimir G. Toro, por regalarme su conocimiento, tiempo y paciencia durante este proyecto, también a mis asesores Yubian A. Bedoya y Carlos E. Gutiérrez por su disposición y acompañamiento para lograr realizar este trabajo.</w:t>
      </w:r>
    </w:p>
    <w:p w14:paraId="34B0BAD4" w14:textId="77777777" w:rsidR="000375E8" w:rsidRPr="00760965" w:rsidRDefault="000375E8" w:rsidP="000375E8">
      <w:pPr>
        <w:tabs>
          <w:tab w:val="left" w:pos="822"/>
        </w:tabs>
        <w:spacing w:before="3" w:line="242" w:lineRule="auto"/>
        <w:ind w:right="321"/>
        <w:jc w:val="center"/>
        <w:rPr>
          <w:rFonts w:cs="Arial"/>
          <w:szCs w:val="24"/>
          <w:lang w:val="es-ES"/>
        </w:rPr>
      </w:pPr>
    </w:p>
    <w:p w14:paraId="7AFC23F7" w14:textId="77777777" w:rsidR="000375E8" w:rsidRPr="00760965" w:rsidRDefault="000375E8" w:rsidP="000375E8">
      <w:pPr>
        <w:tabs>
          <w:tab w:val="left" w:pos="822"/>
        </w:tabs>
        <w:spacing w:before="3" w:line="242" w:lineRule="auto"/>
        <w:ind w:right="321"/>
        <w:jc w:val="center"/>
        <w:rPr>
          <w:rFonts w:cs="Arial"/>
          <w:szCs w:val="24"/>
          <w:lang w:val="es-ES"/>
        </w:rPr>
      </w:pPr>
      <w:r w:rsidRPr="00760965">
        <w:rPr>
          <w:rFonts w:cs="Arial"/>
          <w:szCs w:val="24"/>
          <w:lang w:val="es-ES"/>
        </w:rPr>
        <w:t>También quiero agradecer a la gobernación de Antioquia, el proyecto “Programa Integral para el Monitoreo y Mitigación de la erosión Costera en el Litoral Antioqueño - PIMECLA-” liderado por el DAGRAN y la Universidad de Antioquia, por darme la oportunidad de realizar mi trabajo de grado dentro de sus actividades.</w:t>
      </w:r>
    </w:p>
    <w:p w14:paraId="35FCA97A" w14:textId="77777777" w:rsidR="000375E8" w:rsidRPr="00760965" w:rsidRDefault="000375E8" w:rsidP="000375E8">
      <w:pPr>
        <w:tabs>
          <w:tab w:val="left" w:pos="822"/>
        </w:tabs>
        <w:spacing w:before="3" w:line="242" w:lineRule="auto"/>
        <w:ind w:right="321"/>
        <w:jc w:val="center"/>
        <w:rPr>
          <w:rFonts w:cs="Arial"/>
          <w:szCs w:val="24"/>
          <w:lang w:val="es-ES"/>
        </w:rPr>
      </w:pPr>
    </w:p>
    <w:p w14:paraId="38FE72C8" w14:textId="77777777" w:rsidR="000375E8" w:rsidRPr="00760965" w:rsidRDefault="000375E8" w:rsidP="000375E8">
      <w:pPr>
        <w:tabs>
          <w:tab w:val="left" w:pos="822"/>
        </w:tabs>
        <w:spacing w:before="3" w:line="242" w:lineRule="auto"/>
        <w:ind w:right="321"/>
        <w:jc w:val="center"/>
        <w:rPr>
          <w:rFonts w:cs="Arial"/>
          <w:szCs w:val="24"/>
          <w:lang w:val="es-ES"/>
        </w:rPr>
      </w:pPr>
      <w:r w:rsidRPr="00760965">
        <w:rPr>
          <w:rFonts w:cs="Arial"/>
          <w:szCs w:val="24"/>
          <w:lang w:val="es-ES"/>
        </w:rPr>
        <w:t>A todos mis compañeros y amigos que lograron vivir y compartir esta hermosa experiencia a mi lado y finalmente, quiero agradecer a la Universidad de Antioquia por brindarme experiencias únicas, profesores extraordinarios y conocimientos invaluables que me hacen hoy una profesional integral en las ciencias del mar.</w:t>
      </w:r>
    </w:p>
    <w:p w14:paraId="34F65C20" w14:textId="57355CDD" w:rsidR="004B7A71" w:rsidRDefault="004B7A71" w:rsidP="000375E8">
      <w:pPr>
        <w:rPr>
          <w:rFonts w:cs="Times New Roman"/>
          <w:szCs w:val="24"/>
        </w:rPr>
      </w:pPr>
    </w:p>
    <w:p w14:paraId="34140416" w14:textId="77777777" w:rsidR="000511AB" w:rsidRDefault="000511AB" w:rsidP="000511AB">
      <w:pPr>
        <w:rPr>
          <w:rFonts w:cs="Times New Roman"/>
          <w:szCs w:val="24"/>
        </w:rPr>
      </w:pPr>
    </w:p>
    <w:p w14:paraId="0A15098E" w14:textId="31D30131" w:rsidR="00AB050B" w:rsidRDefault="00AB050B">
      <w:pPr>
        <w:spacing w:after="160" w:line="259" w:lineRule="auto"/>
        <w:jc w:val="left"/>
        <w:rPr>
          <w:rFonts w:cs="Times New Roman"/>
          <w:szCs w:val="24"/>
        </w:rPr>
      </w:pPr>
      <w:r>
        <w:rPr>
          <w:rFonts w:cs="Times New Roman"/>
          <w:szCs w:val="24"/>
        </w:rPr>
        <w:br w:type="page"/>
      </w:r>
    </w:p>
    <w:sdt>
      <w:sdtPr>
        <w:rPr>
          <w:lang w:val="es-ES"/>
        </w:rPr>
        <w:id w:val="-1317948990"/>
        <w:docPartObj>
          <w:docPartGallery w:val="Table of Contents"/>
          <w:docPartUnique/>
        </w:docPartObj>
      </w:sdtPr>
      <w:sdtEndPr>
        <w:rPr>
          <w:rFonts w:eastAsiaTheme="minorHAnsi" w:cstheme="minorBidi"/>
          <w:bCs/>
          <w:szCs w:val="22"/>
          <w:lang w:eastAsia="en-US"/>
        </w:rPr>
      </w:sdtEndPr>
      <w:sdtContent>
        <w:p w14:paraId="69695936" w14:textId="293FB50D" w:rsidR="0045168B" w:rsidRDefault="00F1657F">
          <w:pPr>
            <w:pStyle w:val="TtuloTDC"/>
          </w:pPr>
          <w:r>
            <w:rPr>
              <w:lang w:val="es-ES"/>
            </w:rPr>
            <w:t xml:space="preserve">Tabla </w:t>
          </w:r>
          <w:r w:rsidR="0045168B">
            <w:rPr>
              <w:lang w:val="es-ES"/>
            </w:rPr>
            <w:t>Contenido</w:t>
          </w:r>
        </w:p>
        <w:p w14:paraId="7F5765A5" w14:textId="2166901C" w:rsidR="00AD0C1A" w:rsidRDefault="0045168B" w:rsidP="00AD0C1A">
          <w:pPr>
            <w:pStyle w:val="TDC1"/>
            <w:rPr>
              <w:rFonts w:asciiTheme="minorHAnsi" w:eastAsiaTheme="minorEastAsia" w:hAnsiTheme="minorHAnsi"/>
              <w:kern w:val="2"/>
              <w:szCs w:val="24"/>
              <w:lang w:eastAsia="es-CO"/>
              <w14:ligatures w14:val="standardContextual"/>
            </w:rPr>
          </w:pPr>
          <w:r>
            <w:fldChar w:fldCharType="begin"/>
          </w:r>
          <w:r>
            <w:instrText xml:space="preserve"> TOC \o "1-3" \h \z \u </w:instrText>
          </w:r>
          <w:r>
            <w:fldChar w:fldCharType="separate"/>
          </w:r>
          <w:hyperlink w:anchor="_Toc169790749" w:history="1">
            <w:r w:rsidR="00AD0C1A" w:rsidRPr="00AD0C1A">
              <w:rPr>
                <w:rStyle w:val="Hipervnculo"/>
                <w:b w:val="0"/>
                <w:bCs w:val="0"/>
              </w:rPr>
              <w:t>Resumen</w:t>
            </w:r>
            <w:r w:rsidR="00AD0C1A">
              <w:rPr>
                <w:webHidden/>
              </w:rPr>
              <w:tab/>
            </w:r>
            <w:r w:rsidR="00AD0C1A">
              <w:rPr>
                <w:webHidden/>
              </w:rPr>
              <w:fldChar w:fldCharType="begin"/>
            </w:r>
            <w:r w:rsidR="00AD0C1A">
              <w:rPr>
                <w:webHidden/>
              </w:rPr>
              <w:instrText xml:space="preserve"> PAGEREF _Toc169790749 \h </w:instrText>
            </w:r>
            <w:r w:rsidR="00AD0C1A">
              <w:rPr>
                <w:webHidden/>
              </w:rPr>
            </w:r>
            <w:r w:rsidR="00AD0C1A">
              <w:rPr>
                <w:webHidden/>
              </w:rPr>
              <w:fldChar w:fldCharType="separate"/>
            </w:r>
            <w:r w:rsidR="00AD0C1A">
              <w:rPr>
                <w:webHidden/>
              </w:rPr>
              <w:t>8</w:t>
            </w:r>
            <w:r w:rsidR="00AD0C1A">
              <w:rPr>
                <w:webHidden/>
              </w:rPr>
              <w:fldChar w:fldCharType="end"/>
            </w:r>
          </w:hyperlink>
        </w:p>
        <w:p w14:paraId="56E358A3" w14:textId="663943A3" w:rsidR="00AD0C1A" w:rsidRPr="00AD0C1A" w:rsidRDefault="00AD0C1A" w:rsidP="00AD0C1A">
          <w:pPr>
            <w:pStyle w:val="TDC1"/>
            <w:rPr>
              <w:rFonts w:asciiTheme="minorHAnsi" w:eastAsiaTheme="minorEastAsia" w:hAnsiTheme="minorHAnsi"/>
              <w:kern w:val="2"/>
              <w:szCs w:val="24"/>
              <w:lang w:eastAsia="es-CO"/>
              <w14:ligatures w14:val="standardContextual"/>
            </w:rPr>
          </w:pPr>
          <w:hyperlink w:anchor="_Toc169790750" w:history="1">
            <w:r w:rsidRPr="00AD0C1A">
              <w:rPr>
                <w:rStyle w:val="Hipervnculo"/>
                <w:b w:val="0"/>
                <w:bCs w:val="0"/>
              </w:rPr>
              <w:t>Abstract</w:t>
            </w:r>
            <w:r w:rsidRPr="00AD0C1A">
              <w:rPr>
                <w:webHidden/>
              </w:rPr>
              <w:tab/>
            </w:r>
            <w:r w:rsidRPr="00AD0C1A">
              <w:rPr>
                <w:webHidden/>
              </w:rPr>
              <w:fldChar w:fldCharType="begin"/>
            </w:r>
            <w:r w:rsidRPr="00AD0C1A">
              <w:rPr>
                <w:webHidden/>
              </w:rPr>
              <w:instrText xml:space="preserve"> PAGEREF _Toc169790750 \h </w:instrText>
            </w:r>
            <w:r w:rsidRPr="00AD0C1A">
              <w:rPr>
                <w:webHidden/>
              </w:rPr>
            </w:r>
            <w:r w:rsidRPr="00AD0C1A">
              <w:rPr>
                <w:webHidden/>
              </w:rPr>
              <w:fldChar w:fldCharType="separate"/>
            </w:r>
            <w:r>
              <w:rPr>
                <w:webHidden/>
              </w:rPr>
              <w:t>9</w:t>
            </w:r>
            <w:r w:rsidRPr="00AD0C1A">
              <w:rPr>
                <w:webHidden/>
              </w:rPr>
              <w:fldChar w:fldCharType="end"/>
            </w:r>
          </w:hyperlink>
        </w:p>
        <w:p w14:paraId="6ACC3C0E" w14:textId="089E5918" w:rsidR="00AD0C1A" w:rsidRPr="00AD0C1A" w:rsidRDefault="00AD0C1A" w:rsidP="00AD0C1A">
          <w:pPr>
            <w:pStyle w:val="TDC1"/>
            <w:rPr>
              <w:rFonts w:asciiTheme="minorHAnsi" w:eastAsiaTheme="minorEastAsia" w:hAnsiTheme="minorHAnsi"/>
              <w:kern w:val="2"/>
              <w:szCs w:val="24"/>
              <w:lang w:eastAsia="es-CO"/>
              <w14:ligatures w14:val="standardContextual"/>
            </w:rPr>
          </w:pPr>
          <w:hyperlink w:anchor="_Toc169790751" w:history="1">
            <w:r w:rsidRPr="00AD0C1A">
              <w:rPr>
                <w:rStyle w:val="Hipervnculo"/>
              </w:rPr>
              <w:t>1.</w:t>
            </w:r>
            <w:r w:rsidRPr="00AD0C1A">
              <w:rPr>
                <w:rFonts w:asciiTheme="minorHAnsi" w:eastAsiaTheme="minorEastAsia" w:hAnsiTheme="minorHAnsi"/>
                <w:kern w:val="2"/>
                <w:szCs w:val="24"/>
                <w:lang w:eastAsia="es-CO"/>
                <w14:ligatures w14:val="standardContextual"/>
              </w:rPr>
              <w:tab/>
            </w:r>
            <w:r w:rsidRPr="00AD0C1A">
              <w:rPr>
                <w:rStyle w:val="Hipervnculo"/>
              </w:rPr>
              <w:t>Introducción</w:t>
            </w:r>
            <w:r w:rsidRPr="00AD0C1A">
              <w:rPr>
                <w:webHidden/>
              </w:rPr>
              <w:tab/>
            </w:r>
            <w:r w:rsidRPr="00AD0C1A">
              <w:rPr>
                <w:webHidden/>
              </w:rPr>
              <w:fldChar w:fldCharType="begin"/>
            </w:r>
            <w:r w:rsidRPr="00AD0C1A">
              <w:rPr>
                <w:webHidden/>
              </w:rPr>
              <w:instrText xml:space="preserve"> PAGEREF _Toc169790751 \h </w:instrText>
            </w:r>
            <w:r w:rsidRPr="00AD0C1A">
              <w:rPr>
                <w:webHidden/>
              </w:rPr>
            </w:r>
            <w:r w:rsidRPr="00AD0C1A">
              <w:rPr>
                <w:webHidden/>
              </w:rPr>
              <w:fldChar w:fldCharType="separate"/>
            </w:r>
            <w:r>
              <w:rPr>
                <w:webHidden/>
              </w:rPr>
              <w:t>10</w:t>
            </w:r>
            <w:r w:rsidRPr="00AD0C1A">
              <w:rPr>
                <w:webHidden/>
              </w:rPr>
              <w:fldChar w:fldCharType="end"/>
            </w:r>
          </w:hyperlink>
        </w:p>
        <w:p w14:paraId="3828D2EE" w14:textId="703696FA" w:rsidR="00AD0C1A" w:rsidRDefault="00AD0C1A" w:rsidP="00AD0C1A">
          <w:pPr>
            <w:pStyle w:val="TDC1"/>
            <w:rPr>
              <w:rFonts w:asciiTheme="minorHAnsi" w:eastAsiaTheme="minorEastAsia" w:hAnsiTheme="minorHAnsi"/>
              <w:kern w:val="2"/>
              <w:szCs w:val="24"/>
              <w:lang w:eastAsia="es-CO"/>
              <w14:ligatures w14:val="standardContextual"/>
            </w:rPr>
          </w:pPr>
          <w:hyperlink w:anchor="_Toc169790752" w:history="1">
            <w:r w:rsidRPr="00A33473">
              <w:rPr>
                <w:rStyle w:val="Hipervnculo"/>
                <w:lang w:val="es-ES"/>
              </w:rPr>
              <w:t>2.</w:t>
            </w:r>
            <w:r>
              <w:rPr>
                <w:rFonts w:asciiTheme="minorHAnsi" w:eastAsiaTheme="minorEastAsia" w:hAnsiTheme="minorHAnsi"/>
                <w:kern w:val="2"/>
                <w:szCs w:val="24"/>
                <w:lang w:eastAsia="es-CO"/>
                <w14:ligatures w14:val="standardContextual"/>
              </w:rPr>
              <w:tab/>
            </w:r>
            <w:r w:rsidRPr="00A33473">
              <w:rPr>
                <w:rStyle w:val="Hipervnculo"/>
              </w:rPr>
              <w:t>Objetivos</w:t>
            </w:r>
            <w:r>
              <w:rPr>
                <w:webHidden/>
              </w:rPr>
              <w:tab/>
            </w:r>
            <w:r>
              <w:rPr>
                <w:webHidden/>
              </w:rPr>
              <w:fldChar w:fldCharType="begin"/>
            </w:r>
            <w:r>
              <w:rPr>
                <w:webHidden/>
              </w:rPr>
              <w:instrText xml:space="preserve"> PAGEREF _Toc169790752 \h </w:instrText>
            </w:r>
            <w:r>
              <w:rPr>
                <w:webHidden/>
              </w:rPr>
            </w:r>
            <w:r>
              <w:rPr>
                <w:webHidden/>
              </w:rPr>
              <w:fldChar w:fldCharType="separate"/>
            </w:r>
            <w:r>
              <w:rPr>
                <w:webHidden/>
              </w:rPr>
              <w:t>13</w:t>
            </w:r>
            <w:r>
              <w:rPr>
                <w:webHidden/>
              </w:rPr>
              <w:fldChar w:fldCharType="end"/>
            </w:r>
          </w:hyperlink>
        </w:p>
        <w:p w14:paraId="1130D964" w14:textId="4AB263FE" w:rsidR="00AD0C1A" w:rsidRDefault="00AD0C1A">
          <w:pPr>
            <w:pStyle w:val="TDC2"/>
            <w:tabs>
              <w:tab w:val="right" w:leader="dot" w:pos="9394"/>
            </w:tabs>
            <w:rPr>
              <w:rFonts w:asciiTheme="minorHAnsi" w:eastAsiaTheme="minorEastAsia" w:hAnsiTheme="minorHAnsi"/>
              <w:noProof/>
              <w:kern w:val="2"/>
              <w:szCs w:val="24"/>
              <w:lang w:eastAsia="es-CO"/>
              <w14:ligatures w14:val="standardContextual"/>
            </w:rPr>
          </w:pPr>
          <w:hyperlink w:anchor="_Toc169790753" w:history="1">
            <w:r w:rsidRPr="00A33473">
              <w:rPr>
                <w:rStyle w:val="Hipervnculo"/>
                <w:noProof/>
              </w:rPr>
              <w:t>2.1 Objetivo general</w:t>
            </w:r>
            <w:r>
              <w:rPr>
                <w:noProof/>
                <w:webHidden/>
              </w:rPr>
              <w:tab/>
            </w:r>
            <w:r>
              <w:rPr>
                <w:noProof/>
                <w:webHidden/>
              </w:rPr>
              <w:fldChar w:fldCharType="begin"/>
            </w:r>
            <w:r>
              <w:rPr>
                <w:noProof/>
                <w:webHidden/>
              </w:rPr>
              <w:instrText xml:space="preserve"> PAGEREF _Toc169790753 \h </w:instrText>
            </w:r>
            <w:r>
              <w:rPr>
                <w:noProof/>
                <w:webHidden/>
              </w:rPr>
            </w:r>
            <w:r>
              <w:rPr>
                <w:noProof/>
                <w:webHidden/>
              </w:rPr>
              <w:fldChar w:fldCharType="separate"/>
            </w:r>
            <w:r>
              <w:rPr>
                <w:noProof/>
                <w:webHidden/>
              </w:rPr>
              <w:t>13</w:t>
            </w:r>
            <w:r>
              <w:rPr>
                <w:noProof/>
                <w:webHidden/>
              </w:rPr>
              <w:fldChar w:fldCharType="end"/>
            </w:r>
          </w:hyperlink>
        </w:p>
        <w:p w14:paraId="1A109E82" w14:textId="443BC722" w:rsidR="00AD0C1A" w:rsidRDefault="00AD0C1A">
          <w:pPr>
            <w:pStyle w:val="TDC2"/>
            <w:tabs>
              <w:tab w:val="left" w:pos="958"/>
              <w:tab w:val="right" w:leader="dot" w:pos="9394"/>
            </w:tabs>
            <w:rPr>
              <w:rFonts w:asciiTheme="minorHAnsi" w:eastAsiaTheme="minorEastAsia" w:hAnsiTheme="minorHAnsi"/>
              <w:noProof/>
              <w:kern w:val="2"/>
              <w:szCs w:val="24"/>
              <w:lang w:eastAsia="es-CO"/>
              <w14:ligatures w14:val="standardContextual"/>
            </w:rPr>
          </w:pPr>
          <w:hyperlink w:anchor="_Toc169790754" w:history="1">
            <w:r w:rsidRPr="00A33473">
              <w:rPr>
                <w:rStyle w:val="Hipervnculo"/>
                <w:noProof/>
              </w:rPr>
              <w:t>2.2</w:t>
            </w:r>
            <w:r>
              <w:rPr>
                <w:rFonts w:asciiTheme="minorHAnsi" w:eastAsiaTheme="minorEastAsia" w:hAnsiTheme="minorHAnsi"/>
                <w:noProof/>
                <w:kern w:val="2"/>
                <w:szCs w:val="24"/>
                <w:lang w:eastAsia="es-CO"/>
                <w14:ligatures w14:val="standardContextual"/>
              </w:rPr>
              <w:tab/>
            </w:r>
            <w:r w:rsidRPr="00A33473">
              <w:rPr>
                <w:rStyle w:val="Hipervnculo"/>
                <w:noProof/>
              </w:rPr>
              <w:t>Objetivos específicos</w:t>
            </w:r>
            <w:r>
              <w:rPr>
                <w:noProof/>
                <w:webHidden/>
              </w:rPr>
              <w:tab/>
            </w:r>
            <w:r>
              <w:rPr>
                <w:noProof/>
                <w:webHidden/>
              </w:rPr>
              <w:fldChar w:fldCharType="begin"/>
            </w:r>
            <w:r>
              <w:rPr>
                <w:noProof/>
                <w:webHidden/>
              </w:rPr>
              <w:instrText xml:space="preserve"> PAGEREF _Toc169790754 \h </w:instrText>
            </w:r>
            <w:r>
              <w:rPr>
                <w:noProof/>
                <w:webHidden/>
              </w:rPr>
            </w:r>
            <w:r>
              <w:rPr>
                <w:noProof/>
                <w:webHidden/>
              </w:rPr>
              <w:fldChar w:fldCharType="separate"/>
            </w:r>
            <w:r>
              <w:rPr>
                <w:noProof/>
                <w:webHidden/>
              </w:rPr>
              <w:t>13</w:t>
            </w:r>
            <w:r>
              <w:rPr>
                <w:noProof/>
                <w:webHidden/>
              </w:rPr>
              <w:fldChar w:fldCharType="end"/>
            </w:r>
          </w:hyperlink>
        </w:p>
        <w:p w14:paraId="0A9D9827" w14:textId="4A5EFB74" w:rsidR="00AD0C1A" w:rsidRDefault="00AD0C1A" w:rsidP="00AD0C1A">
          <w:pPr>
            <w:pStyle w:val="TDC1"/>
            <w:rPr>
              <w:rFonts w:asciiTheme="minorHAnsi" w:eastAsiaTheme="minorEastAsia" w:hAnsiTheme="minorHAnsi"/>
              <w:kern w:val="2"/>
              <w:szCs w:val="24"/>
              <w:lang w:eastAsia="es-CO"/>
              <w14:ligatures w14:val="standardContextual"/>
            </w:rPr>
          </w:pPr>
          <w:hyperlink w:anchor="_Toc169790755" w:history="1">
            <w:r w:rsidRPr="00A33473">
              <w:rPr>
                <w:rStyle w:val="Hipervnculo"/>
              </w:rPr>
              <w:t>3.</w:t>
            </w:r>
            <w:r>
              <w:rPr>
                <w:rFonts w:asciiTheme="minorHAnsi" w:eastAsiaTheme="minorEastAsia" w:hAnsiTheme="minorHAnsi"/>
                <w:kern w:val="2"/>
                <w:szCs w:val="24"/>
                <w:lang w:eastAsia="es-CO"/>
                <w14:ligatures w14:val="standardContextual"/>
              </w:rPr>
              <w:tab/>
            </w:r>
            <w:r w:rsidRPr="00A33473">
              <w:rPr>
                <w:rStyle w:val="Hipervnculo"/>
              </w:rPr>
              <w:t>Área de Estudio y Metodología</w:t>
            </w:r>
            <w:r>
              <w:rPr>
                <w:webHidden/>
              </w:rPr>
              <w:tab/>
            </w:r>
            <w:r>
              <w:rPr>
                <w:webHidden/>
              </w:rPr>
              <w:fldChar w:fldCharType="begin"/>
            </w:r>
            <w:r>
              <w:rPr>
                <w:webHidden/>
              </w:rPr>
              <w:instrText xml:space="preserve"> PAGEREF _Toc169790755 \h </w:instrText>
            </w:r>
            <w:r>
              <w:rPr>
                <w:webHidden/>
              </w:rPr>
            </w:r>
            <w:r>
              <w:rPr>
                <w:webHidden/>
              </w:rPr>
              <w:fldChar w:fldCharType="separate"/>
            </w:r>
            <w:r>
              <w:rPr>
                <w:webHidden/>
              </w:rPr>
              <w:t>14</w:t>
            </w:r>
            <w:r>
              <w:rPr>
                <w:webHidden/>
              </w:rPr>
              <w:fldChar w:fldCharType="end"/>
            </w:r>
          </w:hyperlink>
        </w:p>
        <w:p w14:paraId="5AE2C91D" w14:textId="3A0E79A6" w:rsidR="00AD0C1A" w:rsidRDefault="00AD0C1A">
          <w:pPr>
            <w:pStyle w:val="TDC2"/>
            <w:tabs>
              <w:tab w:val="right" w:leader="dot" w:pos="9394"/>
            </w:tabs>
            <w:rPr>
              <w:rFonts w:asciiTheme="minorHAnsi" w:eastAsiaTheme="minorEastAsia" w:hAnsiTheme="minorHAnsi"/>
              <w:noProof/>
              <w:kern w:val="2"/>
              <w:szCs w:val="24"/>
              <w:lang w:eastAsia="es-CO"/>
              <w14:ligatures w14:val="standardContextual"/>
            </w:rPr>
          </w:pPr>
          <w:hyperlink w:anchor="_Toc169790756" w:history="1">
            <w:r w:rsidRPr="00A33473">
              <w:rPr>
                <w:rStyle w:val="Hipervnculo"/>
                <w:noProof/>
              </w:rPr>
              <w:t>3.1 Área de estudio</w:t>
            </w:r>
            <w:r>
              <w:rPr>
                <w:noProof/>
                <w:webHidden/>
              </w:rPr>
              <w:tab/>
            </w:r>
            <w:r>
              <w:rPr>
                <w:noProof/>
                <w:webHidden/>
              </w:rPr>
              <w:fldChar w:fldCharType="begin"/>
            </w:r>
            <w:r>
              <w:rPr>
                <w:noProof/>
                <w:webHidden/>
              </w:rPr>
              <w:instrText xml:space="preserve"> PAGEREF _Toc169790756 \h </w:instrText>
            </w:r>
            <w:r>
              <w:rPr>
                <w:noProof/>
                <w:webHidden/>
              </w:rPr>
            </w:r>
            <w:r>
              <w:rPr>
                <w:noProof/>
                <w:webHidden/>
              </w:rPr>
              <w:fldChar w:fldCharType="separate"/>
            </w:r>
            <w:r>
              <w:rPr>
                <w:noProof/>
                <w:webHidden/>
              </w:rPr>
              <w:t>14</w:t>
            </w:r>
            <w:r>
              <w:rPr>
                <w:noProof/>
                <w:webHidden/>
              </w:rPr>
              <w:fldChar w:fldCharType="end"/>
            </w:r>
          </w:hyperlink>
        </w:p>
        <w:p w14:paraId="494A392C" w14:textId="1EC41CB7" w:rsidR="00AD0C1A" w:rsidRDefault="00AD0C1A">
          <w:pPr>
            <w:pStyle w:val="TDC2"/>
            <w:tabs>
              <w:tab w:val="right" w:leader="dot" w:pos="9394"/>
            </w:tabs>
            <w:rPr>
              <w:rFonts w:asciiTheme="minorHAnsi" w:eastAsiaTheme="minorEastAsia" w:hAnsiTheme="minorHAnsi"/>
              <w:noProof/>
              <w:kern w:val="2"/>
              <w:szCs w:val="24"/>
              <w:lang w:eastAsia="es-CO"/>
              <w14:ligatures w14:val="standardContextual"/>
            </w:rPr>
          </w:pPr>
          <w:hyperlink w:anchor="_Toc169790757" w:history="1">
            <w:r w:rsidRPr="00A33473">
              <w:rPr>
                <w:rStyle w:val="Hipervnculo"/>
                <w:noProof/>
                <w:lang w:val="es-ES"/>
              </w:rPr>
              <w:t xml:space="preserve">3.2 </w:t>
            </w:r>
            <w:r w:rsidRPr="00A33473">
              <w:rPr>
                <w:rStyle w:val="Hipervnculo"/>
                <w:noProof/>
              </w:rPr>
              <w:t>Metodología</w:t>
            </w:r>
            <w:r>
              <w:rPr>
                <w:noProof/>
                <w:webHidden/>
              </w:rPr>
              <w:tab/>
            </w:r>
            <w:r>
              <w:rPr>
                <w:noProof/>
                <w:webHidden/>
              </w:rPr>
              <w:fldChar w:fldCharType="begin"/>
            </w:r>
            <w:r>
              <w:rPr>
                <w:noProof/>
                <w:webHidden/>
              </w:rPr>
              <w:instrText xml:space="preserve"> PAGEREF _Toc169790757 \h </w:instrText>
            </w:r>
            <w:r>
              <w:rPr>
                <w:noProof/>
                <w:webHidden/>
              </w:rPr>
            </w:r>
            <w:r>
              <w:rPr>
                <w:noProof/>
                <w:webHidden/>
              </w:rPr>
              <w:fldChar w:fldCharType="separate"/>
            </w:r>
            <w:r>
              <w:rPr>
                <w:noProof/>
                <w:webHidden/>
              </w:rPr>
              <w:t>15</w:t>
            </w:r>
            <w:r>
              <w:rPr>
                <w:noProof/>
                <w:webHidden/>
              </w:rPr>
              <w:fldChar w:fldCharType="end"/>
            </w:r>
          </w:hyperlink>
        </w:p>
        <w:p w14:paraId="3F802C72" w14:textId="470C8DBD" w:rsidR="00AD0C1A" w:rsidRDefault="00AD0C1A">
          <w:pPr>
            <w:pStyle w:val="TDC3"/>
            <w:tabs>
              <w:tab w:val="left" w:pos="1200"/>
              <w:tab w:val="right" w:leader="dot" w:pos="9394"/>
            </w:tabs>
            <w:rPr>
              <w:rFonts w:asciiTheme="minorHAnsi" w:hAnsiTheme="minorHAnsi" w:cstheme="minorBidi"/>
              <w:noProof/>
              <w:kern w:val="2"/>
              <w:szCs w:val="24"/>
              <w14:ligatures w14:val="standardContextual"/>
            </w:rPr>
          </w:pPr>
          <w:hyperlink w:anchor="_Toc169790758" w:history="1">
            <w:r w:rsidRPr="00A33473">
              <w:rPr>
                <w:rStyle w:val="Hipervnculo"/>
                <w:noProof/>
                <w:lang w:val="es-ES"/>
              </w:rPr>
              <w:t>3.2.1</w:t>
            </w:r>
            <w:r>
              <w:rPr>
                <w:rFonts w:asciiTheme="minorHAnsi" w:hAnsiTheme="minorHAnsi" w:cstheme="minorBidi"/>
                <w:noProof/>
                <w:kern w:val="2"/>
                <w:szCs w:val="24"/>
                <w14:ligatures w14:val="standardContextual"/>
              </w:rPr>
              <w:tab/>
            </w:r>
            <w:r w:rsidRPr="00A33473">
              <w:rPr>
                <w:rStyle w:val="Hipervnculo"/>
                <w:noProof/>
                <w:lang w:val="es-ES"/>
              </w:rPr>
              <w:t>Delimitación de la pluma de sedimentos.</w:t>
            </w:r>
            <w:r>
              <w:rPr>
                <w:noProof/>
                <w:webHidden/>
              </w:rPr>
              <w:tab/>
            </w:r>
            <w:r>
              <w:rPr>
                <w:noProof/>
                <w:webHidden/>
              </w:rPr>
              <w:fldChar w:fldCharType="begin"/>
            </w:r>
            <w:r>
              <w:rPr>
                <w:noProof/>
                <w:webHidden/>
              </w:rPr>
              <w:instrText xml:space="preserve"> PAGEREF _Toc169790758 \h </w:instrText>
            </w:r>
            <w:r>
              <w:rPr>
                <w:noProof/>
                <w:webHidden/>
              </w:rPr>
            </w:r>
            <w:r>
              <w:rPr>
                <w:noProof/>
                <w:webHidden/>
              </w:rPr>
              <w:fldChar w:fldCharType="separate"/>
            </w:r>
            <w:r>
              <w:rPr>
                <w:noProof/>
                <w:webHidden/>
              </w:rPr>
              <w:t>15</w:t>
            </w:r>
            <w:r>
              <w:rPr>
                <w:noProof/>
                <w:webHidden/>
              </w:rPr>
              <w:fldChar w:fldCharType="end"/>
            </w:r>
          </w:hyperlink>
        </w:p>
        <w:p w14:paraId="3335D4A0" w14:textId="54C77A39" w:rsidR="00AD0C1A" w:rsidRDefault="00AD0C1A">
          <w:pPr>
            <w:pStyle w:val="TDC3"/>
            <w:tabs>
              <w:tab w:val="left" w:pos="1200"/>
              <w:tab w:val="right" w:leader="dot" w:pos="9394"/>
            </w:tabs>
            <w:rPr>
              <w:rFonts w:asciiTheme="minorHAnsi" w:hAnsiTheme="minorHAnsi" w:cstheme="minorBidi"/>
              <w:noProof/>
              <w:kern w:val="2"/>
              <w:szCs w:val="24"/>
              <w14:ligatures w14:val="standardContextual"/>
            </w:rPr>
          </w:pPr>
          <w:hyperlink w:anchor="_Toc169790759" w:history="1">
            <w:r w:rsidRPr="00A33473">
              <w:rPr>
                <w:rStyle w:val="Hipervnculo"/>
                <w:noProof/>
                <w:lang w:val="es-ES"/>
              </w:rPr>
              <w:t>3.2.2</w:t>
            </w:r>
            <w:r>
              <w:rPr>
                <w:rFonts w:asciiTheme="minorHAnsi" w:hAnsiTheme="minorHAnsi" w:cstheme="minorBidi"/>
                <w:noProof/>
                <w:kern w:val="2"/>
                <w:szCs w:val="24"/>
                <w14:ligatures w14:val="standardContextual"/>
              </w:rPr>
              <w:tab/>
            </w:r>
            <w:r w:rsidRPr="00A33473">
              <w:rPr>
                <w:rStyle w:val="Hipervnculo"/>
                <w:noProof/>
                <w:lang w:val="es-ES"/>
              </w:rPr>
              <w:t>Modelación numérica</w:t>
            </w:r>
            <w:r>
              <w:rPr>
                <w:noProof/>
                <w:webHidden/>
              </w:rPr>
              <w:tab/>
            </w:r>
            <w:r>
              <w:rPr>
                <w:noProof/>
                <w:webHidden/>
              </w:rPr>
              <w:fldChar w:fldCharType="begin"/>
            </w:r>
            <w:r>
              <w:rPr>
                <w:noProof/>
                <w:webHidden/>
              </w:rPr>
              <w:instrText xml:space="preserve"> PAGEREF _Toc169790759 \h </w:instrText>
            </w:r>
            <w:r>
              <w:rPr>
                <w:noProof/>
                <w:webHidden/>
              </w:rPr>
            </w:r>
            <w:r>
              <w:rPr>
                <w:noProof/>
                <w:webHidden/>
              </w:rPr>
              <w:fldChar w:fldCharType="separate"/>
            </w:r>
            <w:r>
              <w:rPr>
                <w:noProof/>
                <w:webHidden/>
              </w:rPr>
              <w:t>17</w:t>
            </w:r>
            <w:r>
              <w:rPr>
                <w:noProof/>
                <w:webHidden/>
              </w:rPr>
              <w:fldChar w:fldCharType="end"/>
            </w:r>
          </w:hyperlink>
        </w:p>
        <w:p w14:paraId="332AD558" w14:textId="7D5B48E7" w:rsidR="00AD0C1A" w:rsidRDefault="00AD0C1A" w:rsidP="00AD0C1A">
          <w:pPr>
            <w:pStyle w:val="TDC1"/>
            <w:rPr>
              <w:rFonts w:asciiTheme="minorHAnsi" w:eastAsiaTheme="minorEastAsia" w:hAnsiTheme="minorHAnsi"/>
              <w:kern w:val="2"/>
              <w:szCs w:val="24"/>
              <w:lang w:eastAsia="es-CO"/>
              <w14:ligatures w14:val="standardContextual"/>
            </w:rPr>
          </w:pPr>
          <w:hyperlink w:anchor="_Toc169790760" w:history="1">
            <w:r w:rsidRPr="00A33473">
              <w:rPr>
                <w:rStyle w:val="Hipervnculo"/>
              </w:rPr>
              <w:t>4.</w:t>
            </w:r>
            <w:r>
              <w:rPr>
                <w:rFonts w:asciiTheme="minorHAnsi" w:eastAsiaTheme="minorEastAsia" w:hAnsiTheme="minorHAnsi"/>
                <w:kern w:val="2"/>
                <w:szCs w:val="24"/>
                <w:lang w:eastAsia="es-CO"/>
                <w14:ligatures w14:val="standardContextual"/>
              </w:rPr>
              <w:tab/>
            </w:r>
            <w:r w:rsidRPr="00A33473">
              <w:rPr>
                <w:rStyle w:val="Hipervnculo"/>
              </w:rPr>
              <w:t>Resultados y Discusión</w:t>
            </w:r>
            <w:r>
              <w:rPr>
                <w:webHidden/>
              </w:rPr>
              <w:tab/>
            </w:r>
            <w:r>
              <w:rPr>
                <w:webHidden/>
              </w:rPr>
              <w:fldChar w:fldCharType="begin"/>
            </w:r>
            <w:r>
              <w:rPr>
                <w:webHidden/>
              </w:rPr>
              <w:instrText xml:space="preserve"> PAGEREF _Toc169790760 \h </w:instrText>
            </w:r>
            <w:r>
              <w:rPr>
                <w:webHidden/>
              </w:rPr>
            </w:r>
            <w:r>
              <w:rPr>
                <w:webHidden/>
              </w:rPr>
              <w:fldChar w:fldCharType="separate"/>
            </w:r>
            <w:r>
              <w:rPr>
                <w:webHidden/>
              </w:rPr>
              <w:t>20</w:t>
            </w:r>
            <w:r>
              <w:rPr>
                <w:webHidden/>
              </w:rPr>
              <w:fldChar w:fldCharType="end"/>
            </w:r>
          </w:hyperlink>
        </w:p>
        <w:p w14:paraId="0D4754EF" w14:textId="15FBA122" w:rsidR="00AD0C1A" w:rsidRDefault="00AD0C1A">
          <w:pPr>
            <w:pStyle w:val="TDC2"/>
            <w:tabs>
              <w:tab w:val="left" w:pos="958"/>
              <w:tab w:val="right" w:leader="dot" w:pos="9394"/>
            </w:tabs>
            <w:rPr>
              <w:rFonts w:asciiTheme="minorHAnsi" w:eastAsiaTheme="minorEastAsia" w:hAnsiTheme="minorHAnsi"/>
              <w:noProof/>
              <w:kern w:val="2"/>
              <w:szCs w:val="24"/>
              <w:lang w:eastAsia="es-CO"/>
              <w14:ligatures w14:val="standardContextual"/>
            </w:rPr>
          </w:pPr>
          <w:hyperlink w:anchor="_Toc169790761" w:history="1">
            <w:r w:rsidRPr="00A33473">
              <w:rPr>
                <w:rStyle w:val="Hipervnculo"/>
                <w:noProof/>
                <w:lang w:val="es-ES"/>
              </w:rPr>
              <w:t>4.1</w:t>
            </w:r>
            <w:r>
              <w:rPr>
                <w:rFonts w:asciiTheme="minorHAnsi" w:eastAsiaTheme="minorEastAsia" w:hAnsiTheme="minorHAnsi"/>
                <w:noProof/>
                <w:kern w:val="2"/>
                <w:szCs w:val="24"/>
                <w:lang w:eastAsia="es-CO"/>
                <w14:ligatures w14:val="standardContextual"/>
              </w:rPr>
              <w:tab/>
            </w:r>
            <w:r w:rsidRPr="00A33473">
              <w:rPr>
                <w:rStyle w:val="Hipervnculo"/>
                <w:noProof/>
                <w:lang w:val="es-ES"/>
              </w:rPr>
              <w:t>Clasificación anual en la época seca para la pluma de sedimentos del río Atrato.</w:t>
            </w:r>
            <w:r>
              <w:rPr>
                <w:noProof/>
                <w:webHidden/>
              </w:rPr>
              <w:tab/>
            </w:r>
            <w:r>
              <w:rPr>
                <w:noProof/>
                <w:webHidden/>
              </w:rPr>
              <w:fldChar w:fldCharType="begin"/>
            </w:r>
            <w:r>
              <w:rPr>
                <w:noProof/>
                <w:webHidden/>
              </w:rPr>
              <w:instrText xml:space="preserve"> PAGEREF _Toc169790761 \h </w:instrText>
            </w:r>
            <w:r>
              <w:rPr>
                <w:noProof/>
                <w:webHidden/>
              </w:rPr>
            </w:r>
            <w:r>
              <w:rPr>
                <w:noProof/>
                <w:webHidden/>
              </w:rPr>
              <w:fldChar w:fldCharType="separate"/>
            </w:r>
            <w:r>
              <w:rPr>
                <w:noProof/>
                <w:webHidden/>
              </w:rPr>
              <w:t>20</w:t>
            </w:r>
            <w:r>
              <w:rPr>
                <w:noProof/>
                <w:webHidden/>
              </w:rPr>
              <w:fldChar w:fldCharType="end"/>
            </w:r>
          </w:hyperlink>
        </w:p>
        <w:p w14:paraId="0491FEA3" w14:textId="3BE6222E" w:rsidR="00AD0C1A" w:rsidRDefault="00AD0C1A">
          <w:pPr>
            <w:pStyle w:val="TDC2"/>
            <w:tabs>
              <w:tab w:val="left" w:pos="958"/>
              <w:tab w:val="right" w:leader="dot" w:pos="9394"/>
            </w:tabs>
            <w:rPr>
              <w:rFonts w:asciiTheme="minorHAnsi" w:eastAsiaTheme="minorEastAsia" w:hAnsiTheme="minorHAnsi"/>
              <w:noProof/>
              <w:kern w:val="2"/>
              <w:szCs w:val="24"/>
              <w:lang w:eastAsia="es-CO"/>
              <w14:ligatures w14:val="standardContextual"/>
            </w:rPr>
          </w:pPr>
          <w:hyperlink w:anchor="_Toc169790762" w:history="1">
            <w:r w:rsidRPr="00A33473">
              <w:rPr>
                <w:rStyle w:val="Hipervnculo"/>
                <w:noProof/>
                <w:lang w:val="es-ES"/>
              </w:rPr>
              <w:t>4.2</w:t>
            </w:r>
            <w:r>
              <w:rPr>
                <w:rFonts w:asciiTheme="minorHAnsi" w:eastAsiaTheme="minorEastAsia" w:hAnsiTheme="minorHAnsi"/>
                <w:noProof/>
                <w:kern w:val="2"/>
                <w:szCs w:val="24"/>
                <w:lang w:eastAsia="es-CO"/>
                <w14:ligatures w14:val="standardContextual"/>
              </w:rPr>
              <w:tab/>
            </w:r>
            <w:r w:rsidRPr="00A33473">
              <w:rPr>
                <w:rStyle w:val="Hipervnculo"/>
                <w:noProof/>
                <w:lang w:val="es-ES"/>
              </w:rPr>
              <w:t>Hidrodinámica del río Atrato.</w:t>
            </w:r>
            <w:r>
              <w:rPr>
                <w:noProof/>
                <w:webHidden/>
              </w:rPr>
              <w:tab/>
            </w:r>
            <w:r>
              <w:rPr>
                <w:noProof/>
                <w:webHidden/>
              </w:rPr>
              <w:fldChar w:fldCharType="begin"/>
            </w:r>
            <w:r>
              <w:rPr>
                <w:noProof/>
                <w:webHidden/>
              </w:rPr>
              <w:instrText xml:space="preserve"> PAGEREF _Toc169790762 \h </w:instrText>
            </w:r>
            <w:r>
              <w:rPr>
                <w:noProof/>
                <w:webHidden/>
              </w:rPr>
            </w:r>
            <w:r>
              <w:rPr>
                <w:noProof/>
                <w:webHidden/>
              </w:rPr>
              <w:fldChar w:fldCharType="separate"/>
            </w:r>
            <w:r>
              <w:rPr>
                <w:noProof/>
                <w:webHidden/>
              </w:rPr>
              <w:t>21</w:t>
            </w:r>
            <w:r>
              <w:rPr>
                <w:noProof/>
                <w:webHidden/>
              </w:rPr>
              <w:fldChar w:fldCharType="end"/>
            </w:r>
          </w:hyperlink>
        </w:p>
        <w:p w14:paraId="6FE27453" w14:textId="2BABB223" w:rsidR="00AD0C1A" w:rsidRDefault="00AD0C1A">
          <w:pPr>
            <w:pStyle w:val="TDC2"/>
            <w:tabs>
              <w:tab w:val="left" w:pos="958"/>
              <w:tab w:val="right" w:leader="dot" w:pos="9394"/>
            </w:tabs>
            <w:rPr>
              <w:rFonts w:asciiTheme="minorHAnsi" w:eastAsiaTheme="minorEastAsia" w:hAnsiTheme="minorHAnsi"/>
              <w:noProof/>
              <w:kern w:val="2"/>
              <w:szCs w:val="24"/>
              <w:lang w:eastAsia="es-CO"/>
              <w14:ligatures w14:val="standardContextual"/>
            </w:rPr>
          </w:pPr>
          <w:hyperlink w:anchor="_Toc169790763" w:history="1">
            <w:r w:rsidRPr="00A33473">
              <w:rPr>
                <w:rStyle w:val="Hipervnculo"/>
                <w:noProof/>
                <w:lang w:val="es-ES"/>
              </w:rPr>
              <w:t>4.3</w:t>
            </w:r>
            <w:r>
              <w:rPr>
                <w:rFonts w:asciiTheme="minorHAnsi" w:eastAsiaTheme="minorEastAsia" w:hAnsiTheme="minorHAnsi"/>
                <w:noProof/>
                <w:kern w:val="2"/>
                <w:szCs w:val="24"/>
                <w:lang w:eastAsia="es-CO"/>
                <w14:ligatures w14:val="standardContextual"/>
              </w:rPr>
              <w:tab/>
            </w:r>
            <w:r w:rsidRPr="00A33473">
              <w:rPr>
                <w:rStyle w:val="Hipervnculo"/>
                <w:noProof/>
                <w:lang w:val="es-ES"/>
              </w:rPr>
              <w:t>Relación de la pluma de sedimentos con la hidrodinámica dentro del golfo de Urabá.</w:t>
            </w:r>
            <w:r>
              <w:rPr>
                <w:noProof/>
                <w:webHidden/>
              </w:rPr>
              <w:tab/>
            </w:r>
            <w:r>
              <w:rPr>
                <w:noProof/>
                <w:webHidden/>
              </w:rPr>
              <w:fldChar w:fldCharType="begin"/>
            </w:r>
            <w:r>
              <w:rPr>
                <w:noProof/>
                <w:webHidden/>
              </w:rPr>
              <w:instrText xml:space="preserve"> PAGEREF _Toc169790763 \h </w:instrText>
            </w:r>
            <w:r>
              <w:rPr>
                <w:noProof/>
                <w:webHidden/>
              </w:rPr>
            </w:r>
            <w:r>
              <w:rPr>
                <w:noProof/>
                <w:webHidden/>
              </w:rPr>
              <w:fldChar w:fldCharType="separate"/>
            </w:r>
            <w:r>
              <w:rPr>
                <w:noProof/>
                <w:webHidden/>
              </w:rPr>
              <w:t>26</w:t>
            </w:r>
            <w:r>
              <w:rPr>
                <w:noProof/>
                <w:webHidden/>
              </w:rPr>
              <w:fldChar w:fldCharType="end"/>
            </w:r>
          </w:hyperlink>
        </w:p>
        <w:p w14:paraId="5D958E6F" w14:textId="7A8352FF" w:rsidR="00AD0C1A" w:rsidRDefault="00AD0C1A">
          <w:pPr>
            <w:pStyle w:val="TDC2"/>
            <w:tabs>
              <w:tab w:val="left" w:pos="958"/>
              <w:tab w:val="right" w:leader="dot" w:pos="9394"/>
            </w:tabs>
            <w:rPr>
              <w:rFonts w:asciiTheme="minorHAnsi" w:eastAsiaTheme="minorEastAsia" w:hAnsiTheme="minorHAnsi"/>
              <w:noProof/>
              <w:kern w:val="2"/>
              <w:szCs w:val="24"/>
              <w:lang w:eastAsia="es-CO"/>
              <w14:ligatures w14:val="standardContextual"/>
            </w:rPr>
          </w:pPr>
          <w:hyperlink w:anchor="_Toc169790764" w:history="1">
            <w:r w:rsidRPr="00A33473">
              <w:rPr>
                <w:rStyle w:val="Hipervnculo"/>
                <w:noProof/>
                <w:lang w:val="es-ES"/>
              </w:rPr>
              <w:t>4.4</w:t>
            </w:r>
            <w:r>
              <w:rPr>
                <w:rFonts w:asciiTheme="minorHAnsi" w:eastAsiaTheme="minorEastAsia" w:hAnsiTheme="minorHAnsi"/>
                <w:noProof/>
                <w:kern w:val="2"/>
                <w:szCs w:val="24"/>
                <w:lang w:eastAsia="es-CO"/>
                <w14:ligatures w14:val="standardContextual"/>
              </w:rPr>
              <w:tab/>
            </w:r>
            <w:r w:rsidRPr="00A33473">
              <w:rPr>
                <w:rStyle w:val="Hipervnculo"/>
                <w:noProof/>
                <w:lang w:val="es-ES"/>
              </w:rPr>
              <w:t>Probabilidad de ocurrencia para la pluma de sedimentos del río Atrato durante la época seca.</w:t>
            </w:r>
            <w:r>
              <w:rPr>
                <w:noProof/>
                <w:webHidden/>
              </w:rPr>
              <w:tab/>
            </w:r>
            <w:r>
              <w:rPr>
                <w:noProof/>
                <w:webHidden/>
              </w:rPr>
              <w:fldChar w:fldCharType="begin"/>
            </w:r>
            <w:r>
              <w:rPr>
                <w:noProof/>
                <w:webHidden/>
              </w:rPr>
              <w:instrText xml:space="preserve"> PAGEREF _Toc169790764 \h </w:instrText>
            </w:r>
            <w:r>
              <w:rPr>
                <w:noProof/>
                <w:webHidden/>
              </w:rPr>
            </w:r>
            <w:r>
              <w:rPr>
                <w:noProof/>
                <w:webHidden/>
              </w:rPr>
              <w:fldChar w:fldCharType="separate"/>
            </w:r>
            <w:r>
              <w:rPr>
                <w:noProof/>
                <w:webHidden/>
              </w:rPr>
              <w:t>29</w:t>
            </w:r>
            <w:r>
              <w:rPr>
                <w:noProof/>
                <w:webHidden/>
              </w:rPr>
              <w:fldChar w:fldCharType="end"/>
            </w:r>
          </w:hyperlink>
        </w:p>
        <w:p w14:paraId="4D8622F2" w14:textId="682398DA" w:rsidR="00AD0C1A" w:rsidRDefault="00AD0C1A" w:rsidP="00AD0C1A">
          <w:pPr>
            <w:pStyle w:val="TDC1"/>
            <w:rPr>
              <w:rFonts w:asciiTheme="minorHAnsi" w:eastAsiaTheme="minorEastAsia" w:hAnsiTheme="minorHAnsi"/>
              <w:kern w:val="2"/>
              <w:szCs w:val="24"/>
              <w:lang w:eastAsia="es-CO"/>
              <w14:ligatures w14:val="standardContextual"/>
            </w:rPr>
          </w:pPr>
          <w:hyperlink w:anchor="_Toc169790765" w:history="1">
            <w:r w:rsidRPr="00A33473">
              <w:rPr>
                <w:rStyle w:val="Hipervnculo"/>
              </w:rPr>
              <w:t>5</w:t>
            </w:r>
            <w:r>
              <w:rPr>
                <w:rFonts w:asciiTheme="minorHAnsi" w:eastAsiaTheme="minorEastAsia" w:hAnsiTheme="minorHAnsi"/>
                <w:kern w:val="2"/>
                <w:szCs w:val="24"/>
                <w:lang w:eastAsia="es-CO"/>
                <w14:ligatures w14:val="standardContextual"/>
              </w:rPr>
              <w:tab/>
            </w:r>
            <w:r w:rsidRPr="00A33473">
              <w:rPr>
                <w:rStyle w:val="Hipervnculo"/>
              </w:rPr>
              <w:t>Conclusiones</w:t>
            </w:r>
            <w:r>
              <w:rPr>
                <w:webHidden/>
              </w:rPr>
              <w:tab/>
            </w:r>
            <w:r>
              <w:rPr>
                <w:webHidden/>
              </w:rPr>
              <w:fldChar w:fldCharType="begin"/>
            </w:r>
            <w:r>
              <w:rPr>
                <w:webHidden/>
              </w:rPr>
              <w:instrText xml:space="preserve"> PAGEREF _Toc169790765 \h </w:instrText>
            </w:r>
            <w:r>
              <w:rPr>
                <w:webHidden/>
              </w:rPr>
            </w:r>
            <w:r>
              <w:rPr>
                <w:webHidden/>
              </w:rPr>
              <w:fldChar w:fldCharType="separate"/>
            </w:r>
            <w:r>
              <w:rPr>
                <w:webHidden/>
              </w:rPr>
              <w:t>35</w:t>
            </w:r>
            <w:r>
              <w:rPr>
                <w:webHidden/>
              </w:rPr>
              <w:fldChar w:fldCharType="end"/>
            </w:r>
          </w:hyperlink>
        </w:p>
        <w:p w14:paraId="2DF789F6" w14:textId="33204A2C" w:rsidR="00AD0C1A" w:rsidRDefault="00AD0C1A" w:rsidP="00AD0C1A">
          <w:pPr>
            <w:pStyle w:val="TDC1"/>
            <w:rPr>
              <w:rFonts w:asciiTheme="minorHAnsi" w:eastAsiaTheme="minorEastAsia" w:hAnsiTheme="minorHAnsi"/>
              <w:kern w:val="2"/>
              <w:szCs w:val="24"/>
              <w:lang w:eastAsia="es-CO"/>
              <w14:ligatures w14:val="standardContextual"/>
            </w:rPr>
          </w:pPr>
          <w:hyperlink w:anchor="_Toc169790766" w:history="1">
            <w:r w:rsidRPr="00A33473">
              <w:rPr>
                <w:rStyle w:val="Hipervnculo"/>
                <w:lang w:val="es-ES"/>
              </w:rPr>
              <w:t>6</w:t>
            </w:r>
            <w:r>
              <w:rPr>
                <w:rFonts w:asciiTheme="minorHAnsi" w:eastAsiaTheme="minorEastAsia" w:hAnsiTheme="minorHAnsi"/>
                <w:kern w:val="2"/>
                <w:szCs w:val="24"/>
                <w:lang w:eastAsia="es-CO"/>
                <w14:ligatures w14:val="standardContextual"/>
              </w:rPr>
              <w:tab/>
            </w:r>
            <w:r w:rsidRPr="00A33473">
              <w:rPr>
                <w:rStyle w:val="Hipervnculo"/>
              </w:rPr>
              <w:t>Recomendaciones</w:t>
            </w:r>
            <w:r>
              <w:rPr>
                <w:webHidden/>
              </w:rPr>
              <w:tab/>
            </w:r>
            <w:r>
              <w:rPr>
                <w:webHidden/>
              </w:rPr>
              <w:fldChar w:fldCharType="begin"/>
            </w:r>
            <w:r>
              <w:rPr>
                <w:webHidden/>
              </w:rPr>
              <w:instrText xml:space="preserve"> PAGEREF _Toc169790766 \h </w:instrText>
            </w:r>
            <w:r>
              <w:rPr>
                <w:webHidden/>
              </w:rPr>
            </w:r>
            <w:r>
              <w:rPr>
                <w:webHidden/>
              </w:rPr>
              <w:fldChar w:fldCharType="separate"/>
            </w:r>
            <w:r>
              <w:rPr>
                <w:webHidden/>
              </w:rPr>
              <w:t>36</w:t>
            </w:r>
            <w:r>
              <w:rPr>
                <w:webHidden/>
              </w:rPr>
              <w:fldChar w:fldCharType="end"/>
            </w:r>
          </w:hyperlink>
        </w:p>
        <w:p w14:paraId="0C74795D" w14:textId="00EB2646" w:rsidR="00AD0C1A" w:rsidRDefault="00AD0C1A" w:rsidP="00AD0C1A">
          <w:pPr>
            <w:pStyle w:val="TDC1"/>
            <w:rPr>
              <w:rFonts w:asciiTheme="minorHAnsi" w:eastAsiaTheme="minorEastAsia" w:hAnsiTheme="minorHAnsi"/>
              <w:kern w:val="2"/>
              <w:szCs w:val="24"/>
              <w:lang w:eastAsia="es-CO"/>
              <w14:ligatures w14:val="standardContextual"/>
            </w:rPr>
          </w:pPr>
          <w:hyperlink w:anchor="_Toc169790767" w:history="1">
            <w:r w:rsidRPr="00A33473">
              <w:rPr>
                <w:rStyle w:val="Hipervnculo"/>
                <w:rFonts w:cs="Times New Roman"/>
              </w:rPr>
              <w:t>7</w:t>
            </w:r>
            <w:r>
              <w:rPr>
                <w:rFonts w:asciiTheme="minorHAnsi" w:eastAsiaTheme="minorEastAsia" w:hAnsiTheme="minorHAnsi"/>
                <w:kern w:val="2"/>
                <w:szCs w:val="24"/>
                <w:lang w:eastAsia="es-CO"/>
                <w14:ligatures w14:val="standardContextual"/>
              </w:rPr>
              <w:tab/>
            </w:r>
            <w:r w:rsidRPr="00A33473">
              <w:rPr>
                <w:rStyle w:val="Hipervnculo"/>
              </w:rPr>
              <w:t>Referencias</w:t>
            </w:r>
            <w:r>
              <w:rPr>
                <w:webHidden/>
              </w:rPr>
              <w:tab/>
            </w:r>
            <w:r>
              <w:rPr>
                <w:webHidden/>
              </w:rPr>
              <w:fldChar w:fldCharType="begin"/>
            </w:r>
            <w:r>
              <w:rPr>
                <w:webHidden/>
              </w:rPr>
              <w:instrText xml:space="preserve"> PAGEREF _Toc169790767 \h </w:instrText>
            </w:r>
            <w:r>
              <w:rPr>
                <w:webHidden/>
              </w:rPr>
            </w:r>
            <w:r>
              <w:rPr>
                <w:webHidden/>
              </w:rPr>
              <w:fldChar w:fldCharType="separate"/>
            </w:r>
            <w:r>
              <w:rPr>
                <w:webHidden/>
              </w:rPr>
              <w:t>37</w:t>
            </w:r>
            <w:r>
              <w:rPr>
                <w:webHidden/>
              </w:rPr>
              <w:fldChar w:fldCharType="end"/>
            </w:r>
          </w:hyperlink>
        </w:p>
        <w:p w14:paraId="6B6093D6" w14:textId="1153DCFE" w:rsidR="00AD0C1A" w:rsidRDefault="00AD0C1A" w:rsidP="00AD0C1A">
          <w:pPr>
            <w:pStyle w:val="TDC1"/>
            <w:rPr>
              <w:rFonts w:asciiTheme="minorHAnsi" w:eastAsiaTheme="minorEastAsia" w:hAnsiTheme="minorHAnsi"/>
              <w:kern w:val="2"/>
              <w:szCs w:val="24"/>
              <w:lang w:eastAsia="es-CO"/>
              <w14:ligatures w14:val="standardContextual"/>
            </w:rPr>
          </w:pPr>
          <w:hyperlink w:anchor="_Toc169790768" w:history="1">
            <w:r w:rsidRPr="00A33473">
              <w:rPr>
                <w:rStyle w:val="Hipervnculo"/>
              </w:rPr>
              <w:t>8. Anexos</w:t>
            </w:r>
            <w:r>
              <w:rPr>
                <w:webHidden/>
              </w:rPr>
              <w:tab/>
            </w:r>
            <w:r>
              <w:rPr>
                <w:webHidden/>
              </w:rPr>
              <w:fldChar w:fldCharType="begin"/>
            </w:r>
            <w:r>
              <w:rPr>
                <w:webHidden/>
              </w:rPr>
              <w:instrText xml:space="preserve"> PAGEREF _Toc169790768 \h </w:instrText>
            </w:r>
            <w:r>
              <w:rPr>
                <w:webHidden/>
              </w:rPr>
            </w:r>
            <w:r>
              <w:rPr>
                <w:webHidden/>
              </w:rPr>
              <w:fldChar w:fldCharType="separate"/>
            </w:r>
            <w:r>
              <w:rPr>
                <w:webHidden/>
              </w:rPr>
              <w:t>41</w:t>
            </w:r>
            <w:r>
              <w:rPr>
                <w:webHidden/>
              </w:rPr>
              <w:fldChar w:fldCharType="end"/>
            </w:r>
          </w:hyperlink>
        </w:p>
        <w:p w14:paraId="09905645" w14:textId="73147BA4" w:rsidR="0045168B" w:rsidRDefault="0045168B">
          <w:r>
            <w:rPr>
              <w:b/>
              <w:bCs/>
              <w:lang w:val="es-ES"/>
            </w:rPr>
            <w:fldChar w:fldCharType="end"/>
          </w:r>
        </w:p>
      </w:sdtContent>
    </w:sdt>
    <w:p w14:paraId="0E47A3B1" w14:textId="77777777" w:rsidR="0065676B" w:rsidRDefault="0065676B" w:rsidP="000511AB">
      <w:pPr>
        <w:rPr>
          <w:rFonts w:cs="Times New Roman"/>
          <w:szCs w:val="24"/>
        </w:rPr>
      </w:pPr>
    </w:p>
    <w:p w14:paraId="0AD6732A" w14:textId="77777777" w:rsidR="005949E5" w:rsidRDefault="005949E5">
      <w:pPr>
        <w:spacing w:after="160" w:line="259" w:lineRule="auto"/>
        <w:jc w:val="left"/>
        <w:rPr>
          <w:rFonts w:cs="Times New Roman"/>
          <w:b/>
          <w:szCs w:val="24"/>
        </w:rPr>
      </w:pPr>
      <w:r>
        <w:rPr>
          <w:rFonts w:cs="Times New Roman"/>
          <w:b/>
          <w:szCs w:val="24"/>
        </w:rPr>
        <w:br w:type="page"/>
      </w:r>
    </w:p>
    <w:p w14:paraId="0519BD74" w14:textId="77777777" w:rsidR="00A03F16" w:rsidRDefault="00A03F16" w:rsidP="00CC076C">
      <w:pPr>
        <w:jc w:val="center"/>
        <w:rPr>
          <w:rFonts w:cs="Times New Roman"/>
          <w:b/>
          <w:szCs w:val="24"/>
        </w:rPr>
      </w:pPr>
    </w:p>
    <w:p w14:paraId="13E11880" w14:textId="22D29E90" w:rsidR="006B13CA" w:rsidRPr="00EB62FB" w:rsidRDefault="00CC076C" w:rsidP="00CC076C">
      <w:pPr>
        <w:jc w:val="center"/>
        <w:rPr>
          <w:rFonts w:cs="Times New Roman"/>
          <w:b/>
          <w:szCs w:val="24"/>
        </w:rPr>
      </w:pPr>
      <w:r w:rsidRPr="00EB62FB">
        <w:rPr>
          <w:rFonts w:cs="Times New Roman"/>
          <w:b/>
          <w:szCs w:val="24"/>
        </w:rPr>
        <w:t xml:space="preserve">Lista de </w:t>
      </w:r>
      <w:r w:rsidR="001619F7">
        <w:rPr>
          <w:rFonts w:cs="Times New Roman"/>
          <w:b/>
          <w:szCs w:val="24"/>
        </w:rPr>
        <w:t>t</w:t>
      </w:r>
      <w:r w:rsidRPr="00EB62FB">
        <w:rPr>
          <w:rFonts w:cs="Times New Roman"/>
          <w:b/>
          <w:szCs w:val="24"/>
        </w:rPr>
        <w:t>ablas</w:t>
      </w:r>
    </w:p>
    <w:p w14:paraId="0BEA2D54" w14:textId="77777777" w:rsidR="00CC076C" w:rsidRDefault="00CC076C" w:rsidP="000511AB">
      <w:pPr>
        <w:rPr>
          <w:rFonts w:cs="Times New Roman"/>
          <w:szCs w:val="24"/>
        </w:rPr>
      </w:pPr>
    </w:p>
    <w:p w14:paraId="1EE8706F" w14:textId="0FB3E779" w:rsidR="00AD0C1A" w:rsidRDefault="00F1657F">
      <w:pPr>
        <w:pStyle w:val="TDC1"/>
        <w:tabs>
          <w:tab w:val="left" w:pos="1200"/>
        </w:tabs>
        <w:rPr>
          <w:rFonts w:asciiTheme="minorHAnsi" w:eastAsiaTheme="minorEastAsia" w:hAnsiTheme="minorHAnsi"/>
          <w:b w:val="0"/>
          <w:bCs w:val="0"/>
          <w:kern w:val="2"/>
          <w:szCs w:val="24"/>
          <w:lang w:eastAsia="es-CO"/>
          <w14:ligatures w14:val="standardContextual"/>
        </w:rPr>
      </w:pPr>
      <w:r>
        <w:rPr>
          <w:rFonts w:cs="Times New Roman"/>
          <w:szCs w:val="24"/>
        </w:rPr>
        <w:fldChar w:fldCharType="begin"/>
      </w:r>
      <w:r>
        <w:rPr>
          <w:rFonts w:cs="Times New Roman"/>
          <w:szCs w:val="24"/>
        </w:rPr>
        <w:instrText xml:space="preserve"> TOC \t "Tabla;1" </w:instrText>
      </w:r>
      <w:r>
        <w:rPr>
          <w:rFonts w:cs="Times New Roman"/>
          <w:szCs w:val="24"/>
        </w:rPr>
        <w:fldChar w:fldCharType="separate"/>
      </w:r>
      <w:r w:rsidR="00AD0C1A" w:rsidRPr="00430FB4">
        <w:t>Tabla 1.</w:t>
      </w:r>
      <w:r w:rsidR="00AD0C1A">
        <w:rPr>
          <w:rFonts w:asciiTheme="minorHAnsi" w:eastAsiaTheme="minorEastAsia" w:hAnsiTheme="minorHAnsi"/>
          <w:b w:val="0"/>
          <w:bCs w:val="0"/>
          <w:kern w:val="2"/>
          <w:szCs w:val="24"/>
          <w:lang w:eastAsia="es-CO"/>
          <w14:ligatures w14:val="standardContextual"/>
        </w:rPr>
        <w:tab/>
      </w:r>
      <w:r w:rsidR="00AD0C1A" w:rsidRPr="00430FB4">
        <w:rPr>
          <w:b w:val="0"/>
        </w:rPr>
        <w:t>Información de las imágenes satelitales utilizadas</w:t>
      </w:r>
      <w:r w:rsidR="00AD0C1A">
        <w:tab/>
      </w:r>
      <w:r w:rsidR="00AD0C1A">
        <w:fldChar w:fldCharType="begin"/>
      </w:r>
      <w:r w:rsidR="00AD0C1A">
        <w:instrText xml:space="preserve"> PAGEREF _Toc169790866 \h </w:instrText>
      </w:r>
      <w:r w:rsidR="00AD0C1A">
        <w:fldChar w:fldCharType="separate"/>
      </w:r>
      <w:r w:rsidR="00AD0C1A">
        <w:t>16</w:t>
      </w:r>
      <w:r w:rsidR="00AD0C1A">
        <w:fldChar w:fldCharType="end"/>
      </w:r>
    </w:p>
    <w:p w14:paraId="562E0BB8" w14:textId="0A4F5641" w:rsidR="00AD0C1A" w:rsidRDefault="00AD0C1A">
      <w:pPr>
        <w:pStyle w:val="TDC1"/>
        <w:tabs>
          <w:tab w:val="left" w:pos="1200"/>
        </w:tabs>
        <w:rPr>
          <w:rFonts w:asciiTheme="minorHAnsi" w:eastAsiaTheme="minorEastAsia" w:hAnsiTheme="minorHAnsi"/>
          <w:b w:val="0"/>
          <w:bCs w:val="0"/>
          <w:kern w:val="2"/>
          <w:szCs w:val="24"/>
          <w:lang w:eastAsia="es-CO"/>
          <w14:ligatures w14:val="standardContextual"/>
        </w:rPr>
      </w:pPr>
      <w:r w:rsidRPr="00430FB4">
        <w:t>Tabla 2.</w:t>
      </w:r>
      <w:r>
        <w:rPr>
          <w:rFonts w:asciiTheme="minorHAnsi" w:eastAsiaTheme="minorEastAsia" w:hAnsiTheme="minorHAnsi"/>
          <w:b w:val="0"/>
          <w:bCs w:val="0"/>
          <w:kern w:val="2"/>
          <w:szCs w:val="24"/>
          <w:lang w:eastAsia="es-CO"/>
          <w14:ligatures w14:val="standardContextual"/>
        </w:rPr>
        <w:tab/>
      </w:r>
      <w:r w:rsidRPr="00430FB4">
        <w:rPr>
          <w:b w:val="0"/>
        </w:rPr>
        <w:t>Tabla de marea para los días 17 de diciembre del 2011 y el 18 de enero del 2012. Fuent</w:t>
      </w:r>
      <w:r w:rsidRPr="00430FB4">
        <w:rPr>
          <w:b w:val="0"/>
          <w:color w:val="000000" w:themeColor="text1"/>
        </w:rPr>
        <w:t>e (</w:t>
      </w:r>
      <w:r w:rsidRPr="00430FB4">
        <w:rPr>
          <w:b w:val="0"/>
          <w:color w:val="000000" w:themeColor="text1"/>
          <w:u w:val="single"/>
        </w:rPr>
        <w:t>https://tablademareas.com/co</w:t>
      </w:r>
      <w:r w:rsidRPr="00430FB4">
        <w:rPr>
          <w:b w:val="0"/>
          <w:color w:val="000000" w:themeColor="text1"/>
        </w:rPr>
        <w:t>)</w:t>
      </w:r>
      <w:r>
        <w:tab/>
      </w:r>
      <w:r>
        <w:fldChar w:fldCharType="begin"/>
      </w:r>
      <w:r>
        <w:instrText xml:space="preserve"> PAGEREF _Toc169790867 \h </w:instrText>
      </w:r>
      <w:r>
        <w:fldChar w:fldCharType="separate"/>
      </w:r>
      <w:r>
        <w:t>21</w:t>
      </w:r>
      <w:r>
        <w:fldChar w:fldCharType="end"/>
      </w:r>
    </w:p>
    <w:p w14:paraId="3F8470EE" w14:textId="1D63C468" w:rsidR="00AD0C1A" w:rsidRDefault="00AD0C1A">
      <w:pPr>
        <w:pStyle w:val="TDC1"/>
        <w:tabs>
          <w:tab w:val="left" w:pos="1200"/>
        </w:tabs>
        <w:rPr>
          <w:rFonts w:asciiTheme="minorHAnsi" w:eastAsiaTheme="minorEastAsia" w:hAnsiTheme="minorHAnsi"/>
          <w:b w:val="0"/>
          <w:bCs w:val="0"/>
          <w:kern w:val="2"/>
          <w:szCs w:val="24"/>
          <w:lang w:eastAsia="es-CO"/>
          <w14:ligatures w14:val="standardContextual"/>
        </w:rPr>
      </w:pPr>
      <w:r w:rsidRPr="00430FB4">
        <w:t>Tabla 3.</w:t>
      </w:r>
      <w:r>
        <w:rPr>
          <w:rFonts w:asciiTheme="minorHAnsi" w:eastAsiaTheme="minorEastAsia" w:hAnsiTheme="minorHAnsi"/>
          <w:b w:val="0"/>
          <w:bCs w:val="0"/>
          <w:kern w:val="2"/>
          <w:szCs w:val="24"/>
          <w:lang w:eastAsia="es-CO"/>
          <w14:ligatures w14:val="standardContextual"/>
        </w:rPr>
        <w:tab/>
      </w:r>
      <w:r w:rsidRPr="00430FB4">
        <w:rPr>
          <w:b w:val="0"/>
        </w:rPr>
        <w:t>Distancias de dispersión de la pluma de sedimentos del río Atrato.</w:t>
      </w:r>
      <w:r>
        <w:tab/>
      </w:r>
      <w:r>
        <w:fldChar w:fldCharType="begin"/>
      </w:r>
      <w:r>
        <w:instrText xml:space="preserve"> PAGEREF _Toc169790868 \h </w:instrText>
      </w:r>
      <w:r>
        <w:fldChar w:fldCharType="separate"/>
      </w:r>
      <w:r>
        <w:t>34</w:t>
      </w:r>
      <w:r>
        <w:fldChar w:fldCharType="end"/>
      </w:r>
    </w:p>
    <w:p w14:paraId="0565BAEA" w14:textId="56ED2131" w:rsidR="00CC076C" w:rsidRDefault="00F1657F" w:rsidP="00F1657F">
      <w:pPr>
        <w:rPr>
          <w:rFonts w:cs="Times New Roman"/>
          <w:szCs w:val="24"/>
        </w:rPr>
      </w:pPr>
      <w:r>
        <w:rPr>
          <w:rFonts w:cs="Times New Roman"/>
          <w:szCs w:val="24"/>
        </w:rPr>
        <w:fldChar w:fldCharType="end"/>
      </w:r>
    </w:p>
    <w:p w14:paraId="08FFEA86" w14:textId="7B8CE2E5" w:rsidR="00A03F16" w:rsidRDefault="00A03F16">
      <w:pPr>
        <w:spacing w:after="160" w:line="259" w:lineRule="auto"/>
        <w:jc w:val="left"/>
        <w:rPr>
          <w:rFonts w:cs="Times New Roman"/>
          <w:szCs w:val="24"/>
        </w:rPr>
      </w:pPr>
      <w:r>
        <w:rPr>
          <w:rFonts w:cs="Times New Roman"/>
          <w:szCs w:val="24"/>
        </w:rPr>
        <w:br w:type="page"/>
      </w:r>
    </w:p>
    <w:p w14:paraId="67F7EDBF" w14:textId="2C665EF9" w:rsidR="00CC076C" w:rsidRDefault="00CC076C" w:rsidP="00CC076C">
      <w:pPr>
        <w:jc w:val="center"/>
        <w:rPr>
          <w:rFonts w:cs="Times New Roman"/>
          <w:szCs w:val="24"/>
        </w:rPr>
      </w:pPr>
    </w:p>
    <w:p w14:paraId="3D75A571" w14:textId="7118CF20" w:rsidR="006B13CA" w:rsidRPr="00AD0C1A" w:rsidRDefault="00CC076C" w:rsidP="00AD0C1A">
      <w:pPr>
        <w:jc w:val="center"/>
        <w:rPr>
          <w:rFonts w:cs="Times New Roman"/>
          <w:b/>
          <w:szCs w:val="24"/>
        </w:rPr>
      </w:pPr>
      <w:r w:rsidRPr="00EB62FB">
        <w:rPr>
          <w:rFonts w:cs="Times New Roman"/>
          <w:b/>
          <w:szCs w:val="24"/>
        </w:rPr>
        <w:t xml:space="preserve">Lista de </w:t>
      </w:r>
      <w:r w:rsidR="00892860">
        <w:rPr>
          <w:rFonts w:cs="Times New Roman"/>
          <w:b/>
          <w:szCs w:val="24"/>
        </w:rPr>
        <w:t>f</w:t>
      </w:r>
      <w:r w:rsidRPr="00EB62FB">
        <w:rPr>
          <w:rFonts w:cs="Times New Roman"/>
          <w:b/>
          <w:szCs w:val="24"/>
        </w:rPr>
        <w:t>iguras</w:t>
      </w:r>
    </w:p>
    <w:p w14:paraId="71B0A5EC" w14:textId="2138BC40" w:rsidR="00AD0C1A" w:rsidRDefault="00F1657F">
      <w:pPr>
        <w:pStyle w:val="TDC1"/>
        <w:tabs>
          <w:tab w:val="left" w:pos="1200"/>
        </w:tabs>
        <w:rPr>
          <w:rFonts w:asciiTheme="minorHAnsi" w:eastAsiaTheme="minorEastAsia" w:hAnsiTheme="minorHAnsi"/>
          <w:b w:val="0"/>
          <w:bCs w:val="0"/>
          <w:kern w:val="2"/>
          <w:szCs w:val="24"/>
          <w:lang w:eastAsia="es-CO"/>
          <w14:ligatures w14:val="standardContextual"/>
        </w:rPr>
      </w:pPr>
      <w:r w:rsidRPr="00F1657F">
        <w:rPr>
          <w:rFonts w:cs="Times New Roman"/>
          <w:szCs w:val="24"/>
        </w:rPr>
        <w:fldChar w:fldCharType="begin"/>
      </w:r>
      <w:r w:rsidRPr="00F1657F">
        <w:rPr>
          <w:rFonts w:cs="Times New Roman"/>
          <w:szCs w:val="24"/>
        </w:rPr>
        <w:instrText xml:space="preserve"> TOC \t "Figura;1" </w:instrText>
      </w:r>
      <w:r w:rsidRPr="00F1657F">
        <w:rPr>
          <w:rFonts w:cs="Times New Roman"/>
          <w:szCs w:val="24"/>
        </w:rPr>
        <w:fldChar w:fldCharType="separate"/>
      </w:r>
      <w:r w:rsidR="00AD0C1A">
        <w:t>Figura 1.</w:t>
      </w:r>
      <w:r w:rsidR="00AD0C1A">
        <w:rPr>
          <w:rFonts w:asciiTheme="minorHAnsi" w:eastAsiaTheme="minorEastAsia" w:hAnsiTheme="minorHAnsi"/>
          <w:b w:val="0"/>
          <w:bCs w:val="0"/>
          <w:kern w:val="2"/>
          <w:szCs w:val="24"/>
          <w:lang w:eastAsia="es-CO"/>
          <w14:ligatures w14:val="standardContextual"/>
        </w:rPr>
        <w:tab/>
      </w:r>
      <w:r w:rsidR="00AD0C1A" w:rsidRPr="002D1ACC">
        <w:rPr>
          <w:b w:val="0"/>
          <w:i/>
          <w:iCs/>
          <w:lang w:val="es-ES"/>
        </w:rPr>
        <w:t>Ubicación geográfica de la desembocadura del río Atrato. Elaboración propia.</w:t>
      </w:r>
      <w:r w:rsidR="00AD0C1A">
        <w:tab/>
      </w:r>
      <w:r w:rsidR="00AD0C1A">
        <w:fldChar w:fldCharType="begin"/>
      </w:r>
      <w:r w:rsidR="00AD0C1A">
        <w:instrText xml:space="preserve"> PAGEREF _Toc169790878 \h </w:instrText>
      </w:r>
      <w:r w:rsidR="00AD0C1A">
        <w:fldChar w:fldCharType="separate"/>
      </w:r>
      <w:r w:rsidR="00AD0C1A">
        <w:t>15</w:t>
      </w:r>
      <w:r w:rsidR="00AD0C1A">
        <w:fldChar w:fldCharType="end"/>
      </w:r>
    </w:p>
    <w:p w14:paraId="20DA34CA" w14:textId="7FF693D2" w:rsidR="00AD0C1A" w:rsidRDefault="00AD0C1A">
      <w:pPr>
        <w:pStyle w:val="TDC1"/>
        <w:tabs>
          <w:tab w:val="left" w:pos="1200"/>
        </w:tabs>
        <w:rPr>
          <w:rFonts w:asciiTheme="minorHAnsi" w:eastAsiaTheme="minorEastAsia" w:hAnsiTheme="minorHAnsi"/>
          <w:b w:val="0"/>
          <w:bCs w:val="0"/>
          <w:kern w:val="2"/>
          <w:szCs w:val="24"/>
          <w:lang w:eastAsia="es-CO"/>
          <w14:ligatures w14:val="standardContextual"/>
        </w:rPr>
      </w:pPr>
      <w:r>
        <w:t>Figura 2.</w:t>
      </w:r>
      <w:r>
        <w:rPr>
          <w:rFonts w:asciiTheme="minorHAnsi" w:eastAsiaTheme="minorEastAsia" w:hAnsiTheme="minorHAnsi"/>
          <w:b w:val="0"/>
          <w:bCs w:val="0"/>
          <w:kern w:val="2"/>
          <w:szCs w:val="24"/>
          <w:lang w:eastAsia="es-CO"/>
          <w14:ligatures w14:val="standardContextual"/>
        </w:rPr>
        <w:tab/>
      </w:r>
      <w:r w:rsidRPr="002D1ACC">
        <w:rPr>
          <w:b w:val="0"/>
          <w:i/>
          <w:lang w:val="es-ES"/>
        </w:rPr>
        <w:t>Delimitación de la pluma de sedimentos del río Atrato para el 23 de abril de 2012.</w:t>
      </w:r>
      <w:r>
        <w:tab/>
      </w:r>
      <w:r>
        <w:fldChar w:fldCharType="begin"/>
      </w:r>
      <w:r>
        <w:instrText xml:space="preserve"> PAGEREF _Toc169790879 \h </w:instrText>
      </w:r>
      <w:r>
        <w:fldChar w:fldCharType="separate"/>
      </w:r>
      <w:r>
        <w:t>17</w:t>
      </w:r>
      <w:r>
        <w:fldChar w:fldCharType="end"/>
      </w:r>
    </w:p>
    <w:p w14:paraId="6E27EC24" w14:textId="4573E84B" w:rsidR="00AD0C1A" w:rsidRDefault="00AD0C1A">
      <w:pPr>
        <w:pStyle w:val="TDC1"/>
        <w:tabs>
          <w:tab w:val="left" w:pos="1200"/>
        </w:tabs>
        <w:rPr>
          <w:rFonts w:asciiTheme="minorHAnsi" w:eastAsiaTheme="minorEastAsia" w:hAnsiTheme="minorHAnsi"/>
          <w:b w:val="0"/>
          <w:bCs w:val="0"/>
          <w:kern w:val="2"/>
          <w:szCs w:val="24"/>
          <w:lang w:eastAsia="es-CO"/>
          <w14:ligatures w14:val="standardContextual"/>
        </w:rPr>
      </w:pPr>
      <w:r>
        <w:t>Figura 3.</w:t>
      </w:r>
      <w:r>
        <w:rPr>
          <w:rFonts w:asciiTheme="minorHAnsi" w:eastAsiaTheme="minorEastAsia" w:hAnsiTheme="minorHAnsi"/>
          <w:b w:val="0"/>
          <w:bCs w:val="0"/>
          <w:kern w:val="2"/>
          <w:szCs w:val="24"/>
          <w:lang w:eastAsia="es-CO"/>
          <w14:ligatures w14:val="standardContextual"/>
        </w:rPr>
        <w:tab/>
      </w:r>
      <w:r w:rsidRPr="002D1ACC">
        <w:rPr>
          <w:b w:val="0"/>
          <w:i/>
          <w:iCs/>
          <w:lang w:val="es-ES"/>
        </w:rPr>
        <w:t>Resolución de las mallas de cálculo. (a) malla padre con resolución horizontal de 2 km aprox. (b) malla hija con resolución horizontal de 0.5 km aprox. Tomado de (Bedoya, 2023).</w:t>
      </w:r>
      <w:r>
        <w:tab/>
      </w:r>
      <w:r>
        <w:fldChar w:fldCharType="begin"/>
      </w:r>
      <w:r>
        <w:instrText xml:space="preserve"> PAGEREF _Toc169790880 \h </w:instrText>
      </w:r>
      <w:r>
        <w:fldChar w:fldCharType="separate"/>
      </w:r>
      <w:r>
        <w:t>18</w:t>
      </w:r>
      <w:r>
        <w:fldChar w:fldCharType="end"/>
      </w:r>
    </w:p>
    <w:p w14:paraId="0C9B1B37" w14:textId="3A8BE942" w:rsidR="00AD0C1A" w:rsidRDefault="00AD0C1A">
      <w:pPr>
        <w:pStyle w:val="TDC1"/>
        <w:tabs>
          <w:tab w:val="left" w:pos="1200"/>
        </w:tabs>
        <w:rPr>
          <w:rFonts w:asciiTheme="minorHAnsi" w:eastAsiaTheme="minorEastAsia" w:hAnsiTheme="minorHAnsi"/>
          <w:b w:val="0"/>
          <w:bCs w:val="0"/>
          <w:kern w:val="2"/>
          <w:szCs w:val="24"/>
          <w:lang w:eastAsia="es-CO"/>
          <w14:ligatures w14:val="standardContextual"/>
        </w:rPr>
      </w:pPr>
      <w:r>
        <w:t>Figura 4.</w:t>
      </w:r>
      <w:r>
        <w:rPr>
          <w:rFonts w:asciiTheme="minorHAnsi" w:eastAsiaTheme="minorEastAsia" w:hAnsiTheme="minorHAnsi"/>
          <w:b w:val="0"/>
          <w:bCs w:val="0"/>
          <w:kern w:val="2"/>
          <w:szCs w:val="24"/>
          <w:lang w:eastAsia="es-CO"/>
          <w14:ligatures w14:val="standardContextual"/>
        </w:rPr>
        <w:tab/>
      </w:r>
      <w:r w:rsidRPr="002D1ACC">
        <w:rPr>
          <w:b w:val="0"/>
          <w:i/>
          <w:lang w:val="es-ES"/>
        </w:rPr>
        <w:t>Puntos de muestreo con CTD en las campañas del año 2018. Tomado de (Bedoya, 2023).</w:t>
      </w:r>
      <w:r>
        <w:tab/>
      </w:r>
      <w:r>
        <w:fldChar w:fldCharType="begin"/>
      </w:r>
      <w:r>
        <w:instrText xml:space="preserve"> PAGEREF _Toc169790881 \h </w:instrText>
      </w:r>
      <w:r>
        <w:fldChar w:fldCharType="separate"/>
      </w:r>
      <w:r>
        <w:t>19</w:t>
      </w:r>
      <w:r>
        <w:fldChar w:fldCharType="end"/>
      </w:r>
    </w:p>
    <w:p w14:paraId="356FC374" w14:textId="69BDFBBA" w:rsidR="00AD0C1A" w:rsidRDefault="00AD0C1A">
      <w:pPr>
        <w:pStyle w:val="TDC1"/>
        <w:tabs>
          <w:tab w:val="left" w:pos="1200"/>
        </w:tabs>
        <w:rPr>
          <w:rFonts w:asciiTheme="minorHAnsi" w:eastAsiaTheme="minorEastAsia" w:hAnsiTheme="minorHAnsi"/>
          <w:b w:val="0"/>
          <w:bCs w:val="0"/>
          <w:kern w:val="2"/>
          <w:szCs w:val="24"/>
          <w:lang w:eastAsia="es-CO"/>
          <w14:ligatures w14:val="standardContextual"/>
        </w:rPr>
      </w:pPr>
      <w:r>
        <w:t>Figura 5.</w:t>
      </w:r>
      <w:r>
        <w:rPr>
          <w:rFonts w:asciiTheme="minorHAnsi" w:eastAsiaTheme="minorEastAsia" w:hAnsiTheme="minorHAnsi"/>
          <w:b w:val="0"/>
          <w:bCs w:val="0"/>
          <w:kern w:val="2"/>
          <w:szCs w:val="24"/>
          <w:lang w:eastAsia="es-CO"/>
          <w14:ligatures w14:val="standardContextual"/>
        </w:rPr>
        <w:tab/>
      </w:r>
      <w:r w:rsidRPr="002D1ACC">
        <w:rPr>
          <w:b w:val="0"/>
          <w:i/>
          <w:lang w:val="es-ES"/>
        </w:rPr>
        <w:t>Variación mensual multianual de la pluma de sedimentos del río Atrato en el golfo de Urabá: a. diciembre; b. enero; c. Febrero; d. marzo; e. abril.</w:t>
      </w:r>
      <w:r>
        <w:tab/>
      </w:r>
      <w:r>
        <w:fldChar w:fldCharType="begin"/>
      </w:r>
      <w:r>
        <w:instrText xml:space="preserve"> PAGEREF _Toc169790882 \h </w:instrText>
      </w:r>
      <w:r>
        <w:fldChar w:fldCharType="separate"/>
      </w:r>
      <w:r>
        <w:t>20</w:t>
      </w:r>
      <w:r>
        <w:fldChar w:fldCharType="end"/>
      </w:r>
    </w:p>
    <w:p w14:paraId="1BAA1501" w14:textId="17B07271" w:rsidR="00AD0C1A" w:rsidRDefault="00AD0C1A">
      <w:pPr>
        <w:pStyle w:val="TDC1"/>
        <w:tabs>
          <w:tab w:val="left" w:pos="1200"/>
        </w:tabs>
        <w:rPr>
          <w:rFonts w:asciiTheme="minorHAnsi" w:eastAsiaTheme="minorEastAsia" w:hAnsiTheme="minorHAnsi"/>
          <w:b w:val="0"/>
          <w:bCs w:val="0"/>
          <w:kern w:val="2"/>
          <w:szCs w:val="24"/>
          <w:lang w:eastAsia="es-CO"/>
          <w14:ligatures w14:val="standardContextual"/>
        </w:rPr>
      </w:pPr>
      <w:r>
        <w:t>Figura 6.</w:t>
      </w:r>
      <w:r>
        <w:rPr>
          <w:rFonts w:asciiTheme="minorHAnsi" w:eastAsiaTheme="minorEastAsia" w:hAnsiTheme="minorHAnsi"/>
          <w:b w:val="0"/>
          <w:bCs w:val="0"/>
          <w:kern w:val="2"/>
          <w:szCs w:val="24"/>
          <w:lang w:eastAsia="es-CO"/>
          <w14:ligatures w14:val="standardContextual"/>
        </w:rPr>
        <w:tab/>
      </w:r>
      <w:r w:rsidRPr="002D1ACC">
        <w:rPr>
          <w:b w:val="0"/>
          <w:i/>
          <w:lang w:val="es-ES"/>
        </w:rPr>
        <w:t>Campos promedios horarios de salinidad superficial para el 17 de diciembre de 2011: izq. 0.5 h; centro 11 h; der. 15 h.</w:t>
      </w:r>
      <w:r>
        <w:tab/>
      </w:r>
      <w:r>
        <w:fldChar w:fldCharType="begin"/>
      </w:r>
      <w:r>
        <w:instrText xml:space="preserve"> PAGEREF _Toc169790883 \h </w:instrText>
      </w:r>
      <w:r>
        <w:fldChar w:fldCharType="separate"/>
      </w:r>
      <w:r>
        <w:t>22</w:t>
      </w:r>
      <w:r>
        <w:fldChar w:fldCharType="end"/>
      </w:r>
    </w:p>
    <w:p w14:paraId="66F4955D" w14:textId="46C4074B" w:rsidR="00AD0C1A" w:rsidRDefault="00AD0C1A">
      <w:pPr>
        <w:pStyle w:val="TDC1"/>
        <w:tabs>
          <w:tab w:val="left" w:pos="1200"/>
        </w:tabs>
        <w:rPr>
          <w:rFonts w:asciiTheme="minorHAnsi" w:eastAsiaTheme="minorEastAsia" w:hAnsiTheme="minorHAnsi"/>
          <w:b w:val="0"/>
          <w:bCs w:val="0"/>
          <w:kern w:val="2"/>
          <w:szCs w:val="24"/>
          <w:lang w:eastAsia="es-CO"/>
          <w14:ligatures w14:val="standardContextual"/>
        </w:rPr>
      </w:pPr>
      <w:r>
        <w:t>Figura 7.</w:t>
      </w:r>
      <w:r>
        <w:rPr>
          <w:rFonts w:asciiTheme="minorHAnsi" w:eastAsiaTheme="minorEastAsia" w:hAnsiTheme="minorHAnsi"/>
          <w:b w:val="0"/>
          <w:bCs w:val="0"/>
          <w:kern w:val="2"/>
          <w:szCs w:val="24"/>
          <w:lang w:eastAsia="es-CO"/>
          <w14:ligatures w14:val="standardContextual"/>
        </w:rPr>
        <w:tab/>
      </w:r>
      <w:r w:rsidRPr="002D1ACC">
        <w:rPr>
          <w:b w:val="0"/>
          <w:i/>
          <w:iCs/>
        </w:rPr>
        <w:t>Campos promedios diarios de la corriente y salinidad superficial en el golfo de Urabá. Días de diciembre de 2011: izq. 16; centro 17; der. 18.</w:t>
      </w:r>
      <w:r>
        <w:tab/>
      </w:r>
      <w:r>
        <w:fldChar w:fldCharType="begin"/>
      </w:r>
      <w:r>
        <w:instrText xml:space="preserve"> PAGEREF _Toc169790884 \h </w:instrText>
      </w:r>
      <w:r>
        <w:fldChar w:fldCharType="separate"/>
      </w:r>
      <w:r>
        <w:t>23</w:t>
      </w:r>
      <w:r>
        <w:fldChar w:fldCharType="end"/>
      </w:r>
    </w:p>
    <w:p w14:paraId="5012EDFF" w14:textId="07326479" w:rsidR="00AD0C1A" w:rsidRDefault="00AD0C1A">
      <w:pPr>
        <w:pStyle w:val="TDC1"/>
        <w:tabs>
          <w:tab w:val="left" w:pos="1200"/>
        </w:tabs>
        <w:rPr>
          <w:rFonts w:asciiTheme="minorHAnsi" w:eastAsiaTheme="minorEastAsia" w:hAnsiTheme="minorHAnsi"/>
          <w:b w:val="0"/>
          <w:bCs w:val="0"/>
          <w:kern w:val="2"/>
          <w:szCs w:val="24"/>
          <w:lang w:eastAsia="es-CO"/>
          <w14:ligatures w14:val="standardContextual"/>
        </w:rPr>
      </w:pPr>
      <w:r>
        <w:t>Figura 8.</w:t>
      </w:r>
      <w:r>
        <w:rPr>
          <w:rFonts w:asciiTheme="minorHAnsi" w:eastAsiaTheme="minorEastAsia" w:hAnsiTheme="minorHAnsi"/>
          <w:b w:val="0"/>
          <w:bCs w:val="0"/>
          <w:kern w:val="2"/>
          <w:szCs w:val="24"/>
          <w:lang w:eastAsia="es-CO"/>
          <w14:ligatures w14:val="standardContextual"/>
        </w:rPr>
        <w:tab/>
      </w:r>
      <w:r w:rsidRPr="002D1ACC">
        <w:rPr>
          <w:b w:val="0"/>
          <w:i/>
          <w:iCs/>
          <w:lang w:val="es-ES"/>
        </w:rPr>
        <w:t>Campos de promedios diarios de las corrientes superficiales en el golfo de Urabá: a. 12/01/2012, b. 13/01/2012, c. 14/01/2012, d. 15/01/2012, e. 16/01/2012, f. 17/01/2012, g. 17/01/2012 y h. promedio de todos los días.</w:t>
      </w:r>
      <w:r>
        <w:tab/>
      </w:r>
      <w:r>
        <w:fldChar w:fldCharType="begin"/>
      </w:r>
      <w:r>
        <w:instrText xml:space="preserve"> PAGEREF _Toc169790885 \h </w:instrText>
      </w:r>
      <w:r>
        <w:fldChar w:fldCharType="separate"/>
      </w:r>
      <w:r>
        <w:t>24</w:t>
      </w:r>
      <w:r>
        <w:fldChar w:fldCharType="end"/>
      </w:r>
    </w:p>
    <w:p w14:paraId="014127FB" w14:textId="7D2891F4" w:rsidR="00AD0C1A" w:rsidRDefault="00AD0C1A">
      <w:pPr>
        <w:pStyle w:val="TDC1"/>
        <w:tabs>
          <w:tab w:val="left" w:pos="1200"/>
        </w:tabs>
        <w:rPr>
          <w:rFonts w:asciiTheme="minorHAnsi" w:eastAsiaTheme="minorEastAsia" w:hAnsiTheme="minorHAnsi"/>
          <w:b w:val="0"/>
          <w:bCs w:val="0"/>
          <w:kern w:val="2"/>
          <w:szCs w:val="24"/>
          <w:lang w:eastAsia="es-CO"/>
          <w14:ligatures w14:val="standardContextual"/>
        </w:rPr>
      </w:pPr>
      <w:r>
        <w:t>Figura 9.</w:t>
      </w:r>
      <w:r>
        <w:rPr>
          <w:rFonts w:asciiTheme="minorHAnsi" w:eastAsiaTheme="minorEastAsia" w:hAnsiTheme="minorHAnsi"/>
          <w:b w:val="0"/>
          <w:bCs w:val="0"/>
          <w:kern w:val="2"/>
          <w:szCs w:val="24"/>
          <w:lang w:eastAsia="es-CO"/>
          <w14:ligatures w14:val="standardContextual"/>
        </w:rPr>
        <w:tab/>
      </w:r>
      <w:r w:rsidRPr="002D1ACC">
        <w:rPr>
          <w:b w:val="0"/>
          <w:i/>
          <w:iCs/>
          <w:lang w:val="es-ES"/>
        </w:rPr>
        <w:t>Campos promedio mensual multianual de las corrientes superficiales durante la época seca. a. diciembre, b. enero, c. febrero, d. marzo, e. abril.</w:t>
      </w:r>
      <w:r>
        <w:tab/>
      </w:r>
      <w:r>
        <w:fldChar w:fldCharType="begin"/>
      </w:r>
      <w:r>
        <w:instrText xml:space="preserve"> PAGEREF _Toc169790886 \h </w:instrText>
      </w:r>
      <w:r>
        <w:fldChar w:fldCharType="separate"/>
      </w:r>
      <w:r>
        <w:t>25</w:t>
      </w:r>
      <w:r>
        <w:fldChar w:fldCharType="end"/>
      </w:r>
    </w:p>
    <w:p w14:paraId="3BA78194" w14:textId="3CDA4BA2" w:rsidR="00AD0C1A" w:rsidRDefault="00AD0C1A">
      <w:pPr>
        <w:pStyle w:val="TDC1"/>
        <w:tabs>
          <w:tab w:val="left" w:pos="1440"/>
        </w:tabs>
        <w:rPr>
          <w:rFonts w:asciiTheme="minorHAnsi" w:eastAsiaTheme="minorEastAsia" w:hAnsiTheme="minorHAnsi"/>
          <w:b w:val="0"/>
          <w:bCs w:val="0"/>
          <w:kern w:val="2"/>
          <w:szCs w:val="24"/>
          <w:lang w:eastAsia="es-CO"/>
          <w14:ligatures w14:val="standardContextual"/>
        </w:rPr>
      </w:pPr>
      <w:r>
        <w:t>Figura 10.</w:t>
      </w:r>
      <w:r>
        <w:rPr>
          <w:rFonts w:asciiTheme="minorHAnsi" w:eastAsiaTheme="minorEastAsia" w:hAnsiTheme="minorHAnsi"/>
          <w:b w:val="0"/>
          <w:bCs w:val="0"/>
          <w:kern w:val="2"/>
          <w:szCs w:val="24"/>
          <w:lang w:eastAsia="es-CO"/>
          <w14:ligatures w14:val="standardContextual"/>
        </w:rPr>
        <w:tab/>
      </w:r>
      <w:r w:rsidRPr="002D1ACC">
        <w:rPr>
          <w:b w:val="0"/>
          <w:i/>
          <w:lang w:val="es-ES"/>
        </w:rPr>
        <w:t>Campo de corrientes (vectores) y salinidad superficial (contornos blancos) y delimitación de la pluma de sedimentos (línea roja) para el 12 de marzo de 2011.</w:t>
      </w:r>
      <w:r>
        <w:tab/>
      </w:r>
      <w:r>
        <w:fldChar w:fldCharType="begin"/>
      </w:r>
      <w:r>
        <w:instrText xml:space="preserve"> PAGEREF _Toc169790887 \h </w:instrText>
      </w:r>
      <w:r>
        <w:fldChar w:fldCharType="separate"/>
      </w:r>
      <w:r>
        <w:t>26</w:t>
      </w:r>
      <w:r>
        <w:fldChar w:fldCharType="end"/>
      </w:r>
    </w:p>
    <w:p w14:paraId="2422E9DA" w14:textId="622A63D2" w:rsidR="00AD0C1A" w:rsidRDefault="00AD0C1A">
      <w:pPr>
        <w:pStyle w:val="TDC1"/>
        <w:tabs>
          <w:tab w:val="left" w:pos="1440"/>
        </w:tabs>
        <w:rPr>
          <w:rFonts w:asciiTheme="minorHAnsi" w:eastAsiaTheme="minorEastAsia" w:hAnsiTheme="minorHAnsi"/>
          <w:b w:val="0"/>
          <w:bCs w:val="0"/>
          <w:kern w:val="2"/>
          <w:szCs w:val="24"/>
          <w:lang w:eastAsia="es-CO"/>
          <w14:ligatures w14:val="standardContextual"/>
        </w:rPr>
      </w:pPr>
      <w:r>
        <w:t>Figura 11.</w:t>
      </w:r>
      <w:r>
        <w:rPr>
          <w:rFonts w:asciiTheme="minorHAnsi" w:eastAsiaTheme="minorEastAsia" w:hAnsiTheme="minorHAnsi"/>
          <w:b w:val="0"/>
          <w:bCs w:val="0"/>
          <w:kern w:val="2"/>
          <w:szCs w:val="24"/>
          <w:lang w:eastAsia="es-CO"/>
          <w14:ligatures w14:val="standardContextual"/>
        </w:rPr>
        <w:tab/>
      </w:r>
      <w:r w:rsidRPr="002D1ACC">
        <w:rPr>
          <w:b w:val="0"/>
          <w:i/>
          <w:lang w:val="es-ES"/>
        </w:rPr>
        <w:t>Campo de corrientes (vectores) y salinidad superficial (contornos blancos) y pluma de sedimentos (línea roja) para el 21 de abril de 2011.</w:t>
      </w:r>
      <w:r>
        <w:tab/>
      </w:r>
      <w:r>
        <w:fldChar w:fldCharType="begin"/>
      </w:r>
      <w:r>
        <w:instrText xml:space="preserve"> PAGEREF _Toc169790888 \h </w:instrText>
      </w:r>
      <w:r>
        <w:fldChar w:fldCharType="separate"/>
      </w:r>
      <w:r>
        <w:t>27</w:t>
      </w:r>
      <w:r>
        <w:fldChar w:fldCharType="end"/>
      </w:r>
    </w:p>
    <w:p w14:paraId="6A722264" w14:textId="4E14765A" w:rsidR="00AD0C1A" w:rsidRDefault="00AD0C1A">
      <w:pPr>
        <w:pStyle w:val="TDC1"/>
        <w:tabs>
          <w:tab w:val="left" w:pos="1440"/>
        </w:tabs>
        <w:rPr>
          <w:rFonts w:asciiTheme="minorHAnsi" w:eastAsiaTheme="minorEastAsia" w:hAnsiTheme="minorHAnsi"/>
          <w:b w:val="0"/>
          <w:bCs w:val="0"/>
          <w:kern w:val="2"/>
          <w:szCs w:val="24"/>
          <w:lang w:eastAsia="es-CO"/>
          <w14:ligatures w14:val="standardContextual"/>
        </w:rPr>
      </w:pPr>
      <w:r>
        <w:t>Figura 12.</w:t>
      </w:r>
      <w:r>
        <w:rPr>
          <w:rFonts w:asciiTheme="minorHAnsi" w:eastAsiaTheme="minorEastAsia" w:hAnsiTheme="minorHAnsi"/>
          <w:b w:val="0"/>
          <w:bCs w:val="0"/>
          <w:kern w:val="2"/>
          <w:szCs w:val="24"/>
          <w:lang w:eastAsia="es-CO"/>
          <w14:ligatures w14:val="standardContextual"/>
        </w:rPr>
        <w:tab/>
      </w:r>
      <w:r w:rsidRPr="002D1ACC">
        <w:rPr>
          <w:b w:val="0"/>
          <w:i/>
          <w:lang w:val="es-ES"/>
        </w:rPr>
        <w:t>Áreas de las isohalinas entre 10 y 14 g/kg y plumas de sedimentos para cada uno de los meses: a. diciembre, b. enero, c. febrero, d. marzo, e. abril.</w:t>
      </w:r>
      <w:r>
        <w:tab/>
      </w:r>
      <w:r>
        <w:fldChar w:fldCharType="begin"/>
      </w:r>
      <w:r>
        <w:instrText xml:space="preserve"> PAGEREF _Toc169790889 \h </w:instrText>
      </w:r>
      <w:r>
        <w:fldChar w:fldCharType="separate"/>
      </w:r>
      <w:r>
        <w:t>28</w:t>
      </w:r>
      <w:r>
        <w:fldChar w:fldCharType="end"/>
      </w:r>
    </w:p>
    <w:p w14:paraId="379E3A22" w14:textId="50CD501F" w:rsidR="00AD0C1A" w:rsidRDefault="00AD0C1A">
      <w:pPr>
        <w:pStyle w:val="TDC1"/>
        <w:tabs>
          <w:tab w:val="left" w:pos="1440"/>
        </w:tabs>
        <w:rPr>
          <w:rFonts w:asciiTheme="minorHAnsi" w:eastAsiaTheme="minorEastAsia" w:hAnsiTheme="minorHAnsi"/>
          <w:b w:val="0"/>
          <w:bCs w:val="0"/>
          <w:kern w:val="2"/>
          <w:szCs w:val="24"/>
          <w:lang w:eastAsia="es-CO"/>
          <w14:ligatures w14:val="standardContextual"/>
        </w:rPr>
      </w:pPr>
      <w:r>
        <w:t>Figura 13.</w:t>
      </w:r>
      <w:r>
        <w:rPr>
          <w:rFonts w:asciiTheme="minorHAnsi" w:eastAsiaTheme="minorEastAsia" w:hAnsiTheme="minorHAnsi"/>
          <w:b w:val="0"/>
          <w:bCs w:val="0"/>
          <w:kern w:val="2"/>
          <w:szCs w:val="24"/>
          <w:lang w:eastAsia="es-CO"/>
          <w14:ligatures w14:val="standardContextual"/>
        </w:rPr>
        <w:tab/>
      </w:r>
      <w:r w:rsidRPr="002D1ACC">
        <w:rPr>
          <w:b w:val="0"/>
          <w:i/>
          <w:lang w:val="es-ES"/>
        </w:rPr>
        <w:t>Suavizado de las plumas de sedimento del río durante la época seca. a. diciembre, b. enero, c. febrero, d. marzo, e. abril.</w:t>
      </w:r>
      <w:r>
        <w:tab/>
      </w:r>
      <w:r>
        <w:fldChar w:fldCharType="begin"/>
      </w:r>
      <w:r>
        <w:instrText xml:space="preserve"> PAGEREF _Toc169790890 \h </w:instrText>
      </w:r>
      <w:r>
        <w:fldChar w:fldCharType="separate"/>
      </w:r>
      <w:r>
        <w:t>30</w:t>
      </w:r>
      <w:r>
        <w:fldChar w:fldCharType="end"/>
      </w:r>
    </w:p>
    <w:p w14:paraId="4C290218" w14:textId="3E19A62A" w:rsidR="00AD0C1A" w:rsidRDefault="00AD0C1A">
      <w:pPr>
        <w:pStyle w:val="TDC1"/>
        <w:tabs>
          <w:tab w:val="left" w:pos="1440"/>
        </w:tabs>
        <w:rPr>
          <w:rFonts w:asciiTheme="minorHAnsi" w:eastAsiaTheme="minorEastAsia" w:hAnsiTheme="minorHAnsi"/>
          <w:b w:val="0"/>
          <w:bCs w:val="0"/>
          <w:kern w:val="2"/>
          <w:szCs w:val="24"/>
          <w:lang w:eastAsia="es-CO"/>
          <w14:ligatures w14:val="standardContextual"/>
        </w:rPr>
      </w:pPr>
      <w:r>
        <w:t>Figura 14.</w:t>
      </w:r>
      <w:r>
        <w:rPr>
          <w:rFonts w:asciiTheme="minorHAnsi" w:eastAsiaTheme="minorEastAsia" w:hAnsiTheme="minorHAnsi"/>
          <w:b w:val="0"/>
          <w:bCs w:val="0"/>
          <w:kern w:val="2"/>
          <w:szCs w:val="24"/>
          <w:lang w:eastAsia="es-CO"/>
          <w14:ligatures w14:val="standardContextual"/>
        </w:rPr>
        <w:tab/>
      </w:r>
      <w:r w:rsidRPr="002D1ACC">
        <w:rPr>
          <w:b w:val="0"/>
          <w:i/>
          <w:lang w:val="es-ES"/>
        </w:rPr>
        <w:t>Probabilidad de ocurrencia de la pluma de sedimentos del río Atrato en el golfo de Urabá durante diciembre.</w:t>
      </w:r>
      <w:r>
        <w:tab/>
      </w:r>
      <w:r>
        <w:fldChar w:fldCharType="begin"/>
      </w:r>
      <w:r>
        <w:instrText xml:space="preserve"> PAGEREF _Toc169790891 \h </w:instrText>
      </w:r>
      <w:r>
        <w:fldChar w:fldCharType="separate"/>
      </w:r>
      <w:r>
        <w:t>31</w:t>
      </w:r>
      <w:r>
        <w:fldChar w:fldCharType="end"/>
      </w:r>
    </w:p>
    <w:p w14:paraId="5C422118" w14:textId="53E3DB60" w:rsidR="00AD0C1A" w:rsidRDefault="00AD0C1A">
      <w:pPr>
        <w:pStyle w:val="TDC1"/>
        <w:tabs>
          <w:tab w:val="left" w:pos="1440"/>
        </w:tabs>
        <w:rPr>
          <w:rFonts w:asciiTheme="minorHAnsi" w:eastAsiaTheme="minorEastAsia" w:hAnsiTheme="minorHAnsi"/>
          <w:b w:val="0"/>
          <w:bCs w:val="0"/>
          <w:kern w:val="2"/>
          <w:szCs w:val="24"/>
          <w:lang w:eastAsia="es-CO"/>
          <w14:ligatures w14:val="standardContextual"/>
        </w:rPr>
      </w:pPr>
      <w:r>
        <w:lastRenderedPageBreak/>
        <w:t>Figura 15.</w:t>
      </w:r>
      <w:r>
        <w:rPr>
          <w:rFonts w:asciiTheme="minorHAnsi" w:eastAsiaTheme="minorEastAsia" w:hAnsiTheme="minorHAnsi"/>
          <w:b w:val="0"/>
          <w:bCs w:val="0"/>
          <w:kern w:val="2"/>
          <w:szCs w:val="24"/>
          <w:lang w:eastAsia="es-CO"/>
          <w14:ligatures w14:val="standardContextual"/>
        </w:rPr>
        <w:tab/>
      </w:r>
      <w:r w:rsidRPr="002D1ACC">
        <w:rPr>
          <w:b w:val="0"/>
          <w:i/>
          <w:iCs/>
          <w:lang w:val="es-ES"/>
        </w:rPr>
        <w:t>Puntos de medición norte y sur de las distancias a las que se dispersa la pluma de sedimentos del río Atrato.</w:t>
      </w:r>
      <w:r>
        <w:tab/>
      </w:r>
      <w:r>
        <w:fldChar w:fldCharType="begin"/>
      </w:r>
      <w:r>
        <w:instrText xml:space="preserve"> PAGEREF _Toc169790892 \h </w:instrText>
      </w:r>
      <w:r>
        <w:fldChar w:fldCharType="separate"/>
      </w:r>
      <w:r>
        <w:t>31</w:t>
      </w:r>
      <w:r>
        <w:fldChar w:fldCharType="end"/>
      </w:r>
    </w:p>
    <w:p w14:paraId="6FFC6F68" w14:textId="7A8AFD26" w:rsidR="00AD0C1A" w:rsidRDefault="00AD0C1A">
      <w:pPr>
        <w:pStyle w:val="TDC1"/>
        <w:tabs>
          <w:tab w:val="left" w:pos="1440"/>
        </w:tabs>
        <w:rPr>
          <w:rFonts w:asciiTheme="minorHAnsi" w:eastAsiaTheme="minorEastAsia" w:hAnsiTheme="minorHAnsi"/>
          <w:b w:val="0"/>
          <w:bCs w:val="0"/>
          <w:kern w:val="2"/>
          <w:szCs w:val="24"/>
          <w:lang w:eastAsia="es-CO"/>
          <w14:ligatures w14:val="standardContextual"/>
        </w:rPr>
      </w:pPr>
      <w:r>
        <w:t>Figura 16.</w:t>
      </w:r>
      <w:r>
        <w:rPr>
          <w:rFonts w:asciiTheme="minorHAnsi" w:eastAsiaTheme="minorEastAsia" w:hAnsiTheme="minorHAnsi"/>
          <w:b w:val="0"/>
          <w:bCs w:val="0"/>
          <w:kern w:val="2"/>
          <w:szCs w:val="24"/>
          <w:lang w:eastAsia="es-CO"/>
          <w14:ligatures w14:val="standardContextual"/>
        </w:rPr>
        <w:tab/>
      </w:r>
      <w:r w:rsidRPr="002D1ACC">
        <w:rPr>
          <w:b w:val="0"/>
          <w:i/>
          <w:lang w:val="es-ES"/>
        </w:rPr>
        <w:t>Probabilidad de ocurrencia de la pluma de sedimentos del río Atrato en el golfo de Urabá durante enero.</w:t>
      </w:r>
      <w:r>
        <w:tab/>
      </w:r>
      <w:r>
        <w:fldChar w:fldCharType="begin"/>
      </w:r>
      <w:r>
        <w:instrText xml:space="preserve"> PAGEREF _Toc169790893 \h </w:instrText>
      </w:r>
      <w:r>
        <w:fldChar w:fldCharType="separate"/>
      </w:r>
      <w:r>
        <w:t>32</w:t>
      </w:r>
      <w:r>
        <w:fldChar w:fldCharType="end"/>
      </w:r>
    </w:p>
    <w:p w14:paraId="424AD2E1" w14:textId="4E1C2E40" w:rsidR="00AD0C1A" w:rsidRDefault="00AD0C1A">
      <w:pPr>
        <w:pStyle w:val="TDC1"/>
        <w:tabs>
          <w:tab w:val="left" w:pos="1440"/>
        </w:tabs>
        <w:rPr>
          <w:rFonts w:asciiTheme="minorHAnsi" w:eastAsiaTheme="minorEastAsia" w:hAnsiTheme="minorHAnsi"/>
          <w:b w:val="0"/>
          <w:bCs w:val="0"/>
          <w:kern w:val="2"/>
          <w:szCs w:val="24"/>
          <w:lang w:eastAsia="es-CO"/>
          <w14:ligatures w14:val="standardContextual"/>
        </w:rPr>
      </w:pPr>
      <w:r>
        <w:t>Figura 17.</w:t>
      </w:r>
      <w:r>
        <w:rPr>
          <w:rFonts w:asciiTheme="minorHAnsi" w:eastAsiaTheme="minorEastAsia" w:hAnsiTheme="minorHAnsi"/>
          <w:b w:val="0"/>
          <w:bCs w:val="0"/>
          <w:kern w:val="2"/>
          <w:szCs w:val="24"/>
          <w:lang w:eastAsia="es-CO"/>
          <w14:ligatures w14:val="standardContextual"/>
        </w:rPr>
        <w:tab/>
      </w:r>
      <w:r w:rsidRPr="002D1ACC">
        <w:rPr>
          <w:b w:val="0"/>
          <w:i/>
          <w:iCs/>
          <w:lang w:val="es-ES"/>
        </w:rPr>
        <w:t>Probabilidad de ocurrencia de la pluma de sedimentos del río Atrato en el golfo de Urabá durante: a) febrero; b) marzo.</w:t>
      </w:r>
      <w:r>
        <w:tab/>
      </w:r>
      <w:r>
        <w:fldChar w:fldCharType="begin"/>
      </w:r>
      <w:r>
        <w:instrText xml:space="preserve"> PAGEREF _Toc169790894 \h </w:instrText>
      </w:r>
      <w:r>
        <w:fldChar w:fldCharType="separate"/>
      </w:r>
      <w:r>
        <w:t>33</w:t>
      </w:r>
      <w:r>
        <w:fldChar w:fldCharType="end"/>
      </w:r>
    </w:p>
    <w:p w14:paraId="4B88E35F" w14:textId="3A025B50" w:rsidR="00AD0C1A" w:rsidRDefault="00AD0C1A">
      <w:pPr>
        <w:pStyle w:val="TDC1"/>
        <w:tabs>
          <w:tab w:val="left" w:pos="1440"/>
        </w:tabs>
        <w:rPr>
          <w:rFonts w:asciiTheme="minorHAnsi" w:eastAsiaTheme="minorEastAsia" w:hAnsiTheme="minorHAnsi"/>
          <w:b w:val="0"/>
          <w:bCs w:val="0"/>
          <w:kern w:val="2"/>
          <w:szCs w:val="24"/>
          <w:lang w:eastAsia="es-CO"/>
          <w14:ligatures w14:val="standardContextual"/>
        </w:rPr>
      </w:pPr>
      <w:r>
        <w:t>Figura 18.</w:t>
      </w:r>
      <w:r>
        <w:rPr>
          <w:rFonts w:asciiTheme="minorHAnsi" w:eastAsiaTheme="minorEastAsia" w:hAnsiTheme="minorHAnsi"/>
          <w:b w:val="0"/>
          <w:bCs w:val="0"/>
          <w:kern w:val="2"/>
          <w:szCs w:val="24"/>
          <w:lang w:eastAsia="es-CO"/>
          <w14:ligatures w14:val="standardContextual"/>
        </w:rPr>
        <w:tab/>
      </w:r>
      <w:r w:rsidRPr="002D1ACC">
        <w:rPr>
          <w:b w:val="0"/>
          <w:i/>
          <w:lang w:val="es-ES"/>
        </w:rPr>
        <w:t>Probabilidad de ocurrencia de la pluma de sedimentos del río Atrato en el golfo de Urabá durante abril.</w:t>
      </w:r>
      <w:r>
        <w:tab/>
      </w:r>
      <w:r>
        <w:fldChar w:fldCharType="begin"/>
      </w:r>
      <w:r>
        <w:instrText xml:space="preserve"> PAGEREF _Toc169790895 \h </w:instrText>
      </w:r>
      <w:r>
        <w:fldChar w:fldCharType="separate"/>
      </w:r>
      <w:r>
        <w:t>33</w:t>
      </w:r>
      <w:r>
        <w:fldChar w:fldCharType="end"/>
      </w:r>
    </w:p>
    <w:p w14:paraId="036E7C83" w14:textId="5D8780FC" w:rsidR="006B13CA" w:rsidRDefault="00F1657F" w:rsidP="000511AB">
      <w:pPr>
        <w:rPr>
          <w:rFonts w:cs="Times New Roman"/>
          <w:szCs w:val="24"/>
        </w:rPr>
      </w:pPr>
      <w:r>
        <w:rPr>
          <w:rFonts w:cs="Times New Roman"/>
          <w:szCs w:val="24"/>
        </w:rPr>
        <w:fldChar w:fldCharType="end"/>
      </w:r>
    </w:p>
    <w:p w14:paraId="03D3EF5C" w14:textId="39C5CE17" w:rsidR="00CC0AE5" w:rsidRDefault="00CC0AE5" w:rsidP="000375E8">
      <w:pPr>
        <w:spacing w:after="160" w:line="259" w:lineRule="auto"/>
        <w:jc w:val="left"/>
        <w:rPr>
          <w:rFonts w:cs="Times New Roman"/>
          <w:szCs w:val="24"/>
        </w:rPr>
      </w:pPr>
    </w:p>
    <w:p w14:paraId="785F3F36" w14:textId="65DDED98" w:rsidR="00B95275" w:rsidRDefault="00B95275">
      <w:pPr>
        <w:spacing w:after="160" w:line="259" w:lineRule="auto"/>
        <w:jc w:val="left"/>
        <w:rPr>
          <w:rFonts w:eastAsiaTheme="majorEastAsia" w:cstheme="majorBidi"/>
          <w:b/>
          <w:szCs w:val="32"/>
        </w:rPr>
      </w:pPr>
      <w:bookmarkStart w:id="11" w:name="_Toc440985124"/>
      <w:r>
        <w:br w:type="page"/>
      </w:r>
    </w:p>
    <w:p w14:paraId="7F268CA5" w14:textId="69EE5C7E" w:rsidR="006B13CA" w:rsidRPr="00E41C47" w:rsidRDefault="006B13CA" w:rsidP="007A1607">
      <w:pPr>
        <w:pStyle w:val="Ttulo1"/>
      </w:pPr>
      <w:bookmarkStart w:id="12" w:name="_Toc169784785"/>
      <w:bookmarkStart w:id="13" w:name="_Toc169790749"/>
      <w:r w:rsidRPr="00E41C47">
        <w:lastRenderedPageBreak/>
        <w:t>Resumen</w:t>
      </w:r>
      <w:bookmarkEnd w:id="11"/>
      <w:bookmarkEnd w:id="12"/>
      <w:bookmarkEnd w:id="13"/>
    </w:p>
    <w:p w14:paraId="04EE819E" w14:textId="77777777" w:rsidR="006B13CA" w:rsidRDefault="006B13CA" w:rsidP="00026489">
      <w:pPr>
        <w:ind w:firstLine="708"/>
        <w:jc w:val="center"/>
        <w:rPr>
          <w:szCs w:val="24"/>
        </w:rPr>
      </w:pPr>
    </w:p>
    <w:p w14:paraId="719E3F04" w14:textId="77777777" w:rsidR="00CC2CD1" w:rsidRPr="00760965" w:rsidRDefault="00CC2CD1" w:rsidP="00CC2CD1">
      <w:pPr>
        <w:rPr>
          <w:lang w:val="es-ES"/>
        </w:rPr>
      </w:pPr>
      <w:r w:rsidRPr="00760965">
        <w:rPr>
          <w:lang w:val="es-ES"/>
        </w:rPr>
        <w:t>Las plumas de sedimento de los ríos caudalosos permiten identificar procesos espaciales a nivel físico, químico y biológico. El presente estudio se desarrolló en el golfo de Urabá, específicamente en la zona cercana al delta del río Atrato, una de las principales arterias fluviales de Colombia. El objetivo fue caracterizar la evolución de la pluma de sedimentos del Atrato durante la época seca mediante el uso de imágenes satelitales Landsat 7 para el periodo 2011-2018. Adicionalmente se analizaron salidas del modelo numérico CROCO de manera particular la hidrodinámica y valores de salinidad superficial. Los resultados sugieren que la dinámica superficial del golfo está regida principalmente por el campo de viento y la descarga del río. En época seca, los vientos confinan el agua en el sur, disminuyendo el alcance de la pluma hacia el norte y alargándola hacia el sur. En términos hidrodinámicos, se identificaron dos giros anticiclónicos: uno en el noreste del golfo y otro en Bahía Colombia. El primero genera una corriente dirigida al sur de Bahía Colombia, incrementando la acumulación de sedimentos en esta zona. En general, la pluma muestra una tendencia a recostarse al este del golfo, y saliendo al Caribe por el noreste. Los campos de salinidad evidenciaron como en promedio la pluma se ubica dentro de las isohalinas 10 y 14 gr/kg.</w:t>
      </w:r>
    </w:p>
    <w:p w14:paraId="6A1F930B" w14:textId="77777777" w:rsidR="002421AA" w:rsidRDefault="002421AA" w:rsidP="006B13CA">
      <w:pPr>
        <w:rPr>
          <w:b/>
          <w:szCs w:val="24"/>
        </w:rPr>
      </w:pPr>
    </w:p>
    <w:p w14:paraId="3882DFD7" w14:textId="77777777" w:rsidR="00CC2CD1" w:rsidRPr="00760965" w:rsidRDefault="006B13CA" w:rsidP="00CC2CD1">
      <w:pPr>
        <w:rPr>
          <w:i/>
          <w:iCs/>
          <w:lang w:val="es-ES"/>
        </w:rPr>
      </w:pPr>
      <w:r w:rsidRPr="008F00A8">
        <w:rPr>
          <w:i/>
          <w:szCs w:val="24"/>
        </w:rPr>
        <w:t>Palabras clave</w:t>
      </w:r>
      <w:r w:rsidRPr="00E36FC1">
        <w:rPr>
          <w:szCs w:val="24"/>
        </w:rPr>
        <w:t>:</w:t>
      </w:r>
      <w:r>
        <w:rPr>
          <w:szCs w:val="24"/>
        </w:rPr>
        <w:t xml:space="preserve"> </w:t>
      </w:r>
      <w:r w:rsidR="00CC2CD1" w:rsidRPr="00CC2CD1">
        <w:rPr>
          <w:lang w:val="es-ES"/>
        </w:rPr>
        <w:t>Pluma de sedimentos, río Atrato, hidrodinámica, golfo de Urabá.</w:t>
      </w:r>
    </w:p>
    <w:p w14:paraId="373AA4A8" w14:textId="0FD20896" w:rsidR="006B13CA" w:rsidRPr="009029BB" w:rsidRDefault="006B13CA" w:rsidP="00CC1A08">
      <w:pPr>
        <w:ind w:left="624"/>
        <w:rPr>
          <w:szCs w:val="24"/>
        </w:rPr>
      </w:pPr>
    </w:p>
    <w:p w14:paraId="5FCB9300" w14:textId="38B4C31F" w:rsidR="006B13CA" w:rsidRDefault="008203A8" w:rsidP="008203A8">
      <w:pPr>
        <w:rPr>
          <w:rFonts w:cs="Times New Roman"/>
          <w:szCs w:val="24"/>
        </w:rPr>
      </w:pPr>
      <w:r>
        <w:rPr>
          <w:rFonts w:cs="Times New Roman"/>
          <w:szCs w:val="24"/>
        </w:rPr>
        <w:t xml:space="preserve"> </w:t>
      </w:r>
    </w:p>
    <w:p w14:paraId="4C5B8A96" w14:textId="77777777" w:rsidR="007A1607" w:rsidRDefault="007A1607">
      <w:pPr>
        <w:spacing w:after="160" w:line="259" w:lineRule="auto"/>
        <w:jc w:val="left"/>
        <w:rPr>
          <w:b/>
          <w:szCs w:val="24"/>
        </w:rPr>
      </w:pPr>
      <w:r>
        <w:rPr>
          <w:b/>
          <w:szCs w:val="24"/>
        </w:rPr>
        <w:br w:type="page"/>
      </w:r>
    </w:p>
    <w:p w14:paraId="0A875A73" w14:textId="351A600A" w:rsidR="006B13CA" w:rsidRPr="00FB1F1D" w:rsidRDefault="006B13CA" w:rsidP="007A1607">
      <w:pPr>
        <w:pStyle w:val="Ttulo1"/>
      </w:pPr>
      <w:bookmarkStart w:id="14" w:name="_Toc169784786"/>
      <w:bookmarkStart w:id="15" w:name="_Toc169790750"/>
      <w:r w:rsidRPr="00FB1F1D">
        <w:lastRenderedPageBreak/>
        <w:t>Abstract</w:t>
      </w:r>
      <w:bookmarkEnd w:id="14"/>
      <w:bookmarkEnd w:id="15"/>
    </w:p>
    <w:p w14:paraId="03A8524F" w14:textId="77777777" w:rsidR="00883AF0" w:rsidRDefault="00883AF0" w:rsidP="00281507">
      <w:pPr>
        <w:rPr>
          <w:szCs w:val="24"/>
        </w:rPr>
      </w:pPr>
    </w:p>
    <w:p w14:paraId="4260A944" w14:textId="77777777" w:rsidR="00CC2CD1" w:rsidRPr="00760965" w:rsidRDefault="00CC2CD1" w:rsidP="00CC2CD1">
      <w:pPr>
        <w:tabs>
          <w:tab w:val="left" w:pos="822"/>
        </w:tabs>
        <w:spacing w:before="3" w:line="242" w:lineRule="auto"/>
        <w:ind w:right="321"/>
        <w:rPr>
          <w:rFonts w:cs="Arial"/>
          <w:szCs w:val="24"/>
          <w:lang w:val="es-ES"/>
        </w:rPr>
      </w:pPr>
      <w:r w:rsidRPr="00760965">
        <w:rPr>
          <w:rFonts w:cs="Arial"/>
          <w:szCs w:val="24"/>
          <w:lang w:val="es-ES"/>
        </w:rPr>
        <w:t>The sediment plumes of fast-flowing rivers allow the identification of spatial processes at the physical, chemical and biological levels. The present study was developed in the Gulf of Urabá, specifically in the area near the delta of the Atrato River, one of the main fluvial arteries of Colombia. The objective was to characterize the evolution of the Atrato sediment plume during the dry season using Landsat 7 satellite images for the period 2011-2018. Additionally, outputs from the CROCO numerical model were analyzed, particularly hydrodynamics and surface salinity values. The results suggest that the surface dynamics of the gulf is mainly governed by the wind field and river discharge. In the dry season, the winds confine the water to the south, decreasing the reach of the plume to the north and lengthening it to the south. In hydrodynamic terms, two anticyclonic gyres were identified: one in the northeast of the gulf and the other in Colombia Bay. The first one generates a current directed to the south of Colombia Bay, increasing sediment accumulation in this area. In general, the plume shows a tendency to lie to the east of the gulf, exiting to the Caribbean to the northeast. The salinity fields showed that on average the plume is located within the 10 and 14 gr/kg isohalines.</w:t>
      </w:r>
    </w:p>
    <w:p w14:paraId="114A6714" w14:textId="77777777" w:rsidR="00CC2CD1" w:rsidRPr="00760965" w:rsidRDefault="00CC2CD1" w:rsidP="00CC2CD1">
      <w:pPr>
        <w:tabs>
          <w:tab w:val="left" w:pos="822"/>
        </w:tabs>
        <w:spacing w:before="3" w:line="242" w:lineRule="auto"/>
        <w:ind w:right="321"/>
        <w:rPr>
          <w:rFonts w:cs="Arial"/>
          <w:szCs w:val="24"/>
          <w:lang w:val="es-ES"/>
        </w:rPr>
      </w:pPr>
    </w:p>
    <w:p w14:paraId="6E6127C7" w14:textId="77777777" w:rsidR="00CC2CD1" w:rsidRPr="00CC2CD1" w:rsidRDefault="00CC2CD1" w:rsidP="00CC2CD1">
      <w:pPr>
        <w:tabs>
          <w:tab w:val="left" w:pos="822"/>
        </w:tabs>
        <w:spacing w:before="3" w:line="242" w:lineRule="auto"/>
        <w:ind w:right="321"/>
        <w:rPr>
          <w:rFonts w:cs="Arial"/>
          <w:szCs w:val="24"/>
          <w:lang w:val="es-ES"/>
        </w:rPr>
      </w:pPr>
      <w:r w:rsidRPr="00760965">
        <w:rPr>
          <w:rFonts w:cs="Arial"/>
          <w:i/>
          <w:iCs/>
          <w:szCs w:val="24"/>
          <w:lang w:val="es-ES"/>
        </w:rPr>
        <w:t xml:space="preserve">Key words: </w:t>
      </w:r>
      <w:r w:rsidRPr="00CC2CD1">
        <w:rPr>
          <w:rFonts w:cs="Arial"/>
          <w:szCs w:val="24"/>
          <w:lang w:val="es-ES"/>
        </w:rPr>
        <w:t>Sediment plume, Atrato River, hydrodynamics, Gulf of Urabá.</w:t>
      </w:r>
    </w:p>
    <w:p w14:paraId="3C452203" w14:textId="77777777" w:rsidR="006B13CA" w:rsidRPr="002D7A73" w:rsidRDefault="006B13CA" w:rsidP="006B13CA">
      <w:pPr>
        <w:ind w:firstLine="708"/>
        <w:rPr>
          <w:color w:val="FF0000"/>
          <w:szCs w:val="24"/>
        </w:rPr>
      </w:pPr>
    </w:p>
    <w:p w14:paraId="784EB85F" w14:textId="63F79074" w:rsidR="002557AD" w:rsidRDefault="002557AD">
      <w:pPr>
        <w:spacing w:after="160" w:line="259" w:lineRule="auto"/>
        <w:jc w:val="left"/>
        <w:rPr>
          <w:b/>
          <w:lang w:val="en-US"/>
        </w:rPr>
      </w:pPr>
      <w:bookmarkStart w:id="16" w:name="_Toc437858002"/>
      <w:bookmarkStart w:id="17" w:name="_Toc437858423"/>
      <w:bookmarkStart w:id="18" w:name="_Toc440985125"/>
      <w:r w:rsidRPr="002D7A73">
        <w:rPr>
          <w:b/>
          <w:lang w:val="en-US"/>
        </w:rPr>
        <w:br w:type="page"/>
      </w:r>
    </w:p>
    <w:p w14:paraId="6780C5C5" w14:textId="5BCF4E64" w:rsidR="006B13CA" w:rsidRPr="005A33EA" w:rsidRDefault="006B13CA" w:rsidP="0045168B">
      <w:pPr>
        <w:pStyle w:val="Ttulo1"/>
        <w:numPr>
          <w:ilvl w:val="0"/>
          <w:numId w:val="28"/>
        </w:numPr>
      </w:pPr>
      <w:bookmarkStart w:id="19" w:name="_Toc169784787"/>
      <w:bookmarkStart w:id="20" w:name="_Toc169790751"/>
      <w:r w:rsidRPr="0045168B">
        <w:lastRenderedPageBreak/>
        <w:t>Introducción</w:t>
      </w:r>
      <w:bookmarkEnd w:id="16"/>
      <w:bookmarkEnd w:id="17"/>
      <w:bookmarkEnd w:id="18"/>
      <w:bookmarkEnd w:id="19"/>
      <w:bookmarkEnd w:id="20"/>
    </w:p>
    <w:p w14:paraId="2BF1E13E" w14:textId="77777777" w:rsidR="006757EB" w:rsidRDefault="006757EB" w:rsidP="006B13CA">
      <w:pPr>
        <w:ind w:firstLine="708"/>
        <w:rPr>
          <w:szCs w:val="24"/>
        </w:rPr>
      </w:pPr>
    </w:p>
    <w:p w14:paraId="450FDFED" w14:textId="77777777" w:rsidR="00515643" w:rsidRPr="00760965" w:rsidRDefault="00515643" w:rsidP="00F2367F">
      <w:pPr>
        <w:pStyle w:val="PrrAPA"/>
        <w:rPr>
          <w:lang w:val="es-ES"/>
        </w:rPr>
      </w:pPr>
      <w:r w:rsidRPr="00760965">
        <w:rPr>
          <w:lang w:val="es-ES"/>
        </w:rPr>
        <w:t xml:space="preserve">Las plumas de sedimento de los ríos caudalosos permiten identificar procesos espaciales a nivel físico, químico y biológico. Estas son comunes en estuarios como el golfo de Urabá. El golfo está ubicado en el extremo suroeste de la costa del Caribe colombiana y es uno de los estuarios de mayor extensión de Colombia comprendido entre Cabo Tiburón y Punta Caribaná (García, 2007). En su extremo sur occidental desemboca el río Atrato por la parte central formando un delta fluvial. </w:t>
      </w:r>
    </w:p>
    <w:p w14:paraId="0D0E6E94" w14:textId="77777777" w:rsidR="00515643" w:rsidRPr="00760965" w:rsidRDefault="00515643" w:rsidP="00F2367F">
      <w:pPr>
        <w:pStyle w:val="PrrAPA"/>
        <w:rPr>
          <w:lang w:val="es-ES"/>
        </w:rPr>
      </w:pPr>
    </w:p>
    <w:p w14:paraId="7DB4D152" w14:textId="77777777" w:rsidR="00515643" w:rsidRPr="00760965" w:rsidRDefault="00515643" w:rsidP="00F2367F">
      <w:pPr>
        <w:pStyle w:val="PrrAPA"/>
        <w:rPr>
          <w:lang w:val="es-ES"/>
        </w:rPr>
      </w:pPr>
      <w:r w:rsidRPr="00760965">
        <w:rPr>
          <w:lang w:val="es-ES"/>
        </w:rPr>
        <w:t xml:space="preserve">Pritchard (1967), propuso tres clasificaciones para los estuarios basado en la circulación y la estratificación, así: estuarios altamente estratificados, parcialmente mezclados y bien mezclados. De acuerdo con Toro </w:t>
      </w:r>
      <w:r w:rsidRPr="00760965">
        <w:rPr>
          <w:i/>
          <w:iCs/>
          <w:lang w:val="es-ES"/>
        </w:rPr>
        <w:t>et al</w:t>
      </w:r>
      <w:r w:rsidRPr="00760965">
        <w:rPr>
          <w:lang w:val="es-ES"/>
        </w:rPr>
        <w:t>. (2019), el golfo de Urabá es un estuario altamente estratificado en donde se aprecia claramente la estratificación en función de la salinidad. Estos autores encontraron además como el caudal del río influye de manera importante en la hidrodinámica del golfo.</w:t>
      </w:r>
    </w:p>
    <w:p w14:paraId="1CCF216A" w14:textId="77777777" w:rsidR="00515643" w:rsidRPr="00760965" w:rsidRDefault="00515643" w:rsidP="00F2367F">
      <w:pPr>
        <w:pStyle w:val="PrrAPA"/>
        <w:rPr>
          <w:lang w:val="es-ES"/>
        </w:rPr>
      </w:pPr>
    </w:p>
    <w:p w14:paraId="5141A544" w14:textId="77777777" w:rsidR="00515643" w:rsidRPr="00760965" w:rsidRDefault="00515643" w:rsidP="00F2367F">
      <w:pPr>
        <w:pStyle w:val="PrrAPA"/>
        <w:rPr>
          <w:lang w:val="es-ES"/>
        </w:rPr>
      </w:pPr>
      <w:r w:rsidRPr="00760965">
        <w:rPr>
          <w:lang w:val="es-ES"/>
        </w:rPr>
        <w:t>La circulación oceánica en zonas con descarga de ríos es producida por la interacción de corrientes fluviales, la forma de la costa y del fondo (batimetría), generando un patrón de circulación complejo con fuertes gradientes de densidad. Las zonas con un aporte significativo de agua dulce se convierten en una región dominada por ella (Montoya, Toro-Botero &amp; Gomez-Giraldo, 2017). En esta región la diferencia de densidad entre el agua del río y el mar causa fuerte estratificación con un frente turbio (Bowman, 1988).</w:t>
      </w:r>
    </w:p>
    <w:p w14:paraId="5E6DFFA9" w14:textId="77777777" w:rsidR="00515643" w:rsidRPr="00760965" w:rsidRDefault="00515643" w:rsidP="00F2367F">
      <w:pPr>
        <w:pStyle w:val="PrrAPA"/>
        <w:rPr>
          <w:lang w:val="es-ES"/>
        </w:rPr>
      </w:pPr>
    </w:p>
    <w:p w14:paraId="3CF5EE0E" w14:textId="77777777" w:rsidR="00515643" w:rsidRPr="00760965" w:rsidRDefault="00515643" w:rsidP="00F2367F">
      <w:pPr>
        <w:pStyle w:val="PrrAPA"/>
        <w:rPr>
          <w:lang w:val="es-ES"/>
        </w:rPr>
      </w:pPr>
      <w:r w:rsidRPr="00760965">
        <w:rPr>
          <w:lang w:val="es-ES"/>
        </w:rPr>
        <w:t xml:space="preserve">Cuando el agua dulce de un río desemboca en el mar fluye sobre el agua salina, formando un frente llamado pluma. Su extensión y forma depende fundamentalmente de las condiciones hidrodinámicas, el caudal del río, la marea, el oleaje, las corrientes y la cantidad de sedimentos en suspensión (Broche </w:t>
      </w:r>
      <w:r w:rsidRPr="00760965">
        <w:rPr>
          <w:i/>
          <w:iCs/>
          <w:lang w:val="es-ES"/>
        </w:rPr>
        <w:t>et al</w:t>
      </w:r>
      <w:r w:rsidRPr="00760965">
        <w:rPr>
          <w:lang w:val="es-ES"/>
        </w:rPr>
        <w:t xml:space="preserve">., 1998; Marsaleix </w:t>
      </w:r>
      <w:r w:rsidRPr="00760965">
        <w:rPr>
          <w:i/>
          <w:iCs/>
          <w:lang w:val="es-ES"/>
        </w:rPr>
        <w:t>et al</w:t>
      </w:r>
      <w:r w:rsidRPr="00760965">
        <w:rPr>
          <w:lang w:val="es-ES"/>
        </w:rPr>
        <w:t>., 1998).</w:t>
      </w:r>
    </w:p>
    <w:p w14:paraId="41BA6BFF" w14:textId="77777777" w:rsidR="00515643" w:rsidRPr="00760965" w:rsidRDefault="00515643" w:rsidP="00F2367F">
      <w:pPr>
        <w:pStyle w:val="PrrAPA"/>
        <w:rPr>
          <w:lang w:val="es-ES"/>
        </w:rPr>
      </w:pPr>
    </w:p>
    <w:p w14:paraId="27CDF878" w14:textId="77777777" w:rsidR="00515643" w:rsidRPr="00760965" w:rsidRDefault="00515643" w:rsidP="00F2367F">
      <w:pPr>
        <w:pStyle w:val="PrrAPA"/>
        <w:rPr>
          <w:lang w:val="es-ES"/>
        </w:rPr>
      </w:pPr>
      <w:r w:rsidRPr="00760965">
        <w:rPr>
          <w:lang w:val="es-ES"/>
        </w:rPr>
        <w:t xml:space="preserve">Las plumas de los ríos por su densidad son boyantes y bajo ciertas condiciones hidrodinámicas no son suficientemente turbulentas para generar procesos de mezcla. Las plumas con boyancia positiva suelen ser las más comunes y viajan en superficie produciendo una estratificación debido al agua dulce del río y el agua salada del mar. Las plumas con boyancia </w:t>
      </w:r>
      <w:r w:rsidRPr="00760965">
        <w:rPr>
          <w:lang w:val="es-ES"/>
        </w:rPr>
        <w:lastRenderedPageBreak/>
        <w:t>negativa son menos comunes y son importantes los procesos intensos de turbulencia (Velásquez, 2013).</w:t>
      </w:r>
    </w:p>
    <w:p w14:paraId="23C1DD7A" w14:textId="77777777" w:rsidR="00515643" w:rsidRPr="00760965" w:rsidRDefault="00515643" w:rsidP="00F2367F">
      <w:pPr>
        <w:pStyle w:val="PrrAPA"/>
        <w:rPr>
          <w:lang w:val="es-ES"/>
        </w:rPr>
      </w:pPr>
    </w:p>
    <w:p w14:paraId="5F5A488A" w14:textId="77777777" w:rsidR="00515643" w:rsidRPr="00760965" w:rsidRDefault="00515643" w:rsidP="00F2367F">
      <w:pPr>
        <w:pStyle w:val="PrrAPA"/>
        <w:rPr>
          <w:lang w:val="es-ES"/>
        </w:rPr>
      </w:pPr>
      <w:r w:rsidRPr="00760965">
        <w:rPr>
          <w:lang w:val="es-ES"/>
        </w:rPr>
        <w:t>En este sentido, existen tres procesos que caracterizan la dinámica del flujo de un río hacia el mar: (1) la aceleración de su flujo, resultante del equilibrio entre las fuerzas de inercia del río y la fuerza de gravedad; (2) el mezclado, gobernado por la turbulencia producida por la fricción; y (3) la geostrofía, relacionada con el equilibrio entre Coriolis y el gradiente de presión (McClimans, 1986). En general, la aceleración es el proceso que podría gobernar la desembocadura de los ríos y en especial del rio Atrato.</w:t>
      </w:r>
    </w:p>
    <w:p w14:paraId="259DD151" w14:textId="77777777" w:rsidR="00515643" w:rsidRPr="00760965" w:rsidRDefault="00515643" w:rsidP="00F2367F">
      <w:pPr>
        <w:pStyle w:val="PrrAPA"/>
        <w:rPr>
          <w:lang w:val="es-ES"/>
        </w:rPr>
      </w:pPr>
    </w:p>
    <w:p w14:paraId="3273DB94" w14:textId="77777777" w:rsidR="00515643" w:rsidRPr="00760965" w:rsidRDefault="00515643" w:rsidP="00F2367F">
      <w:pPr>
        <w:pStyle w:val="PrrAPA"/>
        <w:rPr>
          <w:lang w:val="es-ES"/>
        </w:rPr>
      </w:pPr>
      <w:r w:rsidRPr="00760965">
        <w:rPr>
          <w:lang w:val="es-ES"/>
        </w:rPr>
        <w:t xml:space="preserve">Monitorear </w:t>
      </w:r>
      <w:r w:rsidRPr="00760965">
        <w:rPr>
          <w:i/>
          <w:iCs/>
          <w:lang w:val="es-ES"/>
        </w:rPr>
        <w:t>in situ</w:t>
      </w:r>
      <w:r w:rsidRPr="00760965">
        <w:rPr>
          <w:lang w:val="es-ES"/>
        </w:rPr>
        <w:t xml:space="preserve"> el transporte de sedimentos de un río en el mar es una actividad costosa. Una alternativa que resulta barata y adecuada, por su alcance espacial, es el análisis de información de sensores remotos o teledetección. Estas imágenes son el producto de la captación de la radiación electromagnética de sensores ubicados en los satélites y que es emitida o reflejada por un cuerpo. Los cuerpos de agua absorben gran parte de la luz solar que reciben y por esto poseen una baja reflectancia. Sin embargo, los sedimentos suspendidos en el agua aumentan la reflectancia de estos (Artigas &amp; López, 2016). Esta propiedad es utilizada para establecer una relación entre la concentración de sedimentos y los valores de reflectancia captados por los satélites. </w:t>
      </w:r>
    </w:p>
    <w:p w14:paraId="21BB9DBA" w14:textId="77777777" w:rsidR="00515643" w:rsidRPr="00760965" w:rsidRDefault="00515643" w:rsidP="00F2367F">
      <w:pPr>
        <w:pStyle w:val="PrrAPA"/>
        <w:rPr>
          <w:lang w:val="es-ES"/>
        </w:rPr>
      </w:pPr>
    </w:p>
    <w:p w14:paraId="359E9DB2" w14:textId="77777777" w:rsidR="00515643" w:rsidRPr="00760965" w:rsidRDefault="00515643" w:rsidP="00F2367F">
      <w:pPr>
        <w:pStyle w:val="PrrAPA"/>
        <w:rPr>
          <w:lang w:val="es-ES"/>
        </w:rPr>
      </w:pPr>
      <w:r w:rsidRPr="00760965">
        <w:rPr>
          <w:lang w:val="es-ES"/>
        </w:rPr>
        <w:t xml:space="preserve">Cruz (2020), por medio de imágenes satelitales Landsat 8 analizó la dinámica de sedimentos en el canal del Morro (Ecuador). Este autor determinó la existencia de zonas con mayor probabilidad de asentamientos sedimentarios modulados por el nivel de marea. Además, determinó la ubicación de sedimentos en zonas someras, lo que permitió determinar la vulnerabilidad a inundaciones en zonas pobladas cercanas al área de estudio. </w:t>
      </w:r>
    </w:p>
    <w:p w14:paraId="21148730" w14:textId="77777777" w:rsidR="00515643" w:rsidRPr="00760965" w:rsidRDefault="00515643" w:rsidP="00F2367F">
      <w:pPr>
        <w:pStyle w:val="PrrAPA"/>
        <w:rPr>
          <w:lang w:val="es-ES"/>
        </w:rPr>
      </w:pPr>
    </w:p>
    <w:p w14:paraId="2B9307E4" w14:textId="77777777" w:rsidR="00515643" w:rsidRPr="00760965" w:rsidRDefault="00515643" w:rsidP="00F2367F">
      <w:pPr>
        <w:pStyle w:val="PrrAPA"/>
        <w:rPr>
          <w:lang w:val="es-ES"/>
        </w:rPr>
      </w:pPr>
      <w:r w:rsidRPr="00760965">
        <w:rPr>
          <w:lang w:val="es-ES"/>
        </w:rPr>
        <w:t xml:space="preserve">En el golfo de Urabá se han usado imágenes satelitales para determinar patrones de circulación superficiales (Molina </w:t>
      </w:r>
      <w:r w:rsidRPr="00760965">
        <w:rPr>
          <w:i/>
          <w:iCs/>
          <w:lang w:val="es-ES"/>
        </w:rPr>
        <w:t>et al</w:t>
      </w:r>
      <w:r w:rsidRPr="00760965">
        <w:rPr>
          <w:lang w:val="es-ES"/>
        </w:rPr>
        <w:t xml:space="preserve">., 1992; Chevillot </w:t>
      </w:r>
      <w:r w:rsidRPr="00760965">
        <w:rPr>
          <w:i/>
          <w:iCs/>
          <w:lang w:val="es-ES"/>
        </w:rPr>
        <w:t>et al</w:t>
      </w:r>
      <w:r w:rsidRPr="00760965">
        <w:rPr>
          <w:lang w:val="es-ES"/>
        </w:rPr>
        <w:t xml:space="preserve">., 1993). Estas técnicas se han usado también para monitorear otras plumas, como la del río Magdalena (Arredondo </w:t>
      </w:r>
      <w:bookmarkStart w:id="21" w:name="_Hlk136949880"/>
      <w:r w:rsidRPr="00760965">
        <w:rPr>
          <w:i/>
          <w:iCs/>
          <w:lang w:val="es-ES"/>
        </w:rPr>
        <w:t>et al</w:t>
      </w:r>
      <w:bookmarkEnd w:id="21"/>
      <w:r w:rsidRPr="00760965">
        <w:rPr>
          <w:lang w:val="es-ES"/>
        </w:rPr>
        <w:t xml:space="preserve">., 2017). Estos autores caracterizaron el comportamiento interanual de la pluma de sedimentos en suspensión del río y su potencial influencia en los ecosistemas cercanos a su desembocadura. Para desarrollar esta </w:t>
      </w:r>
      <w:r w:rsidRPr="00760965">
        <w:rPr>
          <w:lang w:val="es-ES"/>
        </w:rPr>
        <w:lastRenderedPageBreak/>
        <w:t xml:space="preserve">investigación se usó información satelital y, además, resultados del modelo Coastal and Regional Ocean Community (CROCO). </w:t>
      </w:r>
    </w:p>
    <w:p w14:paraId="42A28C4C" w14:textId="77777777" w:rsidR="00515643" w:rsidRPr="00760965" w:rsidRDefault="00515643" w:rsidP="00F2367F">
      <w:pPr>
        <w:pStyle w:val="PrrAPA"/>
        <w:rPr>
          <w:lang w:val="es-ES"/>
        </w:rPr>
      </w:pPr>
    </w:p>
    <w:p w14:paraId="70ED0A9C" w14:textId="77777777" w:rsidR="00515643" w:rsidRDefault="00515643" w:rsidP="00F2367F">
      <w:pPr>
        <w:pStyle w:val="PrrAPA"/>
        <w:rPr>
          <w:lang w:val="es-ES"/>
        </w:rPr>
      </w:pPr>
      <w:r w:rsidRPr="00760965">
        <w:rPr>
          <w:lang w:val="es-ES"/>
        </w:rPr>
        <w:t>El modelo CROCO incluye varios módulos que permiten determinar la evolución de las ondas superficiales, de los sedimentos marinos, de la biogeoquímica y de los ecosistemas. Este modelo se ha implementado en estudios de oceanografía litoral, abriendo el camino a la comprensión y predicción del transporte de sedimentos y contaminantes en el medio acuático (CROCO, 2021). Una de las ventajas de este modelo es que puede evaluar interacciones a escalas muy finas</w:t>
      </w:r>
      <w:r>
        <w:rPr>
          <w:lang w:val="es-ES"/>
        </w:rPr>
        <w:t xml:space="preserve">, el cual dependerá de la información batimétrica que se obtenga, la cual pueden ser incluso decenas de metros.  </w:t>
      </w:r>
    </w:p>
    <w:p w14:paraId="50BCFC0E" w14:textId="77777777" w:rsidR="00515643" w:rsidRPr="00760965" w:rsidRDefault="00515643" w:rsidP="00F2367F">
      <w:pPr>
        <w:pStyle w:val="PrrAPA"/>
        <w:rPr>
          <w:lang w:val="es-ES"/>
        </w:rPr>
      </w:pPr>
    </w:p>
    <w:p w14:paraId="7D1E88D0" w14:textId="77777777" w:rsidR="00515643" w:rsidRPr="00760965" w:rsidRDefault="00515643" w:rsidP="00F2367F">
      <w:pPr>
        <w:pStyle w:val="PrrAPA"/>
        <w:rPr>
          <w:lang w:val="es-ES"/>
        </w:rPr>
      </w:pPr>
      <w:r w:rsidRPr="00760965">
        <w:rPr>
          <w:lang w:val="es-ES"/>
        </w:rPr>
        <w:t xml:space="preserve">Toro </w:t>
      </w:r>
      <w:r w:rsidRPr="00760965">
        <w:rPr>
          <w:i/>
          <w:iCs/>
          <w:lang w:val="es-ES"/>
        </w:rPr>
        <w:t>et al</w:t>
      </w:r>
      <w:r w:rsidRPr="00760965">
        <w:rPr>
          <w:lang w:val="es-ES"/>
        </w:rPr>
        <w:t>.</w:t>
      </w:r>
      <w:r w:rsidRPr="00760965">
        <w:rPr>
          <w:i/>
          <w:iCs/>
          <w:lang w:val="es-ES"/>
        </w:rPr>
        <w:t xml:space="preserve"> </w:t>
      </w:r>
      <w:r w:rsidRPr="00760965">
        <w:rPr>
          <w:lang w:val="es-ES"/>
        </w:rPr>
        <w:t>(2019), usaron CROCO en el golfo de Urabá para determinar la influencia de los vientos en la circulación e incluyeron caudales del río Atrato y del río León. Es de notar que estos ríos aportan cantidades significativas de sedimento fino al golfo.</w:t>
      </w:r>
    </w:p>
    <w:p w14:paraId="17738AB4" w14:textId="77777777" w:rsidR="00515643" w:rsidRPr="00760965" w:rsidRDefault="00515643" w:rsidP="00F2367F">
      <w:pPr>
        <w:pStyle w:val="PrrAPA"/>
        <w:rPr>
          <w:lang w:val="es-ES"/>
        </w:rPr>
      </w:pPr>
    </w:p>
    <w:p w14:paraId="469CC7AC" w14:textId="77777777" w:rsidR="00515643" w:rsidRPr="00760965" w:rsidRDefault="00515643" w:rsidP="00F2367F">
      <w:pPr>
        <w:pStyle w:val="PrrAPA"/>
        <w:rPr>
          <w:lang w:val="es-ES"/>
        </w:rPr>
      </w:pPr>
      <w:r w:rsidRPr="00760965">
        <w:rPr>
          <w:lang w:val="es-ES"/>
        </w:rPr>
        <w:t xml:space="preserve">Para entender la dinámica del golfo de Urabá es necesario mejorar el entendimiento de la dispersión de sedimentos del río Atrato en el golfo. Para ello, una herramienta muy efectiva es identificar la pluma del rio en el golfo por medio de sus patrones de variación, dispersión y tasas de mezclado (Muller-Karger </w:t>
      </w:r>
      <w:r w:rsidRPr="00760965">
        <w:rPr>
          <w:i/>
          <w:iCs/>
          <w:lang w:val="es-ES"/>
        </w:rPr>
        <w:t>et al., 2005</w:t>
      </w:r>
      <w:r w:rsidRPr="00760965">
        <w:rPr>
          <w:lang w:val="es-ES"/>
        </w:rPr>
        <w:t xml:space="preserve">). Conocer las trayectorias de los sedimentos y las características de la pluma nos ayudarán a entender los efectos que pueden generar en ecosistemas marinos debido a la turbidez y poderla asociar a la existencia de contaminantes superficiales y materia orgánica. Adicionalmente, las plumas de sedimentos también son importantes para identificar el transporte de fitoplancton, zooplancton y nutrientes (Spillman, C </w:t>
      </w:r>
      <w:r w:rsidRPr="00760965">
        <w:rPr>
          <w:i/>
          <w:iCs/>
          <w:lang w:val="es-ES"/>
        </w:rPr>
        <w:t>et al., 2007</w:t>
      </w:r>
      <w:r w:rsidRPr="00760965">
        <w:rPr>
          <w:lang w:val="es-ES"/>
        </w:rPr>
        <w:t>).</w:t>
      </w:r>
    </w:p>
    <w:p w14:paraId="07A4F8BD" w14:textId="77777777" w:rsidR="00515643" w:rsidRPr="00760965" w:rsidRDefault="00515643" w:rsidP="00F2367F">
      <w:pPr>
        <w:pStyle w:val="PrrAPA"/>
        <w:rPr>
          <w:lang w:val="es-ES"/>
        </w:rPr>
      </w:pPr>
    </w:p>
    <w:p w14:paraId="71D01A8A" w14:textId="77777777" w:rsidR="00515643" w:rsidRDefault="00515643" w:rsidP="00F2367F">
      <w:pPr>
        <w:pStyle w:val="PrrAPA"/>
        <w:rPr>
          <w:lang w:val="es-ES"/>
        </w:rPr>
      </w:pPr>
      <w:r w:rsidRPr="00760965">
        <w:rPr>
          <w:lang w:val="es-ES"/>
        </w:rPr>
        <w:t>Por lo tanto, en esta investigación se plantea la caracterización de la pluma de sedimentos del río Atrato por medio de información satelital y salidas de un modelo numérico, con el fin de determinar su posible trayectoria durante la época seca. Los resultados de esta investigación permitirán caracterizar los patrones espaciales de la pluma es esta época climática</w:t>
      </w:r>
      <w:r>
        <w:rPr>
          <w:lang w:val="es-ES"/>
        </w:rPr>
        <w:t>.</w:t>
      </w:r>
      <w:bookmarkStart w:id="22" w:name="_Toc440985129"/>
    </w:p>
    <w:p w14:paraId="3E26B57B" w14:textId="77777777" w:rsidR="0045168B" w:rsidRDefault="0045168B" w:rsidP="00515643">
      <w:pPr>
        <w:rPr>
          <w:lang w:val="es-ES"/>
        </w:rPr>
      </w:pPr>
    </w:p>
    <w:p w14:paraId="5FA3CEBB" w14:textId="77777777" w:rsidR="0045168B" w:rsidRDefault="0045168B" w:rsidP="00515643">
      <w:pPr>
        <w:rPr>
          <w:lang w:val="es-ES"/>
        </w:rPr>
      </w:pPr>
    </w:p>
    <w:p w14:paraId="54F90399" w14:textId="77777777" w:rsidR="0045168B" w:rsidRDefault="0045168B" w:rsidP="00515643">
      <w:pPr>
        <w:rPr>
          <w:lang w:val="es-ES"/>
        </w:rPr>
      </w:pPr>
    </w:p>
    <w:p w14:paraId="576D85E4" w14:textId="77777777" w:rsidR="0045168B" w:rsidRDefault="0045168B" w:rsidP="00515643">
      <w:pPr>
        <w:rPr>
          <w:lang w:val="es-ES"/>
        </w:rPr>
      </w:pPr>
    </w:p>
    <w:p w14:paraId="5765763D" w14:textId="77777777" w:rsidR="0045168B" w:rsidRDefault="0045168B" w:rsidP="00515643">
      <w:pPr>
        <w:rPr>
          <w:lang w:val="es-ES"/>
        </w:rPr>
      </w:pPr>
    </w:p>
    <w:p w14:paraId="6B8DF6BE" w14:textId="1558AA9B" w:rsidR="00257918" w:rsidRPr="00515643" w:rsidRDefault="00115036" w:rsidP="0045168B">
      <w:pPr>
        <w:pStyle w:val="Ttulo1"/>
        <w:numPr>
          <w:ilvl w:val="0"/>
          <w:numId w:val="28"/>
        </w:numPr>
        <w:rPr>
          <w:lang w:val="es-ES"/>
        </w:rPr>
      </w:pPr>
      <w:bookmarkStart w:id="23" w:name="_Toc169784788"/>
      <w:bookmarkStart w:id="24" w:name="_Toc169790752"/>
      <w:r w:rsidRPr="00515643">
        <w:t>Objetivos</w:t>
      </w:r>
      <w:bookmarkEnd w:id="22"/>
      <w:bookmarkEnd w:id="23"/>
      <w:bookmarkEnd w:id="24"/>
    </w:p>
    <w:p w14:paraId="76B849EA" w14:textId="526C586B" w:rsidR="001A5143" w:rsidRPr="00F1657F" w:rsidRDefault="00F1657F" w:rsidP="00F1657F">
      <w:pPr>
        <w:pStyle w:val="Ttulo2"/>
      </w:pPr>
      <w:bookmarkStart w:id="25" w:name="_Toc440985130"/>
      <w:bookmarkStart w:id="26" w:name="_Toc169790753"/>
      <w:r w:rsidRPr="00F1657F">
        <w:t xml:space="preserve">2.1 </w:t>
      </w:r>
      <w:r w:rsidR="00115036" w:rsidRPr="00F1657F">
        <w:t xml:space="preserve">Objetivo </w:t>
      </w:r>
      <w:r w:rsidR="00361755" w:rsidRPr="00F1657F">
        <w:t>g</w:t>
      </w:r>
      <w:r w:rsidR="00115036" w:rsidRPr="00F1657F">
        <w:t>eneral</w:t>
      </w:r>
      <w:bookmarkEnd w:id="25"/>
      <w:bookmarkEnd w:id="26"/>
    </w:p>
    <w:p w14:paraId="64D7582C" w14:textId="77777777" w:rsidR="0045168B" w:rsidRPr="0045168B" w:rsidRDefault="0045168B" w:rsidP="0045168B"/>
    <w:p w14:paraId="058DFD49" w14:textId="77777777" w:rsidR="00515643" w:rsidRPr="00760965" w:rsidRDefault="00515643" w:rsidP="00F2367F">
      <w:pPr>
        <w:pStyle w:val="PrrAPA"/>
        <w:rPr>
          <w:lang w:val="es-ES"/>
        </w:rPr>
      </w:pPr>
      <w:r w:rsidRPr="00760965">
        <w:rPr>
          <w:lang w:val="es-ES"/>
        </w:rPr>
        <w:t>Caracterizar la pluma de sedimentos del río Atrato por medio de información satelital y salidas de un modelo numérico, con el fin de determinar su posible trayectoria durante la época seca.</w:t>
      </w:r>
    </w:p>
    <w:p w14:paraId="1BCAE7D5" w14:textId="77777777" w:rsidR="00F42FE5" w:rsidRPr="008F2529" w:rsidRDefault="00F42FE5" w:rsidP="00515643">
      <w:pPr>
        <w:rPr>
          <w:rFonts w:cs="Times New Roman"/>
          <w:szCs w:val="24"/>
        </w:rPr>
      </w:pPr>
    </w:p>
    <w:p w14:paraId="4DE95F03" w14:textId="15CE4285" w:rsidR="00115036" w:rsidRDefault="00115036" w:rsidP="0045168B">
      <w:pPr>
        <w:pStyle w:val="Ttulo2"/>
        <w:numPr>
          <w:ilvl w:val="1"/>
          <w:numId w:val="28"/>
        </w:numPr>
      </w:pPr>
      <w:bookmarkStart w:id="27" w:name="_Toc440985131"/>
      <w:bookmarkStart w:id="28" w:name="_Toc169790754"/>
      <w:r w:rsidRPr="00515643">
        <w:t xml:space="preserve">Objetivos </w:t>
      </w:r>
      <w:r w:rsidR="00361755" w:rsidRPr="00515643">
        <w:t>e</w:t>
      </w:r>
      <w:r w:rsidRPr="00515643">
        <w:t>specíficos</w:t>
      </w:r>
      <w:bookmarkEnd w:id="27"/>
      <w:bookmarkEnd w:id="28"/>
    </w:p>
    <w:p w14:paraId="2416B298" w14:textId="77777777" w:rsidR="0045168B" w:rsidRPr="0045168B" w:rsidRDefault="0045168B" w:rsidP="0045168B"/>
    <w:p w14:paraId="4B536B1F" w14:textId="77777777" w:rsidR="00515643" w:rsidRPr="00760965" w:rsidRDefault="00515643" w:rsidP="00515643">
      <w:pPr>
        <w:pStyle w:val="Prrafodelista"/>
        <w:widowControl w:val="0"/>
        <w:numPr>
          <w:ilvl w:val="0"/>
          <w:numId w:val="18"/>
        </w:numPr>
        <w:autoSpaceDE w:val="0"/>
        <w:autoSpaceDN w:val="0"/>
        <w:spacing w:before="1" w:line="240" w:lineRule="auto"/>
        <w:contextualSpacing w:val="0"/>
        <w:rPr>
          <w:lang w:val="es-ES"/>
        </w:rPr>
      </w:pPr>
      <w:r w:rsidRPr="00760965">
        <w:rPr>
          <w:lang w:val="es-ES"/>
        </w:rPr>
        <w:t>Clasificar la variación anual en la época seca de la pluma de sedimentos en suspensión del río Atrato por medio de información satelital.</w:t>
      </w:r>
    </w:p>
    <w:p w14:paraId="5A416C69" w14:textId="77777777" w:rsidR="00515643" w:rsidRPr="00760965" w:rsidRDefault="00515643" w:rsidP="00515643">
      <w:pPr>
        <w:pStyle w:val="Prrafodelista"/>
        <w:widowControl w:val="0"/>
        <w:numPr>
          <w:ilvl w:val="0"/>
          <w:numId w:val="18"/>
        </w:numPr>
        <w:autoSpaceDE w:val="0"/>
        <w:autoSpaceDN w:val="0"/>
        <w:spacing w:before="1" w:line="240" w:lineRule="auto"/>
        <w:contextualSpacing w:val="0"/>
        <w:rPr>
          <w:lang w:val="es-ES"/>
        </w:rPr>
      </w:pPr>
      <w:r w:rsidRPr="00760965">
        <w:rPr>
          <w:lang w:val="es-ES"/>
        </w:rPr>
        <w:t>Analizar el comportamiento hidrodinámico de las corrientes superficiales en la desembocadura del río Atrato usando salidas de un modelo numérico.</w:t>
      </w:r>
    </w:p>
    <w:p w14:paraId="1AE8E46B" w14:textId="77777777" w:rsidR="00515643" w:rsidRPr="00760965" w:rsidRDefault="00515643" w:rsidP="00515643">
      <w:pPr>
        <w:pStyle w:val="Prrafodelista"/>
        <w:widowControl w:val="0"/>
        <w:numPr>
          <w:ilvl w:val="0"/>
          <w:numId w:val="18"/>
        </w:numPr>
        <w:autoSpaceDE w:val="0"/>
        <w:autoSpaceDN w:val="0"/>
        <w:spacing w:before="1" w:line="240" w:lineRule="auto"/>
        <w:contextualSpacing w:val="0"/>
        <w:rPr>
          <w:lang w:val="es-ES"/>
        </w:rPr>
      </w:pPr>
      <w:r w:rsidRPr="00760965">
        <w:rPr>
          <w:lang w:val="es-ES"/>
        </w:rPr>
        <w:t>Relacionar las posibles trayectorias de la pluma de sedimentos con las condiciones hidrodinámicas dentro del golfo de Urabá.</w:t>
      </w:r>
    </w:p>
    <w:p w14:paraId="738FA267" w14:textId="77777777" w:rsidR="00515643" w:rsidRPr="00760965" w:rsidRDefault="00515643" w:rsidP="00515643">
      <w:pPr>
        <w:rPr>
          <w:lang w:val="es-ES"/>
        </w:rPr>
      </w:pPr>
    </w:p>
    <w:p w14:paraId="5C6289F5" w14:textId="77777777" w:rsidR="00515643" w:rsidRPr="000A7650" w:rsidRDefault="00515643" w:rsidP="000A7650">
      <w:pPr>
        <w:rPr>
          <w:b/>
          <w:bCs/>
        </w:rPr>
      </w:pPr>
    </w:p>
    <w:p w14:paraId="1462D8CB" w14:textId="77777777" w:rsidR="001A5143" w:rsidRPr="001A5143" w:rsidRDefault="001A5143" w:rsidP="001A5143"/>
    <w:p w14:paraId="675583D2" w14:textId="77777777" w:rsidR="000F2962" w:rsidRDefault="000F2962" w:rsidP="000F2962">
      <w:pPr>
        <w:jc w:val="center"/>
        <w:rPr>
          <w:rFonts w:cs="Times New Roman"/>
          <w:b/>
          <w:szCs w:val="24"/>
        </w:rPr>
      </w:pPr>
    </w:p>
    <w:p w14:paraId="06F084DE" w14:textId="796EA47B" w:rsidR="00A20FF0" w:rsidRPr="00515643" w:rsidRDefault="007F0C54" w:rsidP="00F1657F">
      <w:pPr>
        <w:pStyle w:val="Ttulo1"/>
        <w:numPr>
          <w:ilvl w:val="0"/>
          <w:numId w:val="28"/>
        </w:numPr>
      </w:pPr>
      <w:r>
        <w:br w:type="page"/>
      </w:r>
      <w:bookmarkStart w:id="29" w:name="_Toc440985138"/>
      <w:bookmarkStart w:id="30" w:name="_Toc440985139"/>
      <w:bookmarkStart w:id="31" w:name="_Toc169784789"/>
      <w:bookmarkStart w:id="32" w:name="_Toc169790755"/>
      <w:r w:rsidR="005E35F4" w:rsidRPr="00515643">
        <w:lastRenderedPageBreak/>
        <w:t xml:space="preserve">Área de </w:t>
      </w:r>
      <w:r w:rsidR="00A03F16" w:rsidRPr="00515643">
        <w:t>E</w:t>
      </w:r>
      <w:r w:rsidR="005E35F4" w:rsidRPr="00515643">
        <w:t xml:space="preserve">studio y </w:t>
      </w:r>
      <w:r w:rsidR="00A20FF0" w:rsidRPr="00515643">
        <w:t>Metodología</w:t>
      </w:r>
      <w:bookmarkEnd w:id="30"/>
      <w:bookmarkEnd w:id="31"/>
      <w:bookmarkEnd w:id="32"/>
    </w:p>
    <w:bookmarkEnd w:id="29"/>
    <w:p w14:paraId="468D151A" w14:textId="5268C79B" w:rsidR="00F53A1F" w:rsidRDefault="00F53A1F" w:rsidP="004B3744">
      <w:pPr>
        <w:rPr>
          <w:rFonts w:cs="Times New Roman"/>
          <w:b/>
          <w:sz w:val="20"/>
          <w:szCs w:val="20"/>
        </w:rPr>
      </w:pPr>
    </w:p>
    <w:p w14:paraId="54FD7010" w14:textId="1E4B4AE2" w:rsidR="004D615E" w:rsidRDefault="00F1657F" w:rsidP="00F1657F">
      <w:pPr>
        <w:pStyle w:val="Ttulo2"/>
      </w:pPr>
      <w:bookmarkStart w:id="33" w:name="_Toc169790756"/>
      <w:r>
        <w:t xml:space="preserve">3.1 </w:t>
      </w:r>
      <w:r w:rsidR="004D615E">
        <w:t xml:space="preserve">Área </w:t>
      </w:r>
      <w:r w:rsidR="004D615E" w:rsidRPr="00F1657F">
        <w:t>de</w:t>
      </w:r>
      <w:r w:rsidR="004D615E">
        <w:t xml:space="preserve"> estudio</w:t>
      </w:r>
      <w:bookmarkEnd w:id="33"/>
      <w:r w:rsidR="004D615E">
        <w:t xml:space="preserve"> </w:t>
      </w:r>
    </w:p>
    <w:p w14:paraId="6D6F9CD2" w14:textId="77777777" w:rsidR="004D615E" w:rsidRPr="004D615E" w:rsidRDefault="004D615E" w:rsidP="004D615E">
      <w:pPr>
        <w:pStyle w:val="PrrAPA"/>
        <w:rPr>
          <w:lang w:val="es-ES"/>
        </w:rPr>
      </w:pPr>
      <w:r w:rsidRPr="004D615E">
        <w:rPr>
          <w:lang w:val="es-ES"/>
        </w:rPr>
        <w:t>Este estudio se desarrolló en el golfo de Urabá y de manera específica en la zona cercana al delta del río Atrato. El golfo de Urabá tiene una línea de costa de aproximadamente 512 km del lado antioqueño (Bedoya</w:t>
      </w:r>
      <w:r w:rsidRPr="004D615E">
        <w:rPr>
          <w:i/>
          <w:iCs/>
          <w:lang w:val="es-ES"/>
        </w:rPr>
        <w:t xml:space="preserve">, </w:t>
      </w:r>
      <w:r w:rsidRPr="004D615E">
        <w:rPr>
          <w:lang w:val="es-ES"/>
        </w:rPr>
        <w:t>2023). Cuenta con una superficie de aproximadamente 1800 km</w:t>
      </w:r>
      <w:r w:rsidRPr="004D615E">
        <w:rPr>
          <w:vertAlign w:val="superscript"/>
          <w:lang w:val="es-ES"/>
        </w:rPr>
        <w:t>2</w:t>
      </w:r>
      <w:r w:rsidRPr="004D615E">
        <w:rPr>
          <w:lang w:val="es-ES"/>
        </w:rPr>
        <w:t xml:space="preserve">, en la parte central tiene un ancho de 15 km este-oeste y una longitud de 70 km de norte a sur (Corpourabá, 2010). La profundidad promedio del golfo es de 40 m, en su extremo sur presenta profundidades menores a 20 m, mientras que en su borde con mar abierto puede llegar hasta 80 m (Chevillot </w:t>
      </w:r>
      <w:r w:rsidRPr="004D615E">
        <w:rPr>
          <w:i/>
          <w:iCs/>
          <w:lang w:val="es-ES"/>
        </w:rPr>
        <w:t>et al</w:t>
      </w:r>
      <w:r w:rsidRPr="004D615E">
        <w:rPr>
          <w:lang w:val="es-ES"/>
        </w:rPr>
        <w:t>., 1993; Bedoya</w:t>
      </w:r>
      <w:r w:rsidRPr="004D615E">
        <w:rPr>
          <w:i/>
          <w:iCs/>
          <w:lang w:val="es-ES"/>
        </w:rPr>
        <w:t>,</w:t>
      </w:r>
      <w:r w:rsidRPr="004D615E">
        <w:rPr>
          <w:lang w:val="es-ES"/>
        </w:rPr>
        <w:t xml:space="preserve"> 2023).</w:t>
      </w:r>
    </w:p>
    <w:p w14:paraId="6DE0290F" w14:textId="77777777" w:rsidR="004D615E" w:rsidRPr="004D615E" w:rsidRDefault="004D615E" w:rsidP="004D615E">
      <w:pPr>
        <w:pStyle w:val="PrrAPA"/>
        <w:rPr>
          <w:lang w:val="es-ES"/>
        </w:rPr>
      </w:pPr>
    </w:p>
    <w:p w14:paraId="4B941F8E" w14:textId="77777777" w:rsidR="004D615E" w:rsidRPr="004D615E" w:rsidRDefault="004D615E" w:rsidP="004D615E">
      <w:pPr>
        <w:pStyle w:val="PrrAPA"/>
        <w:rPr>
          <w:lang w:val="es-ES"/>
        </w:rPr>
      </w:pPr>
      <w:r w:rsidRPr="004D615E">
        <w:rPr>
          <w:lang w:val="es-ES"/>
        </w:rPr>
        <w:t xml:space="preserve">El río Atrato es una de las arterias fluviales más importantes del occidente del país y sirve en gran parte de su recorrido como frontera departamental entre Chocó y Antioquia. La cuenca del río Atrato exhibe un patrón de precipitación estacional con periodos de altas precipitaciones durante mayo y noviembre y un período seco que se presenta de enero a abril (Palomino-Ángel </w:t>
      </w:r>
      <w:r w:rsidRPr="004D615E">
        <w:rPr>
          <w:i/>
          <w:iCs/>
          <w:lang w:val="es-ES"/>
        </w:rPr>
        <w:t>et al</w:t>
      </w:r>
      <w:r w:rsidRPr="004D615E">
        <w:rPr>
          <w:lang w:val="es-ES"/>
        </w:rPr>
        <w:t>., 2019). Este río tiene 7 bocas principales: el Roto la cual aporta la mayor cantidad de agua/sedimentos con un total del 65% del total de la descarga del río; Leoncito, Matuntugo y Coco Grande, aportan el 17%, 13% y 3,5% respectivamente; boca Tarena, Urabá y Pavas no superan el 1% de la descarga del río cada una (Velásquez, 2013). El caudal y transporte de sedimentos promedio mensual multianual del río Atrato es de 3600 m</w:t>
      </w:r>
      <w:r w:rsidRPr="004D615E">
        <w:rPr>
          <w:vertAlign w:val="superscript"/>
          <w:lang w:val="es-ES"/>
        </w:rPr>
        <w:t>3</w:t>
      </w:r>
      <w:r w:rsidRPr="004D615E">
        <w:rPr>
          <w:lang w:val="es-ES"/>
        </w:rPr>
        <w:t>/s y de 11.26 x10</w:t>
      </w:r>
      <w:r w:rsidRPr="004D615E">
        <w:rPr>
          <w:vertAlign w:val="superscript"/>
          <w:lang w:val="es-ES"/>
        </w:rPr>
        <w:t>6</w:t>
      </w:r>
      <w:r w:rsidRPr="004D615E">
        <w:rPr>
          <w:lang w:val="es-ES"/>
        </w:rPr>
        <w:t xml:space="preserve"> ton/año (Restrepo &amp; Kjerfve, 2000).</w:t>
      </w:r>
    </w:p>
    <w:p w14:paraId="0C8B7536" w14:textId="77777777" w:rsidR="004D615E" w:rsidRPr="004D615E" w:rsidRDefault="004D615E" w:rsidP="004D615E">
      <w:pPr>
        <w:pStyle w:val="PrrAPA"/>
        <w:rPr>
          <w:lang w:val="es-ES"/>
        </w:rPr>
      </w:pPr>
    </w:p>
    <w:p w14:paraId="5D1C5E4D" w14:textId="77777777" w:rsidR="004D615E" w:rsidRDefault="004D615E" w:rsidP="004D615E">
      <w:pPr>
        <w:pStyle w:val="PrrAPA"/>
        <w:rPr>
          <w:lang w:val="es-ES"/>
        </w:rPr>
      </w:pPr>
      <w:r w:rsidRPr="004D615E">
        <w:rPr>
          <w:lang w:val="es-ES"/>
        </w:rPr>
        <w:t xml:space="preserve">El estuario del golfo de Urabá tiene un rango micro mareal. El régimen es semidiurno-mixto con amplitudes que no superan los 40 cm, lo que produce dos mareas altas y dos mareas bajas cada día (Restrepo y Correa, 2002; Restrepo y López, 2008). Además, tiene un importante aporte de agua dulce debido a la desembocadura de los ríos Atrato y León (Roldán, 2008). Los sedimentos que deposita el río Atrato en el golfo son generalmente arenas finas, limos y lodos que viajan en la matriz de agua dulce y que, al depositarse en el golfo, por diferencia de densidad, se mantienen en superficie, conformando una pluma de sedimentos (Chevillot </w:t>
      </w:r>
      <w:r w:rsidRPr="004D615E">
        <w:rPr>
          <w:i/>
          <w:iCs/>
          <w:lang w:val="es-ES"/>
        </w:rPr>
        <w:t>et al</w:t>
      </w:r>
      <w:r w:rsidRPr="004D615E">
        <w:rPr>
          <w:lang w:val="es-ES"/>
        </w:rPr>
        <w:t>., 1993; García, 2007)</w:t>
      </w:r>
    </w:p>
    <w:p w14:paraId="148B1156" w14:textId="77777777" w:rsidR="004D615E" w:rsidRDefault="004D615E" w:rsidP="004D615E">
      <w:pPr>
        <w:pStyle w:val="PrrAPA"/>
        <w:rPr>
          <w:lang w:val="es-ES"/>
        </w:rPr>
      </w:pPr>
    </w:p>
    <w:p w14:paraId="0ED3D6E4" w14:textId="4F4AC198" w:rsidR="00BB5313" w:rsidRDefault="004D615E" w:rsidP="004D615E">
      <w:pPr>
        <w:pStyle w:val="PrrAPA"/>
        <w:rPr>
          <w:lang w:val="es-ES"/>
        </w:rPr>
      </w:pPr>
      <w:r w:rsidRPr="00760965">
        <w:rPr>
          <w:noProof/>
          <w:lang w:val="es-ES"/>
        </w:rPr>
        <w:lastRenderedPageBreak/>
        <w:drawing>
          <wp:inline distT="114300" distB="114300" distL="114300" distR="114300" wp14:anchorId="6C3F616F" wp14:editId="5689D197">
            <wp:extent cx="5372100" cy="3846195"/>
            <wp:effectExtent l="0" t="0" r="0" b="1905"/>
            <wp:docPr id="1026"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4"/>
                    <a:srcRect b="4996"/>
                    <a:stretch>
                      <a:fillRect/>
                    </a:stretch>
                  </pic:blipFill>
                  <pic:spPr>
                    <a:xfrm>
                      <a:off x="0" y="0"/>
                      <a:ext cx="5375822" cy="3848860"/>
                    </a:xfrm>
                    <a:prstGeom prst="rect">
                      <a:avLst/>
                    </a:prstGeom>
                    <a:ln/>
                  </pic:spPr>
                </pic:pic>
              </a:graphicData>
            </a:graphic>
          </wp:inline>
        </w:drawing>
      </w:r>
    </w:p>
    <w:p w14:paraId="00AE0880" w14:textId="77777777" w:rsidR="004D615E" w:rsidRPr="004D615E" w:rsidRDefault="004D615E" w:rsidP="004D615E">
      <w:pPr>
        <w:pStyle w:val="Figura"/>
        <w:rPr>
          <w:b w:val="0"/>
          <w:bCs/>
          <w:i/>
          <w:iCs/>
          <w:lang w:val="es-ES"/>
        </w:rPr>
      </w:pPr>
      <w:bookmarkStart w:id="34" w:name="_Toc166931888"/>
      <w:bookmarkStart w:id="35" w:name="_Toc169790878"/>
      <w:r w:rsidRPr="004D615E">
        <w:rPr>
          <w:b w:val="0"/>
          <w:bCs/>
          <w:i/>
          <w:iCs/>
          <w:lang w:val="es-ES"/>
        </w:rPr>
        <w:t>Ubicación geográfica de la desembocadura del río Atrato. Elaboración propia.</w:t>
      </w:r>
      <w:bookmarkEnd w:id="34"/>
      <w:bookmarkEnd w:id="35"/>
    </w:p>
    <w:p w14:paraId="3498FA27" w14:textId="05878B35" w:rsidR="004D615E" w:rsidRDefault="00F1657F" w:rsidP="00F1657F">
      <w:pPr>
        <w:pStyle w:val="Ttulo2"/>
        <w:rPr>
          <w:lang w:val="es-ES"/>
        </w:rPr>
      </w:pPr>
      <w:bookmarkStart w:id="36" w:name="_Toc169790757"/>
      <w:r>
        <w:rPr>
          <w:lang w:val="es-ES"/>
        </w:rPr>
        <w:t xml:space="preserve">3.2 </w:t>
      </w:r>
      <w:r w:rsidR="004D615E" w:rsidRPr="00F1657F">
        <w:t>Metodología</w:t>
      </w:r>
      <w:bookmarkEnd w:id="36"/>
    </w:p>
    <w:p w14:paraId="0B534AFC" w14:textId="77777777" w:rsidR="004D615E" w:rsidRDefault="004D615E" w:rsidP="00442659">
      <w:pPr>
        <w:pStyle w:val="PrrAPA"/>
        <w:rPr>
          <w:lang w:val="es-ES"/>
        </w:rPr>
      </w:pPr>
      <w:r w:rsidRPr="004D615E">
        <w:rPr>
          <w:lang w:val="es-ES"/>
        </w:rPr>
        <w:t xml:space="preserve">Para evaluar la evolución de la pluma de sedimentos del río Atrato se analizaron imágenes satelitales y posteriormente se usó información de modelaciones numéricas para un mejor entendimiento del transporte de sedimentos en el lugar. </w:t>
      </w:r>
    </w:p>
    <w:p w14:paraId="71250D93" w14:textId="77777777" w:rsidR="00442659" w:rsidRDefault="00442659" w:rsidP="00442659">
      <w:pPr>
        <w:pStyle w:val="PrrAPA"/>
        <w:rPr>
          <w:lang w:val="es-ES"/>
        </w:rPr>
      </w:pPr>
    </w:p>
    <w:p w14:paraId="0E558386" w14:textId="641ED19D" w:rsidR="00442659" w:rsidRDefault="00442659" w:rsidP="00F1657F">
      <w:pPr>
        <w:pStyle w:val="Ttulo3"/>
        <w:numPr>
          <w:ilvl w:val="2"/>
          <w:numId w:val="28"/>
        </w:numPr>
        <w:rPr>
          <w:lang w:val="es-ES"/>
        </w:rPr>
      </w:pPr>
      <w:bookmarkStart w:id="37" w:name="_Toc169790758"/>
      <w:r>
        <w:rPr>
          <w:lang w:val="es-ES"/>
        </w:rPr>
        <w:t>Delimitación de la pluma de sedimentos.</w:t>
      </w:r>
      <w:bookmarkEnd w:id="37"/>
    </w:p>
    <w:p w14:paraId="44E47E3A" w14:textId="77777777" w:rsidR="00442659" w:rsidRDefault="00442659" w:rsidP="00442659">
      <w:pPr>
        <w:pStyle w:val="PrrAPA"/>
        <w:rPr>
          <w:lang w:val="es-ES"/>
        </w:rPr>
      </w:pPr>
      <w:r w:rsidRPr="00442659">
        <w:rPr>
          <w:lang w:val="es-ES"/>
        </w:rPr>
        <w:t>Usando información del Servicio Geológico de Estados Unidos (https://glovis.usgs.gov), se realizó la descarga de las imágenes del satélite Landsat 7 con resolución de 30 m por píxel, correspondientes a la época seca de los años comprendidos entre 2011 y 2018, con el fin de obtener un ciclo anual de la zona de estudio. Es importante resaltar que esta época fue elegida debido a que es la época climática en donde se presenta menor nubosidad, lo que permitió identificar los sedimentos en suspensión y realizar un correcto procesamiento de los datos. En total se obtuvieron 23 imágenes satelitales correspondientes a las siguientes fechas:</w:t>
      </w:r>
    </w:p>
    <w:p w14:paraId="076232B1" w14:textId="77777777" w:rsidR="00F2367F" w:rsidRDefault="00F2367F" w:rsidP="00442659">
      <w:pPr>
        <w:pStyle w:val="PrrAPA"/>
        <w:rPr>
          <w:lang w:val="es-ES"/>
        </w:rPr>
      </w:pPr>
    </w:p>
    <w:p w14:paraId="2BF1532A" w14:textId="77777777" w:rsidR="00F1657F" w:rsidRDefault="00F1657F" w:rsidP="00442659">
      <w:pPr>
        <w:pStyle w:val="PrrAPA"/>
        <w:rPr>
          <w:lang w:val="es-ES"/>
        </w:rPr>
      </w:pPr>
    </w:p>
    <w:p w14:paraId="723B659D" w14:textId="289B8437" w:rsidR="00442659" w:rsidRDefault="00442659" w:rsidP="00442659">
      <w:pPr>
        <w:pStyle w:val="Tabla"/>
        <w:rPr>
          <w:b w:val="0"/>
          <w:bCs/>
        </w:rPr>
      </w:pPr>
      <w:bookmarkStart w:id="38" w:name="_Toc169790866"/>
      <w:r w:rsidRPr="00442659">
        <w:rPr>
          <w:b w:val="0"/>
          <w:bCs/>
        </w:rPr>
        <w:lastRenderedPageBreak/>
        <w:t>Información de las imágenes satelitales utilizadas</w:t>
      </w:r>
      <w:bookmarkEnd w:id="38"/>
    </w:p>
    <w:tbl>
      <w:tblPr>
        <w:tblStyle w:val="Tablaconcuadrcula"/>
        <w:tblW w:w="0" w:type="auto"/>
        <w:tblLook w:val="04A0" w:firstRow="1" w:lastRow="0" w:firstColumn="1" w:lastColumn="0" w:noHBand="0" w:noVBand="1"/>
      </w:tblPr>
      <w:tblGrid>
        <w:gridCol w:w="4249"/>
        <w:gridCol w:w="4249"/>
      </w:tblGrid>
      <w:tr w:rsidR="00442659" w:rsidRPr="00442659" w14:paraId="1E4D1BCA" w14:textId="77777777" w:rsidTr="00060BF7">
        <w:tc>
          <w:tcPr>
            <w:tcW w:w="4249" w:type="dxa"/>
          </w:tcPr>
          <w:p w14:paraId="6EC6F4C2" w14:textId="77777777" w:rsidR="00442659" w:rsidRPr="00442659" w:rsidRDefault="00442659" w:rsidP="00060BF7">
            <w:pPr>
              <w:jc w:val="center"/>
              <w:rPr>
                <w:rFonts w:cs="Times New Roman"/>
                <w:b/>
                <w:bCs/>
                <w:szCs w:val="24"/>
                <w:lang w:val="es-ES"/>
              </w:rPr>
            </w:pPr>
            <w:r w:rsidRPr="00442659">
              <w:rPr>
                <w:rFonts w:cs="Times New Roman"/>
                <w:b/>
                <w:bCs/>
                <w:szCs w:val="24"/>
                <w:lang w:val="es-ES"/>
              </w:rPr>
              <w:t>Mes</w:t>
            </w:r>
          </w:p>
        </w:tc>
        <w:tc>
          <w:tcPr>
            <w:tcW w:w="4249" w:type="dxa"/>
          </w:tcPr>
          <w:p w14:paraId="61A8A84A" w14:textId="77777777" w:rsidR="00442659" w:rsidRPr="00442659" w:rsidRDefault="00442659" w:rsidP="00060BF7">
            <w:pPr>
              <w:jc w:val="center"/>
              <w:rPr>
                <w:rFonts w:cs="Times New Roman"/>
                <w:b/>
                <w:bCs/>
                <w:szCs w:val="24"/>
                <w:lang w:val="es-ES"/>
              </w:rPr>
            </w:pPr>
            <w:r w:rsidRPr="00442659">
              <w:rPr>
                <w:rFonts w:cs="Times New Roman"/>
                <w:b/>
                <w:bCs/>
                <w:szCs w:val="24"/>
                <w:lang w:val="es-ES"/>
              </w:rPr>
              <w:t>Fecha</w:t>
            </w:r>
          </w:p>
        </w:tc>
      </w:tr>
      <w:tr w:rsidR="00442659" w:rsidRPr="00442659" w14:paraId="3EE7856C" w14:textId="77777777" w:rsidTr="00060BF7">
        <w:tc>
          <w:tcPr>
            <w:tcW w:w="4249" w:type="dxa"/>
            <w:vMerge w:val="restart"/>
          </w:tcPr>
          <w:p w14:paraId="0F2FE65C" w14:textId="77777777" w:rsidR="00442659" w:rsidRPr="00442659" w:rsidRDefault="00442659" w:rsidP="00060BF7">
            <w:pPr>
              <w:rPr>
                <w:rFonts w:cs="Times New Roman"/>
                <w:b/>
                <w:bCs/>
                <w:szCs w:val="24"/>
                <w:lang w:val="es-ES"/>
              </w:rPr>
            </w:pPr>
          </w:p>
          <w:p w14:paraId="3BA4FFF5" w14:textId="77777777" w:rsidR="00442659" w:rsidRPr="00442659" w:rsidRDefault="00442659" w:rsidP="00060BF7">
            <w:pPr>
              <w:rPr>
                <w:rFonts w:cs="Times New Roman"/>
                <w:b/>
                <w:bCs/>
                <w:szCs w:val="24"/>
                <w:lang w:val="es-ES"/>
              </w:rPr>
            </w:pPr>
            <w:r w:rsidRPr="00442659">
              <w:rPr>
                <w:rFonts w:cs="Times New Roman"/>
                <w:b/>
                <w:bCs/>
                <w:szCs w:val="24"/>
                <w:lang w:val="es-ES"/>
              </w:rPr>
              <w:t>Diciembre</w:t>
            </w:r>
          </w:p>
        </w:tc>
        <w:tc>
          <w:tcPr>
            <w:tcW w:w="4249" w:type="dxa"/>
          </w:tcPr>
          <w:p w14:paraId="43FC3E1C" w14:textId="77777777" w:rsidR="00442659" w:rsidRPr="00442659" w:rsidRDefault="00442659" w:rsidP="00060BF7">
            <w:pPr>
              <w:jc w:val="center"/>
              <w:rPr>
                <w:rFonts w:cs="Times New Roman"/>
                <w:szCs w:val="24"/>
                <w:lang w:val="es-ES"/>
              </w:rPr>
            </w:pPr>
            <w:r w:rsidRPr="00442659">
              <w:rPr>
                <w:rFonts w:cs="Times New Roman"/>
                <w:szCs w:val="24"/>
                <w:lang w:val="es-ES"/>
              </w:rPr>
              <w:t>17/12/2011</w:t>
            </w:r>
          </w:p>
        </w:tc>
      </w:tr>
      <w:tr w:rsidR="00442659" w:rsidRPr="00442659" w14:paraId="4D29CB98" w14:textId="77777777" w:rsidTr="00060BF7">
        <w:tc>
          <w:tcPr>
            <w:tcW w:w="4249" w:type="dxa"/>
            <w:vMerge/>
          </w:tcPr>
          <w:p w14:paraId="52F6647D" w14:textId="77777777" w:rsidR="00442659" w:rsidRPr="00442659" w:rsidRDefault="00442659" w:rsidP="00060BF7">
            <w:pPr>
              <w:rPr>
                <w:rFonts w:cs="Times New Roman"/>
                <w:b/>
                <w:bCs/>
                <w:szCs w:val="24"/>
                <w:lang w:val="es-ES"/>
              </w:rPr>
            </w:pPr>
          </w:p>
        </w:tc>
        <w:tc>
          <w:tcPr>
            <w:tcW w:w="4249" w:type="dxa"/>
          </w:tcPr>
          <w:p w14:paraId="5179EA99" w14:textId="77777777" w:rsidR="00442659" w:rsidRPr="00442659" w:rsidRDefault="00442659" w:rsidP="00060BF7">
            <w:pPr>
              <w:jc w:val="center"/>
              <w:rPr>
                <w:rFonts w:cs="Times New Roman"/>
                <w:szCs w:val="24"/>
                <w:lang w:val="es-ES"/>
              </w:rPr>
            </w:pPr>
            <w:r w:rsidRPr="00442659">
              <w:rPr>
                <w:rFonts w:cs="Times New Roman"/>
                <w:szCs w:val="24"/>
                <w:lang w:val="es-ES"/>
              </w:rPr>
              <w:t>03/12/2012</w:t>
            </w:r>
          </w:p>
        </w:tc>
      </w:tr>
      <w:tr w:rsidR="00442659" w:rsidRPr="00442659" w14:paraId="7103A096" w14:textId="77777777" w:rsidTr="00060BF7">
        <w:tc>
          <w:tcPr>
            <w:tcW w:w="4249" w:type="dxa"/>
            <w:vMerge/>
          </w:tcPr>
          <w:p w14:paraId="57746228" w14:textId="77777777" w:rsidR="00442659" w:rsidRPr="00442659" w:rsidRDefault="00442659" w:rsidP="00060BF7">
            <w:pPr>
              <w:rPr>
                <w:rFonts w:cs="Times New Roman"/>
                <w:b/>
                <w:bCs/>
                <w:szCs w:val="24"/>
                <w:lang w:val="es-ES"/>
              </w:rPr>
            </w:pPr>
          </w:p>
        </w:tc>
        <w:tc>
          <w:tcPr>
            <w:tcW w:w="4249" w:type="dxa"/>
          </w:tcPr>
          <w:p w14:paraId="26E66D80" w14:textId="77777777" w:rsidR="00442659" w:rsidRPr="00442659" w:rsidRDefault="00442659" w:rsidP="00060BF7">
            <w:pPr>
              <w:jc w:val="center"/>
              <w:rPr>
                <w:rFonts w:cs="Times New Roman"/>
                <w:szCs w:val="24"/>
                <w:lang w:val="es-ES"/>
              </w:rPr>
            </w:pPr>
            <w:r w:rsidRPr="00442659">
              <w:rPr>
                <w:rFonts w:cs="Times New Roman"/>
                <w:szCs w:val="24"/>
                <w:lang w:val="es-ES"/>
              </w:rPr>
              <w:t>22/12/2013</w:t>
            </w:r>
          </w:p>
        </w:tc>
      </w:tr>
      <w:tr w:rsidR="00442659" w:rsidRPr="00442659" w14:paraId="4F053845" w14:textId="77777777" w:rsidTr="00060BF7">
        <w:tc>
          <w:tcPr>
            <w:tcW w:w="4249" w:type="dxa"/>
            <w:vMerge/>
          </w:tcPr>
          <w:p w14:paraId="33349992" w14:textId="77777777" w:rsidR="00442659" w:rsidRPr="00442659" w:rsidRDefault="00442659" w:rsidP="00060BF7">
            <w:pPr>
              <w:rPr>
                <w:rFonts w:cs="Times New Roman"/>
                <w:b/>
                <w:bCs/>
                <w:szCs w:val="24"/>
                <w:lang w:val="es-ES"/>
              </w:rPr>
            </w:pPr>
          </w:p>
        </w:tc>
        <w:tc>
          <w:tcPr>
            <w:tcW w:w="4249" w:type="dxa"/>
          </w:tcPr>
          <w:p w14:paraId="03F45248" w14:textId="77777777" w:rsidR="00442659" w:rsidRPr="00442659" w:rsidRDefault="00442659" w:rsidP="00060BF7">
            <w:pPr>
              <w:jc w:val="center"/>
              <w:rPr>
                <w:rFonts w:cs="Times New Roman"/>
                <w:szCs w:val="24"/>
                <w:lang w:val="es-ES"/>
              </w:rPr>
            </w:pPr>
            <w:r w:rsidRPr="00442659">
              <w:rPr>
                <w:rFonts w:cs="Times New Roman"/>
                <w:szCs w:val="24"/>
                <w:lang w:val="es-ES"/>
              </w:rPr>
              <w:t>17/12/2017</w:t>
            </w:r>
          </w:p>
        </w:tc>
      </w:tr>
      <w:tr w:rsidR="00442659" w:rsidRPr="00442659" w14:paraId="3E12AA50" w14:textId="77777777" w:rsidTr="00060BF7">
        <w:tc>
          <w:tcPr>
            <w:tcW w:w="4249" w:type="dxa"/>
            <w:vMerge w:val="restart"/>
          </w:tcPr>
          <w:p w14:paraId="164C9E0A" w14:textId="77777777" w:rsidR="00442659" w:rsidRPr="00442659" w:rsidRDefault="00442659" w:rsidP="00060BF7">
            <w:pPr>
              <w:rPr>
                <w:rFonts w:cs="Times New Roman"/>
                <w:b/>
                <w:bCs/>
                <w:szCs w:val="24"/>
                <w:lang w:val="es-ES"/>
              </w:rPr>
            </w:pPr>
          </w:p>
          <w:p w14:paraId="1457997C" w14:textId="77777777" w:rsidR="00442659" w:rsidRPr="00442659" w:rsidRDefault="00442659" w:rsidP="00060BF7">
            <w:pPr>
              <w:rPr>
                <w:rFonts w:cs="Times New Roman"/>
                <w:b/>
                <w:bCs/>
                <w:szCs w:val="24"/>
                <w:lang w:val="es-ES"/>
              </w:rPr>
            </w:pPr>
          </w:p>
          <w:p w14:paraId="7FA7F832" w14:textId="77777777" w:rsidR="00442659" w:rsidRPr="00442659" w:rsidRDefault="00442659" w:rsidP="00060BF7">
            <w:pPr>
              <w:rPr>
                <w:rFonts w:cs="Times New Roman"/>
                <w:b/>
                <w:bCs/>
                <w:szCs w:val="24"/>
                <w:lang w:val="es-ES"/>
              </w:rPr>
            </w:pPr>
            <w:r w:rsidRPr="00442659">
              <w:rPr>
                <w:rFonts w:cs="Times New Roman"/>
                <w:b/>
                <w:bCs/>
                <w:szCs w:val="24"/>
                <w:lang w:val="es-ES"/>
              </w:rPr>
              <w:t>Enero</w:t>
            </w:r>
          </w:p>
        </w:tc>
        <w:tc>
          <w:tcPr>
            <w:tcW w:w="4249" w:type="dxa"/>
          </w:tcPr>
          <w:p w14:paraId="69E9814F" w14:textId="77777777" w:rsidR="00442659" w:rsidRPr="00442659" w:rsidRDefault="00442659" w:rsidP="00060BF7">
            <w:pPr>
              <w:jc w:val="center"/>
              <w:rPr>
                <w:rFonts w:cs="Times New Roman"/>
                <w:szCs w:val="24"/>
                <w:lang w:val="es-ES"/>
              </w:rPr>
            </w:pPr>
            <w:r w:rsidRPr="00442659">
              <w:rPr>
                <w:rFonts w:cs="Times New Roman"/>
                <w:szCs w:val="24"/>
                <w:lang w:val="es-ES"/>
              </w:rPr>
              <w:t>18/01/2012</w:t>
            </w:r>
          </w:p>
        </w:tc>
      </w:tr>
      <w:tr w:rsidR="00442659" w:rsidRPr="00442659" w14:paraId="1E541D3C" w14:textId="77777777" w:rsidTr="00060BF7">
        <w:tc>
          <w:tcPr>
            <w:tcW w:w="4249" w:type="dxa"/>
            <w:vMerge/>
          </w:tcPr>
          <w:p w14:paraId="6D1C8724" w14:textId="77777777" w:rsidR="00442659" w:rsidRPr="00442659" w:rsidRDefault="00442659" w:rsidP="00060BF7">
            <w:pPr>
              <w:rPr>
                <w:rFonts w:cs="Times New Roman"/>
                <w:b/>
                <w:bCs/>
                <w:szCs w:val="24"/>
                <w:lang w:val="es-ES"/>
              </w:rPr>
            </w:pPr>
          </w:p>
        </w:tc>
        <w:tc>
          <w:tcPr>
            <w:tcW w:w="4249" w:type="dxa"/>
          </w:tcPr>
          <w:p w14:paraId="7A79663D" w14:textId="77777777" w:rsidR="00442659" w:rsidRPr="00442659" w:rsidRDefault="00442659" w:rsidP="00060BF7">
            <w:pPr>
              <w:jc w:val="center"/>
              <w:rPr>
                <w:rFonts w:cs="Times New Roman"/>
                <w:szCs w:val="24"/>
                <w:lang w:val="es-ES"/>
              </w:rPr>
            </w:pPr>
            <w:r w:rsidRPr="00442659">
              <w:rPr>
                <w:rFonts w:cs="Times New Roman"/>
                <w:szCs w:val="24"/>
                <w:lang w:val="es-ES"/>
              </w:rPr>
              <w:t>10/01/2015</w:t>
            </w:r>
          </w:p>
        </w:tc>
      </w:tr>
      <w:tr w:rsidR="00442659" w:rsidRPr="00442659" w14:paraId="6007F020" w14:textId="77777777" w:rsidTr="00060BF7">
        <w:tc>
          <w:tcPr>
            <w:tcW w:w="4249" w:type="dxa"/>
            <w:vMerge/>
          </w:tcPr>
          <w:p w14:paraId="1BF25001" w14:textId="77777777" w:rsidR="00442659" w:rsidRPr="00442659" w:rsidRDefault="00442659" w:rsidP="00060BF7">
            <w:pPr>
              <w:rPr>
                <w:rFonts w:cs="Times New Roman"/>
                <w:b/>
                <w:bCs/>
                <w:szCs w:val="24"/>
                <w:lang w:val="es-ES"/>
              </w:rPr>
            </w:pPr>
          </w:p>
        </w:tc>
        <w:tc>
          <w:tcPr>
            <w:tcW w:w="4249" w:type="dxa"/>
          </w:tcPr>
          <w:p w14:paraId="39F3FB99" w14:textId="77777777" w:rsidR="00442659" w:rsidRPr="00442659" w:rsidRDefault="00442659" w:rsidP="00060BF7">
            <w:pPr>
              <w:jc w:val="center"/>
              <w:rPr>
                <w:rFonts w:cs="Times New Roman"/>
                <w:szCs w:val="24"/>
                <w:lang w:val="es-ES"/>
              </w:rPr>
            </w:pPr>
            <w:r w:rsidRPr="00442659">
              <w:rPr>
                <w:rFonts w:cs="Times New Roman"/>
                <w:szCs w:val="24"/>
                <w:lang w:val="es-ES"/>
              </w:rPr>
              <w:t>26/01/2015</w:t>
            </w:r>
          </w:p>
        </w:tc>
      </w:tr>
      <w:tr w:rsidR="00442659" w:rsidRPr="00442659" w14:paraId="04D31AAE" w14:textId="77777777" w:rsidTr="00060BF7">
        <w:tc>
          <w:tcPr>
            <w:tcW w:w="4249" w:type="dxa"/>
            <w:vMerge/>
          </w:tcPr>
          <w:p w14:paraId="2B93E9C5" w14:textId="77777777" w:rsidR="00442659" w:rsidRPr="00442659" w:rsidRDefault="00442659" w:rsidP="00060BF7">
            <w:pPr>
              <w:rPr>
                <w:rFonts w:cs="Times New Roman"/>
                <w:b/>
                <w:bCs/>
                <w:szCs w:val="24"/>
                <w:lang w:val="es-ES"/>
              </w:rPr>
            </w:pPr>
          </w:p>
        </w:tc>
        <w:tc>
          <w:tcPr>
            <w:tcW w:w="4249" w:type="dxa"/>
          </w:tcPr>
          <w:p w14:paraId="647C04DA" w14:textId="77777777" w:rsidR="00442659" w:rsidRPr="00442659" w:rsidRDefault="00442659" w:rsidP="00060BF7">
            <w:pPr>
              <w:jc w:val="center"/>
              <w:rPr>
                <w:rFonts w:cs="Times New Roman"/>
                <w:szCs w:val="24"/>
                <w:lang w:val="es-ES"/>
              </w:rPr>
            </w:pPr>
            <w:r w:rsidRPr="00442659">
              <w:rPr>
                <w:rFonts w:cs="Times New Roman"/>
                <w:szCs w:val="24"/>
                <w:lang w:val="es-ES"/>
              </w:rPr>
              <w:t>13/01/2016</w:t>
            </w:r>
          </w:p>
        </w:tc>
      </w:tr>
      <w:tr w:rsidR="00442659" w:rsidRPr="00442659" w14:paraId="381ECBD2" w14:textId="77777777" w:rsidTr="00060BF7">
        <w:tc>
          <w:tcPr>
            <w:tcW w:w="4249" w:type="dxa"/>
            <w:vMerge/>
          </w:tcPr>
          <w:p w14:paraId="31B345E0" w14:textId="77777777" w:rsidR="00442659" w:rsidRPr="00442659" w:rsidRDefault="00442659" w:rsidP="00060BF7">
            <w:pPr>
              <w:rPr>
                <w:rFonts w:cs="Times New Roman"/>
                <w:b/>
                <w:bCs/>
                <w:szCs w:val="24"/>
                <w:lang w:val="es-ES"/>
              </w:rPr>
            </w:pPr>
          </w:p>
        </w:tc>
        <w:tc>
          <w:tcPr>
            <w:tcW w:w="4249" w:type="dxa"/>
          </w:tcPr>
          <w:p w14:paraId="458C72D9" w14:textId="77777777" w:rsidR="00442659" w:rsidRPr="00442659" w:rsidRDefault="00442659" w:rsidP="00060BF7">
            <w:pPr>
              <w:jc w:val="center"/>
              <w:rPr>
                <w:rFonts w:cs="Times New Roman"/>
                <w:szCs w:val="24"/>
                <w:lang w:val="es-ES"/>
              </w:rPr>
            </w:pPr>
            <w:r w:rsidRPr="00442659">
              <w:rPr>
                <w:rFonts w:cs="Times New Roman"/>
                <w:szCs w:val="24"/>
                <w:lang w:val="es-ES"/>
              </w:rPr>
              <w:t>15/01/2017</w:t>
            </w:r>
          </w:p>
        </w:tc>
      </w:tr>
      <w:tr w:rsidR="00442659" w:rsidRPr="00442659" w14:paraId="5EE90662" w14:textId="77777777" w:rsidTr="00060BF7">
        <w:tc>
          <w:tcPr>
            <w:tcW w:w="4249" w:type="dxa"/>
            <w:vMerge w:val="restart"/>
          </w:tcPr>
          <w:p w14:paraId="107DFABA" w14:textId="77777777" w:rsidR="00442659" w:rsidRPr="00442659" w:rsidRDefault="00442659" w:rsidP="00060BF7">
            <w:pPr>
              <w:rPr>
                <w:rFonts w:cs="Times New Roman"/>
                <w:b/>
                <w:bCs/>
                <w:szCs w:val="24"/>
                <w:lang w:val="es-ES"/>
              </w:rPr>
            </w:pPr>
          </w:p>
          <w:p w14:paraId="4C087754" w14:textId="77777777" w:rsidR="00442659" w:rsidRPr="00442659" w:rsidRDefault="00442659" w:rsidP="00060BF7">
            <w:pPr>
              <w:rPr>
                <w:rFonts w:cs="Times New Roman"/>
                <w:b/>
                <w:bCs/>
                <w:szCs w:val="24"/>
                <w:lang w:val="es-ES"/>
              </w:rPr>
            </w:pPr>
          </w:p>
          <w:p w14:paraId="7BD6AF79" w14:textId="77777777" w:rsidR="00442659" w:rsidRPr="00442659" w:rsidRDefault="00442659" w:rsidP="00060BF7">
            <w:pPr>
              <w:rPr>
                <w:rFonts w:cs="Times New Roman"/>
                <w:b/>
                <w:bCs/>
                <w:szCs w:val="24"/>
                <w:lang w:val="es-ES"/>
              </w:rPr>
            </w:pPr>
            <w:r w:rsidRPr="00442659">
              <w:rPr>
                <w:rFonts w:cs="Times New Roman"/>
                <w:b/>
                <w:bCs/>
                <w:szCs w:val="24"/>
                <w:lang w:val="es-ES"/>
              </w:rPr>
              <w:t>Febrero</w:t>
            </w:r>
          </w:p>
        </w:tc>
        <w:tc>
          <w:tcPr>
            <w:tcW w:w="4249" w:type="dxa"/>
          </w:tcPr>
          <w:p w14:paraId="7616AC9D" w14:textId="77777777" w:rsidR="00442659" w:rsidRPr="00442659" w:rsidRDefault="00442659" w:rsidP="00060BF7">
            <w:pPr>
              <w:jc w:val="center"/>
              <w:rPr>
                <w:rFonts w:cs="Times New Roman"/>
                <w:szCs w:val="24"/>
                <w:lang w:val="es-ES"/>
              </w:rPr>
            </w:pPr>
            <w:r w:rsidRPr="00442659">
              <w:rPr>
                <w:rFonts w:cs="Times New Roman"/>
                <w:szCs w:val="24"/>
                <w:lang w:val="es-ES"/>
              </w:rPr>
              <w:t>21/02/2013</w:t>
            </w:r>
          </w:p>
        </w:tc>
      </w:tr>
      <w:tr w:rsidR="00442659" w:rsidRPr="00442659" w14:paraId="3B548633" w14:textId="77777777" w:rsidTr="00060BF7">
        <w:tc>
          <w:tcPr>
            <w:tcW w:w="4249" w:type="dxa"/>
            <w:vMerge/>
          </w:tcPr>
          <w:p w14:paraId="2CA6C77A" w14:textId="77777777" w:rsidR="00442659" w:rsidRPr="00442659" w:rsidRDefault="00442659" w:rsidP="00060BF7">
            <w:pPr>
              <w:rPr>
                <w:rFonts w:cs="Times New Roman"/>
                <w:b/>
                <w:bCs/>
                <w:szCs w:val="24"/>
                <w:lang w:val="es-ES"/>
              </w:rPr>
            </w:pPr>
          </w:p>
        </w:tc>
        <w:tc>
          <w:tcPr>
            <w:tcW w:w="4249" w:type="dxa"/>
          </w:tcPr>
          <w:p w14:paraId="153F600D" w14:textId="77777777" w:rsidR="00442659" w:rsidRPr="00442659" w:rsidRDefault="00442659" w:rsidP="00060BF7">
            <w:pPr>
              <w:jc w:val="center"/>
              <w:rPr>
                <w:rFonts w:cs="Times New Roman"/>
                <w:szCs w:val="24"/>
                <w:lang w:val="es-ES"/>
              </w:rPr>
            </w:pPr>
            <w:r w:rsidRPr="00442659">
              <w:rPr>
                <w:rFonts w:cs="Times New Roman"/>
                <w:szCs w:val="24"/>
                <w:lang w:val="es-ES"/>
              </w:rPr>
              <w:t>08/02/2014</w:t>
            </w:r>
          </w:p>
        </w:tc>
      </w:tr>
      <w:tr w:rsidR="00442659" w:rsidRPr="00442659" w14:paraId="07B4B29A" w14:textId="77777777" w:rsidTr="00060BF7">
        <w:tc>
          <w:tcPr>
            <w:tcW w:w="4249" w:type="dxa"/>
            <w:vMerge/>
          </w:tcPr>
          <w:p w14:paraId="34AD2433" w14:textId="77777777" w:rsidR="00442659" w:rsidRPr="00442659" w:rsidRDefault="00442659" w:rsidP="00060BF7">
            <w:pPr>
              <w:rPr>
                <w:rFonts w:cs="Times New Roman"/>
                <w:b/>
                <w:bCs/>
                <w:szCs w:val="24"/>
                <w:lang w:val="es-ES"/>
              </w:rPr>
            </w:pPr>
          </w:p>
        </w:tc>
        <w:tc>
          <w:tcPr>
            <w:tcW w:w="4249" w:type="dxa"/>
          </w:tcPr>
          <w:p w14:paraId="715291EA" w14:textId="77777777" w:rsidR="00442659" w:rsidRPr="00442659" w:rsidRDefault="00442659" w:rsidP="00060BF7">
            <w:pPr>
              <w:jc w:val="center"/>
              <w:rPr>
                <w:rFonts w:cs="Times New Roman"/>
                <w:szCs w:val="24"/>
                <w:lang w:val="es-ES"/>
              </w:rPr>
            </w:pPr>
            <w:r w:rsidRPr="00442659">
              <w:rPr>
                <w:rFonts w:cs="Times New Roman"/>
                <w:szCs w:val="24"/>
                <w:lang w:val="es-ES"/>
              </w:rPr>
              <w:t>24/02/2014</w:t>
            </w:r>
          </w:p>
        </w:tc>
      </w:tr>
      <w:tr w:rsidR="00442659" w:rsidRPr="00442659" w14:paraId="009C933B" w14:textId="77777777" w:rsidTr="00060BF7">
        <w:tc>
          <w:tcPr>
            <w:tcW w:w="4249" w:type="dxa"/>
            <w:vMerge/>
          </w:tcPr>
          <w:p w14:paraId="3A346356" w14:textId="77777777" w:rsidR="00442659" w:rsidRPr="00442659" w:rsidRDefault="00442659" w:rsidP="00060BF7">
            <w:pPr>
              <w:rPr>
                <w:rFonts w:cs="Times New Roman"/>
                <w:b/>
                <w:bCs/>
                <w:szCs w:val="24"/>
                <w:lang w:val="es-ES"/>
              </w:rPr>
            </w:pPr>
          </w:p>
        </w:tc>
        <w:tc>
          <w:tcPr>
            <w:tcW w:w="4249" w:type="dxa"/>
          </w:tcPr>
          <w:p w14:paraId="06D3A639" w14:textId="77777777" w:rsidR="00442659" w:rsidRPr="00442659" w:rsidRDefault="00442659" w:rsidP="00060BF7">
            <w:pPr>
              <w:jc w:val="center"/>
              <w:rPr>
                <w:rFonts w:cs="Times New Roman"/>
                <w:szCs w:val="24"/>
                <w:lang w:val="es-ES"/>
              </w:rPr>
            </w:pPr>
            <w:r w:rsidRPr="00442659">
              <w:rPr>
                <w:rFonts w:cs="Times New Roman"/>
                <w:szCs w:val="24"/>
                <w:lang w:val="es-ES"/>
              </w:rPr>
              <w:t>16/02/2017</w:t>
            </w:r>
          </w:p>
        </w:tc>
      </w:tr>
      <w:tr w:rsidR="00442659" w:rsidRPr="00442659" w14:paraId="1B832F15" w14:textId="77777777" w:rsidTr="00060BF7">
        <w:tc>
          <w:tcPr>
            <w:tcW w:w="4249" w:type="dxa"/>
            <w:vMerge/>
          </w:tcPr>
          <w:p w14:paraId="11C8EC98" w14:textId="77777777" w:rsidR="00442659" w:rsidRPr="00442659" w:rsidRDefault="00442659" w:rsidP="00060BF7">
            <w:pPr>
              <w:rPr>
                <w:rFonts w:cs="Times New Roman"/>
                <w:b/>
                <w:bCs/>
                <w:szCs w:val="24"/>
                <w:lang w:val="es-ES"/>
              </w:rPr>
            </w:pPr>
          </w:p>
        </w:tc>
        <w:tc>
          <w:tcPr>
            <w:tcW w:w="4249" w:type="dxa"/>
          </w:tcPr>
          <w:p w14:paraId="6429327F" w14:textId="77777777" w:rsidR="00442659" w:rsidRPr="00442659" w:rsidRDefault="00442659" w:rsidP="00060BF7">
            <w:pPr>
              <w:jc w:val="center"/>
              <w:rPr>
                <w:rFonts w:cs="Times New Roman"/>
                <w:szCs w:val="24"/>
                <w:lang w:val="es-ES"/>
              </w:rPr>
            </w:pPr>
            <w:r w:rsidRPr="00442659">
              <w:rPr>
                <w:rFonts w:cs="Times New Roman"/>
                <w:szCs w:val="24"/>
                <w:lang w:val="es-ES"/>
              </w:rPr>
              <w:t>19/02/2018</w:t>
            </w:r>
          </w:p>
        </w:tc>
      </w:tr>
      <w:tr w:rsidR="00442659" w:rsidRPr="00442659" w14:paraId="2C3AA96F" w14:textId="77777777" w:rsidTr="00060BF7">
        <w:tc>
          <w:tcPr>
            <w:tcW w:w="4249" w:type="dxa"/>
            <w:vMerge w:val="restart"/>
          </w:tcPr>
          <w:p w14:paraId="12B1FADE" w14:textId="77777777" w:rsidR="00442659" w:rsidRPr="00442659" w:rsidRDefault="00442659" w:rsidP="00060BF7">
            <w:pPr>
              <w:rPr>
                <w:rFonts w:cs="Times New Roman"/>
                <w:b/>
                <w:bCs/>
                <w:szCs w:val="24"/>
                <w:lang w:val="es-ES"/>
              </w:rPr>
            </w:pPr>
          </w:p>
          <w:p w14:paraId="50F1E001" w14:textId="77777777" w:rsidR="00442659" w:rsidRPr="00442659" w:rsidRDefault="00442659" w:rsidP="00060BF7">
            <w:pPr>
              <w:rPr>
                <w:rFonts w:cs="Times New Roman"/>
                <w:b/>
                <w:bCs/>
                <w:szCs w:val="24"/>
                <w:lang w:val="es-ES"/>
              </w:rPr>
            </w:pPr>
          </w:p>
          <w:p w14:paraId="6A2B5988" w14:textId="77777777" w:rsidR="00442659" w:rsidRPr="00442659" w:rsidRDefault="00442659" w:rsidP="00060BF7">
            <w:pPr>
              <w:rPr>
                <w:rFonts w:cs="Times New Roman"/>
                <w:b/>
                <w:bCs/>
                <w:szCs w:val="24"/>
                <w:lang w:val="es-ES"/>
              </w:rPr>
            </w:pPr>
            <w:r w:rsidRPr="00442659">
              <w:rPr>
                <w:rFonts w:cs="Times New Roman"/>
                <w:b/>
                <w:bCs/>
                <w:szCs w:val="24"/>
                <w:lang w:val="es-ES"/>
              </w:rPr>
              <w:t>Marzo</w:t>
            </w:r>
          </w:p>
        </w:tc>
        <w:tc>
          <w:tcPr>
            <w:tcW w:w="4249" w:type="dxa"/>
          </w:tcPr>
          <w:p w14:paraId="1C16A813" w14:textId="77777777" w:rsidR="00442659" w:rsidRPr="00442659" w:rsidRDefault="00442659" w:rsidP="00060BF7">
            <w:pPr>
              <w:jc w:val="center"/>
              <w:rPr>
                <w:rFonts w:cs="Times New Roman"/>
                <w:szCs w:val="24"/>
                <w:lang w:val="es-ES"/>
              </w:rPr>
            </w:pPr>
            <w:r w:rsidRPr="00442659">
              <w:rPr>
                <w:rFonts w:cs="Times New Roman"/>
                <w:szCs w:val="24"/>
                <w:lang w:val="es-ES"/>
              </w:rPr>
              <w:t>12/03/2011</w:t>
            </w:r>
          </w:p>
        </w:tc>
      </w:tr>
      <w:tr w:rsidR="00442659" w:rsidRPr="00442659" w14:paraId="6DF4F278" w14:textId="77777777" w:rsidTr="00060BF7">
        <w:tc>
          <w:tcPr>
            <w:tcW w:w="4249" w:type="dxa"/>
            <w:vMerge/>
          </w:tcPr>
          <w:p w14:paraId="6182DA91" w14:textId="77777777" w:rsidR="00442659" w:rsidRPr="00442659" w:rsidRDefault="00442659" w:rsidP="00060BF7">
            <w:pPr>
              <w:rPr>
                <w:rFonts w:cs="Times New Roman"/>
                <w:b/>
                <w:bCs/>
                <w:szCs w:val="24"/>
                <w:lang w:val="es-ES"/>
              </w:rPr>
            </w:pPr>
          </w:p>
        </w:tc>
        <w:tc>
          <w:tcPr>
            <w:tcW w:w="4249" w:type="dxa"/>
          </w:tcPr>
          <w:p w14:paraId="7407E54F" w14:textId="77777777" w:rsidR="00442659" w:rsidRPr="00442659" w:rsidRDefault="00442659" w:rsidP="00060BF7">
            <w:pPr>
              <w:jc w:val="center"/>
              <w:rPr>
                <w:rFonts w:cs="Times New Roman"/>
                <w:szCs w:val="24"/>
                <w:lang w:val="es-ES"/>
              </w:rPr>
            </w:pPr>
            <w:r w:rsidRPr="00442659">
              <w:rPr>
                <w:rFonts w:cs="Times New Roman"/>
                <w:szCs w:val="24"/>
                <w:lang w:val="es-ES"/>
              </w:rPr>
              <w:t>22/03/2012</w:t>
            </w:r>
          </w:p>
        </w:tc>
      </w:tr>
      <w:tr w:rsidR="00442659" w:rsidRPr="00442659" w14:paraId="008F8AE3" w14:textId="77777777" w:rsidTr="00060BF7">
        <w:tc>
          <w:tcPr>
            <w:tcW w:w="4249" w:type="dxa"/>
            <w:vMerge/>
          </w:tcPr>
          <w:p w14:paraId="6906DFA6" w14:textId="77777777" w:rsidR="00442659" w:rsidRPr="00442659" w:rsidRDefault="00442659" w:rsidP="00060BF7">
            <w:pPr>
              <w:rPr>
                <w:rFonts w:cs="Times New Roman"/>
                <w:b/>
                <w:bCs/>
                <w:szCs w:val="24"/>
                <w:lang w:val="es-ES"/>
              </w:rPr>
            </w:pPr>
          </w:p>
        </w:tc>
        <w:tc>
          <w:tcPr>
            <w:tcW w:w="4249" w:type="dxa"/>
          </w:tcPr>
          <w:p w14:paraId="47BEDF76" w14:textId="77777777" w:rsidR="00442659" w:rsidRPr="00442659" w:rsidRDefault="00442659" w:rsidP="00060BF7">
            <w:pPr>
              <w:jc w:val="center"/>
              <w:rPr>
                <w:rFonts w:cs="Times New Roman"/>
                <w:szCs w:val="24"/>
                <w:lang w:val="es-ES"/>
              </w:rPr>
            </w:pPr>
            <w:r w:rsidRPr="00442659">
              <w:rPr>
                <w:rFonts w:cs="Times New Roman"/>
                <w:szCs w:val="24"/>
                <w:lang w:val="es-ES"/>
              </w:rPr>
              <w:t>28/03/2014</w:t>
            </w:r>
          </w:p>
        </w:tc>
      </w:tr>
      <w:tr w:rsidR="00442659" w:rsidRPr="00442659" w14:paraId="7C07F767" w14:textId="77777777" w:rsidTr="00060BF7">
        <w:tc>
          <w:tcPr>
            <w:tcW w:w="4249" w:type="dxa"/>
            <w:vMerge/>
          </w:tcPr>
          <w:p w14:paraId="1DCFD1DA" w14:textId="77777777" w:rsidR="00442659" w:rsidRPr="00442659" w:rsidRDefault="00442659" w:rsidP="00060BF7">
            <w:pPr>
              <w:rPr>
                <w:rFonts w:cs="Times New Roman"/>
                <w:b/>
                <w:bCs/>
                <w:szCs w:val="24"/>
                <w:lang w:val="es-ES"/>
              </w:rPr>
            </w:pPr>
          </w:p>
        </w:tc>
        <w:tc>
          <w:tcPr>
            <w:tcW w:w="4249" w:type="dxa"/>
          </w:tcPr>
          <w:p w14:paraId="48B25231" w14:textId="77777777" w:rsidR="00442659" w:rsidRPr="00442659" w:rsidRDefault="00442659" w:rsidP="00060BF7">
            <w:pPr>
              <w:jc w:val="center"/>
              <w:rPr>
                <w:rFonts w:cs="Times New Roman"/>
                <w:szCs w:val="24"/>
                <w:lang w:val="es-ES"/>
              </w:rPr>
            </w:pPr>
            <w:r w:rsidRPr="00442659">
              <w:rPr>
                <w:rFonts w:cs="Times New Roman"/>
                <w:szCs w:val="24"/>
                <w:lang w:val="es-ES"/>
              </w:rPr>
              <w:t>15/03/2015</w:t>
            </w:r>
          </w:p>
        </w:tc>
      </w:tr>
      <w:tr w:rsidR="00442659" w:rsidRPr="00442659" w14:paraId="43C3034E" w14:textId="77777777" w:rsidTr="00060BF7">
        <w:tc>
          <w:tcPr>
            <w:tcW w:w="4249" w:type="dxa"/>
            <w:vMerge w:val="restart"/>
          </w:tcPr>
          <w:p w14:paraId="58AB2B98" w14:textId="77777777" w:rsidR="00442659" w:rsidRPr="00442659" w:rsidRDefault="00442659" w:rsidP="00060BF7">
            <w:pPr>
              <w:rPr>
                <w:rFonts w:cs="Times New Roman"/>
                <w:b/>
                <w:bCs/>
                <w:szCs w:val="24"/>
                <w:lang w:val="es-ES"/>
              </w:rPr>
            </w:pPr>
          </w:p>
          <w:p w14:paraId="39B445C1" w14:textId="77777777" w:rsidR="00442659" w:rsidRPr="00442659" w:rsidRDefault="00442659" w:rsidP="00060BF7">
            <w:pPr>
              <w:rPr>
                <w:rFonts w:cs="Times New Roman"/>
                <w:b/>
                <w:bCs/>
                <w:szCs w:val="24"/>
                <w:lang w:val="es-ES"/>
              </w:rPr>
            </w:pPr>
          </w:p>
          <w:p w14:paraId="53E4C74B" w14:textId="77777777" w:rsidR="00442659" w:rsidRPr="00442659" w:rsidRDefault="00442659" w:rsidP="00060BF7">
            <w:pPr>
              <w:rPr>
                <w:rFonts w:cs="Times New Roman"/>
                <w:b/>
                <w:bCs/>
                <w:szCs w:val="24"/>
                <w:lang w:val="es-ES"/>
              </w:rPr>
            </w:pPr>
            <w:r w:rsidRPr="00442659">
              <w:rPr>
                <w:rFonts w:cs="Times New Roman"/>
                <w:b/>
                <w:bCs/>
                <w:szCs w:val="24"/>
                <w:lang w:val="es-ES"/>
              </w:rPr>
              <w:t>Abril</w:t>
            </w:r>
          </w:p>
        </w:tc>
        <w:tc>
          <w:tcPr>
            <w:tcW w:w="4249" w:type="dxa"/>
          </w:tcPr>
          <w:p w14:paraId="0ABE5B58" w14:textId="77777777" w:rsidR="00442659" w:rsidRPr="00442659" w:rsidRDefault="00442659" w:rsidP="00060BF7">
            <w:pPr>
              <w:jc w:val="center"/>
              <w:rPr>
                <w:rFonts w:cs="Times New Roman"/>
                <w:szCs w:val="24"/>
                <w:lang w:val="es-ES"/>
              </w:rPr>
            </w:pPr>
            <w:r w:rsidRPr="00442659">
              <w:rPr>
                <w:rFonts w:cs="Times New Roman"/>
                <w:szCs w:val="24"/>
                <w:lang w:val="es-ES"/>
              </w:rPr>
              <w:t>21/04/2011</w:t>
            </w:r>
          </w:p>
        </w:tc>
      </w:tr>
      <w:tr w:rsidR="00442659" w:rsidRPr="00442659" w14:paraId="086D8574" w14:textId="77777777" w:rsidTr="00060BF7">
        <w:tc>
          <w:tcPr>
            <w:tcW w:w="4249" w:type="dxa"/>
            <w:vMerge/>
          </w:tcPr>
          <w:p w14:paraId="2B6293FD" w14:textId="77777777" w:rsidR="00442659" w:rsidRPr="00442659" w:rsidRDefault="00442659" w:rsidP="00060BF7">
            <w:pPr>
              <w:rPr>
                <w:rFonts w:cs="Times New Roman"/>
                <w:szCs w:val="24"/>
                <w:lang w:val="es-ES"/>
              </w:rPr>
            </w:pPr>
          </w:p>
        </w:tc>
        <w:tc>
          <w:tcPr>
            <w:tcW w:w="4249" w:type="dxa"/>
          </w:tcPr>
          <w:p w14:paraId="7FD423C7" w14:textId="77777777" w:rsidR="00442659" w:rsidRPr="00442659" w:rsidRDefault="00442659" w:rsidP="00060BF7">
            <w:pPr>
              <w:jc w:val="center"/>
              <w:rPr>
                <w:rFonts w:cs="Times New Roman"/>
                <w:szCs w:val="24"/>
                <w:lang w:val="es-ES"/>
              </w:rPr>
            </w:pPr>
            <w:r w:rsidRPr="00442659">
              <w:rPr>
                <w:rFonts w:cs="Times New Roman"/>
                <w:szCs w:val="24"/>
                <w:lang w:val="es-ES"/>
              </w:rPr>
              <w:t>23/04/2012</w:t>
            </w:r>
          </w:p>
        </w:tc>
      </w:tr>
      <w:tr w:rsidR="00442659" w:rsidRPr="00442659" w14:paraId="1796A206" w14:textId="77777777" w:rsidTr="00060BF7">
        <w:tc>
          <w:tcPr>
            <w:tcW w:w="4249" w:type="dxa"/>
            <w:vMerge/>
          </w:tcPr>
          <w:p w14:paraId="6CA565DD" w14:textId="77777777" w:rsidR="00442659" w:rsidRPr="00442659" w:rsidRDefault="00442659" w:rsidP="00060BF7">
            <w:pPr>
              <w:rPr>
                <w:rFonts w:cs="Times New Roman"/>
                <w:szCs w:val="24"/>
                <w:lang w:val="es-ES"/>
              </w:rPr>
            </w:pPr>
          </w:p>
        </w:tc>
        <w:tc>
          <w:tcPr>
            <w:tcW w:w="4249" w:type="dxa"/>
          </w:tcPr>
          <w:p w14:paraId="2041CE5E" w14:textId="77777777" w:rsidR="00442659" w:rsidRPr="00442659" w:rsidRDefault="00442659" w:rsidP="00060BF7">
            <w:pPr>
              <w:jc w:val="center"/>
              <w:rPr>
                <w:rFonts w:cs="Times New Roman"/>
                <w:szCs w:val="24"/>
                <w:lang w:val="es-ES"/>
              </w:rPr>
            </w:pPr>
            <w:r w:rsidRPr="00442659">
              <w:rPr>
                <w:rFonts w:cs="Times New Roman"/>
                <w:szCs w:val="24"/>
                <w:lang w:val="es-ES"/>
              </w:rPr>
              <w:t>16/04/2015</w:t>
            </w:r>
          </w:p>
        </w:tc>
      </w:tr>
      <w:tr w:rsidR="00442659" w:rsidRPr="00442659" w14:paraId="733D6036" w14:textId="77777777" w:rsidTr="00060BF7">
        <w:tc>
          <w:tcPr>
            <w:tcW w:w="4249" w:type="dxa"/>
            <w:vMerge/>
          </w:tcPr>
          <w:p w14:paraId="08D28AA9" w14:textId="77777777" w:rsidR="00442659" w:rsidRPr="00442659" w:rsidRDefault="00442659" w:rsidP="00060BF7">
            <w:pPr>
              <w:rPr>
                <w:rFonts w:cs="Times New Roman"/>
                <w:szCs w:val="24"/>
                <w:lang w:val="es-ES"/>
              </w:rPr>
            </w:pPr>
          </w:p>
        </w:tc>
        <w:tc>
          <w:tcPr>
            <w:tcW w:w="4249" w:type="dxa"/>
          </w:tcPr>
          <w:p w14:paraId="101E3E01" w14:textId="77777777" w:rsidR="00442659" w:rsidRPr="00442659" w:rsidRDefault="00442659" w:rsidP="00060BF7">
            <w:pPr>
              <w:jc w:val="center"/>
              <w:rPr>
                <w:rFonts w:cs="Times New Roman"/>
                <w:szCs w:val="24"/>
                <w:lang w:val="es-ES"/>
              </w:rPr>
            </w:pPr>
            <w:r w:rsidRPr="00442659">
              <w:rPr>
                <w:rFonts w:cs="Times New Roman"/>
                <w:szCs w:val="24"/>
                <w:lang w:val="es-ES"/>
              </w:rPr>
              <w:t>21/04/2017</w:t>
            </w:r>
          </w:p>
        </w:tc>
      </w:tr>
      <w:tr w:rsidR="00442659" w:rsidRPr="00442659" w14:paraId="2BF583AF" w14:textId="77777777" w:rsidTr="00060BF7">
        <w:tc>
          <w:tcPr>
            <w:tcW w:w="4249" w:type="dxa"/>
            <w:vMerge/>
          </w:tcPr>
          <w:p w14:paraId="14A0EC22" w14:textId="77777777" w:rsidR="00442659" w:rsidRPr="00442659" w:rsidRDefault="00442659" w:rsidP="00060BF7">
            <w:pPr>
              <w:rPr>
                <w:rFonts w:cs="Times New Roman"/>
                <w:szCs w:val="24"/>
                <w:lang w:val="es-ES"/>
              </w:rPr>
            </w:pPr>
          </w:p>
        </w:tc>
        <w:tc>
          <w:tcPr>
            <w:tcW w:w="4249" w:type="dxa"/>
          </w:tcPr>
          <w:p w14:paraId="7C8F9935" w14:textId="77777777" w:rsidR="00442659" w:rsidRPr="00442659" w:rsidRDefault="00442659" w:rsidP="00060BF7">
            <w:pPr>
              <w:jc w:val="center"/>
              <w:rPr>
                <w:rFonts w:cs="Times New Roman"/>
                <w:szCs w:val="24"/>
                <w:lang w:val="es-ES"/>
              </w:rPr>
            </w:pPr>
            <w:r w:rsidRPr="00442659">
              <w:rPr>
                <w:rFonts w:cs="Times New Roman"/>
                <w:szCs w:val="24"/>
                <w:lang w:val="es-ES"/>
              </w:rPr>
              <w:t>08/04/2018</w:t>
            </w:r>
          </w:p>
        </w:tc>
      </w:tr>
    </w:tbl>
    <w:p w14:paraId="71A82831" w14:textId="77777777" w:rsidR="00442659" w:rsidRDefault="00442659" w:rsidP="00442659">
      <w:pPr>
        <w:rPr>
          <w:lang w:val="es-ES"/>
        </w:rPr>
      </w:pPr>
    </w:p>
    <w:p w14:paraId="171960E7" w14:textId="77777777" w:rsidR="00442659" w:rsidRDefault="00442659" w:rsidP="00442659">
      <w:pPr>
        <w:pStyle w:val="PrrAPA"/>
        <w:rPr>
          <w:lang w:val="es-ES"/>
        </w:rPr>
      </w:pPr>
      <w:r w:rsidRPr="00760965">
        <w:rPr>
          <w:lang w:val="es-ES"/>
        </w:rPr>
        <w:t xml:space="preserve">Para lograr realizar la delimitación de la pluma era necesario generar un contraste que permitiera identificar los sedimentos en suspensión. Arredondo </w:t>
      </w:r>
      <w:r w:rsidRPr="00760965">
        <w:rPr>
          <w:i/>
          <w:iCs/>
          <w:lang w:val="es-ES"/>
        </w:rPr>
        <w:t>et al</w:t>
      </w:r>
      <w:r w:rsidRPr="00760965">
        <w:rPr>
          <w:lang w:val="es-ES"/>
        </w:rPr>
        <w:t xml:space="preserve"> (2017), en su investigación usó la combinación RGB [1 2 4], sin embargo, esta combinación no fue útil para este estudio por lo que se probaron otras combinaciones. Las imágenes fueron procesadas en el software ArcGIS y </w:t>
      </w:r>
      <w:r w:rsidRPr="00760965">
        <w:rPr>
          <w:lang w:val="es-ES"/>
        </w:rPr>
        <w:lastRenderedPageBreak/>
        <w:t>se usó una combinación de bandas espectrales RGB [4 3 2] que permitió delimitar la pluma de sedimentos del río Atrato por medio de la digitalización de los puntos y obteniendo sus respectivas coordenadas (Figura 2). La delimitación de la pluma se realizó visualmente usando como criterio el cambio de color. En esta figura aparece la imagen del 23 de abril de 2012. La delimitación de las plumas de las demás imágenes se puede encontrar en los Anexos 1 a 5.</w:t>
      </w:r>
    </w:p>
    <w:p w14:paraId="4F881BBB" w14:textId="77777777" w:rsidR="00442659" w:rsidRDefault="00442659" w:rsidP="00442659">
      <w:pPr>
        <w:pStyle w:val="PrrAPA"/>
        <w:rPr>
          <w:lang w:val="es-ES"/>
        </w:rPr>
      </w:pPr>
    </w:p>
    <w:p w14:paraId="001D584F" w14:textId="00D1724B" w:rsidR="00442659" w:rsidRDefault="00442659" w:rsidP="00442659">
      <w:pPr>
        <w:pStyle w:val="PrrAPA"/>
        <w:jc w:val="center"/>
        <w:rPr>
          <w:lang w:val="es-ES"/>
        </w:rPr>
      </w:pPr>
      <w:r w:rsidRPr="00760965">
        <w:rPr>
          <w:noProof/>
          <w:lang w:val="es-ES"/>
        </w:rPr>
        <w:drawing>
          <wp:inline distT="0" distB="0" distL="0" distR="0" wp14:anchorId="7E1A656F" wp14:editId="55B258C2">
            <wp:extent cx="2547845" cy="3162300"/>
            <wp:effectExtent l="0" t="0" r="5080" b="0"/>
            <wp:docPr id="151813099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130992" name=""/>
                    <pic:cNvPicPr/>
                  </pic:nvPicPr>
                  <pic:blipFill>
                    <a:blip r:embed="rId15"/>
                    <a:stretch>
                      <a:fillRect/>
                    </a:stretch>
                  </pic:blipFill>
                  <pic:spPr>
                    <a:xfrm>
                      <a:off x="0" y="0"/>
                      <a:ext cx="2573521" cy="3194169"/>
                    </a:xfrm>
                    <a:prstGeom prst="rect">
                      <a:avLst/>
                    </a:prstGeom>
                  </pic:spPr>
                </pic:pic>
              </a:graphicData>
            </a:graphic>
          </wp:inline>
        </w:drawing>
      </w:r>
    </w:p>
    <w:p w14:paraId="45B393B7" w14:textId="77777777" w:rsidR="00442659" w:rsidRPr="00F1657F" w:rsidRDefault="00442659" w:rsidP="00442659">
      <w:pPr>
        <w:pStyle w:val="Figura"/>
        <w:widowControl w:val="0"/>
        <w:autoSpaceDE w:val="0"/>
        <w:autoSpaceDN w:val="0"/>
        <w:spacing w:after="0" w:line="240" w:lineRule="auto"/>
        <w:ind w:left="816" w:hanging="357"/>
        <w:rPr>
          <w:b w:val="0"/>
          <w:bCs/>
          <w:i/>
          <w:lang w:val="es-ES"/>
        </w:rPr>
      </w:pPr>
      <w:bookmarkStart w:id="39" w:name="_Toc166931889"/>
      <w:bookmarkStart w:id="40" w:name="_Toc169790879"/>
      <w:r w:rsidRPr="00F1657F">
        <w:rPr>
          <w:b w:val="0"/>
          <w:i/>
          <w:lang w:val="es-ES"/>
        </w:rPr>
        <w:t>Delimitación de la pluma de sedimentos del río Atrato para el 23 de abril de 2012.</w:t>
      </w:r>
      <w:bookmarkEnd w:id="39"/>
      <w:bookmarkEnd w:id="40"/>
    </w:p>
    <w:p w14:paraId="141E9A6B" w14:textId="77777777" w:rsidR="00442659" w:rsidRDefault="00442659" w:rsidP="00442659">
      <w:pPr>
        <w:rPr>
          <w:lang w:val="es-ES"/>
        </w:rPr>
      </w:pPr>
    </w:p>
    <w:p w14:paraId="05C334A0" w14:textId="388CF30A" w:rsidR="00442659" w:rsidRDefault="00442659" w:rsidP="00F1657F">
      <w:pPr>
        <w:pStyle w:val="Ttulo3"/>
        <w:numPr>
          <w:ilvl w:val="2"/>
          <w:numId w:val="28"/>
        </w:numPr>
        <w:rPr>
          <w:lang w:val="es-ES"/>
        </w:rPr>
      </w:pPr>
      <w:bookmarkStart w:id="41" w:name="_Toc169790759"/>
      <w:r>
        <w:rPr>
          <w:lang w:val="es-ES"/>
        </w:rPr>
        <w:t>Modelación numérica</w:t>
      </w:r>
      <w:bookmarkEnd w:id="41"/>
    </w:p>
    <w:p w14:paraId="35CF8759" w14:textId="77777777" w:rsidR="00442659" w:rsidRPr="00442659" w:rsidRDefault="00442659" w:rsidP="00442659">
      <w:pPr>
        <w:pStyle w:val="PrrAPA"/>
        <w:rPr>
          <w:lang w:val="es-ES"/>
        </w:rPr>
      </w:pPr>
      <w:r w:rsidRPr="00442659">
        <w:rPr>
          <w:lang w:val="es-ES"/>
        </w:rPr>
        <w:t>La hidrodinámica del golfo fue analizada por medio de las salidas del modelo CROCO. Las salidas de este modelo están relacionadas con los resultados preliminares de Bedoya</w:t>
      </w:r>
      <w:r w:rsidRPr="00442659">
        <w:rPr>
          <w:i/>
          <w:iCs/>
          <w:lang w:val="es-ES"/>
        </w:rPr>
        <w:t xml:space="preserve"> </w:t>
      </w:r>
      <w:r w:rsidRPr="00442659">
        <w:rPr>
          <w:lang w:val="es-ES"/>
        </w:rPr>
        <w:t xml:space="preserve">(2023) y con el desarrollo del proyecto </w:t>
      </w:r>
      <w:r w:rsidRPr="00442659">
        <w:rPr>
          <w:i/>
          <w:iCs/>
          <w:lang w:val="es-ES"/>
        </w:rPr>
        <w:t xml:space="preserve">“Influencia de la hidrodinámica en las condiciones ambientales del Golfo de Urabá” </w:t>
      </w:r>
      <w:r w:rsidRPr="00442659">
        <w:rPr>
          <w:lang w:val="es-ES"/>
        </w:rPr>
        <w:t xml:space="preserve">el cual fue desarrollado por la Universidad de Nacional de Colombia, la Universidad EAFIT y la Universidad de Antioquia, este proyecto se encuentra en proceso de finalización. Este modelo fue implementado para los años 2011 y 2018. </w:t>
      </w:r>
    </w:p>
    <w:p w14:paraId="75883373" w14:textId="77777777" w:rsidR="00442659" w:rsidRPr="00442659" w:rsidRDefault="00442659" w:rsidP="00442659">
      <w:pPr>
        <w:pStyle w:val="PrrAPA"/>
        <w:rPr>
          <w:lang w:val="es-ES"/>
        </w:rPr>
      </w:pPr>
    </w:p>
    <w:p w14:paraId="052AC5FB" w14:textId="77777777" w:rsidR="00442659" w:rsidRPr="00442659" w:rsidRDefault="00442659" w:rsidP="00442659">
      <w:pPr>
        <w:pStyle w:val="PrrAPA"/>
        <w:rPr>
          <w:i/>
          <w:iCs/>
          <w:lang w:val="es-ES"/>
        </w:rPr>
      </w:pPr>
      <w:r w:rsidRPr="00442659">
        <w:rPr>
          <w:lang w:val="es-ES"/>
        </w:rPr>
        <w:t xml:space="preserve">Para representar adecuadamente las condiciones de la zona de estudio el modelo incorporó dos mallas, la primera malla abarca el golfo de Urabá y el caribe suroccidental con una resolución de 2 km. Y una malla anidada desde el corregimiento de Belén de Antioquia en el este, hasta La </w:t>
      </w:r>
      <w:r w:rsidRPr="00442659">
        <w:rPr>
          <w:lang w:val="es-ES"/>
        </w:rPr>
        <w:lastRenderedPageBreak/>
        <w:t>Miel en Panamá hacia el oeste, con una resolución de 500 m (Bedoya</w:t>
      </w:r>
      <w:r w:rsidRPr="00442659">
        <w:rPr>
          <w:i/>
          <w:iCs/>
          <w:lang w:val="es-ES"/>
        </w:rPr>
        <w:t>,</w:t>
      </w:r>
      <w:r w:rsidRPr="00442659">
        <w:rPr>
          <w:lang w:val="es-ES"/>
        </w:rPr>
        <w:t xml:space="preserve"> 2023). Se usaron dos fuentes de información batimétrica, datos Etopo2 </w:t>
      </w:r>
      <w:r w:rsidRPr="00442659">
        <w:rPr>
          <w:color w:val="000000" w:themeColor="text1"/>
          <w:lang w:val="es-ES"/>
        </w:rPr>
        <w:t>con</w:t>
      </w:r>
      <w:r w:rsidRPr="00442659">
        <w:rPr>
          <w:lang w:val="es-ES"/>
        </w:rPr>
        <w:t xml:space="preserve"> una resolución 3.7 km y la carta náutica 412 la cual posee una resolución promedio de 0.1 km (Barrientos &amp; Mosquera, 2019). Mas detalles sobre los forzadores y configuración del modelo pueden ser consultados en Barrientos </w:t>
      </w:r>
      <w:r w:rsidRPr="00442659">
        <w:rPr>
          <w:i/>
          <w:iCs/>
          <w:lang w:val="es-ES"/>
        </w:rPr>
        <w:t xml:space="preserve">et al (2018) y </w:t>
      </w:r>
      <w:r w:rsidRPr="00442659">
        <w:rPr>
          <w:lang w:val="es-ES"/>
        </w:rPr>
        <w:t>Bedoya (2023)</w:t>
      </w:r>
      <w:r w:rsidRPr="00442659">
        <w:rPr>
          <w:i/>
          <w:iCs/>
          <w:lang w:val="es-ES"/>
        </w:rPr>
        <w:t>.</w:t>
      </w:r>
    </w:p>
    <w:p w14:paraId="54F9E3C2" w14:textId="34DE7FB1" w:rsidR="00442659" w:rsidRDefault="00442659" w:rsidP="00442659">
      <w:pPr>
        <w:rPr>
          <w:lang w:val="es-ES"/>
        </w:rPr>
      </w:pPr>
      <w:r w:rsidRPr="00760965">
        <w:rPr>
          <w:noProof/>
          <w:lang w:val="es-ES"/>
        </w:rPr>
        <w:drawing>
          <wp:inline distT="0" distB="0" distL="0" distR="0" wp14:anchorId="56D58024" wp14:editId="57A1D2EC">
            <wp:extent cx="5402580" cy="3008769"/>
            <wp:effectExtent l="0" t="0" r="7620" b="1270"/>
            <wp:docPr id="63651420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514204" name=""/>
                    <pic:cNvPicPr/>
                  </pic:nvPicPr>
                  <pic:blipFill>
                    <a:blip r:embed="rId16"/>
                    <a:stretch>
                      <a:fillRect/>
                    </a:stretch>
                  </pic:blipFill>
                  <pic:spPr>
                    <a:xfrm>
                      <a:off x="0" y="0"/>
                      <a:ext cx="5402580" cy="3008769"/>
                    </a:xfrm>
                    <a:prstGeom prst="rect">
                      <a:avLst/>
                    </a:prstGeom>
                  </pic:spPr>
                </pic:pic>
              </a:graphicData>
            </a:graphic>
          </wp:inline>
        </w:drawing>
      </w:r>
    </w:p>
    <w:p w14:paraId="7F7D6302" w14:textId="4B2209EF" w:rsidR="00442659" w:rsidRDefault="00442659" w:rsidP="00442659">
      <w:pPr>
        <w:pStyle w:val="Figura"/>
        <w:rPr>
          <w:b w:val="0"/>
          <w:bCs/>
          <w:i/>
          <w:iCs/>
          <w:lang w:val="es-ES"/>
        </w:rPr>
      </w:pPr>
      <w:bookmarkStart w:id="42" w:name="_Toc169790880"/>
      <w:r w:rsidRPr="00442659">
        <w:rPr>
          <w:b w:val="0"/>
          <w:bCs/>
          <w:i/>
          <w:iCs/>
          <w:lang w:val="es-ES"/>
        </w:rPr>
        <w:t>Resolución de las mallas de cálculo. (a) malla padre con resolución horizontal de 2 km aprox. (b) malla hija con resolución horizontal de 0.5 km aprox. Tomado de (Bedoya, 2023).</w:t>
      </w:r>
      <w:bookmarkEnd w:id="42"/>
    </w:p>
    <w:p w14:paraId="5D057221" w14:textId="77777777" w:rsidR="00F1657F" w:rsidRPr="00F1657F" w:rsidRDefault="00F1657F" w:rsidP="00F1657F">
      <w:pPr>
        <w:rPr>
          <w:lang w:val="es-ES"/>
        </w:rPr>
      </w:pPr>
    </w:p>
    <w:p w14:paraId="0341824E" w14:textId="665B8904" w:rsidR="00442659" w:rsidRDefault="00442659" w:rsidP="00442659">
      <w:pPr>
        <w:pStyle w:val="PrrAPA"/>
        <w:rPr>
          <w:lang w:val="es-ES"/>
        </w:rPr>
      </w:pPr>
      <w:bookmarkStart w:id="43" w:name="_Hlk169781371"/>
      <w:r w:rsidRPr="00760965">
        <w:rPr>
          <w:lang w:val="es-ES"/>
        </w:rPr>
        <w:t>Los resultados del modelo fueron comparados con mediciones de campañas que se realizaron en el golfo de Urabá, en las que se usaron instrumentos, como ADCP, sensores de presión, CT</w:t>
      </w:r>
      <w:r>
        <w:rPr>
          <w:lang w:val="es-ES"/>
        </w:rPr>
        <w:t>D</w:t>
      </w:r>
      <w:r w:rsidRPr="00760965">
        <w:rPr>
          <w:lang w:val="es-ES"/>
        </w:rPr>
        <w:t xml:space="preserve"> y salinómetros. La primera campaña fue realizada el 02 de mayo del 2018 con un recorrido sur-norte en la cual se ejecutaron 13 lances de CTD con una separación aproximada de 5 km entre cada punto de muestreo, la segunda campaña fue el día 02 de junio del 2018 con una dirección este-oeste y las muestras fueron tomadas cada 5 km como lo explica la figura 4 (Bedoya</w:t>
      </w:r>
      <w:r w:rsidRPr="00760965">
        <w:rPr>
          <w:i/>
          <w:iCs/>
          <w:lang w:val="es-ES"/>
        </w:rPr>
        <w:t>,</w:t>
      </w:r>
      <w:r w:rsidRPr="00760965">
        <w:rPr>
          <w:lang w:val="es-ES"/>
        </w:rPr>
        <w:t xml:space="preserve"> 2023).</w:t>
      </w:r>
    </w:p>
    <w:p w14:paraId="3F522E83" w14:textId="783567A1" w:rsidR="00442659" w:rsidRDefault="00442659" w:rsidP="00442659">
      <w:pPr>
        <w:pStyle w:val="PrrAPA"/>
        <w:rPr>
          <w:lang w:val="es-ES"/>
        </w:rPr>
      </w:pPr>
      <w:r w:rsidRPr="00760965">
        <w:rPr>
          <w:noProof/>
          <w:lang w:val="es-ES"/>
        </w:rPr>
        <w:lastRenderedPageBreak/>
        <w:drawing>
          <wp:inline distT="0" distB="0" distL="0" distR="0" wp14:anchorId="33D59283" wp14:editId="23626B5B">
            <wp:extent cx="4770533" cy="2629128"/>
            <wp:effectExtent l="0" t="0" r="0" b="0"/>
            <wp:docPr id="190417102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171023" name=""/>
                    <pic:cNvPicPr/>
                  </pic:nvPicPr>
                  <pic:blipFill>
                    <a:blip r:embed="rId17"/>
                    <a:stretch>
                      <a:fillRect/>
                    </a:stretch>
                  </pic:blipFill>
                  <pic:spPr>
                    <a:xfrm>
                      <a:off x="0" y="0"/>
                      <a:ext cx="4770533" cy="2629128"/>
                    </a:xfrm>
                    <a:prstGeom prst="rect">
                      <a:avLst/>
                    </a:prstGeom>
                  </pic:spPr>
                </pic:pic>
              </a:graphicData>
            </a:graphic>
          </wp:inline>
        </w:drawing>
      </w:r>
    </w:p>
    <w:p w14:paraId="43320504" w14:textId="5E46695D" w:rsidR="00442659" w:rsidRDefault="00442659" w:rsidP="00442659">
      <w:pPr>
        <w:pStyle w:val="Figura"/>
        <w:widowControl w:val="0"/>
        <w:autoSpaceDE w:val="0"/>
        <w:autoSpaceDN w:val="0"/>
        <w:spacing w:after="0" w:line="240" w:lineRule="auto"/>
        <w:ind w:left="816" w:hanging="357"/>
        <w:rPr>
          <w:b w:val="0"/>
          <w:i/>
          <w:lang w:val="es-ES"/>
        </w:rPr>
      </w:pPr>
      <w:bookmarkStart w:id="44" w:name="_Toc166931891"/>
      <w:bookmarkStart w:id="45" w:name="_Toc169790881"/>
      <w:r w:rsidRPr="00442659">
        <w:rPr>
          <w:b w:val="0"/>
          <w:i/>
          <w:lang w:val="es-ES"/>
        </w:rPr>
        <w:t>Puntos de muestreo con CTD en las campañas del año 2018. Tomado de (Bedoya, 2023).</w:t>
      </w:r>
      <w:bookmarkEnd w:id="44"/>
      <w:bookmarkEnd w:id="45"/>
    </w:p>
    <w:p w14:paraId="48D33BA5" w14:textId="77777777" w:rsidR="00442659" w:rsidRDefault="00442659" w:rsidP="00442659">
      <w:pPr>
        <w:rPr>
          <w:lang w:val="es-ES"/>
        </w:rPr>
      </w:pPr>
    </w:p>
    <w:p w14:paraId="3968A569" w14:textId="77777777" w:rsidR="00442659" w:rsidRDefault="00442659" w:rsidP="00442659">
      <w:pPr>
        <w:pStyle w:val="PrrAPA"/>
        <w:rPr>
          <w:lang w:val="es-ES"/>
        </w:rPr>
      </w:pPr>
      <w:r w:rsidRPr="00760965">
        <w:rPr>
          <w:lang w:val="es-ES"/>
        </w:rPr>
        <w:t xml:space="preserve">Es de notar que el modelo fue forzado con campo de viento de la base de datos de ERA 5, caudales mensuales del rio Atrato, caudales mensuales multianuales del rio León y niveles de marea. Con base en lo anterior el modelo generó información del campo de corrientes, salinidad y temperatura en tres dimensiones, con una resolución temporal horaria y diaria. </w:t>
      </w:r>
      <w:r>
        <w:rPr>
          <w:lang w:val="es-ES"/>
        </w:rPr>
        <w:t>En particular se analizaron los campos de corrientes y salinidad para la capa superficial (entre los 0 m y 5 m) en la maya anidada, utilizando la resolución temporal horaria para el periodo de junio del 2011 hasta febrero del 2012 y la resolución temporal diaria desde el año 2011 hasta el año 2018.</w:t>
      </w:r>
    </w:p>
    <w:p w14:paraId="182E2720" w14:textId="77777777" w:rsidR="00442659" w:rsidRDefault="00442659" w:rsidP="00442659">
      <w:pPr>
        <w:pStyle w:val="PrrAPA"/>
        <w:rPr>
          <w:lang w:val="es-ES"/>
        </w:rPr>
      </w:pPr>
    </w:p>
    <w:p w14:paraId="319835C2" w14:textId="77777777" w:rsidR="00442659" w:rsidRDefault="00442659" w:rsidP="00442659">
      <w:pPr>
        <w:pStyle w:val="PrrAPA"/>
        <w:rPr>
          <w:lang w:val="es-ES"/>
        </w:rPr>
      </w:pPr>
    </w:p>
    <w:p w14:paraId="085E0362" w14:textId="77777777" w:rsidR="00442659" w:rsidRDefault="00442659" w:rsidP="00442659">
      <w:pPr>
        <w:pStyle w:val="PrrAPA"/>
        <w:rPr>
          <w:lang w:val="es-ES"/>
        </w:rPr>
      </w:pPr>
    </w:p>
    <w:p w14:paraId="3D2652A5" w14:textId="77777777" w:rsidR="00442659" w:rsidRDefault="00442659" w:rsidP="00442659">
      <w:pPr>
        <w:pStyle w:val="PrrAPA"/>
        <w:rPr>
          <w:lang w:val="es-ES"/>
        </w:rPr>
      </w:pPr>
    </w:p>
    <w:p w14:paraId="32C3508B" w14:textId="77777777" w:rsidR="00442659" w:rsidRPr="00442659" w:rsidRDefault="00442659" w:rsidP="00442659">
      <w:pPr>
        <w:rPr>
          <w:lang w:val="es-ES"/>
        </w:rPr>
      </w:pPr>
    </w:p>
    <w:bookmarkEnd w:id="43"/>
    <w:p w14:paraId="3867DACB" w14:textId="77777777" w:rsidR="00442659" w:rsidRPr="00442659" w:rsidRDefault="00442659" w:rsidP="00442659">
      <w:pPr>
        <w:rPr>
          <w:lang w:val="es-ES"/>
        </w:rPr>
      </w:pPr>
    </w:p>
    <w:p w14:paraId="0A80CD8E" w14:textId="77777777" w:rsidR="00442659" w:rsidRPr="00442659" w:rsidRDefault="00442659" w:rsidP="00442659">
      <w:pPr>
        <w:pStyle w:val="PrrAPA"/>
        <w:rPr>
          <w:lang w:val="es-ES"/>
        </w:rPr>
      </w:pPr>
    </w:p>
    <w:p w14:paraId="77ACBAF3" w14:textId="77777777" w:rsidR="00442659" w:rsidRPr="00442659" w:rsidRDefault="00442659" w:rsidP="00442659">
      <w:pPr>
        <w:pStyle w:val="PrrAPA"/>
        <w:ind w:firstLine="0"/>
        <w:rPr>
          <w:lang w:val="es-ES"/>
        </w:rPr>
      </w:pPr>
    </w:p>
    <w:p w14:paraId="34576062" w14:textId="77777777" w:rsidR="00442659" w:rsidRPr="00442659" w:rsidRDefault="00442659" w:rsidP="00442659">
      <w:pPr>
        <w:rPr>
          <w:lang w:val="es-ES"/>
        </w:rPr>
      </w:pPr>
    </w:p>
    <w:p w14:paraId="1ECF93E3" w14:textId="77777777" w:rsidR="004D615E" w:rsidRPr="004D615E" w:rsidRDefault="004D615E" w:rsidP="004D615E">
      <w:pPr>
        <w:ind w:left="360"/>
        <w:rPr>
          <w:lang w:val="es-ES"/>
        </w:rPr>
      </w:pPr>
    </w:p>
    <w:p w14:paraId="560C0229" w14:textId="78D22752" w:rsidR="000F2962" w:rsidRPr="00442659" w:rsidRDefault="000F2962" w:rsidP="00F1657F">
      <w:pPr>
        <w:pStyle w:val="Ttulo1"/>
        <w:numPr>
          <w:ilvl w:val="0"/>
          <w:numId w:val="28"/>
        </w:numPr>
      </w:pPr>
      <w:bookmarkStart w:id="46" w:name="_Toc440985140"/>
      <w:bookmarkStart w:id="47" w:name="_Toc169784790"/>
      <w:bookmarkStart w:id="48" w:name="_Toc169790760"/>
      <w:r w:rsidRPr="00442659">
        <w:lastRenderedPageBreak/>
        <w:t>Resultados</w:t>
      </w:r>
      <w:bookmarkEnd w:id="46"/>
      <w:r w:rsidR="005E35F4" w:rsidRPr="00442659">
        <w:t xml:space="preserve"> y Discusión</w:t>
      </w:r>
      <w:bookmarkEnd w:id="47"/>
      <w:bookmarkEnd w:id="48"/>
    </w:p>
    <w:p w14:paraId="191DE52C" w14:textId="77777777" w:rsidR="00442659" w:rsidRPr="00760965" w:rsidRDefault="00442659" w:rsidP="00442659">
      <w:pPr>
        <w:rPr>
          <w:lang w:val="es-ES"/>
        </w:rPr>
      </w:pPr>
      <w:r w:rsidRPr="00760965">
        <w:rPr>
          <w:lang w:val="es-ES"/>
        </w:rPr>
        <w:t xml:space="preserve">Luego de un procesamiento de las imágenes satelitales y un proceso de análisis de las salidas del modelo CROCO, se presentan a continuación los resultados más relevantes del presente trabajo. </w:t>
      </w:r>
    </w:p>
    <w:p w14:paraId="67EDF8C1" w14:textId="77777777" w:rsidR="00442659" w:rsidRDefault="00442659" w:rsidP="00442659">
      <w:pPr>
        <w:pStyle w:val="Ttulo2"/>
        <w:rPr>
          <w:lang w:val="es-ES"/>
        </w:rPr>
      </w:pPr>
      <w:bookmarkStart w:id="49" w:name="_Toc166931916"/>
    </w:p>
    <w:p w14:paraId="360EE6F4" w14:textId="31CEDA0D" w:rsidR="00442659" w:rsidRDefault="00442659" w:rsidP="00F1657F">
      <w:pPr>
        <w:pStyle w:val="Ttulo2"/>
        <w:numPr>
          <w:ilvl w:val="1"/>
          <w:numId w:val="29"/>
        </w:numPr>
        <w:rPr>
          <w:lang w:val="es-ES"/>
        </w:rPr>
      </w:pPr>
      <w:bookmarkStart w:id="50" w:name="_Toc169790761"/>
      <w:r w:rsidRPr="00760965">
        <w:rPr>
          <w:lang w:val="es-ES"/>
        </w:rPr>
        <w:t>Clasificación anual en la época seca para la pluma de sedimentos del río Atrato.</w:t>
      </w:r>
      <w:bookmarkEnd w:id="49"/>
      <w:bookmarkEnd w:id="50"/>
    </w:p>
    <w:p w14:paraId="3BFCD664" w14:textId="77777777" w:rsidR="00ED0EBF" w:rsidRPr="00ED0EBF" w:rsidRDefault="00ED0EBF" w:rsidP="00ED0EBF">
      <w:pPr>
        <w:rPr>
          <w:lang w:val="es-ES"/>
        </w:rPr>
      </w:pPr>
    </w:p>
    <w:p w14:paraId="5DB6D3B3" w14:textId="77DD03C6" w:rsidR="00442659" w:rsidRPr="00760965" w:rsidRDefault="00442659" w:rsidP="00ED0EBF">
      <w:pPr>
        <w:ind w:left="102"/>
        <w:rPr>
          <w:lang w:val="es-ES"/>
        </w:rPr>
      </w:pPr>
      <w:r w:rsidRPr="00760965">
        <w:rPr>
          <w:lang w:val="es-ES"/>
        </w:rPr>
        <w:t>Una vez delimitadas cada una de las plumas de sedimentos se procedió a realizar la clasificación mensual multianual para los meses de diciembre a abril - época seca (Figura 5). En cada una de las figuras se muestran con diferentes colores la delimitación de las plumas de sedimentos analizadas.</w:t>
      </w:r>
    </w:p>
    <w:p w14:paraId="738C3F84" w14:textId="66FCEABA" w:rsidR="004B3744" w:rsidRDefault="00ED0EBF" w:rsidP="004B3744">
      <w:pPr>
        <w:ind w:firstLine="708"/>
        <w:rPr>
          <w:rFonts w:cs="Times New Roman"/>
          <w:szCs w:val="24"/>
        </w:rPr>
      </w:pPr>
      <w:r>
        <w:rPr>
          <w:noProof/>
          <w:lang w:val="es-ES"/>
        </w:rPr>
        <w:drawing>
          <wp:inline distT="0" distB="0" distL="0" distR="0" wp14:anchorId="0FC5BCB0" wp14:editId="2FE45A9E">
            <wp:extent cx="5639575" cy="3912042"/>
            <wp:effectExtent l="0" t="0" r="0" b="0"/>
            <wp:docPr id="162847338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473388" name="Imagen 1628473388"/>
                    <pic:cNvPicPr/>
                  </pic:nvPicPr>
                  <pic:blipFill rotWithShape="1">
                    <a:blip r:embed="rId18">
                      <a:extLst>
                        <a:ext uri="{28A0092B-C50C-407E-A947-70E740481C1C}">
                          <a14:useLocalDpi xmlns:a14="http://schemas.microsoft.com/office/drawing/2010/main" val="0"/>
                        </a:ext>
                      </a:extLst>
                    </a:blip>
                    <a:srcRect l="7801" r="11106"/>
                    <a:stretch/>
                  </pic:blipFill>
                  <pic:spPr bwMode="auto">
                    <a:xfrm>
                      <a:off x="0" y="0"/>
                      <a:ext cx="5650942" cy="3919927"/>
                    </a:xfrm>
                    <a:prstGeom prst="rect">
                      <a:avLst/>
                    </a:prstGeom>
                    <a:ln>
                      <a:noFill/>
                    </a:ln>
                    <a:extLst>
                      <a:ext uri="{53640926-AAD7-44D8-BBD7-CCE9431645EC}">
                        <a14:shadowObscured xmlns:a14="http://schemas.microsoft.com/office/drawing/2010/main"/>
                      </a:ext>
                    </a:extLst>
                  </pic:spPr>
                </pic:pic>
              </a:graphicData>
            </a:graphic>
          </wp:inline>
        </w:drawing>
      </w:r>
    </w:p>
    <w:p w14:paraId="7B27E923" w14:textId="7C0B41AC" w:rsidR="00174CC9" w:rsidRDefault="00ED0EBF" w:rsidP="00ED0EBF">
      <w:pPr>
        <w:pStyle w:val="Figura"/>
        <w:rPr>
          <w:b w:val="0"/>
          <w:i/>
          <w:lang w:val="es-ES"/>
        </w:rPr>
      </w:pPr>
      <w:bookmarkStart w:id="51" w:name="_Toc169790882"/>
      <w:r w:rsidRPr="00ED0EBF">
        <w:rPr>
          <w:b w:val="0"/>
          <w:i/>
          <w:lang w:val="es-ES"/>
        </w:rPr>
        <w:t>Variación mensual multianual de la pluma de sedimentos del río Atrato en el golfo de Urabá: a. diciembre; b. enero; c. Febrero; d. marzo; e. abril</w:t>
      </w:r>
      <w:r w:rsidRPr="00ED0EBF">
        <w:rPr>
          <w:b w:val="0"/>
          <w:i/>
          <w:lang w:val="es-ES"/>
        </w:rPr>
        <w:t>.</w:t>
      </w:r>
      <w:bookmarkEnd w:id="51"/>
    </w:p>
    <w:p w14:paraId="64E64F53" w14:textId="77777777" w:rsidR="00F2367F" w:rsidRPr="00F2367F" w:rsidRDefault="00F2367F" w:rsidP="00F2367F">
      <w:pPr>
        <w:rPr>
          <w:lang w:val="es-ES"/>
        </w:rPr>
      </w:pPr>
    </w:p>
    <w:p w14:paraId="2975BC96" w14:textId="77777777" w:rsidR="00ED0EBF" w:rsidRPr="00760965" w:rsidRDefault="00ED0EBF" w:rsidP="00ED0EBF">
      <w:pPr>
        <w:pStyle w:val="PrrAPA"/>
        <w:rPr>
          <w:lang w:val="es-ES"/>
        </w:rPr>
      </w:pPr>
      <w:r w:rsidRPr="00760965">
        <w:rPr>
          <w:lang w:val="es-ES"/>
        </w:rPr>
        <w:t xml:space="preserve">La figura 5 muestra como durante los meses de enero, febrero y marzo se presentaron comportamientos muy similares. Se puede apreciar como la pluma se mantuvo contenida cerca del delta. Esto puede deberse a la presencia de los vientos alisios intensos durante esos meses, los </w:t>
      </w:r>
      <w:r w:rsidRPr="00760965">
        <w:rPr>
          <w:lang w:val="es-ES"/>
        </w:rPr>
        <w:lastRenderedPageBreak/>
        <w:t xml:space="preserve">cuales provocan una especie de confinamiento del agua al interior del golfo. A diferencia, en los meses de diciembre y abril las plumas de sedimentos se mostraron más alargadas hacia el norte del golfo. Esto puede deberse a que estos meses son conocidos como meses de transición, que aún tienen influencia de los vientos del sur y del aumento del caudal del río durante la época húmeda. La influencia del viento en estas épocas coincide con lo encontrado por Toro </w:t>
      </w:r>
      <w:r w:rsidRPr="00760965">
        <w:rPr>
          <w:i/>
          <w:iCs/>
          <w:lang w:val="es-ES"/>
        </w:rPr>
        <w:t>et al.</w:t>
      </w:r>
      <w:r w:rsidRPr="00760965">
        <w:rPr>
          <w:lang w:val="es-ES"/>
        </w:rPr>
        <w:t xml:space="preserve"> (2019).</w:t>
      </w:r>
    </w:p>
    <w:p w14:paraId="57A97425" w14:textId="77777777" w:rsidR="00ED0EBF" w:rsidRDefault="00ED0EBF" w:rsidP="00ED0EBF">
      <w:pPr>
        <w:pStyle w:val="PrrAPA"/>
        <w:rPr>
          <w:lang w:val="es-ES"/>
        </w:rPr>
      </w:pPr>
      <w:bookmarkStart w:id="52" w:name="_Toc166931917"/>
    </w:p>
    <w:p w14:paraId="71CC183F" w14:textId="5B65AD38" w:rsidR="00ED0EBF" w:rsidRPr="00760965" w:rsidRDefault="00ED0EBF" w:rsidP="00F1657F">
      <w:pPr>
        <w:pStyle w:val="Ttulo2"/>
        <w:numPr>
          <w:ilvl w:val="1"/>
          <w:numId w:val="29"/>
        </w:numPr>
        <w:rPr>
          <w:lang w:val="es-ES"/>
        </w:rPr>
      </w:pPr>
      <w:bookmarkStart w:id="53" w:name="_Toc169790762"/>
      <w:r w:rsidRPr="00760965">
        <w:rPr>
          <w:lang w:val="es-ES"/>
        </w:rPr>
        <w:t>Hidrodinámica del río Atrato.</w:t>
      </w:r>
      <w:bookmarkEnd w:id="52"/>
      <w:bookmarkEnd w:id="53"/>
    </w:p>
    <w:p w14:paraId="3DCB2AD0" w14:textId="77777777" w:rsidR="00ED0EBF" w:rsidRPr="00760965" w:rsidRDefault="00ED0EBF" w:rsidP="00ED0EBF">
      <w:pPr>
        <w:rPr>
          <w:lang w:val="es-ES"/>
        </w:rPr>
      </w:pPr>
    </w:p>
    <w:p w14:paraId="36364634" w14:textId="77777777" w:rsidR="00ED0EBF" w:rsidRPr="00760965" w:rsidRDefault="00ED0EBF" w:rsidP="00ED0EBF">
      <w:pPr>
        <w:pStyle w:val="PrrAPA"/>
        <w:rPr>
          <w:lang w:val="es-ES"/>
        </w:rPr>
      </w:pPr>
      <w:r w:rsidRPr="00760965">
        <w:rPr>
          <w:lang w:val="es-ES"/>
        </w:rPr>
        <w:t xml:space="preserve">Se analizó el comportamiento de los campos de las corrientes y salinidad superficiales del modelo numérico CROCO en la zona de la desembocadura del río Atrato. La información se dividió en dos grupos, salidas horarias (junio del 2011 hasta febrero del 2012) y salidas diarias (2011 a 2018). Se estudió la variable salinidad como trazador para rastrear el área relacionada con la pluma de sedimentos. Metodología utilizada por Arredondo </w:t>
      </w:r>
      <w:r w:rsidRPr="00760965">
        <w:rPr>
          <w:i/>
          <w:iCs/>
          <w:lang w:val="es-ES"/>
        </w:rPr>
        <w:t xml:space="preserve">et al </w:t>
      </w:r>
      <w:r w:rsidRPr="00760965">
        <w:rPr>
          <w:lang w:val="es-ES"/>
        </w:rPr>
        <w:t xml:space="preserve">(2017). </w:t>
      </w:r>
    </w:p>
    <w:p w14:paraId="5B300E28" w14:textId="77777777" w:rsidR="00ED0EBF" w:rsidRPr="00760965" w:rsidRDefault="00ED0EBF" w:rsidP="00ED0EBF">
      <w:pPr>
        <w:pStyle w:val="PrrAPA"/>
        <w:rPr>
          <w:lang w:val="es-ES"/>
        </w:rPr>
      </w:pPr>
    </w:p>
    <w:p w14:paraId="5D9C097E" w14:textId="77777777" w:rsidR="00ED0EBF" w:rsidRDefault="00ED0EBF" w:rsidP="00ED0EBF">
      <w:pPr>
        <w:pStyle w:val="PrrAPA"/>
        <w:rPr>
          <w:lang w:val="es-ES"/>
        </w:rPr>
      </w:pPr>
      <w:r w:rsidRPr="00760965">
        <w:rPr>
          <w:lang w:val="es-ES"/>
        </w:rPr>
        <w:t xml:space="preserve">Las salidas horarias del modelo coincidieron con dos imágenes satelitales a las cuales se les delimitó su pluma de sedimentos (17/12/2011 y 18/01/2012). Teniendo en cuenta que la marea podría influir en la dinámica al interior del golfo, se identificaron las horas de pleamares y bajamares (Tabla 2). Horas similares a estas fueron usadas de las salidas del modelo para el análisis correspondiente de cada imagen (Figura 6). Los campos de corrientes a nivel horario para la segunda imagen se pueden encontrar en el Anexo 6. </w:t>
      </w:r>
    </w:p>
    <w:p w14:paraId="3EC50AA2" w14:textId="77777777" w:rsidR="00F1657F" w:rsidRDefault="00F1657F" w:rsidP="00ED0EBF">
      <w:pPr>
        <w:pStyle w:val="PrrAPA"/>
        <w:rPr>
          <w:lang w:val="es-ES"/>
        </w:rPr>
      </w:pPr>
    </w:p>
    <w:p w14:paraId="5116DA78" w14:textId="12A4D12C" w:rsidR="00ED0EBF" w:rsidRDefault="00ED0EBF" w:rsidP="00ED0EBF">
      <w:pPr>
        <w:pStyle w:val="Tabla"/>
        <w:rPr>
          <w:b w:val="0"/>
          <w:bCs/>
          <w:color w:val="000000" w:themeColor="text1"/>
        </w:rPr>
      </w:pPr>
      <w:bookmarkStart w:id="54" w:name="_Toc161586128"/>
      <w:bookmarkStart w:id="55" w:name="_Toc166931925"/>
      <w:bookmarkStart w:id="56" w:name="_Toc169790867"/>
      <w:r w:rsidRPr="00ED0EBF">
        <w:rPr>
          <w:b w:val="0"/>
          <w:bCs/>
        </w:rPr>
        <w:t>Tabla de marea para los días 17 de diciembre del 2011 y el 18 de enero del 2012. Fuent</w:t>
      </w:r>
      <w:r w:rsidRPr="00ED0EBF">
        <w:rPr>
          <w:b w:val="0"/>
          <w:bCs/>
          <w:color w:val="000000" w:themeColor="text1"/>
        </w:rPr>
        <w:t>e (</w:t>
      </w:r>
      <w:hyperlink r:id="rId19" w:history="1">
        <w:r w:rsidRPr="00ED0EBF">
          <w:rPr>
            <w:rStyle w:val="Hipervnculo"/>
            <w:b w:val="0"/>
            <w:bCs/>
            <w:color w:val="000000" w:themeColor="text1"/>
          </w:rPr>
          <w:t>https://tablademareas.com/co</w:t>
        </w:r>
      </w:hyperlink>
      <w:r w:rsidRPr="00ED0EBF">
        <w:rPr>
          <w:b w:val="0"/>
          <w:bCs/>
          <w:color w:val="000000" w:themeColor="text1"/>
        </w:rPr>
        <w:t>)</w:t>
      </w:r>
      <w:bookmarkEnd w:id="54"/>
      <w:bookmarkEnd w:id="55"/>
      <w:bookmarkEnd w:id="56"/>
    </w:p>
    <w:tbl>
      <w:tblPr>
        <w:tblStyle w:val="Tablaconcuadrcula"/>
        <w:tblW w:w="0" w:type="auto"/>
        <w:tblInd w:w="704" w:type="dxa"/>
        <w:tblLook w:val="04A0" w:firstRow="1" w:lastRow="0" w:firstColumn="1" w:lastColumn="0" w:noHBand="0" w:noVBand="1"/>
      </w:tblPr>
      <w:tblGrid>
        <w:gridCol w:w="2127"/>
        <w:gridCol w:w="2267"/>
        <w:gridCol w:w="2410"/>
      </w:tblGrid>
      <w:tr w:rsidR="00ED0EBF" w:rsidRPr="00ED0EBF" w14:paraId="73A2A0C8" w14:textId="77777777" w:rsidTr="00060BF7">
        <w:tc>
          <w:tcPr>
            <w:tcW w:w="2127" w:type="dxa"/>
          </w:tcPr>
          <w:p w14:paraId="6033DF42" w14:textId="77777777" w:rsidR="00ED0EBF" w:rsidRPr="00ED0EBF" w:rsidRDefault="00ED0EBF" w:rsidP="00060BF7">
            <w:pPr>
              <w:jc w:val="center"/>
              <w:rPr>
                <w:rFonts w:cs="Times New Roman"/>
                <w:b/>
                <w:bCs/>
                <w:sz w:val="22"/>
                <w:lang w:val="es-ES"/>
              </w:rPr>
            </w:pPr>
            <w:r w:rsidRPr="00ED0EBF">
              <w:rPr>
                <w:rFonts w:cs="Times New Roman"/>
                <w:b/>
                <w:sz w:val="22"/>
                <w:lang w:val="es-ES"/>
              </w:rPr>
              <w:t>Fecha</w:t>
            </w:r>
          </w:p>
        </w:tc>
        <w:tc>
          <w:tcPr>
            <w:tcW w:w="2267" w:type="dxa"/>
          </w:tcPr>
          <w:p w14:paraId="4108DE6A" w14:textId="77777777" w:rsidR="00ED0EBF" w:rsidRPr="00ED0EBF" w:rsidRDefault="00ED0EBF" w:rsidP="00060BF7">
            <w:pPr>
              <w:jc w:val="center"/>
              <w:rPr>
                <w:rFonts w:cs="Times New Roman"/>
                <w:b/>
                <w:bCs/>
                <w:sz w:val="22"/>
                <w:lang w:val="es-ES"/>
              </w:rPr>
            </w:pPr>
            <w:r w:rsidRPr="00ED0EBF">
              <w:rPr>
                <w:rFonts w:cs="Times New Roman"/>
                <w:b/>
                <w:sz w:val="22"/>
                <w:lang w:val="es-ES"/>
              </w:rPr>
              <w:t>17/12/2011</w:t>
            </w:r>
          </w:p>
        </w:tc>
        <w:tc>
          <w:tcPr>
            <w:tcW w:w="2410" w:type="dxa"/>
          </w:tcPr>
          <w:p w14:paraId="0C495084" w14:textId="77777777" w:rsidR="00ED0EBF" w:rsidRPr="00ED0EBF" w:rsidRDefault="00ED0EBF" w:rsidP="00060BF7">
            <w:pPr>
              <w:jc w:val="center"/>
              <w:rPr>
                <w:rFonts w:cs="Times New Roman"/>
                <w:b/>
                <w:bCs/>
                <w:sz w:val="22"/>
                <w:lang w:val="es-ES"/>
              </w:rPr>
            </w:pPr>
            <w:r w:rsidRPr="00ED0EBF">
              <w:rPr>
                <w:rFonts w:cs="Times New Roman"/>
                <w:b/>
                <w:sz w:val="22"/>
                <w:lang w:val="es-ES"/>
              </w:rPr>
              <w:t>18/01/2012</w:t>
            </w:r>
          </w:p>
        </w:tc>
      </w:tr>
      <w:tr w:rsidR="00ED0EBF" w:rsidRPr="00ED0EBF" w14:paraId="19249E62" w14:textId="77777777" w:rsidTr="00060BF7">
        <w:tc>
          <w:tcPr>
            <w:tcW w:w="2127" w:type="dxa"/>
            <w:vMerge w:val="restart"/>
          </w:tcPr>
          <w:p w14:paraId="40FF07C6" w14:textId="77777777" w:rsidR="00ED0EBF" w:rsidRPr="00ED0EBF" w:rsidRDefault="00ED0EBF" w:rsidP="00060BF7">
            <w:pPr>
              <w:jc w:val="center"/>
              <w:rPr>
                <w:rFonts w:cs="Times New Roman"/>
                <w:b/>
                <w:bCs/>
                <w:sz w:val="22"/>
                <w:lang w:val="es-ES"/>
              </w:rPr>
            </w:pPr>
          </w:p>
          <w:p w14:paraId="12DA1F28" w14:textId="63FFC342" w:rsidR="00ED0EBF" w:rsidRPr="00ED0EBF" w:rsidRDefault="00ED0EBF" w:rsidP="00060BF7">
            <w:pPr>
              <w:jc w:val="center"/>
              <w:rPr>
                <w:rFonts w:cs="Times New Roman"/>
                <w:b/>
                <w:bCs/>
                <w:sz w:val="22"/>
                <w:lang w:val="es-ES"/>
              </w:rPr>
            </w:pPr>
            <w:r w:rsidRPr="00ED0EBF">
              <w:rPr>
                <w:rFonts w:cs="Times New Roman"/>
                <w:b/>
                <w:sz w:val="22"/>
                <w:lang w:val="es-ES"/>
              </w:rPr>
              <w:t>Pleamar</w:t>
            </w:r>
            <w:r>
              <w:rPr>
                <w:rFonts w:cs="Times New Roman"/>
                <w:b/>
                <w:sz w:val="22"/>
                <w:lang w:val="es-ES"/>
              </w:rPr>
              <w:t xml:space="preserve"> (hora)</w:t>
            </w:r>
          </w:p>
        </w:tc>
        <w:tc>
          <w:tcPr>
            <w:tcW w:w="2267" w:type="dxa"/>
          </w:tcPr>
          <w:p w14:paraId="54EA0E68" w14:textId="77777777" w:rsidR="00ED0EBF" w:rsidRPr="00ED0EBF" w:rsidRDefault="00ED0EBF" w:rsidP="00060BF7">
            <w:pPr>
              <w:jc w:val="center"/>
              <w:rPr>
                <w:rFonts w:cs="Times New Roman"/>
                <w:sz w:val="22"/>
                <w:lang w:val="es-ES"/>
              </w:rPr>
            </w:pPr>
            <w:r w:rsidRPr="00ED0EBF">
              <w:rPr>
                <w:rFonts w:cs="Times New Roman"/>
                <w:sz w:val="22"/>
                <w:lang w:val="es-ES"/>
              </w:rPr>
              <w:t>5:07</w:t>
            </w:r>
          </w:p>
        </w:tc>
        <w:tc>
          <w:tcPr>
            <w:tcW w:w="2410" w:type="dxa"/>
          </w:tcPr>
          <w:p w14:paraId="3237938F" w14:textId="77777777" w:rsidR="00ED0EBF" w:rsidRPr="00ED0EBF" w:rsidRDefault="00ED0EBF" w:rsidP="00060BF7">
            <w:pPr>
              <w:jc w:val="center"/>
              <w:rPr>
                <w:rFonts w:cs="Times New Roman"/>
                <w:sz w:val="22"/>
                <w:lang w:val="es-ES"/>
              </w:rPr>
            </w:pPr>
            <w:r w:rsidRPr="00ED0EBF">
              <w:rPr>
                <w:rFonts w:cs="Times New Roman"/>
                <w:sz w:val="22"/>
                <w:lang w:val="es-ES"/>
              </w:rPr>
              <w:t>6:37</w:t>
            </w:r>
          </w:p>
        </w:tc>
      </w:tr>
      <w:tr w:rsidR="00ED0EBF" w:rsidRPr="00ED0EBF" w14:paraId="6C4209CD" w14:textId="77777777" w:rsidTr="00060BF7">
        <w:tc>
          <w:tcPr>
            <w:tcW w:w="2127" w:type="dxa"/>
            <w:vMerge/>
          </w:tcPr>
          <w:p w14:paraId="2CDCC961" w14:textId="77777777" w:rsidR="00ED0EBF" w:rsidRPr="00ED0EBF" w:rsidRDefault="00ED0EBF" w:rsidP="00060BF7">
            <w:pPr>
              <w:rPr>
                <w:rFonts w:cs="Times New Roman"/>
                <w:b/>
                <w:bCs/>
                <w:sz w:val="22"/>
                <w:lang w:val="es-ES"/>
              </w:rPr>
            </w:pPr>
          </w:p>
        </w:tc>
        <w:tc>
          <w:tcPr>
            <w:tcW w:w="2267" w:type="dxa"/>
          </w:tcPr>
          <w:p w14:paraId="2D26556C" w14:textId="77777777" w:rsidR="00ED0EBF" w:rsidRPr="00ED0EBF" w:rsidRDefault="00ED0EBF" w:rsidP="00060BF7">
            <w:pPr>
              <w:jc w:val="center"/>
              <w:rPr>
                <w:rFonts w:cs="Times New Roman"/>
                <w:sz w:val="22"/>
                <w:lang w:val="es-ES"/>
              </w:rPr>
            </w:pPr>
            <w:r w:rsidRPr="00ED0EBF">
              <w:rPr>
                <w:rFonts w:cs="Times New Roman"/>
                <w:sz w:val="22"/>
                <w:lang w:val="es-ES"/>
              </w:rPr>
              <w:t>15:41</w:t>
            </w:r>
          </w:p>
        </w:tc>
        <w:tc>
          <w:tcPr>
            <w:tcW w:w="2410" w:type="dxa"/>
          </w:tcPr>
          <w:p w14:paraId="32A7D924" w14:textId="77777777" w:rsidR="00ED0EBF" w:rsidRPr="00ED0EBF" w:rsidRDefault="00ED0EBF" w:rsidP="00060BF7">
            <w:pPr>
              <w:jc w:val="center"/>
              <w:rPr>
                <w:rFonts w:cs="Times New Roman"/>
                <w:sz w:val="22"/>
                <w:lang w:val="es-ES"/>
              </w:rPr>
            </w:pPr>
            <w:r w:rsidRPr="00ED0EBF">
              <w:rPr>
                <w:rFonts w:cs="Times New Roman"/>
                <w:sz w:val="22"/>
                <w:lang w:val="es-ES"/>
              </w:rPr>
              <w:t>14:20</w:t>
            </w:r>
          </w:p>
        </w:tc>
      </w:tr>
      <w:tr w:rsidR="00ED0EBF" w:rsidRPr="00ED0EBF" w14:paraId="27420166" w14:textId="77777777" w:rsidTr="00060BF7">
        <w:tc>
          <w:tcPr>
            <w:tcW w:w="2127" w:type="dxa"/>
            <w:vMerge w:val="restart"/>
          </w:tcPr>
          <w:p w14:paraId="3C7EE181" w14:textId="77777777" w:rsidR="00ED0EBF" w:rsidRPr="00ED0EBF" w:rsidRDefault="00ED0EBF" w:rsidP="00060BF7">
            <w:pPr>
              <w:jc w:val="center"/>
              <w:rPr>
                <w:rFonts w:cs="Times New Roman"/>
                <w:b/>
                <w:bCs/>
                <w:sz w:val="22"/>
                <w:lang w:val="es-ES"/>
              </w:rPr>
            </w:pPr>
          </w:p>
          <w:p w14:paraId="6A9DD838" w14:textId="4F133C6D" w:rsidR="00ED0EBF" w:rsidRPr="00ED0EBF" w:rsidRDefault="00ED0EBF" w:rsidP="00060BF7">
            <w:pPr>
              <w:jc w:val="center"/>
              <w:rPr>
                <w:rFonts w:cs="Times New Roman"/>
                <w:b/>
                <w:bCs/>
                <w:sz w:val="22"/>
                <w:lang w:val="es-ES"/>
              </w:rPr>
            </w:pPr>
            <w:r w:rsidRPr="00ED0EBF">
              <w:rPr>
                <w:rFonts w:cs="Times New Roman"/>
                <w:b/>
                <w:sz w:val="22"/>
                <w:lang w:val="es-ES"/>
              </w:rPr>
              <w:t>Bajamar</w:t>
            </w:r>
            <w:r>
              <w:rPr>
                <w:rFonts w:cs="Times New Roman"/>
                <w:b/>
                <w:sz w:val="22"/>
                <w:lang w:val="es-ES"/>
              </w:rPr>
              <w:t xml:space="preserve"> </w:t>
            </w:r>
            <w:r>
              <w:rPr>
                <w:rFonts w:cs="Times New Roman"/>
                <w:b/>
                <w:sz w:val="22"/>
                <w:lang w:val="es-ES"/>
              </w:rPr>
              <w:t>(hora)</w:t>
            </w:r>
          </w:p>
        </w:tc>
        <w:tc>
          <w:tcPr>
            <w:tcW w:w="2267" w:type="dxa"/>
          </w:tcPr>
          <w:p w14:paraId="447CCBB0" w14:textId="77777777" w:rsidR="00ED0EBF" w:rsidRPr="00ED0EBF" w:rsidRDefault="00ED0EBF" w:rsidP="00060BF7">
            <w:pPr>
              <w:jc w:val="center"/>
              <w:rPr>
                <w:rFonts w:cs="Times New Roman"/>
                <w:sz w:val="22"/>
                <w:lang w:val="es-ES"/>
              </w:rPr>
            </w:pPr>
            <w:r w:rsidRPr="00ED0EBF">
              <w:rPr>
                <w:rFonts w:cs="Times New Roman"/>
                <w:sz w:val="22"/>
                <w:lang w:val="es-ES"/>
              </w:rPr>
              <w:t>10:59</w:t>
            </w:r>
          </w:p>
        </w:tc>
        <w:tc>
          <w:tcPr>
            <w:tcW w:w="2410" w:type="dxa"/>
          </w:tcPr>
          <w:p w14:paraId="029EF5A2" w14:textId="77777777" w:rsidR="00ED0EBF" w:rsidRPr="00ED0EBF" w:rsidRDefault="00ED0EBF" w:rsidP="00060BF7">
            <w:pPr>
              <w:jc w:val="center"/>
              <w:rPr>
                <w:rFonts w:cs="Times New Roman"/>
                <w:sz w:val="22"/>
                <w:lang w:val="es-ES"/>
              </w:rPr>
            </w:pPr>
            <w:r w:rsidRPr="00ED0EBF">
              <w:rPr>
                <w:rFonts w:cs="Times New Roman"/>
                <w:sz w:val="22"/>
                <w:lang w:val="es-ES"/>
              </w:rPr>
              <w:t>18:57</w:t>
            </w:r>
          </w:p>
        </w:tc>
      </w:tr>
      <w:tr w:rsidR="00ED0EBF" w:rsidRPr="00ED0EBF" w14:paraId="05266B9A" w14:textId="77777777" w:rsidTr="00060BF7">
        <w:tc>
          <w:tcPr>
            <w:tcW w:w="2127" w:type="dxa"/>
            <w:vMerge/>
          </w:tcPr>
          <w:p w14:paraId="2A3C6CB7" w14:textId="77777777" w:rsidR="00ED0EBF" w:rsidRPr="00ED0EBF" w:rsidRDefault="00ED0EBF" w:rsidP="00060BF7">
            <w:pPr>
              <w:rPr>
                <w:rFonts w:cs="Times New Roman"/>
                <w:sz w:val="22"/>
                <w:lang w:val="es-ES"/>
              </w:rPr>
            </w:pPr>
          </w:p>
        </w:tc>
        <w:tc>
          <w:tcPr>
            <w:tcW w:w="2267" w:type="dxa"/>
          </w:tcPr>
          <w:p w14:paraId="6B237DF9" w14:textId="77777777" w:rsidR="00ED0EBF" w:rsidRPr="00ED0EBF" w:rsidRDefault="00ED0EBF" w:rsidP="00060BF7">
            <w:pPr>
              <w:jc w:val="center"/>
              <w:rPr>
                <w:rFonts w:cs="Times New Roman"/>
                <w:sz w:val="22"/>
                <w:lang w:val="es-ES"/>
              </w:rPr>
            </w:pPr>
            <w:r w:rsidRPr="00ED0EBF">
              <w:rPr>
                <w:rFonts w:cs="Times New Roman"/>
                <w:sz w:val="22"/>
                <w:lang w:val="es-ES"/>
              </w:rPr>
              <w:t>22:25</w:t>
            </w:r>
          </w:p>
        </w:tc>
        <w:tc>
          <w:tcPr>
            <w:tcW w:w="2410" w:type="dxa"/>
          </w:tcPr>
          <w:p w14:paraId="4BA49CF6" w14:textId="77777777" w:rsidR="00ED0EBF" w:rsidRPr="00ED0EBF" w:rsidRDefault="00ED0EBF" w:rsidP="00060BF7">
            <w:pPr>
              <w:jc w:val="center"/>
              <w:rPr>
                <w:rFonts w:cs="Times New Roman"/>
                <w:sz w:val="22"/>
                <w:lang w:val="es-ES"/>
              </w:rPr>
            </w:pPr>
            <w:r w:rsidRPr="00ED0EBF">
              <w:rPr>
                <w:rFonts w:cs="Times New Roman"/>
                <w:sz w:val="22"/>
                <w:lang w:val="es-ES"/>
              </w:rPr>
              <w:t>23:47</w:t>
            </w:r>
          </w:p>
        </w:tc>
      </w:tr>
    </w:tbl>
    <w:p w14:paraId="101A2B7B" w14:textId="77777777" w:rsidR="00ED0EBF" w:rsidRDefault="00ED0EBF" w:rsidP="00ED0EBF">
      <w:pPr>
        <w:pStyle w:val="PrrAPA"/>
        <w:rPr>
          <w:lang w:val="es-ES"/>
        </w:rPr>
      </w:pPr>
    </w:p>
    <w:p w14:paraId="475D3861" w14:textId="77777777" w:rsidR="00ED0EBF" w:rsidRDefault="00ED0EBF" w:rsidP="00ED0EBF">
      <w:pPr>
        <w:pStyle w:val="PrrAPA"/>
        <w:rPr>
          <w:lang w:val="es-ES"/>
        </w:rPr>
      </w:pPr>
      <w:r w:rsidRPr="00760965">
        <w:rPr>
          <w:lang w:val="es-ES"/>
        </w:rPr>
        <w:t xml:space="preserve">La Figura 6 muestra el comportamiento de la salinidad y las corrientes superficiales para el día 17 de diciembre del 2011. La línea roja es la pluma de sedimentos extraída de la imagen </w:t>
      </w:r>
      <w:r w:rsidRPr="00760965">
        <w:rPr>
          <w:lang w:val="es-ES"/>
        </w:rPr>
        <w:lastRenderedPageBreak/>
        <w:t xml:space="preserve">satelital. La imagen de la izquierda está cerca de la hora de la primera pleamar de día (5:07), la imagen del medio cerca de la primera bajamar (10:59) y la imagen de la derecha cerca de la hora en la cual el satélite tomó la foto (15:17). Los resultados sugieren que, a nivel horario los campos de salinidad y de corrientes superficiales no presentan mayores cambios, por lo que a esta resolución pareciera que la marea no modulará ni la hidrodinámica, ni los sedimentos. Esto coincide con los resultados de Montoya </w:t>
      </w:r>
      <w:r w:rsidRPr="00760965">
        <w:rPr>
          <w:i/>
          <w:iCs/>
          <w:lang w:val="es-ES"/>
        </w:rPr>
        <w:t xml:space="preserve">et al </w:t>
      </w:r>
      <w:r w:rsidRPr="00760965">
        <w:rPr>
          <w:lang w:val="es-ES"/>
        </w:rPr>
        <w:t>(2017), los cuales sugieren que la marea no controla completamente el movimiento local de la pluma. Por lo que se decidió analizar la posible modulación del caudal del río Atrato a nivel diario sobre los campos mencionados (Figura 7).</w:t>
      </w:r>
    </w:p>
    <w:p w14:paraId="6D861D2C" w14:textId="4D1A253B" w:rsidR="00ED0EBF" w:rsidRDefault="00ED0EBF" w:rsidP="00F2367F">
      <w:pPr>
        <w:pStyle w:val="PrrAPA"/>
        <w:ind w:firstLine="0"/>
        <w:jc w:val="center"/>
        <w:rPr>
          <w:lang w:val="es-ES"/>
        </w:rPr>
      </w:pPr>
      <w:r w:rsidRPr="00760965">
        <w:rPr>
          <w:noProof/>
          <w:lang w:val="es-ES"/>
        </w:rPr>
        <w:drawing>
          <wp:inline distT="0" distB="0" distL="0" distR="0" wp14:anchorId="7F133932" wp14:editId="36056DDE">
            <wp:extent cx="6083402" cy="2933700"/>
            <wp:effectExtent l="0" t="0" r="0" b="0"/>
            <wp:docPr id="108477629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776292" name="Imagen 1084776292"/>
                    <pic:cNvPicPr/>
                  </pic:nvPicPr>
                  <pic:blipFill rotWithShape="1">
                    <a:blip r:embed="rId20" cstate="print">
                      <a:extLst>
                        <a:ext uri="{28A0092B-C50C-407E-A947-70E740481C1C}">
                          <a14:useLocalDpi xmlns:a14="http://schemas.microsoft.com/office/drawing/2010/main" val="0"/>
                        </a:ext>
                      </a:extLst>
                    </a:blip>
                    <a:srcRect/>
                    <a:stretch/>
                  </pic:blipFill>
                  <pic:spPr bwMode="auto">
                    <a:xfrm>
                      <a:off x="0" y="0"/>
                      <a:ext cx="6087436" cy="2935645"/>
                    </a:xfrm>
                    <a:prstGeom prst="rect">
                      <a:avLst/>
                    </a:prstGeom>
                    <a:ln>
                      <a:noFill/>
                    </a:ln>
                    <a:extLst>
                      <a:ext uri="{53640926-AAD7-44D8-BBD7-CCE9431645EC}">
                        <a14:shadowObscured xmlns:a14="http://schemas.microsoft.com/office/drawing/2010/main"/>
                      </a:ext>
                    </a:extLst>
                  </pic:spPr>
                </pic:pic>
              </a:graphicData>
            </a:graphic>
          </wp:inline>
        </w:drawing>
      </w:r>
    </w:p>
    <w:p w14:paraId="113E3187" w14:textId="4BA5FC7D" w:rsidR="00ED0EBF" w:rsidRPr="00ED0EBF" w:rsidRDefault="00ED0EBF" w:rsidP="00ED0EBF">
      <w:pPr>
        <w:pStyle w:val="Figura"/>
        <w:widowControl w:val="0"/>
        <w:autoSpaceDE w:val="0"/>
        <w:autoSpaceDN w:val="0"/>
        <w:spacing w:after="0" w:line="240" w:lineRule="auto"/>
        <w:ind w:left="816" w:hanging="357"/>
        <w:rPr>
          <w:b w:val="0"/>
          <w:bCs/>
          <w:i/>
          <w:lang w:val="es-ES"/>
        </w:rPr>
      </w:pPr>
      <w:bookmarkStart w:id="57" w:name="_Toc166931893"/>
      <w:bookmarkStart w:id="58" w:name="_Hlk157630023"/>
      <w:bookmarkStart w:id="59" w:name="_Toc169790883"/>
      <w:r w:rsidRPr="00ED0EBF">
        <w:rPr>
          <w:b w:val="0"/>
          <w:i/>
          <w:lang w:val="es-ES"/>
        </w:rPr>
        <w:t>Campos promedios horarios de salinidad superficial para el 17 de diciembre de 2011: izq. 0.5 h; centro 11 h; der. 15 h.</w:t>
      </w:r>
      <w:bookmarkEnd w:id="57"/>
      <w:bookmarkEnd w:id="58"/>
      <w:bookmarkEnd w:id="59"/>
    </w:p>
    <w:p w14:paraId="1A00E671" w14:textId="77777777" w:rsidR="00ED0EBF" w:rsidRDefault="00ED0EBF" w:rsidP="00ED0EBF">
      <w:pPr>
        <w:pStyle w:val="PrrAPA"/>
        <w:ind w:firstLine="0"/>
      </w:pPr>
    </w:p>
    <w:p w14:paraId="1B258C86" w14:textId="77777777" w:rsidR="00F2367F" w:rsidRDefault="00ED0EBF" w:rsidP="00F2367F">
      <w:pPr>
        <w:pStyle w:val="PrrAPA"/>
        <w:rPr>
          <w:lang w:val="es-ES"/>
        </w:rPr>
      </w:pPr>
      <w:r w:rsidRPr="00760965">
        <w:rPr>
          <w:lang w:val="es-ES"/>
        </w:rPr>
        <w:t xml:space="preserve">La Figura 7 muestra los campos promedios diarios de la corriente y salinidad superficial y la pluma de sedimentos en línea roja (17 de diciembre del 2011). La imagen de la izquierda representa el comportamiento un día antes de la toma de imagen, la del centro el mismo día de la foto y la imagen de la derecha representa un día después. Como se ha mencionado anteriormente, la salinidad es una variable que permite rastrear e identificar las áreas de agua proveniente del río. Teniendo en cuenta esto, se puede apreciar que a escala diaria el caudal del río Atrato presenta una variabilidad y por lo tanto las plumas de sedimentos se analizaron con las salidas diarias proporcionadas por el modelo. El análisis hidrodinámico a nivel diario para la segunda fecha mencionada se puede encontrar en el Anexo 7. </w:t>
      </w:r>
    </w:p>
    <w:p w14:paraId="0BDAA10B" w14:textId="6836D8BC" w:rsidR="00ED0EBF" w:rsidRPr="00F2367F" w:rsidRDefault="00ED0EBF" w:rsidP="00F2367F">
      <w:pPr>
        <w:pStyle w:val="PrrAPA"/>
        <w:ind w:firstLine="0"/>
        <w:jc w:val="center"/>
        <w:rPr>
          <w:lang w:val="es-ES"/>
        </w:rPr>
      </w:pPr>
      <w:r w:rsidRPr="00760965">
        <w:rPr>
          <w:noProof/>
          <w:lang w:val="es-ES"/>
        </w:rPr>
        <w:lastRenderedPageBreak/>
        <w:drawing>
          <wp:inline distT="0" distB="0" distL="0" distR="0" wp14:anchorId="072A4F12" wp14:editId="69D64F2B">
            <wp:extent cx="6299372" cy="3070860"/>
            <wp:effectExtent l="0" t="0" r="6350" b="0"/>
            <wp:docPr id="718252919"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252919" name="Imagen 718252919"/>
                    <pic:cNvPicPr/>
                  </pic:nvPicPr>
                  <pic:blipFill rotWithShape="1">
                    <a:blip r:embed="rId21" cstate="print">
                      <a:extLst>
                        <a:ext uri="{28A0092B-C50C-407E-A947-70E740481C1C}">
                          <a14:useLocalDpi xmlns:a14="http://schemas.microsoft.com/office/drawing/2010/main" val="0"/>
                        </a:ext>
                      </a:extLst>
                    </a:blip>
                    <a:srcRect l="1025" t="5051" r="7425" b="2405"/>
                    <a:stretch/>
                  </pic:blipFill>
                  <pic:spPr bwMode="auto">
                    <a:xfrm>
                      <a:off x="0" y="0"/>
                      <a:ext cx="6351535" cy="3096289"/>
                    </a:xfrm>
                    <a:prstGeom prst="rect">
                      <a:avLst/>
                    </a:prstGeom>
                    <a:ln>
                      <a:noFill/>
                    </a:ln>
                    <a:extLst>
                      <a:ext uri="{53640926-AAD7-44D8-BBD7-CCE9431645EC}">
                        <a14:shadowObscured xmlns:a14="http://schemas.microsoft.com/office/drawing/2010/main"/>
                      </a:ext>
                    </a:extLst>
                  </pic:spPr>
                </pic:pic>
              </a:graphicData>
            </a:graphic>
          </wp:inline>
        </w:drawing>
      </w:r>
    </w:p>
    <w:p w14:paraId="61C86AD8" w14:textId="2973DCEB" w:rsidR="00ED0EBF" w:rsidRDefault="00ED0EBF" w:rsidP="00ED0EBF">
      <w:pPr>
        <w:pStyle w:val="Figura"/>
        <w:rPr>
          <w:b w:val="0"/>
          <w:bCs/>
          <w:i/>
          <w:iCs/>
        </w:rPr>
      </w:pPr>
      <w:bookmarkStart w:id="60" w:name="_Toc169790884"/>
      <w:r w:rsidRPr="00ED0EBF">
        <w:rPr>
          <w:b w:val="0"/>
          <w:bCs/>
          <w:i/>
          <w:iCs/>
        </w:rPr>
        <w:t>Campos promedios diarios de la corriente y salinidad superficial en el golfo de Urabá. Días de diciembre de 2011: izq. 16; centro 17; der. 18.</w:t>
      </w:r>
      <w:bookmarkEnd w:id="60"/>
    </w:p>
    <w:p w14:paraId="308F1C94" w14:textId="77777777" w:rsidR="00F1657F" w:rsidRDefault="00F1657F" w:rsidP="00ED0EBF">
      <w:pPr>
        <w:pStyle w:val="PrrAPA"/>
        <w:rPr>
          <w:lang w:val="es-ES"/>
        </w:rPr>
      </w:pPr>
    </w:p>
    <w:p w14:paraId="34400716" w14:textId="2835BC8C" w:rsidR="00ED0EBF" w:rsidRPr="00760965" w:rsidRDefault="00ED0EBF" w:rsidP="00ED0EBF">
      <w:pPr>
        <w:pStyle w:val="PrrAPA"/>
        <w:rPr>
          <w:lang w:val="es-ES"/>
        </w:rPr>
      </w:pPr>
      <w:r w:rsidRPr="00760965">
        <w:rPr>
          <w:lang w:val="es-ES"/>
        </w:rPr>
        <w:t xml:space="preserve">Para continuar con el análisis de la hidrodinámica del golfo de Urabá se analizó el comportamiento de las corrientes superficiales en los días previos a la toma de la imagen, así como el promedio de todos estos días previos. En la Figura 8 se presentan los campos de promedios diarios de las corrientes superficiales (entre el 12/01/2012 y 17/01/2012) y el promedio de todos los días. Estos campos se obtuvieron para los días cercanos a las fechas de cada una de las imágenes satelitales (Anexos 8 a 29). </w:t>
      </w:r>
    </w:p>
    <w:p w14:paraId="175CAA17" w14:textId="77777777" w:rsidR="00ED0EBF" w:rsidRPr="00760965" w:rsidRDefault="00ED0EBF" w:rsidP="00ED0EBF">
      <w:pPr>
        <w:pStyle w:val="PrrAPA"/>
        <w:rPr>
          <w:lang w:val="es-ES"/>
        </w:rPr>
      </w:pPr>
    </w:p>
    <w:p w14:paraId="6F526AF3" w14:textId="39A2397E" w:rsidR="00ED0EBF" w:rsidRDefault="00ED0EBF" w:rsidP="00ED0EBF">
      <w:pPr>
        <w:pStyle w:val="PrrAPA"/>
        <w:rPr>
          <w:lang w:val="es-ES"/>
        </w:rPr>
      </w:pPr>
      <w:r w:rsidRPr="00760965">
        <w:rPr>
          <w:lang w:val="es-ES"/>
        </w:rPr>
        <w:t xml:space="preserve">En la Figura 8 se observa como las corrientes tuvieron variaciones diarias con similitudes en el comportamiento de </w:t>
      </w:r>
      <w:r>
        <w:rPr>
          <w:lang w:val="es-ES"/>
        </w:rPr>
        <w:t>d</w:t>
      </w:r>
      <w:r w:rsidRPr="00760965">
        <w:rPr>
          <w:lang w:val="es-ES"/>
        </w:rPr>
        <w:t>os giros anticiclónicos</w:t>
      </w:r>
      <w:r>
        <w:rPr>
          <w:lang w:val="es-ES"/>
        </w:rPr>
        <w:t xml:space="preserve"> (señalados en rojo)</w:t>
      </w:r>
      <w:r w:rsidRPr="00760965">
        <w:rPr>
          <w:lang w:val="es-ES"/>
        </w:rPr>
        <w:t xml:space="preserve"> al interior de Bahía Colombia en la parte sur</w:t>
      </w:r>
      <w:r>
        <w:rPr>
          <w:lang w:val="es-ES"/>
        </w:rPr>
        <w:t xml:space="preserve"> del golfo</w:t>
      </w:r>
      <w:r w:rsidRPr="00760965">
        <w:rPr>
          <w:lang w:val="es-ES"/>
        </w:rPr>
        <w:t xml:space="preserve"> y al noreste entre Tie y Necoclí. Es de resaltar que estos giros fueron observados en los demás casos analizados (Anexos 3 a 24). La formación de estos giros probablemente se debe a la influencia del campo de vientos y a la conformación batimétrica. Estos resultados fueron reportados de manera similar por Bedoya (2023). Es de notar que en el delta las velocidades de las corrientes fueron bajas, aproximadamente entre 5 cm/s y 10 cm/s, excepto en la boca El Roto donde se observan hasta 40 cm/s debido al gran aporte del rio. Con el fin de entender </w:t>
      </w:r>
      <w:r w:rsidRPr="00760965">
        <w:rPr>
          <w:lang w:val="es-ES"/>
        </w:rPr>
        <w:lastRenderedPageBreak/>
        <w:t>como es la hidrodinámica superficial del golfo, en la Figura 9 se analizan los promedios mensuales multianual de la época seca.</w:t>
      </w:r>
    </w:p>
    <w:p w14:paraId="5450D85C" w14:textId="77777777" w:rsidR="00F2367F" w:rsidRPr="00760965" w:rsidRDefault="00F2367F" w:rsidP="00ED0EBF">
      <w:pPr>
        <w:pStyle w:val="PrrAPA"/>
        <w:rPr>
          <w:lang w:val="es-ES"/>
        </w:rPr>
      </w:pPr>
    </w:p>
    <w:p w14:paraId="47DDE583" w14:textId="77777777" w:rsidR="00ED0EBF" w:rsidRDefault="00ED0EBF" w:rsidP="00F1657F">
      <w:pPr>
        <w:pStyle w:val="PrrAPA"/>
        <w:ind w:firstLine="0"/>
        <w:rPr>
          <w:lang w:val="es-ES"/>
        </w:rPr>
      </w:pPr>
      <w:bookmarkStart w:id="61" w:name="_Toc169785448"/>
      <w:r>
        <w:rPr>
          <w:noProof/>
          <w:lang w:val="es-ES"/>
        </w:rPr>
        <w:drawing>
          <wp:inline distT="0" distB="0" distL="0" distR="0" wp14:anchorId="61E0505B" wp14:editId="4CEAD3F9">
            <wp:extent cx="6380145" cy="3589020"/>
            <wp:effectExtent l="0" t="0" r="1905" b="0"/>
            <wp:docPr id="143060322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603229" name="Imagen 1430603229"/>
                    <pic:cNvPicPr/>
                  </pic:nvPicPr>
                  <pic:blipFill>
                    <a:blip r:embed="rId22">
                      <a:extLst>
                        <a:ext uri="{28A0092B-C50C-407E-A947-70E740481C1C}">
                          <a14:useLocalDpi xmlns:a14="http://schemas.microsoft.com/office/drawing/2010/main" val="0"/>
                        </a:ext>
                      </a:extLst>
                    </a:blip>
                    <a:stretch>
                      <a:fillRect/>
                    </a:stretch>
                  </pic:blipFill>
                  <pic:spPr>
                    <a:xfrm>
                      <a:off x="0" y="0"/>
                      <a:ext cx="6391061" cy="3595160"/>
                    </a:xfrm>
                    <a:prstGeom prst="rect">
                      <a:avLst/>
                    </a:prstGeom>
                  </pic:spPr>
                </pic:pic>
              </a:graphicData>
            </a:graphic>
          </wp:inline>
        </w:drawing>
      </w:r>
      <w:bookmarkEnd w:id="61"/>
    </w:p>
    <w:p w14:paraId="1DFD21C7" w14:textId="547DFECB" w:rsidR="00ED0EBF" w:rsidRDefault="00ED0EBF" w:rsidP="00ED0EBF">
      <w:pPr>
        <w:pStyle w:val="Figura"/>
        <w:rPr>
          <w:b w:val="0"/>
          <w:bCs/>
          <w:i/>
          <w:iCs/>
          <w:lang w:val="es-ES"/>
        </w:rPr>
      </w:pPr>
      <w:bookmarkStart w:id="62" w:name="_Toc169790885"/>
      <w:r w:rsidRPr="00ED0EBF">
        <w:rPr>
          <w:b w:val="0"/>
          <w:bCs/>
          <w:i/>
          <w:iCs/>
          <w:lang w:val="es-ES"/>
        </w:rPr>
        <w:t>Campos de promedios diarios de las corrientes superficiales en el golfo de Urabá: a. 12/01/2012, b. 13/01/2012, c. 14/01/2012, d. 15/01/2012, e. 16/01/2012, f. 17/01/2012, g. 17/01/2012 y h. promedio de todos los días.</w:t>
      </w:r>
      <w:bookmarkEnd w:id="62"/>
    </w:p>
    <w:p w14:paraId="54C5A06E" w14:textId="77777777" w:rsidR="00F1657F" w:rsidRDefault="00F1657F" w:rsidP="00ED0EBF">
      <w:pPr>
        <w:pStyle w:val="PrrAPA"/>
        <w:rPr>
          <w:lang w:val="es-ES"/>
        </w:rPr>
      </w:pPr>
      <w:bookmarkStart w:id="63" w:name="OLE_LINK1"/>
      <w:bookmarkStart w:id="64" w:name="OLE_LINK2"/>
    </w:p>
    <w:p w14:paraId="15C14C51" w14:textId="7D482BCF" w:rsidR="00ED0EBF" w:rsidRDefault="00ED0EBF" w:rsidP="00ED0EBF">
      <w:pPr>
        <w:pStyle w:val="PrrAPA"/>
        <w:rPr>
          <w:lang w:val="es-ES"/>
        </w:rPr>
      </w:pPr>
      <w:r w:rsidRPr="00C644E6">
        <w:rPr>
          <w:lang w:val="es-ES"/>
        </w:rPr>
        <w:t>En la Figura 9 se pueden observar que durante los meses de enero a marzo aparecen dos giros anticiclónicos</w:t>
      </w:r>
      <w:r>
        <w:rPr>
          <w:lang w:val="es-ES"/>
        </w:rPr>
        <w:t xml:space="preserve"> (señalados en rojo)</w:t>
      </w:r>
      <w:r w:rsidRPr="00C644E6">
        <w:rPr>
          <w:lang w:val="es-ES"/>
        </w:rPr>
        <w:t>, el primero en la parte sur del golfo hacia el interior de bahía Colombia</w:t>
      </w:r>
      <w:r>
        <w:rPr>
          <w:lang w:val="es-ES"/>
        </w:rPr>
        <w:t xml:space="preserve"> (BC)</w:t>
      </w:r>
      <w:r w:rsidRPr="00C644E6">
        <w:rPr>
          <w:lang w:val="es-ES"/>
        </w:rPr>
        <w:t xml:space="preserve"> y el segundo en la parte norte</w:t>
      </w:r>
      <w:r>
        <w:rPr>
          <w:lang w:val="es-ES"/>
        </w:rPr>
        <w:t xml:space="preserve"> entre Tie y Necoclí (T.N)</w:t>
      </w:r>
      <w:r w:rsidRPr="00C644E6">
        <w:rPr>
          <w:lang w:val="es-ES"/>
        </w:rPr>
        <w:t>. Estos giros pueden estar produciendo un confinamiento del agua hacia el sur del golfo. Además, durante los meses de diciembre y abril, los cuales son meses de transición climática, el giro de la parte norte se ve debilitado. Por otro lado, en el mes de diciembre se puede apreciar un pequeño giro ciclónico arriba de la boca Matuntugo</w:t>
      </w:r>
      <w:r>
        <w:rPr>
          <w:lang w:val="es-ES"/>
        </w:rPr>
        <w:t xml:space="preserve"> (señalado en amarillo)</w:t>
      </w:r>
      <w:r w:rsidRPr="00C644E6">
        <w:rPr>
          <w:lang w:val="es-ES"/>
        </w:rPr>
        <w:t>, que en los demás meses se muestra mayormente debilitado.</w:t>
      </w:r>
      <w:r w:rsidRPr="00760965">
        <w:rPr>
          <w:lang w:val="es-ES"/>
        </w:rPr>
        <w:t xml:space="preserve"> Estos resultados coinciden con lo reportado con Roldán (2008) y Montoya &amp; Toro (2006), los cuales evidenciaron que durante la época seca el flujo del agua se invierte en el este con dirección hacia el sur. </w:t>
      </w:r>
      <w:bookmarkEnd w:id="63"/>
      <w:bookmarkEnd w:id="64"/>
    </w:p>
    <w:p w14:paraId="465A6AD5" w14:textId="37050564" w:rsidR="00ED0EBF" w:rsidRDefault="00ED0EBF" w:rsidP="00ED0EBF">
      <w:pPr>
        <w:jc w:val="center"/>
        <w:rPr>
          <w:lang w:val="es-ES"/>
        </w:rPr>
      </w:pPr>
      <w:r>
        <w:rPr>
          <w:noProof/>
          <w:lang w:val="es-ES"/>
        </w:rPr>
        <w:lastRenderedPageBreak/>
        <w:drawing>
          <wp:inline distT="0" distB="0" distL="0" distR="0" wp14:anchorId="56AC8DB1" wp14:editId="31E00256">
            <wp:extent cx="6118860" cy="4900412"/>
            <wp:effectExtent l="0" t="0" r="0" b="0"/>
            <wp:docPr id="57083599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835997" name="Imagen 570835997"/>
                    <pic:cNvPicPr/>
                  </pic:nvPicPr>
                  <pic:blipFill rotWithShape="1">
                    <a:blip r:embed="rId23">
                      <a:extLst>
                        <a:ext uri="{28A0092B-C50C-407E-A947-70E740481C1C}">
                          <a14:useLocalDpi xmlns:a14="http://schemas.microsoft.com/office/drawing/2010/main" val="0"/>
                        </a:ext>
                      </a:extLst>
                    </a:blip>
                    <a:srcRect l="14245" r="15515"/>
                    <a:stretch/>
                  </pic:blipFill>
                  <pic:spPr bwMode="auto">
                    <a:xfrm>
                      <a:off x="0" y="0"/>
                      <a:ext cx="6159589" cy="4933031"/>
                    </a:xfrm>
                    <a:prstGeom prst="rect">
                      <a:avLst/>
                    </a:prstGeom>
                    <a:ln>
                      <a:noFill/>
                    </a:ln>
                    <a:extLst>
                      <a:ext uri="{53640926-AAD7-44D8-BBD7-CCE9431645EC}">
                        <a14:shadowObscured xmlns:a14="http://schemas.microsoft.com/office/drawing/2010/main"/>
                      </a:ext>
                    </a:extLst>
                  </pic:spPr>
                </pic:pic>
              </a:graphicData>
            </a:graphic>
          </wp:inline>
        </w:drawing>
      </w:r>
    </w:p>
    <w:p w14:paraId="57E42E31" w14:textId="14D27A01" w:rsidR="00ED0EBF" w:rsidRDefault="00ED0EBF" w:rsidP="00ED0EBF">
      <w:pPr>
        <w:pStyle w:val="Figura"/>
        <w:rPr>
          <w:b w:val="0"/>
          <w:bCs/>
          <w:i/>
          <w:iCs/>
          <w:lang w:val="es-ES"/>
        </w:rPr>
      </w:pPr>
      <w:bookmarkStart w:id="65" w:name="_Toc169790886"/>
      <w:r w:rsidRPr="00ED0EBF">
        <w:rPr>
          <w:b w:val="0"/>
          <w:bCs/>
          <w:i/>
          <w:iCs/>
          <w:lang w:val="es-ES"/>
        </w:rPr>
        <w:t>Campos promedio mensual multianual de las corrientes superficiales durante la época seca. a. diciembre, b. enero, c. febrero, d. marzo, e. abril.</w:t>
      </w:r>
      <w:bookmarkEnd w:id="65"/>
    </w:p>
    <w:p w14:paraId="6D674D7B" w14:textId="77777777" w:rsidR="00ED0EBF" w:rsidRPr="00ED0EBF" w:rsidRDefault="00ED0EBF" w:rsidP="00ED0EBF">
      <w:pPr>
        <w:rPr>
          <w:lang w:val="es-ES"/>
        </w:rPr>
      </w:pPr>
    </w:p>
    <w:p w14:paraId="2533557C" w14:textId="77777777" w:rsidR="00ED0EBF" w:rsidRDefault="00ED0EBF" w:rsidP="00ED0EBF">
      <w:pPr>
        <w:pStyle w:val="PrrAPA"/>
        <w:rPr>
          <w:lang w:val="es-ES"/>
        </w:rPr>
      </w:pPr>
      <w:r w:rsidRPr="00760965">
        <w:rPr>
          <w:lang w:val="es-ES"/>
        </w:rPr>
        <w:t xml:space="preserve">Estos resultados analizados en meses con vientos un poco menos intensos (0 a 4 m/s; diciembre y abril) y más intensos (5 a 10 m/s; enero a marzo) sugieren que el viento podría jugar un papel importante en el desplazamiento de la pluma, ya que inducen un esfuerzo superficial que puede aumentar u oponerse a su desarrollo. Por otro lado, el caudal de los ríos y el nivel de la marea pueden intensificar o disminuir la presencia de la pluma en el golfo, lo cual coincide con lo reportado por Montoya </w:t>
      </w:r>
      <w:r w:rsidRPr="00760965">
        <w:rPr>
          <w:i/>
          <w:iCs/>
          <w:lang w:val="es-ES"/>
        </w:rPr>
        <w:t>&amp;</w:t>
      </w:r>
      <w:r w:rsidRPr="00760965">
        <w:rPr>
          <w:lang w:val="es-ES"/>
        </w:rPr>
        <w:t xml:space="preserve"> Toro (2006).</w:t>
      </w:r>
    </w:p>
    <w:p w14:paraId="350CD2DB" w14:textId="77777777" w:rsidR="009453DF" w:rsidRDefault="00ED0EBF" w:rsidP="00F1657F">
      <w:pPr>
        <w:pStyle w:val="Ttulo2"/>
        <w:numPr>
          <w:ilvl w:val="1"/>
          <w:numId w:val="29"/>
        </w:numPr>
        <w:rPr>
          <w:lang w:val="es-ES"/>
        </w:rPr>
      </w:pPr>
      <w:r>
        <w:rPr>
          <w:lang w:val="es-ES"/>
        </w:rPr>
        <w:lastRenderedPageBreak/>
        <w:t xml:space="preserve"> </w:t>
      </w:r>
      <w:bookmarkStart w:id="66" w:name="_Toc169790763"/>
      <w:r>
        <w:rPr>
          <w:lang w:val="es-ES"/>
        </w:rPr>
        <w:t xml:space="preserve">Relación de la </w:t>
      </w:r>
      <w:r w:rsidRPr="00760965">
        <w:rPr>
          <w:lang w:val="es-ES"/>
        </w:rPr>
        <w:t>pluma de sedimentos con la hidrodinámica dentro del golfo de Urabá.</w:t>
      </w:r>
      <w:bookmarkEnd w:id="66"/>
    </w:p>
    <w:p w14:paraId="1C14682A" w14:textId="20AA019E" w:rsidR="009453DF" w:rsidRPr="009453DF" w:rsidRDefault="009453DF" w:rsidP="009453DF">
      <w:pPr>
        <w:pStyle w:val="PrrAPA"/>
        <w:rPr>
          <w:lang w:val="es-ES"/>
        </w:rPr>
      </w:pPr>
      <w:r w:rsidRPr="009453DF">
        <w:rPr>
          <w:lang w:val="es-ES"/>
        </w:rPr>
        <w:t>Se relacionó el comportamiento de la pluma de sedimentos del río Atrato con el campo de corrientes y salinidad superficial. Se analizó el comportamiento diario (de cada una de las imágenes) de los campos y la pluma de sedimentos. Además, se escogieron los límites de las isohalinas de 10 y 14 g/kg para identificar si la pluma de sedimentos se podría encontrar dentro de esos rangos de salinidad.</w:t>
      </w:r>
    </w:p>
    <w:p w14:paraId="3A419F79" w14:textId="020FAD2A" w:rsidR="00ED0EBF" w:rsidRDefault="00ED0EBF" w:rsidP="009453DF">
      <w:pPr>
        <w:pStyle w:val="PrrAPA"/>
        <w:rPr>
          <w:lang w:val="es-ES"/>
        </w:rPr>
      </w:pPr>
    </w:p>
    <w:p w14:paraId="24E6CB32" w14:textId="7EC66075" w:rsidR="009453DF" w:rsidRDefault="009453DF" w:rsidP="009453DF">
      <w:pPr>
        <w:pStyle w:val="PrrAPA"/>
        <w:jc w:val="center"/>
        <w:rPr>
          <w:lang w:val="es-ES"/>
        </w:rPr>
      </w:pPr>
      <w:r w:rsidRPr="00760965">
        <w:rPr>
          <w:noProof/>
          <w:lang w:val="es-ES"/>
        </w:rPr>
        <w:drawing>
          <wp:inline distT="0" distB="0" distL="0" distR="0" wp14:anchorId="1B6F64F6" wp14:editId="315F133F">
            <wp:extent cx="3786502" cy="4198620"/>
            <wp:effectExtent l="0" t="0" r="5080" b="0"/>
            <wp:docPr id="744058317"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058317" name="Imagen 744058317"/>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809298" cy="4223897"/>
                    </a:xfrm>
                    <a:prstGeom prst="rect">
                      <a:avLst/>
                    </a:prstGeom>
                  </pic:spPr>
                </pic:pic>
              </a:graphicData>
            </a:graphic>
          </wp:inline>
        </w:drawing>
      </w:r>
    </w:p>
    <w:p w14:paraId="52CFF031" w14:textId="77777777" w:rsidR="009453DF" w:rsidRDefault="009453DF" w:rsidP="009453DF">
      <w:pPr>
        <w:pStyle w:val="Figura"/>
        <w:widowControl w:val="0"/>
        <w:autoSpaceDE w:val="0"/>
        <w:autoSpaceDN w:val="0"/>
        <w:spacing w:after="0" w:line="240" w:lineRule="auto"/>
        <w:ind w:left="816" w:hanging="357"/>
        <w:rPr>
          <w:b w:val="0"/>
          <w:i/>
          <w:lang w:val="es-ES"/>
        </w:rPr>
      </w:pPr>
      <w:bookmarkStart w:id="67" w:name="_Toc166931897"/>
      <w:bookmarkStart w:id="68" w:name="_Toc169790887"/>
      <w:r w:rsidRPr="009453DF">
        <w:rPr>
          <w:b w:val="0"/>
          <w:i/>
          <w:lang w:val="es-ES"/>
        </w:rPr>
        <w:t>Campo de corrientes (vectores) y salinidad superficial (contornos blancos) y delimitación de la pluma de sedimentos (línea roja) para el 12 de marzo de 2011.</w:t>
      </w:r>
      <w:bookmarkEnd w:id="67"/>
      <w:bookmarkEnd w:id="68"/>
    </w:p>
    <w:p w14:paraId="14BB3E1D" w14:textId="77777777" w:rsidR="009453DF" w:rsidRDefault="009453DF" w:rsidP="009453DF">
      <w:pPr>
        <w:rPr>
          <w:lang w:val="es-ES"/>
        </w:rPr>
      </w:pPr>
    </w:p>
    <w:p w14:paraId="48961DC5" w14:textId="77777777" w:rsidR="009453DF" w:rsidRDefault="009453DF" w:rsidP="009453DF">
      <w:pPr>
        <w:pStyle w:val="PrrAPA"/>
        <w:rPr>
          <w:lang w:val="es-ES"/>
        </w:rPr>
      </w:pPr>
      <w:r w:rsidRPr="00760965">
        <w:rPr>
          <w:lang w:val="es-ES"/>
        </w:rPr>
        <w:t xml:space="preserve">La figura 10 del 12/03/2011 muestra la delimitación de la pluma de sedimentos (extraída de la imagen satelital, Figura 2) y los contornos de las isohalinas de 10 y 14 g/kg. Se observa la entrada de una corriente al golfo por el costado este que alarga la pluma de sedimentos hacia el sur, y posteriormente permitirá la formación de un giro anticiclónico al interior de bahía Colombia. </w:t>
      </w:r>
      <w:r w:rsidRPr="00760965">
        <w:rPr>
          <w:lang w:val="es-ES"/>
        </w:rPr>
        <w:lastRenderedPageBreak/>
        <w:t xml:space="preserve">Esto concuerda con el análisis hidrodinámico realizado para esa fecha (Anexo 21). Para esta fecha el golfo se encontró dominado en gran medida por el caudal del río y en general la pluma de sedimentos se encontró delimitada entre las isohalinas mencionadas. </w:t>
      </w:r>
    </w:p>
    <w:p w14:paraId="4A5DDA22" w14:textId="77777777" w:rsidR="00F2367F" w:rsidRDefault="00F2367F" w:rsidP="009453DF">
      <w:pPr>
        <w:pStyle w:val="PrrAPA"/>
        <w:rPr>
          <w:lang w:val="es-ES"/>
        </w:rPr>
      </w:pPr>
    </w:p>
    <w:p w14:paraId="629D912B" w14:textId="1359325D" w:rsidR="009453DF" w:rsidRDefault="009453DF" w:rsidP="009453DF">
      <w:pPr>
        <w:pStyle w:val="PrrAPA"/>
        <w:jc w:val="center"/>
        <w:rPr>
          <w:lang w:val="es-ES"/>
        </w:rPr>
      </w:pPr>
      <w:r w:rsidRPr="00760965">
        <w:rPr>
          <w:noProof/>
          <w:lang w:val="es-ES"/>
        </w:rPr>
        <w:drawing>
          <wp:inline distT="0" distB="0" distL="0" distR="0" wp14:anchorId="5FEDC804" wp14:editId="0E10D268">
            <wp:extent cx="3726180" cy="4131732"/>
            <wp:effectExtent l="0" t="0" r="7620" b="2540"/>
            <wp:docPr id="213310366"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10366" name="Imagen 213310366"/>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738345" cy="4145221"/>
                    </a:xfrm>
                    <a:prstGeom prst="rect">
                      <a:avLst/>
                    </a:prstGeom>
                  </pic:spPr>
                </pic:pic>
              </a:graphicData>
            </a:graphic>
          </wp:inline>
        </w:drawing>
      </w:r>
    </w:p>
    <w:p w14:paraId="4BE5177A" w14:textId="4DE64070" w:rsidR="009453DF" w:rsidRDefault="009453DF" w:rsidP="009453DF">
      <w:pPr>
        <w:pStyle w:val="Figura"/>
        <w:rPr>
          <w:b w:val="0"/>
          <w:i/>
          <w:lang w:val="es-ES"/>
        </w:rPr>
      </w:pPr>
      <w:bookmarkStart w:id="69" w:name="_Hlk157773772"/>
      <w:bookmarkStart w:id="70" w:name="_Toc169790888"/>
      <w:r w:rsidRPr="009453DF">
        <w:rPr>
          <w:b w:val="0"/>
          <w:i/>
          <w:lang w:val="es-ES"/>
        </w:rPr>
        <w:t>Campo de corrientes (vectores) y salinidad superficial (contornos blancos) y pluma de sedimentos (línea roja) para el 21 de abril de 2011</w:t>
      </w:r>
      <w:bookmarkEnd w:id="69"/>
      <w:r>
        <w:rPr>
          <w:b w:val="0"/>
          <w:i/>
          <w:lang w:val="es-ES"/>
        </w:rPr>
        <w:t>.</w:t>
      </w:r>
      <w:bookmarkEnd w:id="70"/>
    </w:p>
    <w:p w14:paraId="4468EAA7" w14:textId="77777777" w:rsidR="009453DF" w:rsidRDefault="009453DF" w:rsidP="009453DF">
      <w:pPr>
        <w:rPr>
          <w:lang w:val="es-ES"/>
        </w:rPr>
      </w:pPr>
    </w:p>
    <w:p w14:paraId="7CEAED74" w14:textId="77777777" w:rsidR="009453DF" w:rsidRPr="00760965" w:rsidRDefault="009453DF" w:rsidP="009453DF">
      <w:pPr>
        <w:pStyle w:val="PrrAPA"/>
        <w:rPr>
          <w:lang w:val="es-ES"/>
        </w:rPr>
      </w:pPr>
      <w:r w:rsidRPr="00760965">
        <w:rPr>
          <w:lang w:val="es-ES"/>
        </w:rPr>
        <w:t>En la Figura 11 se observa como la isohalina de 14 g/kg indica el límite de la pluma de sedimentos del río Atrato. Por otro lado, los vectores sugieren la entrada de una corriente superficial débil por el costado noreste en dirección al sur que concuerda con lo mostrado en la Figura 9, donde se observó el giro anticiclónico debilitado</w:t>
      </w:r>
      <w:r w:rsidRPr="00760965" w:rsidDel="0069661F">
        <w:rPr>
          <w:lang w:val="es-ES"/>
        </w:rPr>
        <w:t xml:space="preserve"> </w:t>
      </w:r>
      <w:r w:rsidRPr="00760965">
        <w:rPr>
          <w:lang w:val="es-ES"/>
        </w:rPr>
        <w:t>entre Tie y Necoclí durante los meses de diciembre y abril.</w:t>
      </w:r>
    </w:p>
    <w:p w14:paraId="5BA46BC2" w14:textId="77777777" w:rsidR="009453DF" w:rsidRPr="00760965" w:rsidRDefault="009453DF" w:rsidP="009453DF">
      <w:pPr>
        <w:pStyle w:val="PrrAPA"/>
        <w:rPr>
          <w:lang w:val="es-ES"/>
        </w:rPr>
      </w:pPr>
    </w:p>
    <w:p w14:paraId="4DC6CB9D" w14:textId="77777777" w:rsidR="009453DF" w:rsidRPr="00760965" w:rsidRDefault="009453DF" w:rsidP="009453DF">
      <w:pPr>
        <w:pStyle w:val="PrrAPA"/>
        <w:rPr>
          <w:lang w:val="es-ES"/>
        </w:rPr>
      </w:pPr>
      <w:r w:rsidRPr="00760965">
        <w:rPr>
          <w:lang w:val="es-ES"/>
        </w:rPr>
        <w:t xml:space="preserve">Los análisis de los campos de salinidad y los límites de la pluma realizados para cada una de las fechas en las que se obtuvieron imágenes satelitales mostraron una relación entre el límite </w:t>
      </w:r>
      <w:r w:rsidRPr="00760965">
        <w:rPr>
          <w:lang w:val="es-ES"/>
        </w:rPr>
        <w:lastRenderedPageBreak/>
        <w:t>de la pluma de sedimentos y las isohalinas de 10 y 14 g/kg (Anexos 30 a 50). Teniendo en cuenta lo anterior, se extrajeron las coordenadas de estas dos isohalinas para cada una de las fechas analizadas y se organizaron por mes. De esta manera se delimitó el área común donde se presentan las isohalinas entre 10 y 14 g/kg para cada uno de los meses de la temporada seca (Figura 12). Definida el área de las isohalinas se graficaron las plumas de sedimentos para cada uno de los meses. Se escogieron como limites las isohalinas de 10 y 14 g/kg para definir la pluma de sedimentos.</w:t>
      </w:r>
    </w:p>
    <w:p w14:paraId="566A1C3C" w14:textId="4882096A" w:rsidR="009453DF" w:rsidRDefault="009453DF" w:rsidP="009453DF">
      <w:pPr>
        <w:jc w:val="center"/>
        <w:rPr>
          <w:lang w:val="es-ES"/>
        </w:rPr>
      </w:pPr>
      <w:r w:rsidRPr="00760965">
        <w:rPr>
          <w:noProof/>
          <w:lang w:val="es-ES"/>
        </w:rPr>
        <w:drawing>
          <wp:inline distT="0" distB="0" distL="0" distR="0" wp14:anchorId="3FAFF92E" wp14:editId="7529668B">
            <wp:extent cx="5917869" cy="4358640"/>
            <wp:effectExtent l="0" t="0" r="6985" b="3810"/>
            <wp:docPr id="960761726"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761726" name="Imagen 960761726"/>
                    <pic:cNvPicPr/>
                  </pic:nvPicPr>
                  <pic:blipFill rotWithShape="1">
                    <a:blip r:embed="rId26">
                      <a:extLst>
                        <a:ext uri="{28A0092B-C50C-407E-A947-70E740481C1C}">
                          <a14:useLocalDpi xmlns:a14="http://schemas.microsoft.com/office/drawing/2010/main" val="0"/>
                        </a:ext>
                      </a:extLst>
                    </a:blip>
                    <a:srcRect l="8819" r="14805"/>
                    <a:stretch/>
                  </pic:blipFill>
                  <pic:spPr bwMode="auto">
                    <a:xfrm>
                      <a:off x="0" y="0"/>
                      <a:ext cx="5991186" cy="4412639"/>
                    </a:xfrm>
                    <a:prstGeom prst="rect">
                      <a:avLst/>
                    </a:prstGeom>
                    <a:ln>
                      <a:noFill/>
                    </a:ln>
                    <a:extLst>
                      <a:ext uri="{53640926-AAD7-44D8-BBD7-CCE9431645EC}">
                        <a14:shadowObscured xmlns:a14="http://schemas.microsoft.com/office/drawing/2010/main"/>
                      </a:ext>
                    </a:extLst>
                  </pic:spPr>
                </pic:pic>
              </a:graphicData>
            </a:graphic>
          </wp:inline>
        </w:drawing>
      </w:r>
    </w:p>
    <w:p w14:paraId="22B04AAD" w14:textId="17943582" w:rsidR="009453DF" w:rsidRPr="00F1657F" w:rsidRDefault="009453DF" w:rsidP="009453DF">
      <w:pPr>
        <w:pStyle w:val="Figura"/>
        <w:rPr>
          <w:b w:val="0"/>
          <w:i/>
          <w:lang w:val="es-ES"/>
        </w:rPr>
      </w:pPr>
      <w:bookmarkStart w:id="71" w:name="_Toc166931899"/>
      <w:bookmarkStart w:id="72" w:name="_Toc169790889"/>
      <w:r w:rsidRPr="00F1657F">
        <w:rPr>
          <w:b w:val="0"/>
          <w:i/>
          <w:lang w:val="es-ES"/>
        </w:rPr>
        <w:t>Áreas de las isohalinas entre 10 y 14 g/kg y plumas de sedimentos para cada uno de los meses: a. diciembre, b. enero, c. febrero, d. marzo, e. abril.</w:t>
      </w:r>
      <w:bookmarkEnd w:id="71"/>
      <w:bookmarkEnd w:id="72"/>
    </w:p>
    <w:p w14:paraId="18FE2762" w14:textId="77777777" w:rsidR="009453DF" w:rsidRPr="00760965" w:rsidRDefault="009453DF" w:rsidP="009453DF">
      <w:pPr>
        <w:pStyle w:val="PrrAPA"/>
        <w:rPr>
          <w:lang w:val="es-ES"/>
        </w:rPr>
      </w:pPr>
      <w:r w:rsidRPr="00760965">
        <w:rPr>
          <w:lang w:val="es-ES"/>
        </w:rPr>
        <w:t xml:space="preserve">En la Figura 12 se muestran las áreas de las isohalinas de 10 y 14 g/kg (área gris) durante los meses de diciembre (a), enero (b), febrero(c), marzo (d) y abril (e) entre los años 2011- 2018 con sus respectivas plumas de sedimentos. En enero, febrero y marzo las plumas de sedimentos se encuentran dentro del área gris, mientras que en los meses de diciembre y abril algunos sectores de las plumas se ubican fuera de estos límites. Esto último, probablemente debido a la influencia de </w:t>
      </w:r>
      <w:r w:rsidRPr="00760965">
        <w:rPr>
          <w:lang w:val="es-ES"/>
        </w:rPr>
        <w:lastRenderedPageBreak/>
        <w:t xml:space="preserve">la época de transición (noviembre y mayo) donde es mayor el caudal del río y por lo tanto se pueden presentar plumas de sedimentos más alargadas. </w:t>
      </w:r>
    </w:p>
    <w:p w14:paraId="6939A095" w14:textId="77777777" w:rsidR="009453DF" w:rsidRPr="00760965" w:rsidRDefault="009453DF" w:rsidP="009453DF">
      <w:pPr>
        <w:pStyle w:val="PrrAPA"/>
        <w:rPr>
          <w:lang w:val="es-ES"/>
        </w:rPr>
      </w:pPr>
    </w:p>
    <w:p w14:paraId="62D266FE" w14:textId="77777777" w:rsidR="009453DF" w:rsidRPr="00760965" w:rsidRDefault="009453DF" w:rsidP="009453DF">
      <w:pPr>
        <w:pStyle w:val="PrrAPA"/>
        <w:rPr>
          <w:lang w:val="es-ES"/>
        </w:rPr>
      </w:pPr>
      <w:r w:rsidRPr="00760965">
        <w:rPr>
          <w:lang w:val="es-ES"/>
        </w:rPr>
        <w:t xml:space="preserve">Estos resultados sugieren que en general es posible rastrear la pluma del Atrato mediante las isohalinas de 10 y 14 g/kg. Es necesario tener en cuenta que el viento durante esta época confina la pluma hacia el interior del golfo. Mientras que probablemente en la época de lluvias se generan plumas más alargadas hacia el norte por el incremento del caudal del rio y el debilitamiento y cambio de dirección de los vientos (Montoya </w:t>
      </w:r>
      <w:r w:rsidRPr="00760965">
        <w:rPr>
          <w:i/>
          <w:iCs/>
          <w:lang w:val="es-ES"/>
        </w:rPr>
        <w:t>et al</w:t>
      </w:r>
      <w:r w:rsidRPr="00760965">
        <w:rPr>
          <w:lang w:val="es-ES"/>
        </w:rPr>
        <w:t>.,2017).</w:t>
      </w:r>
    </w:p>
    <w:p w14:paraId="3CC60992" w14:textId="77777777" w:rsidR="009453DF" w:rsidRPr="00760965" w:rsidRDefault="009453DF" w:rsidP="009453DF">
      <w:pPr>
        <w:pStyle w:val="PrrAPA"/>
        <w:rPr>
          <w:lang w:val="es-ES"/>
        </w:rPr>
      </w:pPr>
    </w:p>
    <w:p w14:paraId="146A0414" w14:textId="77777777" w:rsidR="009453DF" w:rsidRPr="00760965" w:rsidRDefault="009453DF" w:rsidP="009453DF">
      <w:pPr>
        <w:pStyle w:val="PrrAPA"/>
        <w:rPr>
          <w:lang w:val="es-ES"/>
        </w:rPr>
      </w:pPr>
      <w:r w:rsidRPr="00760965">
        <w:rPr>
          <w:lang w:val="es-ES"/>
        </w:rPr>
        <w:t xml:space="preserve">Montoya (2010) mostró como la pluma de sedimentos del río Atrato se ubicó entre las isohalinas de 15 y 20 g/kg. Es necesario mencionar que, de acuerdo con su estudio, la pluma de sedimentos se encuentra en salinidades menores a 25 g/kg. Otros autores como Toro </w:t>
      </w:r>
      <w:r w:rsidRPr="00760965">
        <w:rPr>
          <w:i/>
          <w:iCs/>
          <w:lang w:val="es-ES"/>
        </w:rPr>
        <w:t>et al</w:t>
      </w:r>
      <w:r w:rsidRPr="00760965">
        <w:rPr>
          <w:lang w:val="es-ES"/>
        </w:rPr>
        <w:t xml:space="preserve"> (2019), evidencian como alrededor del delta se presentan en general salinidades de 10 g/kg en la parte superficial y aguas más saladas (35 a 36 g/kg) en las zonas más profundas. Por otro lado, Montoya </w:t>
      </w:r>
      <w:r w:rsidRPr="00760965">
        <w:rPr>
          <w:i/>
          <w:iCs/>
          <w:lang w:val="es-ES"/>
        </w:rPr>
        <w:t>et al</w:t>
      </w:r>
      <w:r w:rsidRPr="00760965">
        <w:rPr>
          <w:lang w:val="es-ES"/>
        </w:rPr>
        <w:t xml:space="preserve"> (2017) reportan que en la región dominada por el rio Atrato se caracteriza por salinidades superficiales de 7 g/kg con variaciones hasta de 15 g/kg en la parte de Bahía Colombia.</w:t>
      </w:r>
    </w:p>
    <w:p w14:paraId="422B252B" w14:textId="77777777" w:rsidR="009453DF" w:rsidRPr="00760965" w:rsidRDefault="009453DF" w:rsidP="009453DF">
      <w:pPr>
        <w:rPr>
          <w:lang w:val="es-ES"/>
        </w:rPr>
      </w:pPr>
    </w:p>
    <w:p w14:paraId="0C3DBB6A" w14:textId="1B18BC12" w:rsidR="009453DF" w:rsidRPr="00760965" w:rsidRDefault="009453DF" w:rsidP="00F1657F">
      <w:pPr>
        <w:pStyle w:val="Ttulo2"/>
        <w:numPr>
          <w:ilvl w:val="1"/>
          <w:numId w:val="29"/>
        </w:numPr>
        <w:rPr>
          <w:lang w:val="es-ES"/>
        </w:rPr>
      </w:pPr>
      <w:bookmarkStart w:id="73" w:name="_Toc166931919"/>
      <w:bookmarkStart w:id="74" w:name="_Toc169790764"/>
      <w:r w:rsidRPr="00760965">
        <w:rPr>
          <w:lang w:val="es-ES"/>
        </w:rPr>
        <w:t>Probabilidad de ocurrencia para la pluma de sedimentos del río Atrato durante la época seca.</w:t>
      </w:r>
      <w:bookmarkEnd w:id="73"/>
      <w:bookmarkEnd w:id="74"/>
    </w:p>
    <w:p w14:paraId="374B8E5A" w14:textId="77777777" w:rsidR="009453DF" w:rsidRPr="00760965" w:rsidRDefault="009453DF" w:rsidP="009453DF">
      <w:pPr>
        <w:rPr>
          <w:lang w:val="es-ES"/>
        </w:rPr>
      </w:pPr>
    </w:p>
    <w:p w14:paraId="68A0D90D" w14:textId="77777777" w:rsidR="009453DF" w:rsidRDefault="009453DF" w:rsidP="009453DF">
      <w:pPr>
        <w:pStyle w:val="PrrAPA"/>
        <w:rPr>
          <w:lang w:val="es-ES"/>
        </w:rPr>
      </w:pPr>
      <w:r w:rsidRPr="00760965">
        <w:rPr>
          <w:lang w:val="es-ES"/>
        </w:rPr>
        <w:t xml:space="preserve">Se realizó un análisis cuantitativo que permitió identificar el área con mayor probabilidad de ocurrencia de la pluma de sedimentos durante la época seca para cada uno de los cinco meses analizados. Para esto, se suavizaron los límites de las plumas y así facilitar el análisis (Figura 13). </w:t>
      </w:r>
    </w:p>
    <w:p w14:paraId="10FFA7A4" w14:textId="64B932AE" w:rsidR="009453DF" w:rsidRDefault="009453DF" w:rsidP="00F2367F">
      <w:pPr>
        <w:pStyle w:val="PrrAPA"/>
        <w:ind w:firstLine="0"/>
        <w:rPr>
          <w:lang w:val="es-ES"/>
        </w:rPr>
      </w:pPr>
      <w:r w:rsidRPr="00760965">
        <w:rPr>
          <w:noProof/>
          <w:lang w:val="es-ES"/>
        </w:rPr>
        <w:lastRenderedPageBreak/>
        <w:drawing>
          <wp:inline distT="0" distB="0" distL="0" distR="0" wp14:anchorId="2FDA2EA7" wp14:editId="01DD68F7">
            <wp:extent cx="6088562" cy="4434840"/>
            <wp:effectExtent l="0" t="0" r="7620" b="3810"/>
            <wp:docPr id="174012937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129379" name="Imagen 1740129379"/>
                    <pic:cNvPicPr/>
                  </pic:nvPicPr>
                  <pic:blipFill rotWithShape="1">
                    <a:blip r:embed="rId27">
                      <a:extLst>
                        <a:ext uri="{28A0092B-C50C-407E-A947-70E740481C1C}">
                          <a14:useLocalDpi xmlns:a14="http://schemas.microsoft.com/office/drawing/2010/main" val="0"/>
                        </a:ext>
                      </a:extLst>
                    </a:blip>
                    <a:srcRect l="8677" r="14094"/>
                    <a:stretch/>
                  </pic:blipFill>
                  <pic:spPr bwMode="auto">
                    <a:xfrm>
                      <a:off x="0" y="0"/>
                      <a:ext cx="6134874" cy="4468573"/>
                    </a:xfrm>
                    <a:prstGeom prst="rect">
                      <a:avLst/>
                    </a:prstGeom>
                    <a:ln>
                      <a:noFill/>
                    </a:ln>
                    <a:extLst>
                      <a:ext uri="{53640926-AAD7-44D8-BBD7-CCE9431645EC}">
                        <a14:shadowObscured xmlns:a14="http://schemas.microsoft.com/office/drawing/2010/main"/>
                      </a:ext>
                    </a:extLst>
                  </pic:spPr>
                </pic:pic>
              </a:graphicData>
            </a:graphic>
          </wp:inline>
        </w:drawing>
      </w:r>
    </w:p>
    <w:p w14:paraId="6106F046" w14:textId="0B6842E0" w:rsidR="009453DF" w:rsidRPr="009453DF" w:rsidRDefault="009453DF" w:rsidP="009453DF">
      <w:pPr>
        <w:pStyle w:val="Figura"/>
        <w:widowControl w:val="0"/>
        <w:autoSpaceDE w:val="0"/>
        <w:autoSpaceDN w:val="0"/>
        <w:spacing w:after="0" w:line="240" w:lineRule="auto"/>
        <w:ind w:left="816" w:hanging="357"/>
        <w:rPr>
          <w:b w:val="0"/>
          <w:bCs/>
          <w:i/>
          <w:lang w:val="es-ES"/>
        </w:rPr>
      </w:pPr>
      <w:bookmarkStart w:id="75" w:name="_Toc166931900"/>
      <w:bookmarkStart w:id="76" w:name="_Toc169790890"/>
      <w:r w:rsidRPr="009453DF">
        <w:rPr>
          <w:b w:val="0"/>
          <w:i/>
          <w:lang w:val="es-ES"/>
        </w:rPr>
        <w:t>Suavizado de las plumas de sedimento del río durante la época seca. a. diciembre, b. enero, c. febrero, d. marzo, e. abril.</w:t>
      </w:r>
      <w:bookmarkEnd w:id="75"/>
      <w:bookmarkEnd w:id="76"/>
    </w:p>
    <w:p w14:paraId="0F7A5ABA" w14:textId="77777777" w:rsidR="009453DF" w:rsidRDefault="009453DF" w:rsidP="009453DF">
      <w:pPr>
        <w:rPr>
          <w:lang w:val="es-ES"/>
        </w:rPr>
      </w:pPr>
    </w:p>
    <w:p w14:paraId="47074600" w14:textId="77777777" w:rsidR="009453DF" w:rsidRPr="00760965" w:rsidRDefault="009453DF" w:rsidP="009453DF">
      <w:pPr>
        <w:pStyle w:val="PrrAPA"/>
        <w:rPr>
          <w:lang w:val="es-ES"/>
        </w:rPr>
      </w:pPr>
      <w:r w:rsidRPr="00760965">
        <w:rPr>
          <w:lang w:val="es-ES"/>
        </w:rPr>
        <w:t xml:space="preserve">Luego por medio de ArcGIS, se obtuvo la probabilidad de ocurrencia de la pluma de sedimentos para cada uno de los meses, analizados como se muestra a continuación. La figura 14 muestra la probabilidad de ocurrencia de la pluma de sedimentos para el mes de diciembre. Durante este mes se observa en color azul oscuro la probabilidad entre un 80% y 100 %. Probabilidades menores se observan con mayor dispersión en áreas cada vez más alejadas del delta. </w:t>
      </w:r>
    </w:p>
    <w:p w14:paraId="7D1554F3" w14:textId="77777777" w:rsidR="009453DF" w:rsidRPr="00760965" w:rsidRDefault="009453DF" w:rsidP="009453DF">
      <w:pPr>
        <w:pStyle w:val="PrrAPA"/>
        <w:rPr>
          <w:lang w:val="es-ES"/>
        </w:rPr>
      </w:pPr>
    </w:p>
    <w:p w14:paraId="701F129F" w14:textId="04CE6426" w:rsidR="009453DF" w:rsidRPr="00760965" w:rsidRDefault="009453DF" w:rsidP="009453DF">
      <w:pPr>
        <w:pStyle w:val="PrrAPA"/>
        <w:rPr>
          <w:lang w:val="es-ES"/>
        </w:rPr>
      </w:pPr>
      <w:r w:rsidRPr="00760965">
        <w:rPr>
          <w:lang w:val="es-ES"/>
        </w:rPr>
        <w:t xml:space="preserve">Con el fin de determinar la dispersión de las plumas de una manera burda se calculó la distancia entre las áreas de mayor (80% y 100 %) y menor probabilidad (20% y 40 %) utilizando una herramienta de ArcGIS la cual permite medir las distancias como lo muestra la Figura 15.  De acuerdo con lo anterior, entre la zona con menor probabilidad hasta la zona con mayor probabilidad hay una distancia de 12 km al norte y en la parte sur en Bahía Colombia hay una distancia de 7 km. </w:t>
      </w:r>
      <w:r w:rsidRPr="00760965">
        <w:rPr>
          <w:lang w:val="es-ES"/>
        </w:rPr>
        <w:lastRenderedPageBreak/>
        <w:t xml:space="preserve">Estos valores nos indican que tanto se puede alejar la pluma de sedimentos en dirección norte y sur de su zona de mayor concentración. </w:t>
      </w:r>
    </w:p>
    <w:p w14:paraId="731A4E27" w14:textId="77777777" w:rsidR="009453DF" w:rsidRDefault="009453DF" w:rsidP="009453DF">
      <w:pPr>
        <w:jc w:val="center"/>
        <w:rPr>
          <w:lang w:val="es-ES"/>
        </w:rPr>
      </w:pPr>
      <w:r w:rsidRPr="00760965">
        <w:rPr>
          <w:noProof/>
          <w:lang w:val="es-ES"/>
        </w:rPr>
        <w:drawing>
          <wp:inline distT="0" distB="0" distL="0" distR="0" wp14:anchorId="533519B0" wp14:editId="7FDADDC8">
            <wp:extent cx="3634693" cy="3223260"/>
            <wp:effectExtent l="0" t="0" r="4445" b="0"/>
            <wp:docPr id="55101376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013760" name="Imagen 551013760"/>
                    <pic:cNvPicPr/>
                  </pic:nvPicPr>
                  <pic:blipFill rotWithShape="1">
                    <a:blip r:embed="rId28" cstate="print">
                      <a:extLst>
                        <a:ext uri="{28A0092B-C50C-407E-A947-70E740481C1C}">
                          <a14:useLocalDpi xmlns:a14="http://schemas.microsoft.com/office/drawing/2010/main" val="0"/>
                        </a:ext>
                      </a:extLst>
                    </a:blip>
                    <a:srcRect/>
                    <a:stretch/>
                  </pic:blipFill>
                  <pic:spPr bwMode="auto">
                    <a:xfrm>
                      <a:off x="0" y="0"/>
                      <a:ext cx="3680939" cy="3264272"/>
                    </a:xfrm>
                    <a:prstGeom prst="rect">
                      <a:avLst/>
                    </a:prstGeom>
                    <a:ln>
                      <a:noFill/>
                    </a:ln>
                    <a:extLst>
                      <a:ext uri="{53640926-AAD7-44D8-BBD7-CCE9431645EC}">
                        <a14:shadowObscured xmlns:a14="http://schemas.microsoft.com/office/drawing/2010/main"/>
                      </a:ext>
                    </a:extLst>
                  </pic:spPr>
                </pic:pic>
              </a:graphicData>
            </a:graphic>
          </wp:inline>
        </w:drawing>
      </w:r>
    </w:p>
    <w:p w14:paraId="632C1855" w14:textId="51583BEC" w:rsidR="00F2367F" w:rsidRPr="00F2367F" w:rsidRDefault="009453DF" w:rsidP="00F2367F">
      <w:pPr>
        <w:pStyle w:val="Figura"/>
        <w:rPr>
          <w:b w:val="0"/>
          <w:i/>
          <w:lang w:val="es-ES"/>
        </w:rPr>
      </w:pPr>
      <w:bookmarkStart w:id="77" w:name="_Toc169790891"/>
      <w:r w:rsidRPr="009453DF">
        <w:rPr>
          <w:b w:val="0"/>
          <w:i/>
          <w:lang w:val="es-ES"/>
        </w:rPr>
        <w:t>Probabilidad de ocurrencia de la pluma de sedimentos del río Atrato en el golfo de Urabá durante diciembre</w:t>
      </w:r>
      <w:r>
        <w:rPr>
          <w:b w:val="0"/>
          <w:i/>
          <w:lang w:val="es-ES"/>
        </w:rPr>
        <w:t>.</w:t>
      </w:r>
      <w:bookmarkEnd w:id="77"/>
    </w:p>
    <w:p w14:paraId="296FD89F" w14:textId="0FDB633E" w:rsidR="009453DF" w:rsidRDefault="009453DF" w:rsidP="009453DF">
      <w:pPr>
        <w:jc w:val="center"/>
        <w:rPr>
          <w:lang w:val="es-ES"/>
        </w:rPr>
      </w:pPr>
      <w:r w:rsidRPr="00760965">
        <w:rPr>
          <w:noProof/>
          <w:lang w:val="es-ES"/>
        </w:rPr>
        <w:drawing>
          <wp:inline distT="0" distB="0" distL="0" distR="0" wp14:anchorId="6E7AFCDD" wp14:editId="08AF7D16">
            <wp:extent cx="3602958" cy="3200400"/>
            <wp:effectExtent l="0" t="0" r="0" b="0"/>
            <wp:docPr id="188034082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340820" name="Imagen 1880340820"/>
                    <pic:cNvPicPr/>
                  </pic:nvPicPr>
                  <pic:blipFill rotWithShape="1">
                    <a:blip r:embed="rId29" cstate="print">
                      <a:extLst>
                        <a:ext uri="{28A0092B-C50C-407E-A947-70E740481C1C}">
                          <a14:useLocalDpi xmlns:a14="http://schemas.microsoft.com/office/drawing/2010/main" val="0"/>
                        </a:ext>
                      </a:extLst>
                    </a:blip>
                    <a:srcRect l="28491" r="8180"/>
                    <a:stretch/>
                  </pic:blipFill>
                  <pic:spPr bwMode="auto">
                    <a:xfrm>
                      <a:off x="0" y="0"/>
                      <a:ext cx="3620171" cy="3215690"/>
                    </a:xfrm>
                    <a:prstGeom prst="rect">
                      <a:avLst/>
                    </a:prstGeom>
                    <a:ln>
                      <a:noFill/>
                    </a:ln>
                    <a:extLst>
                      <a:ext uri="{53640926-AAD7-44D8-BBD7-CCE9431645EC}">
                        <a14:shadowObscured xmlns:a14="http://schemas.microsoft.com/office/drawing/2010/main"/>
                      </a:ext>
                    </a:extLst>
                  </pic:spPr>
                </pic:pic>
              </a:graphicData>
            </a:graphic>
          </wp:inline>
        </w:drawing>
      </w:r>
    </w:p>
    <w:p w14:paraId="75EA0D88" w14:textId="4F5E6884" w:rsidR="009453DF" w:rsidRDefault="009453DF" w:rsidP="009453DF">
      <w:pPr>
        <w:pStyle w:val="Figura"/>
        <w:rPr>
          <w:b w:val="0"/>
          <w:bCs/>
          <w:i/>
          <w:iCs/>
          <w:lang w:val="es-ES"/>
        </w:rPr>
      </w:pPr>
      <w:bookmarkStart w:id="78" w:name="_Toc169790892"/>
      <w:r w:rsidRPr="009453DF">
        <w:rPr>
          <w:b w:val="0"/>
          <w:bCs/>
          <w:i/>
          <w:iCs/>
          <w:lang w:val="es-ES"/>
        </w:rPr>
        <w:t>Puntos de medición norte y sur de las distancias a las que se dispersa la pluma de sedimentos del río Atrato.</w:t>
      </w:r>
      <w:bookmarkEnd w:id="78"/>
      <w:r w:rsidRPr="009453DF">
        <w:rPr>
          <w:b w:val="0"/>
          <w:bCs/>
          <w:i/>
          <w:iCs/>
          <w:lang w:val="es-ES"/>
        </w:rPr>
        <w:t xml:space="preserve"> </w:t>
      </w:r>
    </w:p>
    <w:p w14:paraId="76381BFA" w14:textId="77777777" w:rsidR="009453DF" w:rsidRDefault="009453DF" w:rsidP="009453DF">
      <w:pPr>
        <w:pStyle w:val="PrrAPA"/>
        <w:rPr>
          <w:lang w:val="es-ES"/>
        </w:rPr>
      </w:pPr>
      <w:r w:rsidRPr="00760965">
        <w:rPr>
          <w:lang w:val="es-ES"/>
        </w:rPr>
        <w:lastRenderedPageBreak/>
        <w:t xml:space="preserve">La Figura 16 muestra la probabilidad de ocurrencia de la pluma para el mes de enero. Se observa una menor dispersión de las áreas de probabilidad respecto al mes de diciembre. La distancia que se presentó desde el punto de mayor a menor probabilidad en el norte fue 8 km y en la parte sur de 3 km. Valores de distancia menores respecto al mes de diciembre. </w:t>
      </w:r>
    </w:p>
    <w:p w14:paraId="61964F3D" w14:textId="77777777" w:rsidR="009453DF" w:rsidRPr="00760965" w:rsidRDefault="009453DF" w:rsidP="009453DF">
      <w:pPr>
        <w:pStyle w:val="PrrAPA"/>
        <w:rPr>
          <w:lang w:val="es-ES"/>
        </w:rPr>
      </w:pPr>
    </w:p>
    <w:p w14:paraId="5E6AB618" w14:textId="77777777" w:rsidR="009453DF" w:rsidRDefault="009453DF" w:rsidP="009453DF">
      <w:pPr>
        <w:pStyle w:val="PrrAPA"/>
        <w:jc w:val="center"/>
        <w:rPr>
          <w:lang w:val="es-ES"/>
        </w:rPr>
      </w:pPr>
      <w:r w:rsidRPr="00760965">
        <w:rPr>
          <w:noProof/>
          <w:lang w:val="es-ES"/>
        </w:rPr>
        <w:drawing>
          <wp:inline distT="0" distB="0" distL="0" distR="0" wp14:anchorId="3ED895E1" wp14:editId="64C8A124">
            <wp:extent cx="3648410" cy="3253740"/>
            <wp:effectExtent l="0" t="0" r="9525" b="3810"/>
            <wp:docPr id="193767253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672536" name="Imagen 1937672536"/>
                    <pic:cNvPicPr/>
                  </pic:nvPicPr>
                  <pic:blipFill rotWithShape="1">
                    <a:blip r:embed="rId30" cstate="print">
                      <a:extLst>
                        <a:ext uri="{28A0092B-C50C-407E-A947-70E740481C1C}">
                          <a14:useLocalDpi xmlns:a14="http://schemas.microsoft.com/office/drawing/2010/main" val="0"/>
                        </a:ext>
                      </a:extLst>
                    </a:blip>
                    <a:srcRect/>
                    <a:stretch/>
                  </pic:blipFill>
                  <pic:spPr bwMode="auto">
                    <a:xfrm>
                      <a:off x="0" y="0"/>
                      <a:ext cx="3705091" cy="3304290"/>
                    </a:xfrm>
                    <a:prstGeom prst="rect">
                      <a:avLst/>
                    </a:prstGeom>
                    <a:ln>
                      <a:noFill/>
                    </a:ln>
                    <a:extLst>
                      <a:ext uri="{53640926-AAD7-44D8-BBD7-CCE9431645EC}">
                        <a14:shadowObscured xmlns:a14="http://schemas.microsoft.com/office/drawing/2010/main"/>
                      </a:ext>
                    </a:extLst>
                  </pic:spPr>
                </pic:pic>
              </a:graphicData>
            </a:graphic>
          </wp:inline>
        </w:drawing>
      </w:r>
    </w:p>
    <w:p w14:paraId="5D4209EA" w14:textId="631A8A53" w:rsidR="009453DF" w:rsidRDefault="009453DF" w:rsidP="009453DF">
      <w:pPr>
        <w:pStyle w:val="Figura"/>
        <w:widowControl w:val="0"/>
        <w:autoSpaceDE w:val="0"/>
        <w:autoSpaceDN w:val="0"/>
        <w:spacing w:after="0" w:line="240" w:lineRule="auto"/>
        <w:ind w:left="816" w:hanging="357"/>
        <w:rPr>
          <w:b w:val="0"/>
          <w:bCs/>
          <w:i/>
          <w:lang w:val="es-ES"/>
        </w:rPr>
      </w:pPr>
      <w:bookmarkStart w:id="79" w:name="_Toc166931903"/>
      <w:bookmarkStart w:id="80" w:name="_Hlk157796231"/>
      <w:bookmarkStart w:id="81" w:name="_Toc169790893"/>
      <w:r w:rsidRPr="009453DF">
        <w:rPr>
          <w:b w:val="0"/>
          <w:i/>
          <w:lang w:val="es-ES"/>
        </w:rPr>
        <w:t>Probabilidad de ocurrencia de la pluma de sedimentos del río Atrato en el golfo de Urabá durante enero.</w:t>
      </w:r>
      <w:bookmarkEnd w:id="79"/>
      <w:bookmarkEnd w:id="81"/>
      <w:r w:rsidRPr="009453DF">
        <w:rPr>
          <w:b w:val="0"/>
          <w:i/>
          <w:lang w:val="es-ES"/>
        </w:rPr>
        <w:t xml:space="preserve"> </w:t>
      </w:r>
      <w:bookmarkEnd w:id="80"/>
    </w:p>
    <w:p w14:paraId="13974DF0" w14:textId="77777777" w:rsidR="009453DF" w:rsidRDefault="009453DF" w:rsidP="009453DF">
      <w:pPr>
        <w:rPr>
          <w:lang w:val="es-ES"/>
        </w:rPr>
      </w:pPr>
    </w:p>
    <w:p w14:paraId="1C9ACBD5" w14:textId="77777777" w:rsidR="009453DF" w:rsidRPr="00760965" w:rsidRDefault="009453DF" w:rsidP="009453DF">
      <w:pPr>
        <w:pStyle w:val="PrrAPA"/>
        <w:rPr>
          <w:lang w:val="es-ES"/>
        </w:rPr>
      </w:pPr>
      <w:r w:rsidRPr="00760965">
        <w:rPr>
          <w:lang w:val="es-ES"/>
        </w:rPr>
        <w:t>Como se ha mencionó anteriormente, durante los meses de febrero y marzo, las plumas de sedimento mostraron una baja dispersión durante los años analizados y un comportamiento similar con el mes de enero (Figura 16). En este caso las distancias que se presentaron desde el punto de mayor a menor probabilidad en el norte fueron de 4 y 4 km y en la parte sur de 4 y 7 km (Figura 17).</w:t>
      </w:r>
    </w:p>
    <w:p w14:paraId="798A6AE4" w14:textId="77777777" w:rsidR="009453DF" w:rsidRPr="00760965" w:rsidRDefault="009453DF" w:rsidP="009453DF">
      <w:pPr>
        <w:pStyle w:val="PrrAPA"/>
        <w:rPr>
          <w:lang w:val="es-ES"/>
        </w:rPr>
      </w:pPr>
    </w:p>
    <w:tbl>
      <w:tblPr>
        <w:tblStyle w:val="Tablaconcuadrcula"/>
        <w:tblW w:w="9465" w:type="dxa"/>
        <w:jc w:val="center"/>
        <w:tblLook w:val="04A0" w:firstRow="1" w:lastRow="0" w:firstColumn="1" w:lastColumn="0" w:noHBand="0" w:noVBand="1"/>
      </w:tblPr>
      <w:tblGrid>
        <w:gridCol w:w="4836"/>
        <w:gridCol w:w="4746"/>
      </w:tblGrid>
      <w:tr w:rsidR="009453DF" w:rsidRPr="00760965" w14:paraId="1ABD2679" w14:textId="77777777" w:rsidTr="00F2367F">
        <w:trPr>
          <w:trHeight w:val="3516"/>
          <w:jc w:val="center"/>
        </w:trPr>
        <w:tc>
          <w:tcPr>
            <w:tcW w:w="4777" w:type="dxa"/>
          </w:tcPr>
          <w:p w14:paraId="4E3395BA" w14:textId="77777777" w:rsidR="009453DF" w:rsidRPr="00760965" w:rsidRDefault="009453DF" w:rsidP="00060BF7">
            <w:pPr>
              <w:jc w:val="center"/>
              <w:rPr>
                <w:b/>
                <w:bCs/>
                <w:lang w:val="es-ES"/>
              </w:rPr>
            </w:pPr>
            <w:r w:rsidRPr="00760965">
              <w:rPr>
                <w:b/>
                <w:bCs/>
                <w:noProof/>
                <w:lang w:val="es-ES"/>
              </w:rPr>
              <w:lastRenderedPageBreak/>
              <w:drawing>
                <wp:inline distT="0" distB="0" distL="0" distR="0" wp14:anchorId="6579BD81" wp14:editId="13A6F067">
                  <wp:extent cx="2932464" cy="2590800"/>
                  <wp:effectExtent l="0" t="0" r="1270" b="0"/>
                  <wp:docPr id="3" name="Imagen 3"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669991" name="Imagen 3" descr="Diagrama&#10;&#10;Descripción generada automáticamente"/>
                          <pic:cNvPicPr/>
                        </pic:nvPicPr>
                        <pic:blipFill rotWithShape="1">
                          <a:blip r:embed="rId31" cstate="print">
                            <a:extLst>
                              <a:ext uri="{28A0092B-C50C-407E-A947-70E740481C1C}">
                                <a14:useLocalDpi xmlns:a14="http://schemas.microsoft.com/office/drawing/2010/main" val="0"/>
                              </a:ext>
                            </a:extLst>
                          </a:blip>
                          <a:srcRect l="24542"/>
                          <a:stretch/>
                        </pic:blipFill>
                        <pic:spPr bwMode="auto">
                          <a:xfrm>
                            <a:off x="0" y="0"/>
                            <a:ext cx="2955983" cy="2611579"/>
                          </a:xfrm>
                          <a:prstGeom prst="rect">
                            <a:avLst/>
                          </a:prstGeom>
                          <a:ln>
                            <a:noFill/>
                          </a:ln>
                          <a:extLst>
                            <a:ext uri="{53640926-AAD7-44D8-BBD7-CCE9431645EC}">
                              <a14:shadowObscured xmlns:a14="http://schemas.microsoft.com/office/drawing/2010/main"/>
                            </a:ext>
                          </a:extLst>
                        </pic:spPr>
                      </pic:pic>
                    </a:graphicData>
                  </a:graphic>
                </wp:inline>
              </w:drawing>
            </w:r>
          </w:p>
          <w:p w14:paraId="2C03E5CD" w14:textId="77777777" w:rsidR="009453DF" w:rsidRPr="00760965" w:rsidRDefault="009453DF" w:rsidP="00060BF7">
            <w:pPr>
              <w:jc w:val="center"/>
              <w:rPr>
                <w:b/>
                <w:bCs/>
                <w:lang w:val="es-ES"/>
              </w:rPr>
            </w:pPr>
            <w:r w:rsidRPr="00760965">
              <w:rPr>
                <w:b/>
                <w:bCs/>
                <w:lang w:val="es-ES"/>
              </w:rPr>
              <w:t>(a)</w:t>
            </w:r>
          </w:p>
        </w:tc>
        <w:tc>
          <w:tcPr>
            <w:tcW w:w="4688" w:type="dxa"/>
          </w:tcPr>
          <w:p w14:paraId="2C93AC29" w14:textId="77777777" w:rsidR="009453DF" w:rsidRPr="00760965" w:rsidRDefault="009453DF" w:rsidP="00060BF7">
            <w:pPr>
              <w:jc w:val="center"/>
              <w:rPr>
                <w:b/>
                <w:bCs/>
                <w:lang w:val="es-ES"/>
              </w:rPr>
            </w:pPr>
            <w:r w:rsidRPr="00760965">
              <w:rPr>
                <w:b/>
                <w:bCs/>
                <w:noProof/>
                <w:lang w:val="es-ES"/>
              </w:rPr>
              <w:drawing>
                <wp:inline distT="0" distB="0" distL="0" distR="0" wp14:anchorId="5287C3FA" wp14:editId="0FA8CAA8">
                  <wp:extent cx="2870880" cy="2560320"/>
                  <wp:effectExtent l="0" t="0" r="5715" b="0"/>
                  <wp:docPr id="4" name="Imagen 4"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91379" name="Imagen 4" descr="Diagrama&#10;&#10;Descripción generada automáticamente"/>
                          <pic:cNvPicPr/>
                        </pic:nvPicPr>
                        <pic:blipFill rotWithShape="1">
                          <a:blip r:embed="rId32" cstate="print">
                            <a:extLst>
                              <a:ext uri="{28A0092B-C50C-407E-A947-70E740481C1C}">
                                <a14:useLocalDpi xmlns:a14="http://schemas.microsoft.com/office/drawing/2010/main" val="0"/>
                              </a:ext>
                            </a:extLst>
                          </a:blip>
                          <a:srcRect l="25247"/>
                          <a:stretch/>
                        </pic:blipFill>
                        <pic:spPr bwMode="auto">
                          <a:xfrm>
                            <a:off x="0" y="0"/>
                            <a:ext cx="2912996" cy="2597880"/>
                          </a:xfrm>
                          <a:prstGeom prst="rect">
                            <a:avLst/>
                          </a:prstGeom>
                          <a:ln>
                            <a:noFill/>
                          </a:ln>
                          <a:extLst>
                            <a:ext uri="{53640926-AAD7-44D8-BBD7-CCE9431645EC}">
                              <a14:shadowObscured xmlns:a14="http://schemas.microsoft.com/office/drawing/2010/main"/>
                            </a:ext>
                          </a:extLst>
                        </pic:spPr>
                      </pic:pic>
                    </a:graphicData>
                  </a:graphic>
                </wp:inline>
              </w:drawing>
            </w:r>
          </w:p>
          <w:p w14:paraId="38406DB2" w14:textId="77777777" w:rsidR="009453DF" w:rsidRPr="00760965" w:rsidRDefault="009453DF" w:rsidP="00060BF7">
            <w:pPr>
              <w:jc w:val="center"/>
              <w:rPr>
                <w:b/>
                <w:bCs/>
                <w:lang w:val="es-ES"/>
              </w:rPr>
            </w:pPr>
            <w:r w:rsidRPr="00760965">
              <w:rPr>
                <w:b/>
                <w:bCs/>
                <w:lang w:val="es-ES"/>
              </w:rPr>
              <w:t>(b)</w:t>
            </w:r>
          </w:p>
        </w:tc>
      </w:tr>
    </w:tbl>
    <w:p w14:paraId="29C3114B" w14:textId="61631F75" w:rsidR="00F2367F" w:rsidRPr="00F2367F" w:rsidRDefault="009453DF" w:rsidP="00F2367F">
      <w:pPr>
        <w:pStyle w:val="Figura"/>
        <w:rPr>
          <w:b w:val="0"/>
          <w:bCs/>
          <w:i/>
          <w:iCs/>
          <w:lang w:val="es-ES"/>
        </w:rPr>
      </w:pPr>
      <w:bookmarkStart w:id="82" w:name="_Toc169790894"/>
      <w:r w:rsidRPr="009453DF">
        <w:rPr>
          <w:b w:val="0"/>
          <w:bCs/>
          <w:i/>
          <w:iCs/>
          <w:lang w:val="es-ES"/>
        </w:rPr>
        <w:t>Probabilidad de ocurrencia de la pluma de sedimentos del río Atrato en el golfo de Urabá durante: a) febrero; b) marzo.</w:t>
      </w:r>
      <w:bookmarkEnd w:id="82"/>
    </w:p>
    <w:p w14:paraId="3A1723C0" w14:textId="3B348C41" w:rsidR="009453DF" w:rsidRPr="009453DF" w:rsidRDefault="009453DF" w:rsidP="00F2367F">
      <w:pPr>
        <w:pStyle w:val="PrrAPA"/>
        <w:rPr>
          <w:lang w:val="es-ES"/>
        </w:rPr>
      </w:pPr>
      <w:r w:rsidRPr="009453DF">
        <w:rPr>
          <w:lang w:val="es-ES"/>
        </w:rPr>
        <w:t xml:space="preserve">Por otro lado, al igual que en el mes de diciembre, abril presentó plumas de sedimento con mayor dispersión hacia el norte del golfo. La distancia encontrada entre las zonas de mayor y menor probabilidad de ocurrencia en la parte norte fue de 14 km y 5 km en el interior de Bahía Colombia (Figura 18). Es de destacar que la distancia que se presenta hacia el norte es el doble de las halladas durante enero, febrero y marzo. </w:t>
      </w:r>
    </w:p>
    <w:p w14:paraId="7B487ABA" w14:textId="0D2355A8" w:rsidR="009453DF" w:rsidRDefault="009453DF" w:rsidP="009453DF">
      <w:pPr>
        <w:pStyle w:val="PrrAPA"/>
        <w:jc w:val="center"/>
        <w:rPr>
          <w:lang w:val="es-ES"/>
        </w:rPr>
      </w:pPr>
      <w:r w:rsidRPr="00760965">
        <w:rPr>
          <w:noProof/>
          <w:lang w:val="es-ES"/>
        </w:rPr>
        <w:drawing>
          <wp:inline distT="0" distB="0" distL="0" distR="0" wp14:anchorId="1F99C75B" wp14:editId="57D96827">
            <wp:extent cx="3223260" cy="2869166"/>
            <wp:effectExtent l="0" t="0" r="0" b="7620"/>
            <wp:docPr id="530129956" name="Imagen 5"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129956" name="Imagen 5" descr="Diagrama&#10;&#10;Descripción generada automáticamente"/>
                    <pic:cNvPicPr/>
                  </pic:nvPicPr>
                  <pic:blipFill rotWithShape="1">
                    <a:blip r:embed="rId33" cstate="print">
                      <a:extLst>
                        <a:ext uri="{28A0092B-C50C-407E-A947-70E740481C1C}">
                          <a14:useLocalDpi xmlns:a14="http://schemas.microsoft.com/office/drawing/2010/main" val="0"/>
                        </a:ext>
                      </a:extLst>
                    </a:blip>
                    <a:srcRect l="25106"/>
                    <a:stretch/>
                  </pic:blipFill>
                  <pic:spPr bwMode="auto">
                    <a:xfrm>
                      <a:off x="0" y="0"/>
                      <a:ext cx="3269736" cy="2910536"/>
                    </a:xfrm>
                    <a:prstGeom prst="rect">
                      <a:avLst/>
                    </a:prstGeom>
                    <a:ln>
                      <a:noFill/>
                    </a:ln>
                    <a:extLst>
                      <a:ext uri="{53640926-AAD7-44D8-BBD7-CCE9431645EC}">
                        <a14:shadowObscured xmlns:a14="http://schemas.microsoft.com/office/drawing/2010/main"/>
                      </a:ext>
                    </a:extLst>
                  </pic:spPr>
                </pic:pic>
              </a:graphicData>
            </a:graphic>
          </wp:inline>
        </w:drawing>
      </w:r>
    </w:p>
    <w:p w14:paraId="4D182BB9" w14:textId="48C61393" w:rsidR="009453DF" w:rsidRDefault="009453DF" w:rsidP="009453DF">
      <w:pPr>
        <w:pStyle w:val="Figura"/>
        <w:widowControl w:val="0"/>
        <w:autoSpaceDE w:val="0"/>
        <w:autoSpaceDN w:val="0"/>
        <w:spacing w:after="0" w:line="240" w:lineRule="auto"/>
        <w:ind w:left="816" w:hanging="357"/>
        <w:rPr>
          <w:b w:val="0"/>
          <w:i/>
          <w:lang w:val="es-ES"/>
        </w:rPr>
      </w:pPr>
      <w:bookmarkStart w:id="83" w:name="_Toc166931905"/>
      <w:bookmarkStart w:id="84" w:name="_Toc169790895"/>
      <w:r w:rsidRPr="009453DF">
        <w:rPr>
          <w:b w:val="0"/>
          <w:i/>
          <w:lang w:val="es-ES"/>
        </w:rPr>
        <w:t>Probabilidad de ocurrencia de la pluma de sedimentos del río Atrato en el golfo de Urabá durante abril.</w:t>
      </w:r>
      <w:bookmarkEnd w:id="83"/>
      <w:bookmarkEnd w:id="84"/>
    </w:p>
    <w:p w14:paraId="338543BC" w14:textId="77777777" w:rsidR="009453DF" w:rsidRDefault="009453DF" w:rsidP="009453DF">
      <w:pPr>
        <w:rPr>
          <w:lang w:val="es-ES"/>
        </w:rPr>
      </w:pPr>
    </w:p>
    <w:p w14:paraId="3DB4EC17" w14:textId="77777777" w:rsidR="009453DF" w:rsidRDefault="009453DF" w:rsidP="009453DF">
      <w:pPr>
        <w:pStyle w:val="PrrAPA"/>
        <w:rPr>
          <w:lang w:val="es-ES"/>
        </w:rPr>
      </w:pPr>
      <w:r w:rsidRPr="00760965">
        <w:rPr>
          <w:lang w:val="es-ES"/>
        </w:rPr>
        <w:t>En la Tabla 3 se muestran las distancias hacia norte y sur entre las áreas de mayor y menor probabilidad de las plumas para cada uno de los meses. Esto, como se mencionó anteriormente, como una medida aproximada de la dispersión de las plumas.</w:t>
      </w:r>
    </w:p>
    <w:p w14:paraId="26AD8048" w14:textId="77777777" w:rsidR="00F1657F" w:rsidRDefault="00F1657F" w:rsidP="009453DF">
      <w:pPr>
        <w:pStyle w:val="PrrAPA"/>
        <w:rPr>
          <w:lang w:val="es-ES"/>
        </w:rPr>
      </w:pPr>
    </w:p>
    <w:p w14:paraId="5E271E40" w14:textId="77777777" w:rsidR="009453DF" w:rsidRDefault="009453DF" w:rsidP="009453DF">
      <w:pPr>
        <w:pStyle w:val="Tabla"/>
        <w:rPr>
          <w:b w:val="0"/>
          <w:bCs/>
        </w:rPr>
      </w:pPr>
      <w:bookmarkStart w:id="85" w:name="_Toc161586129"/>
      <w:bookmarkStart w:id="86" w:name="_Toc166931926"/>
      <w:bookmarkStart w:id="87" w:name="_Toc169790868"/>
      <w:r w:rsidRPr="009453DF">
        <w:rPr>
          <w:b w:val="0"/>
          <w:bCs/>
        </w:rPr>
        <w:t>Distancias de dispersión de la pluma de sedimentos del río Atrato.</w:t>
      </w:r>
      <w:bookmarkEnd w:id="85"/>
      <w:bookmarkEnd w:id="86"/>
      <w:bookmarkEnd w:id="87"/>
    </w:p>
    <w:tbl>
      <w:tblPr>
        <w:tblStyle w:val="Tablaconcuadrcula"/>
        <w:tblpPr w:leftFromText="141" w:rightFromText="141" w:vertAnchor="text" w:horzAnchor="margin" w:tblpXSpec="center" w:tblpY="9"/>
        <w:tblW w:w="0" w:type="auto"/>
        <w:tblLook w:val="04A0" w:firstRow="1" w:lastRow="0" w:firstColumn="1" w:lastColumn="0" w:noHBand="0" w:noVBand="1"/>
      </w:tblPr>
      <w:tblGrid>
        <w:gridCol w:w="1555"/>
        <w:gridCol w:w="1701"/>
        <w:gridCol w:w="1417"/>
      </w:tblGrid>
      <w:tr w:rsidR="00573EAD" w:rsidRPr="00573EAD" w14:paraId="5068112B" w14:textId="77777777" w:rsidTr="00573EAD">
        <w:tc>
          <w:tcPr>
            <w:tcW w:w="1555" w:type="dxa"/>
          </w:tcPr>
          <w:p w14:paraId="163B5DB2" w14:textId="77777777" w:rsidR="00573EAD" w:rsidRPr="00573EAD" w:rsidRDefault="00573EAD" w:rsidP="00573EAD">
            <w:pPr>
              <w:jc w:val="center"/>
              <w:rPr>
                <w:rFonts w:cs="Times New Roman"/>
                <w:b/>
                <w:bCs/>
                <w:szCs w:val="24"/>
                <w:lang w:val="es-ES"/>
              </w:rPr>
            </w:pPr>
            <w:r w:rsidRPr="00573EAD">
              <w:rPr>
                <w:rFonts w:cs="Times New Roman"/>
                <w:b/>
                <w:bCs/>
                <w:szCs w:val="24"/>
                <w:lang w:val="es-ES"/>
              </w:rPr>
              <w:t>MES</w:t>
            </w:r>
          </w:p>
        </w:tc>
        <w:tc>
          <w:tcPr>
            <w:tcW w:w="1701" w:type="dxa"/>
          </w:tcPr>
          <w:p w14:paraId="7E863221" w14:textId="77777777" w:rsidR="00573EAD" w:rsidRPr="00573EAD" w:rsidRDefault="00573EAD" w:rsidP="00573EAD">
            <w:pPr>
              <w:jc w:val="center"/>
              <w:rPr>
                <w:rFonts w:cs="Times New Roman"/>
                <w:b/>
                <w:bCs/>
                <w:szCs w:val="24"/>
                <w:lang w:val="es-ES"/>
              </w:rPr>
            </w:pPr>
            <w:r w:rsidRPr="00573EAD">
              <w:rPr>
                <w:rFonts w:cs="Times New Roman"/>
                <w:b/>
                <w:bCs/>
                <w:szCs w:val="24"/>
                <w:lang w:val="es-ES"/>
              </w:rPr>
              <w:t>NORTE (km)</w:t>
            </w:r>
          </w:p>
        </w:tc>
        <w:tc>
          <w:tcPr>
            <w:tcW w:w="1417" w:type="dxa"/>
          </w:tcPr>
          <w:p w14:paraId="7D3E0C3A" w14:textId="77777777" w:rsidR="00573EAD" w:rsidRPr="00573EAD" w:rsidRDefault="00573EAD" w:rsidP="00573EAD">
            <w:pPr>
              <w:jc w:val="center"/>
              <w:rPr>
                <w:rFonts w:cs="Times New Roman"/>
                <w:b/>
                <w:bCs/>
                <w:szCs w:val="24"/>
                <w:lang w:val="es-ES"/>
              </w:rPr>
            </w:pPr>
            <w:r w:rsidRPr="00573EAD">
              <w:rPr>
                <w:rFonts w:cs="Times New Roman"/>
                <w:b/>
                <w:bCs/>
                <w:szCs w:val="24"/>
                <w:lang w:val="es-ES"/>
              </w:rPr>
              <w:t>SUR (km)</w:t>
            </w:r>
          </w:p>
        </w:tc>
      </w:tr>
      <w:tr w:rsidR="00573EAD" w:rsidRPr="00573EAD" w14:paraId="5A565E4F" w14:textId="77777777" w:rsidTr="00573EAD">
        <w:tc>
          <w:tcPr>
            <w:tcW w:w="1555" w:type="dxa"/>
          </w:tcPr>
          <w:p w14:paraId="43678174" w14:textId="77777777" w:rsidR="00573EAD" w:rsidRPr="00573EAD" w:rsidRDefault="00573EAD" w:rsidP="00573EAD">
            <w:pPr>
              <w:rPr>
                <w:rFonts w:cs="Times New Roman"/>
                <w:b/>
                <w:bCs/>
                <w:szCs w:val="24"/>
                <w:lang w:val="es-ES"/>
              </w:rPr>
            </w:pPr>
            <w:r w:rsidRPr="00573EAD">
              <w:rPr>
                <w:rFonts w:cs="Times New Roman"/>
                <w:b/>
                <w:bCs/>
                <w:szCs w:val="24"/>
                <w:lang w:val="es-ES"/>
              </w:rPr>
              <w:t>Diciembre</w:t>
            </w:r>
          </w:p>
        </w:tc>
        <w:tc>
          <w:tcPr>
            <w:tcW w:w="1701" w:type="dxa"/>
          </w:tcPr>
          <w:p w14:paraId="74DE0904" w14:textId="77777777" w:rsidR="00573EAD" w:rsidRPr="00573EAD" w:rsidRDefault="00573EAD" w:rsidP="00573EAD">
            <w:pPr>
              <w:jc w:val="center"/>
              <w:rPr>
                <w:rFonts w:cs="Times New Roman"/>
                <w:szCs w:val="24"/>
                <w:lang w:val="es-ES"/>
              </w:rPr>
            </w:pPr>
            <w:r w:rsidRPr="00573EAD">
              <w:rPr>
                <w:rFonts w:cs="Times New Roman"/>
                <w:szCs w:val="24"/>
                <w:lang w:val="es-ES"/>
              </w:rPr>
              <w:t>12</w:t>
            </w:r>
          </w:p>
        </w:tc>
        <w:tc>
          <w:tcPr>
            <w:tcW w:w="1417" w:type="dxa"/>
          </w:tcPr>
          <w:p w14:paraId="050CE268" w14:textId="77777777" w:rsidR="00573EAD" w:rsidRPr="00573EAD" w:rsidRDefault="00573EAD" w:rsidP="00573EAD">
            <w:pPr>
              <w:jc w:val="center"/>
              <w:rPr>
                <w:rFonts w:cs="Times New Roman"/>
                <w:szCs w:val="24"/>
                <w:lang w:val="es-ES"/>
              </w:rPr>
            </w:pPr>
            <w:r w:rsidRPr="00573EAD">
              <w:rPr>
                <w:rFonts w:cs="Times New Roman"/>
                <w:szCs w:val="24"/>
                <w:lang w:val="es-ES"/>
              </w:rPr>
              <w:t>7</w:t>
            </w:r>
          </w:p>
        </w:tc>
      </w:tr>
      <w:tr w:rsidR="00573EAD" w:rsidRPr="00573EAD" w14:paraId="26935F61" w14:textId="77777777" w:rsidTr="00573EAD">
        <w:tc>
          <w:tcPr>
            <w:tcW w:w="1555" w:type="dxa"/>
          </w:tcPr>
          <w:p w14:paraId="3E6CF52F" w14:textId="77777777" w:rsidR="00573EAD" w:rsidRPr="00573EAD" w:rsidRDefault="00573EAD" w:rsidP="00573EAD">
            <w:pPr>
              <w:rPr>
                <w:rFonts w:cs="Times New Roman"/>
                <w:b/>
                <w:bCs/>
                <w:szCs w:val="24"/>
                <w:lang w:val="es-ES"/>
              </w:rPr>
            </w:pPr>
            <w:r w:rsidRPr="00573EAD">
              <w:rPr>
                <w:rFonts w:cs="Times New Roman"/>
                <w:b/>
                <w:bCs/>
                <w:szCs w:val="24"/>
                <w:lang w:val="es-ES"/>
              </w:rPr>
              <w:t>Enero</w:t>
            </w:r>
          </w:p>
        </w:tc>
        <w:tc>
          <w:tcPr>
            <w:tcW w:w="1701" w:type="dxa"/>
          </w:tcPr>
          <w:p w14:paraId="7506E8E8" w14:textId="77777777" w:rsidR="00573EAD" w:rsidRPr="00573EAD" w:rsidRDefault="00573EAD" w:rsidP="00573EAD">
            <w:pPr>
              <w:jc w:val="center"/>
              <w:rPr>
                <w:rFonts w:cs="Times New Roman"/>
                <w:szCs w:val="24"/>
                <w:lang w:val="es-ES"/>
              </w:rPr>
            </w:pPr>
            <w:r w:rsidRPr="00573EAD">
              <w:rPr>
                <w:rFonts w:cs="Times New Roman"/>
                <w:szCs w:val="24"/>
                <w:lang w:val="es-ES"/>
              </w:rPr>
              <w:t>8</w:t>
            </w:r>
          </w:p>
        </w:tc>
        <w:tc>
          <w:tcPr>
            <w:tcW w:w="1417" w:type="dxa"/>
          </w:tcPr>
          <w:p w14:paraId="25220E82" w14:textId="77777777" w:rsidR="00573EAD" w:rsidRPr="00573EAD" w:rsidRDefault="00573EAD" w:rsidP="00573EAD">
            <w:pPr>
              <w:jc w:val="center"/>
              <w:rPr>
                <w:rFonts w:cs="Times New Roman"/>
                <w:szCs w:val="24"/>
                <w:lang w:val="es-ES"/>
              </w:rPr>
            </w:pPr>
            <w:r w:rsidRPr="00573EAD">
              <w:rPr>
                <w:rFonts w:cs="Times New Roman"/>
                <w:szCs w:val="24"/>
                <w:lang w:val="es-ES"/>
              </w:rPr>
              <w:t>3</w:t>
            </w:r>
          </w:p>
        </w:tc>
      </w:tr>
      <w:tr w:rsidR="00573EAD" w:rsidRPr="00573EAD" w14:paraId="676230F5" w14:textId="77777777" w:rsidTr="00573EAD">
        <w:tc>
          <w:tcPr>
            <w:tcW w:w="1555" w:type="dxa"/>
          </w:tcPr>
          <w:p w14:paraId="7EBED105" w14:textId="77777777" w:rsidR="00573EAD" w:rsidRPr="00573EAD" w:rsidRDefault="00573EAD" w:rsidP="00573EAD">
            <w:pPr>
              <w:rPr>
                <w:rFonts w:cs="Times New Roman"/>
                <w:b/>
                <w:bCs/>
                <w:szCs w:val="24"/>
                <w:lang w:val="es-ES"/>
              </w:rPr>
            </w:pPr>
            <w:r w:rsidRPr="00573EAD">
              <w:rPr>
                <w:rFonts w:cs="Times New Roman"/>
                <w:b/>
                <w:bCs/>
                <w:szCs w:val="24"/>
                <w:lang w:val="es-ES"/>
              </w:rPr>
              <w:t>Febrero</w:t>
            </w:r>
          </w:p>
        </w:tc>
        <w:tc>
          <w:tcPr>
            <w:tcW w:w="1701" w:type="dxa"/>
          </w:tcPr>
          <w:p w14:paraId="7965A346" w14:textId="77777777" w:rsidR="00573EAD" w:rsidRPr="00573EAD" w:rsidRDefault="00573EAD" w:rsidP="00573EAD">
            <w:pPr>
              <w:jc w:val="center"/>
              <w:rPr>
                <w:rFonts w:cs="Times New Roman"/>
                <w:szCs w:val="24"/>
                <w:lang w:val="es-ES"/>
              </w:rPr>
            </w:pPr>
            <w:r w:rsidRPr="00573EAD">
              <w:rPr>
                <w:rFonts w:cs="Times New Roman"/>
                <w:szCs w:val="24"/>
                <w:lang w:val="es-ES"/>
              </w:rPr>
              <w:t>4</w:t>
            </w:r>
          </w:p>
        </w:tc>
        <w:tc>
          <w:tcPr>
            <w:tcW w:w="1417" w:type="dxa"/>
          </w:tcPr>
          <w:p w14:paraId="4B35BB60" w14:textId="77777777" w:rsidR="00573EAD" w:rsidRPr="00573EAD" w:rsidRDefault="00573EAD" w:rsidP="00573EAD">
            <w:pPr>
              <w:jc w:val="center"/>
              <w:rPr>
                <w:rFonts w:cs="Times New Roman"/>
                <w:szCs w:val="24"/>
                <w:lang w:val="es-ES"/>
              </w:rPr>
            </w:pPr>
            <w:r w:rsidRPr="00573EAD">
              <w:rPr>
                <w:rFonts w:cs="Times New Roman"/>
                <w:szCs w:val="24"/>
                <w:lang w:val="es-ES"/>
              </w:rPr>
              <w:t>4</w:t>
            </w:r>
          </w:p>
        </w:tc>
      </w:tr>
      <w:tr w:rsidR="00573EAD" w:rsidRPr="00573EAD" w14:paraId="516B83EE" w14:textId="77777777" w:rsidTr="00573EAD">
        <w:tc>
          <w:tcPr>
            <w:tcW w:w="1555" w:type="dxa"/>
          </w:tcPr>
          <w:p w14:paraId="3CFD141A" w14:textId="77777777" w:rsidR="00573EAD" w:rsidRPr="00573EAD" w:rsidRDefault="00573EAD" w:rsidP="00573EAD">
            <w:pPr>
              <w:rPr>
                <w:rFonts w:cs="Times New Roman"/>
                <w:b/>
                <w:bCs/>
                <w:szCs w:val="24"/>
                <w:lang w:val="es-ES"/>
              </w:rPr>
            </w:pPr>
            <w:r w:rsidRPr="00573EAD">
              <w:rPr>
                <w:rFonts w:cs="Times New Roman"/>
                <w:b/>
                <w:bCs/>
                <w:szCs w:val="24"/>
                <w:lang w:val="es-ES"/>
              </w:rPr>
              <w:t>Marzo</w:t>
            </w:r>
          </w:p>
        </w:tc>
        <w:tc>
          <w:tcPr>
            <w:tcW w:w="1701" w:type="dxa"/>
          </w:tcPr>
          <w:p w14:paraId="53F8EEE7" w14:textId="77777777" w:rsidR="00573EAD" w:rsidRPr="00573EAD" w:rsidRDefault="00573EAD" w:rsidP="00573EAD">
            <w:pPr>
              <w:jc w:val="center"/>
              <w:rPr>
                <w:rFonts w:cs="Times New Roman"/>
                <w:szCs w:val="24"/>
                <w:lang w:val="es-ES"/>
              </w:rPr>
            </w:pPr>
            <w:r w:rsidRPr="00573EAD">
              <w:rPr>
                <w:rFonts w:cs="Times New Roman"/>
                <w:szCs w:val="24"/>
                <w:lang w:val="es-ES"/>
              </w:rPr>
              <w:t>4</w:t>
            </w:r>
          </w:p>
        </w:tc>
        <w:tc>
          <w:tcPr>
            <w:tcW w:w="1417" w:type="dxa"/>
          </w:tcPr>
          <w:p w14:paraId="0FF1FC5F" w14:textId="77777777" w:rsidR="00573EAD" w:rsidRPr="00573EAD" w:rsidRDefault="00573EAD" w:rsidP="00573EAD">
            <w:pPr>
              <w:jc w:val="center"/>
              <w:rPr>
                <w:rFonts w:cs="Times New Roman"/>
                <w:szCs w:val="24"/>
                <w:lang w:val="es-ES"/>
              </w:rPr>
            </w:pPr>
            <w:r w:rsidRPr="00573EAD">
              <w:rPr>
                <w:rFonts w:cs="Times New Roman"/>
                <w:szCs w:val="24"/>
                <w:lang w:val="es-ES"/>
              </w:rPr>
              <w:t>7</w:t>
            </w:r>
          </w:p>
        </w:tc>
      </w:tr>
      <w:tr w:rsidR="00573EAD" w:rsidRPr="00573EAD" w14:paraId="4CB0805D" w14:textId="77777777" w:rsidTr="00573EAD">
        <w:tc>
          <w:tcPr>
            <w:tcW w:w="1555" w:type="dxa"/>
          </w:tcPr>
          <w:p w14:paraId="24B11CE0" w14:textId="77777777" w:rsidR="00573EAD" w:rsidRPr="00573EAD" w:rsidRDefault="00573EAD" w:rsidP="00573EAD">
            <w:pPr>
              <w:rPr>
                <w:rFonts w:cs="Times New Roman"/>
                <w:b/>
                <w:bCs/>
                <w:szCs w:val="24"/>
                <w:lang w:val="es-ES"/>
              </w:rPr>
            </w:pPr>
            <w:r w:rsidRPr="00573EAD">
              <w:rPr>
                <w:rFonts w:cs="Times New Roman"/>
                <w:b/>
                <w:bCs/>
                <w:szCs w:val="24"/>
                <w:lang w:val="es-ES"/>
              </w:rPr>
              <w:t>Abril</w:t>
            </w:r>
          </w:p>
        </w:tc>
        <w:tc>
          <w:tcPr>
            <w:tcW w:w="1701" w:type="dxa"/>
          </w:tcPr>
          <w:p w14:paraId="39AD87EE" w14:textId="77777777" w:rsidR="00573EAD" w:rsidRPr="00573EAD" w:rsidRDefault="00573EAD" w:rsidP="00573EAD">
            <w:pPr>
              <w:jc w:val="center"/>
              <w:rPr>
                <w:rFonts w:cs="Times New Roman"/>
                <w:szCs w:val="24"/>
                <w:lang w:val="es-ES"/>
              </w:rPr>
            </w:pPr>
            <w:r w:rsidRPr="00573EAD">
              <w:rPr>
                <w:rFonts w:cs="Times New Roman"/>
                <w:szCs w:val="24"/>
                <w:lang w:val="es-ES"/>
              </w:rPr>
              <w:t>14</w:t>
            </w:r>
          </w:p>
        </w:tc>
        <w:tc>
          <w:tcPr>
            <w:tcW w:w="1417" w:type="dxa"/>
          </w:tcPr>
          <w:p w14:paraId="51448509" w14:textId="77777777" w:rsidR="00573EAD" w:rsidRPr="00573EAD" w:rsidRDefault="00573EAD" w:rsidP="00573EAD">
            <w:pPr>
              <w:jc w:val="center"/>
              <w:rPr>
                <w:rFonts w:cs="Times New Roman"/>
                <w:szCs w:val="24"/>
                <w:lang w:val="es-ES"/>
              </w:rPr>
            </w:pPr>
            <w:r w:rsidRPr="00573EAD">
              <w:rPr>
                <w:rFonts w:cs="Times New Roman"/>
                <w:szCs w:val="24"/>
                <w:lang w:val="es-ES"/>
              </w:rPr>
              <w:t>5</w:t>
            </w:r>
          </w:p>
        </w:tc>
      </w:tr>
    </w:tbl>
    <w:p w14:paraId="75270D31" w14:textId="77777777" w:rsidR="009453DF" w:rsidRPr="00760965" w:rsidRDefault="009453DF" w:rsidP="009453DF">
      <w:pPr>
        <w:pStyle w:val="Tabla"/>
        <w:numPr>
          <w:ilvl w:val="0"/>
          <w:numId w:val="0"/>
        </w:numPr>
      </w:pPr>
    </w:p>
    <w:p w14:paraId="5E640231" w14:textId="77777777" w:rsidR="009453DF" w:rsidRPr="009453DF" w:rsidRDefault="009453DF" w:rsidP="009453DF">
      <w:pPr>
        <w:rPr>
          <w:lang w:val="es-ES"/>
        </w:rPr>
      </w:pPr>
    </w:p>
    <w:p w14:paraId="69690733" w14:textId="77777777" w:rsidR="009453DF" w:rsidRPr="009453DF" w:rsidRDefault="009453DF" w:rsidP="009453DF">
      <w:pPr>
        <w:rPr>
          <w:lang w:val="es-ES"/>
        </w:rPr>
      </w:pPr>
    </w:p>
    <w:p w14:paraId="02C438BA" w14:textId="77777777" w:rsidR="009453DF" w:rsidRPr="009453DF" w:rsidRDefault="009453DF" w:rsidP="009453DF">
      <w:pPr>
        <w:rPr>
          <w:lang w:val="es-ES"/>
        </w:rPr>
      </w:pPr>
    </w:p>
    <w:p w14:paraId="79262CEB" w14:textId="77777777" w:rsidR="009453DF" w:rsidRPr="009453DF" w:rsidRDefault="009453DF" w:rsidP="009453DF">
      <w:pPr>
        <w:rPr>
          <w:lang w:val="es-ES"/>
        </w:rPr>
      </w:pPr>
    </w:p>
    <w:p w14:paraId="63182032" w14:textId="74A09861" w:rsidR="009453DF" w:rsidRDefault="009453DF" w:rsidP="009453DF">
      <w:pPr>
        <w:pStyle w:val="Figura"/>
        <w:numPr>
          <w:ilvl w:val="0"/>
          <w:numId w:val="0"/>
        </w:numPr>
        <w:rPr>
          <w:lang w:val="es-ES"/>
        </w:rPr>
      </w:pPr>
    </w:p>
    <w:p w14:paraId="1B19A081" w14:textId="77777777" w:rsidR="00ED0EBF" w:rsidRPr="00ED0EBF" w:rsidRDefault="00ED0EBF" w:rsidP="00ED0EBF">
      <w:pPr>
        <w:pStyle w:val="PrrAPA"/>
        <w:rPr>
          <w:lang w:val="es-ES"/>
        </w:rPr>
      </w:pPr>
    </w:p>
    <w:p w14:paraId="4C313D54" w14:textId="3D23D876" w:rsidR="00E93104" w:rsidRDefault="00573EAD" w:rsidP="00573EAD">
      <w:pPr>
        <w:pStyle w:val="PrrAPA"/>
        <w:rPr>
          <w:lang w:val="es-ES"/>
        </w:rPr>
      </w:pPr>
      <w:r w:rsidRPr="00760965">
        <w:rPr>
          <w:lang w:val="es-ES"/>
        </w:rPr>
        <w:t>De la Tabla 3 se puede concluir que la pluma de sedimentos del río Atrato logra una mayor dispersión hacia la zona norte durante los meses de diciembre y abril, también se puede notar como durante los meses de febrero y marzo la dispersión hacia el norte es menor en comparación con los otros meses, esto se correlaciona con los hallazgos mencionados anteriormente en los que durante estos meses, los fuertes vientos producen un confinamiento de la pluma  al interior del golfo, es por esto que durante el mes de marzo la pluma de sedimentos presento una mayor dispersión en el sur.</w:t>
      </w:r>
    </w:p>
    <w:p w14:paraId="47C3DB1C" w14:textId="77777777" w:rsidR="00573EAD" w:rsidRDefault="00573EAD" w:rsidP="00573EAD">
      <w:pPr>
        <w:pStyle w:val="PrrAPA"/>
        <w:rPr>
          <w:lang w:val="es-ES"/>
        </w:rPr>
      </w:pPr>
    </w:p>
    <w:p w14:paraId="4D6E5FEB" w14:textId="77777777" w:rsidR="00573EAD" w:rsidRDefault="00573EAD" w:rsidP="00573EAD">
      <w:pPr>
        <w:pStyle w:val="PrrAPA"/>
        <w:rPr>
          <w:lang w:val="es-ES"/>
        </w:rPr>
      </w:pPr>
    </w:p>
    <w:p w14:paraId="475B2799" w14:textId="77777777" w:rsidR="00573EAD" w:rsidRDefault="00573EAD" w:rsidP="00573EAD">
      <w:pPr>
        <w:pStyle w:val="PrrAPA"/>
        <w:rPr>
          <w:lang w:val="es-ES"/>
        </w:rPr>
      </w:pPr>
    </w:p>
    <w:p w14:paraId="33841994" w14:textId="77777777" w:rsidR="00573EAD" w:rsidRDefault="00573EAD" w:rsidP="00573EAD">
      <w:pPr>
        <w:pStyle w:val="PrrAPA"/>
        <w:rPr>
          <w:lang w:val="es-ES"/>
        </w:rPr>
      </w:pPr>
    </w:p>
    <w:p w14:paraId="47BE52E1" w14:textId="77777777" w:rsidR="00573EAD" w:rsidRDefault="00573EAD" w:rsidP="00573EAD">
      <w:pPr>
        <w:pStyle w:val="PrrAPA"/>
        <w:rPr>
          <w:lang w:val="es-ES"/>
        </w:rPr>
      </w:pPr>
    </w:p>
    <w:p w14:paraId="6B7A7831" w14:textId="77777777" w:rsidR="00573EAD" w:rsidRDefault="00573EAD" w:rsidP="00573EAD">
      <w:pPr>
        <w:pStyle w:val="PrrAPA"/>
        <w:rPr>
          <w:lang w:val="es-ES"/>
        </w:rPr>
      </w:pPr>
    </w:p>
    <w:p w14:paraId="4978482F" w14:textId="77777777" w:rsidR="00573EAD" w:rsidRDefault="00573EAD" w:rsidP="00573EAD">
      <w:pPr>
        <w:pStyle w:val="PrrAPA"/>
        <w:rPr>
          <w:lang w:val="es-ES"/>
        </w:rPr>
      </w:pPr>
    </w:p>
    <w:p w14:paraId="18C36B3A" w14:textId="77777777" w:rsidR="00573EAD" w:rsidRDefault="00573EAD" w:rsidP="00573EAD">
      <w:pPr>
        <w:pStyle w:val="PrrAPA"/>
        <w:rPr>
          <w:lang w:val="es-ES"/>
        </w:rPr>
      </w:pPr>
    </w:p>
    <w:p w14:paraId="2D85E881" w14:textId="77777777" w:rsidR="00573EAD" w:rsidRDefault="00573EAD" w:rsidP="00573EAD">
      <w:pPr>
        <w:pStyle w:val="PrrAPA"/>
        <w:rPr>
          <w:lang w:val="es-ES"/>
        </w:rPr>
      </w:pPr>
    </w:p>
    <w:p w14:paraId="6C6E67B6" w14:textId="77777777" w:rsidR="00573EAD" w:rsidRDefault="00573EAD" w:rsidP="00573EAD">
      <w:pPr>
        <w:pStyle w:val="PrrAPA"/>
        <w:rPr>
          <w:lang w:val="es-ES"/>
        </w:rPr>
      </w:pPr>
    </w:p>
    <w:p w14:paraId="0C271AC1" w14:textId="77777777" w:rsidR="00573EAD" w:rsidRDefault="00573EAD" w:rsidP="00F2367F">
      <w:pPr>
        <w:pStyle w:val="PrrAPA"/>
        <w:ind w:firstLine="0"/>
        <w:rPr>
          <w:lang w:val="es-ES"/>
        </w:rPr>
      </w:pPr>
    </w:p>
    <w:p w14:paraId="72C232C1" w14:textId="323FFFEB" w:rsidR="00573EAD" w:rsidRPr="00573EAD" w:rsidRDefault="00573EAD" w:rsidP="00F1657F">
      <w:pPr>
        <w:pStyle w:val="Ttulo1"/>
        <w:numPr>
          <w:ilvl w:val="0"/>
          <w:numId w:val="29"/>
        </w:numPr>
      </w:pPr>
      <w:bookmarkStart w:id="88" w:name="_Toc166931920"/>
      <w:bookmarkStart w:id="89" w:name="_Toc169784791"/>
      <w:bookmarkStart w:id="90" w:name="_Toc169790765"/>
      <w:r w:rsidRPr="00573EAD">
        <w:lastRenderedPageBreak/>
        <w:t>Conclusiones</w:t>
      </w:r>
      <w:bookmarkEnd w:id="88"/>
      <w:bookmarkEnd w:id="89"/>
      <w:bookmarkEnd w:id="90"/>
    </w:p>
    <w:p w14:paraId="1F2206A8" w14:textId="77777777" w:rsidR="00573EAD" w:rsidRPr="00760965" w:rsidRDefault="00573EAD" w:rsidP="00573EAD">
      <w:pPr>
        <w:pStyle w:val="PrrAPA"/>
        <w:rPr>
          <w:lang w:val="es-ES"/>
        </w:rPr>
      </w:pPr>
      <w:bookmarkStart w:id="91" w:name="_Hlk157874482"/>
      <w:r w:rsidRPr="00760965">
        <w:rPr>
          <w:lang w:val="es-ES"/>
        </w:rPr>
        <w:t>La pluma de sedimentos del río Atrato durante la época seca se ve confinada por el campo de vientos hacia el sur del golfo, formando plumas de sedimentos menos dispersas. En los meses de transición (diciembre y abril) se observan plumas más alargadas hacia el norte. La pluma presentó una tendencia a evacuar en dirección noreste.</w:t>
      </w:r>
    </w:p>
    <w:p w14:paraId="77662E46" w14:textId="77777777" w:rsidR="00573EAD" w:rsidRPr="00760965" w:rsidRDefault="00573EAD" w:rsidP="00573EAD">
      <w:pPr>
        <w:rPr>
          <w:lang w:val="es-ES"/>
        </w:rPr>
      </w:pPr>
    </w:p>
    <w:p w14:paraId="260A2C11" w14:textId="77777777" w:rsidR="00573EAD" w:rsidRPr="00760965" w:rsidRDefault="00573EAD" w:rsidP="00573EAD">
      <w:pPr>
        <w:pStyle w:val="PrrAPA"/>
        <w:rPr>
          <w:lang w:val="es-ES"/>
        </w:rPr>
      </w:pPr>
      <w:r w:rsidRPr="00760965">
        <w:rPr>
          <w:lang w:val="es-ES"/>
        </w:rPr>
        <w:t>Los resultados muestran que las plumas de sedimentos no experimentan cambios importantes a nivel horario, y que por lo tanto resulta apropiado evaluar su comportamiento utilizando mediciones con promedios diarios.</w:t>
      </w:r>
    </w:p>
    <w:p w14:paraId="6F494CBC" w14:textId="77777777" w:rsidR="00573EAD" w:rsidRPr="00760965" w:rsidRDefault="00573EAD" w:rsidP="00573EAD">
      <w:pPr>
        <w:pStyle w:val="PrrAPA"/>
        <w:rPr>
          <w:lang w:val="es-ES"/>
        </w:rPr>
      </w:pPr>
    </w:p>
    <w:p w14:paraId="6A11A9DA" w14:textId="77777777" w:rsidR="00573EAD" w:rsidRPr="00760965" w:rsidRDefault="00573EAD" w:rsidP="00573EAD">
      <w:pPr>
        <w:pStyle w:val="PrrAPA"/>
        <w:rPr>
          <w:lang w:val="es-ES"/>
        </w:rPr>
      </w:pPr>
      <w:r w:rsidRPr="00760965">
        <w:rPr>
          <w:lang w:val="es-ES"/>
        </w:rPr>
        <w:t xml:space="preserve">La dinámica superficial del golfo (entre 0 y 5 m) es dominada por el campo de viento y caudal de los ríos. La onda de marea no mostro un efecto significativo en la dispersión de la pluma de sedimentos. </w:t>
      </w:r>
    </w:p>
    <w:p w14:paraId="42ADFD37" w14:textId="77777777" w:rsidR="00573EAD" w:rsidRPr="00760965" w:rsidRDefault="00573EAD" w:rsidP="00573EAD">
      <w:pPr>
        <w:pStyle w:val="PrrAPA"/>
        <w:rPr>
          <w:lang w:val="es-ES"/>
        </w:rPr>
      </w:pPr>
    </w:p>
    <w:p w14:paraId="27D80BD6" w14:textId="77777777" w:rsidR="00573EAD" w:rsidRPr="00760965" w:rsidRDefault="00573EAD" w:rsidP="00573EAD">
      <w:pPr>
        <w:pStyle w:val="PrrAPA"/>
        <w:rPr>
          <w:lang w:val="es-ES"/>
        </w:rPr>
      </w:pPr>
      <w:r w:rsidRPr="00760965">
        <w:rPr>
          <w:lang w:val="es-ES"/>
        </w:rPr>
        <w:t xml:space="preserve">Como resultado del giro anticiclónico ubicado al noreste del golfo se genera una corriente hacia el sur, que permite que Bahía Colombia tenga una alta concentración de sedimentos suspendidos. Esto podría implicar mayores tiempos de residencia en esa zona. </w:t>
      </w:r>
    </w:p>
    <w:p w14:paraId="264AD6F4" w14:textId="77777777" w:rsidR="00573EAD" w:rsidRPr="00760965" w:rsidRDefault="00573EAD" w:rsidP="00573EAD">
      <w:pPr>
        <w:pStyle w:val="PrrAPA"/>
        <w:rPr>
          <w:lang w:val="es-ES"/>
        </w:rPr>
      </w:pPr>
    </w:p>
    <w:p w14:paraId="202509B0" w14:textId="77777777" w:rsidR="00573EAD" w:rsidRPr="00760965" w:rsidRDefault="00573EAD" w:rsidP="00573EAD">
      <w:pPr>
        <w:pStyle w:val="PrrAPA"/>
        <w:rPr>
          <w:lang w:val="es-ES"/>
        </w:rPr>
      </w:pPr>
      <w:r w:rsidRPr="00760965">
        <w:rPr>
          <w:lang w:val="es-ES"/>
        </w:rPr>
        <w:t xml:space="preserve">Los resultados sugieren que la pluma de sedimentos del río Atrato puede ser rastreada por medio de las isohalinas de 10 y 14 g/kg. Y que, además, estas isohalinas tienen la tendencia a recostarse hacia el costado este del golfo. </w:t>
      </w:r>
    </w:p>
    <w:p w14:paraId="47F15D82" w14:textId="77777777" w:rsidR="00573EAD" w:rsidRPr="00760965" w:rsidRDefault="00573EAD" w:rsidP="00573EAD">
      <w:pPr>
        <w:pStyle w:val="PrrAPA"/>
        <w:rPr>
          <w:lang w:val="es-ES"/>
        </w:rPr>
      </w:pPr>
    </w:p>
    <w:bookmarkEnd w:id="91"/>
    <w:p w14:paraId="119D2363" w14:textId="77777777" w:rsidR="00573EAD" w:rsidRPr="00760965" w:rsidRDefault="00573EAD" w:rsidP="00573EAD">
      <w:pPr>
        <w:pStyle w:val="PrrAPA"/>
        <w:rPr>
          <w:lang w:val="es-ES"/>
        </w:rPr>
      </w:pPr>
      <w:r w:rsidRPr="00760965">
        <w:rPr>
          <w:lang w:val="es-ES"/>
        </w:rPr>
        <w:t>La pluma de sedimentos del rio Atrato durante los meses de enero, febrero y marzo puede llegar a alejarse del punto de mayor probabilidad en promedio 5 km hacia el norte y 4 km hacia el sur. Por otro lado, durante diciembre y abril la pluma puede alejarse en promedio 13 km más hacia el norte y 6 km hacia el sur.</w:t>
      </w:r>
    </w:p>
    <w:p w14:paraId="54635AAA" w14:textId="77777777" w:rsidR="00573EAD" w:rsidRPr="00760965" w:rsidRDefault="00573EAD" w:rsidP="00573EAD">
      <w:pPr>
        <w:rPr>
          <w:lang w:val="es-ES"/>
        </w:rPr>
      </w:pPr>
    </w:p>
    <w:p w14:paraId="029A1376" w14:textId="77777777" w:rsidR="00573EAD" w:rsidRPr="00760965" w:rsidRDefault="00573EAD" w:rsidP="00573EAD">
      <w:pPr>
        <w:jc w:val="left"/>
        <w:rPr>
          <w:lang w:val="es-ES"/>
        </w:rPr>
      </w:pPr>
      <w:r w:rsidRPr="00760965">
        <w:rPr>
          <w:lang w:val="es-ES"/>
        </w:rPr>
        <w:br w:type="page"/>
      </w:r>
    </w:p>
    <w:p w14:paraId="6BE95854" w14:textId="16F9D993" w:rsidR="00573EAD" w:rsidRPr="00760965" w:rsidRDefault="00573EAD" w:rsidP="00F1657F">
      <w:pPr>
        <w:pStyle w:val="Ttulo1"/>
        <w:numPr>
          <w:ilvl w:val="0"/>
          <w:numId w:val="29"/>
        </w:numPr>
        <w:rPr>
          <w:lang w:val="es-ES"/>
        </w:rPr>
      </w:pPr>
      <w:bookmarkStart w:id="92" w:name="_Toc166931921"/>
      <w:bookmarkStart w:id="93" w:name="_Toc169784792"/>
      <w:bookmarkStart w:id="94" w:name="_Toc169790766"/>
      <w:r w:rsidRPr="00573EAD">
        <w:lastRenderedPageBreak/>
        <w:t>Recomendaciones</w:t>
      </w:r>
      <w:bookmarkEnd w:id="92"/>
      <w:bookmarkEnd w:id="93"/>
      <w:bookmarkEnd w:id="94"/>
      <w:r w:rsidRPr="00760965">
        <w:rPr>
          <w:lang w:val="es-ES"/>
        </w:rPr>
        <w:t xml:space="preserve"> </w:t>
      </w:r>
    </w:p>
    <w:p w14:paraId="71EE6CC6" w14:textId="77777777" w:rsidR="00573EAD" w:rsidRPr="00760965" w:rsidRDefault="00573EAD" w:rsidP="00573EAD">
      <w:pPr>
        <w:rPr>
          <w:lang w:val="es-ES"/>
        </w:rPr>
      </w:pPr>
    </w:p>
    <w:p w14:paraId="62CFEC2D" w14:textId="77777777" w:rsidR="00573EAD" w:rsidRPr="00760965" w:rsidRDefault="00573EAD" w:rsidP="00573EAD">
      <w:pPr>
        <w:rPr>
          <w:lang w:val="es-ES"/>
        </w:rPr>
      </w:pPr>
      <w:r w:rsidRPr="00760965">
        <w:rPr>
          <w:lang w:val="es-ES"/>
        </w:rPr>
        <w:t>Se sugiere seguir estudiando la evolución de la pluma debido a los posibles impactos ambientales que generar en el ecosistema acuático, la calidad del agua, la salud de los organismos y la biodiversidad en general. Esto debido al transporte de contaminantes, nutrientes y materia orgánica en suspensión.</w:t>
      </w:r>
    </w:p>
    <w:p w14:paraId="5DA46B1D" w14:textId="77777777" w:rsidR="00573EAD" w:rsidRPr="00760965" w:rsidRDefault="00573EAD" w:rsidP="00573EAD">
      <w:pPr>
        <w:rPr>
          <w:lang w:val="es-ES"/>
        </w:rPr>
      </w:pPr>
    </w:p>
    <w:p w14:paraId="07AE1F8A" w14:textId="05A187A2" w:rsidR="00573EAD" w:rsidRPr="00760965" w:rsidRDefault="00573EAD" w:rsidP="00573EAD">
      <w:pPr>
        <w:rPr>
          <w:lang w:val="es-ES"/>
        </w:rPr>
      </w:pPr>
      <w:r w:rsidRPr="00760965">
        <w:rPr>
          <w:lang w:val="es-ES"/>
        </w:rPr>
        <w:t>Se recomienda evaluar el comportamiento de la pluma de sedimentos del río Atrato durante la época húmeda. Esto con el fin de identificar su relación con las isohalinas de 10 y 14 g/kg e identificar como varia la dinámica de esta con el aumento del caudal del río.</w:t>
      </w:r>
    </w:p>
    <w:p w14:paraId="1979DA8E" w14:textId="09AB065C" w:rsidR="00573EAD" w:rsidRPr="00573EAD" w:rsidRDefault="00573EAD" w:rsidP="00573EAD">
      <w:pPr>
        <w:pStyle w:val="PrrAPA"/>
        <w:rPr>
          <w:lang w:val="es-ES"/>
        </w:rPr>
      </w:pPr>
    </w:p>
    <w:p w14:paraId="34F7E1BB" w14:textId="77777777" w:rsidR="00573EAD" w:rsidRDefault="00573EAD" w:rsidP="00573EAD">
      <w:pPr>
        <w:spacing w:after="160" w:line="259" w:lineRule="auto"/>
        <w:jc w:val="left"/>
      </w:pPr>
      <w:bookmarkStart w:id="95" w:name="_Toc440985143"/>
    </w:p>
    <w:p w14:paraId="7F02CA4F" w14:textId="77777777" w:rsidR="00573EAD" w:rsidRDefault="00573EAD" w:rsidP="00573EAD">
      <w:pPr>
        <w:spacing w:after="160" w:line="259" w:lineRule="auto"/>
        <w:jc w:val="left"/>
      </w:pPr>
    </w:p>
    <w:p w14:paraId="2139188C" w14:textId="77777777" w:rsidR="00573EAD" w:rsidRDefault="00573EAD" w:rsidP="00573EAD">
      <w:pPr>
        <w:spacing w:after="160" w:line="259" w:lineRule="auto"/>
        <w:jc w:val="left"/>
      </w:pPr>
    </w:p>
    <w:p w14:paraId="1A7965A2" w14:textId="77777777" w:rsidR="00573EAD" w:rsidRDefault="00573EAD" w:rsidP="00573EAD">
      <w:pPr>
        <w:spacing w:after="160" w:line="259" w:lineRule="auto"/>
        <w:jc w:val="left"/>
      </w:pPr>
    </w:p>
    <w:p w14:paraId="39ECD706" w14:textId="77777777" w:rsidR="00573EAD" w:rsidRDefault="00573EAD" w:rsidP="00573EAD">
      <w:pPr>
        <w:spacing w:after="160" w:line="259" w:lineRule="auto"/>
        <w:jc w:val="left"/>
      </w:pPr>
    </w:p>
    <w:p w14:paraId="35B55D96" w14:textId="77777777" w:rsidR="00573EAD" w:rsidRDefault="00573EAD" w:rsidP="00573EAD">
      <w:pPr>
        <w:spacing w:after="160" w:line="259" w:lineRule="auto"/>
        <w:jc w:val="left"/>
      </w:pPr>
    </w:p>
    <w:p w14:paraId="2A5EED14" w14:textId="77777777" w:rsidR="00573EAD" w:rsidRDefault="00573EAD" w:rsidP="00573EAD">
      <w:pPr>
        <w:spacing w:after="160" w:line="259" w:lineRule="auto"/>
        <w:jc w:val="left"/>
      </w:pPr>
    </w:p>
    <w:p w14:paraId="727096AE" w14:textId="77777777" w:rsidR="00573EAD" w:rsidRDefault="00573EAD" w:rsidP="00573EAD">
      <w:pPr>
        <w:spacing w:after="160" w:line="259" w:lineRule="auto"/>
        <w:jc w:val="left"/>
      </w:pPr>
    </w:p>
    <w:p w14:paraId="2966B41F" w14:textId="77777777" w:rsidR="00573EAD" w:rsidRDefault="00573EAD" w:rsidP="00573EAD">
      <w:pPr>
        <w:spacing w:after="160" w:line="259" w:lineRule="auto"/>
        <w:jc w:val="left"/>
      </w:pPr>
    </w:p>
    <w:p w14:paraId="24D98727" w14:textId="77777777" w:rsidR="00573EAD" w:rsidRDefault="00573EAD" w:rsidP="00573EAD">
      <w:pPr>
        <w:spacing w:after="160" w:line="259" w:lineRule="auto"/>
        <w:jc w:val="left"/>
      </w:pPr>
    </w:p>
    <w:p w14:paraId="740DD1AF" w14:textId="77777777" w:rsidR="00573EAD" w:rsidRDefault="00573EAD" w:rsidP="00573EAD">
      <w:pPr>
        <w:spacing w:after="160" w:line="259" w:lineRule="auto"/>
        <w:jc w:val="left"/>
      </w:pPr>
    </w:p>
    <w:p w14:paraId="0CB00A7D" w14:textId="77777777" w:rsidR="00573EAD" w:rsidRDefault="00573EAD" w:rsidP="00573EAD">
      <w:pPr>
        <w:spacing w:after="160" w:line="259" w:lineRule="auto"/>
        <w:jc w:val="left"/>
      </w:pPr>
    </w:p>
    <w:p w14:paraId="039BC53C" w14:textId="77777777" w:rsidR="00573EAD" w:rsidRDefault="00573EAD" w:rsidP="00573EAD">
      <w:pPr>
        <w:spacing w:after="160" w:line="259" w:lineRule="auto"/>
        <w:jc w:val="left"/>
      </w:pPr>
    </w:p>
    <w:p w14:paraId="7C591973" w14:textId="77777777" w:rsidR="00573EAD" w:rsidRDefault="00573EAD" w:rsidP="00573EAD">
      <w:pPr>
        <w:spacing w:after="160" w:line="259" w:lineRule="auto"/>
        <w:jc w:val="left"/>
      </w:pPr>
    </w:p>
    <w:p w14:paraId="024B1FA8" w14:textId="77777777" w:rsidR="00573EAD" w:rsidRDefault="00573EAD" w:rsidP="00573EAD">
      <w:pPr>
        <w:spacing w:after="160" w:line="259" w:lineRule="auto"/>
        <w:jc w:val="left"/>
      </w:pPr>
    </w:p>
    <w:p w14:paraId="7A5D36C4" w14:textId="77777777" w:rsidR="00573EAD" w:rsidRDefault="00573EAD" w:rsidP="00573EAD">
      <w:pPr>
        <w:spacing w:after="160" w:line="259" w:lineRule="auto"/>
        <w:jc w:val="left"/>
      </w:pPr>
    </w:p>
    <w:p w14:paraId="710BA79C" w14:textId="77777777" w:rsidR="00573EAD" w:rsidRDefault="00573EAD" w:rsidP="00573EAD">
      <w:pPr>
        <w:spacing w:after="160" w:line="259" w:lineRule="auto"/>
        <w:jc w:val="left"/>
      </w:pPr>
    </w:p>
    <w:p w14:paraId="3FF641C5" w14:textId="26B4FD40" w:rsidR="0065676B" w:rsidRPr="00573EAD" w:rsidRDefault="0065676B" w:rsidP="00F1657F">
      <w:pPr>
        <w:pStyle w:val="Ttulo1"/>
        <w:numPr>
          <w:ilvl w:val="0"/>
          <w:numId w:val="29"/>
        </w:numPr>
        <w:rPr>
          <w:rFonts w:cs="Times New Roman"/>
          <w:szCs w:val="24"/>
        </w:rPr>
      </w:pPr>
      <w:bookmarkStart w:id="96" w:name="_Toc169784793"/>
      <w:bookmarkStart w:id="97" w:name="_Toc169790767"/>
      <w:r w:rsidRPr="00285913">
        <w:lastRenderedPageBreak/>
        <w:t>Referencias</w:t>
      </w:r>
      <w:bookmarkEnd w:id="95"/>
      <w:bookmarkEnd w:id="96"/>
      <w:bookmarkEnd w:id="97"/>
    </w:p>
    <w:p w14:paraId="676C8B8C" w14:textId="77777777" w:rsidR="00573EAD" w:rsidRDefault="00573EAD" w:rsidP="00573EAD">
      <w:pPr>
        <w:pStyle w:val="PrrAPA"/>
        <w:rPr>
          <w:i/>
          <w:lang w:val="es-ES"/>
        </w:rPr>
      </w:pPr>
      <w:r w:rsidRPr="00573EAD">
        <w:rPr>
          <w:lang w:val="es-ES"/>
        </w:rPr>
        <w:t xml:space="preserve">Arredondo, M., Cardona, N., &amp; Cardona, Y. (2017). Variabilidad del sedimento descargado por el Río Magdalena y su potencial influencia en los ecosistemas cercanos a su desembocadura. </w:t>
      </w:r>
      <w:r w:rsidRPr="00573EAD">
        <w:rPr>
          <w:i/>
          <w:lang w:val="es-ES"/>
        </w:rPr>
        <w:t>Departamento de Geociencias y Medio Ambiente Universidad Nacional de Colombia, Medellín.</w:t>
      </w:r>
    </w:p>
    <w:p w14:paraId="30749DFE" w14:textId="77777777" w:rsidR="00573EAD" w:rsidRPr="00573EAD" w:rsidRDefault="00573EAD" w:rsidP="00573EAD">
      <w:pPr>
        <w:pStyle w:val="PrrAPA"/>
        <w:rPr>
          <w:i/>
          <w:lang w:val="es-ES"/>
        </w:rPr>
      </w:pPr>
    </w:p>
    <w:p w14:paraId="4A3275B7" w14:textId="18EBE60B" w:rsidR="00573EAD" w:rsidRPr="00573EAD" w:rsidRDefault="00573EAD" w:rsidP="00573EAD">
      <w:pPr>
        <w:pStyle w:val="PrrAPA"/>
      </w:pPr>
      <w:r w:rsidRPr="00573EAD">
        <w:t xml:space="preserve">Artigas, J &amp; López, J. (2016). Estimación de la concentración de sedimentos en el río Orinoco usando sensores remotos. </w:t>
      </w:r>
      <w:hyperlink r:id="rId34" w:history="1">
        <w:r w:rsidRPr="00573EAD">
          <w:t>https://www.researchgate.net/publication/311603034_ESTIMACION_DE_LA_CONCENTRACION_DE_SEDIMENTOS_EN_EL_RIO_ORINOCO_USANDO_SENSORES_REMOTOS</w:t>
        </w:r>
      </w:hyperlink>
    </w:p>
    <w:p w14:paraId="4FD60773" w14:textId="77777777" w:rsidR="00573EAD" w:rsidRPr="00573EAD" w:rsidRDefault="00573EAD" w:rsidP="00573EAD">
      <w:pPr>
        <w:pStyle w:val="PrrAPA"/>
        <w:rPr>
          <w:lang w:val="es-ES"/>
        </w:rPr>
      </w:pPr>
    </w:p>
    <w:p w14:paraId="0CDAD0FD" w14:textId="77777777" w:rsidR="00573EAD" w:rsidRDefault="00573EAD" w:rsidP="00573EAD">
      <w:pPr>
        <w:pStyle w:val="PrrAPA"/>
      </w:pPr>
      <w:r w:rsidRPr="00573EAD">
        <w:t>Barrientos, N &amp; Mosquera, W. (2019). Modulación a la circulación oceánica en el golfo de Urabá por la ocurrencia de eventos atmosféricos de baja y alta frecuencia.</w:t>
      </w:r>
    </w:p>
    <w:p w14:paraId="32FDBFD9" w14:textId="77777777" w:rsidR="00573EAD" w:rsidRPr="00573EAD" w:rsidRDefault="00573EAD" w:rsidP="00573EAD">
      <w:pPr>
        <w:pStyle w:val="PrrAPA"/>
      </w:pPr>
    </w:p>
    <w:p w14:paraId="04DC4FC7" w14:textId="4BB5C98A" w:rsidR="00573EAD" w:rsidRDefault="00573EAD" w:rsidP="00573EAD">
      <w:pPr>
        <w:pStyle w:val="PrrAPA"/>
      </w:pPr>
      <w:r w:rsidRPr="00573EAD">
        <w:t>Broche, P., Devenon, J., Forget, P., Maistre, J., Naudin, J., &amp; Cauwet, G. (1998). Experimental study of the Rhone plume. Part I: Physics and dynamics. Oceanologica Acta, 21(6):725-738.</w:t>
      </w:r>
    </w:p>
    <w:p w14:paraId="0DBB0772" w14:textId="77777777" w:rsidR="00573EAD" w:rsidRPr="00573EAD" w:rsidRDefault="00573EAD" w:rsidP="00573EAD">
      <w:pPr>
        <w:pStyle w:val="PrrAPA"/>
      </w:pPr>
    </w:p>
    <w:p w14:paraId="546BF227" w14:textId="77777777" w:rsidR="00573EAD" w:rsidRDefault="00573EAD" w:rsidP="00573EAD">
      <w:pPr>
        <w:pStyle w:val="PrrAPA"/>
        <w:rPr>
          <w:lang w:val="es-ES"/>
        </w:rPr>
      </w:pPr>
      <w:r w:rsidRPr="00573EAD">
        <w:rPr>
          <w:lang w:val="es-ES"/>
        </w:rPr>
        <w:t xml:space="preserve">Bedoya Henao, Y. A, (2023). </w:t>
      </w:r>
      <w:r w:rsidRPr="00573EAD">
        <w:rPr>
          <w:i/>
          <w:iCs/>
          <w:lang w:val="es-ES"/>
        </w:rPr>
        <w:t>Modulación a la circulación oceánica en el Golfo de Urabá debido a condiciones meteomarinas y a la descarga de ríos</w:t>
      </w:r>
      <w:r w:rsidRPr="00573EAD">
        <w:rPr>
          <w:lang w:val="es-ES"/>
        </w:rPr>
        <w:t xml:space="preserve"> [Tesis de maestría]. Universidad de Antioquia, Medellín, Colombia.</w:t>
      </w:r>
    </w:p>
    <w:p w14:paraId="741BF5DD" w14:textId="77777777" w:rsidR="00573EAD" w:rsidRPr="00573EAD" w:rsidRDefault="00573EAD" w:rsidP="00573EAD">
      <w:pPr>
        <w:pStyle w:val="PrrAPA"/>
        <w:rPr>
          <w:i/>
          <w:lang w:val="es-ES"/>
        </w:rPr>
      </w:pPr>
    </w:p>
    <w:p w14:paraId="4C359A5C" w14:textId="77777777" w:rsidR="00573EAD" w:rsidRPr="00573EAD" w:rsidRDefault="00573EAD" w:rsidP="00573EAD">
      <w:pPr>
        <w:pStyle w:val="PrrAPA"/>
        <w:rPr>
          <w:color w:val="222222"/>
          <w:shd w:val="clear" w:color="auto" w:fill="FFFFFF"/>
          <w:lang w:val="es-ES"/>
        </w:rPr>
      </w:pPr>
      <w:r w:rsidRPr="00573EAD">
        <w:rPr>
          <w:color w:val="222222"/>
          <w:shd w:val="clear" w:color="auto" w:fill="FFFFFF"/>
          <w:lang w:val="es-ES"/>
        </w:rPr>
        <w:t>Bowman, M. J. (1988). Estuarine fronts. In ‘Hydrodynamics of Estuaries. Volume I. Estuarine Physics. (Ed. B. Kjerfve.) pp. 86-132.</w:t>
      </w:r>
    </w:p>
    <w:p w14:paraId="3F6F8D3E" w14:textId="77777777" w:rsidR="00573EAD" w:rsidRPr="00573EAD" w:rsidRDefault="00573EAD" w:rsidP="00573EAD">
      <w:pPr>
        <w:pStyle w:val="PrrAPA"/>
        <w:rPr>
          <w:color w:val="222222"/>
          <w:shd w:val="clear" w:color="auto" w:fill="FFFFFF"/>
          <w:lang w:val="es-ES"/>
        </w:rPr>
      </w:pPr>
    </w:p>
    <w:p w14:paraId="358A6ADA" w14:textId="77777777" w:rsidR="00573EAD" w:rsidRPr="00573EAD" w:rsidRDefault="00573EAD" w:rsidP="00573EAD">
      <w:pPr>
        <w:pStyle w:val="PrrAPA"/>
        <w:rPr>
          <w:lang w:val="es-ES"/>
        </w:rPr>
      </w:pPr>
      <w:r w:rsidRPr="00573EAD">
        <w:rPr>
          <w:lang w:val="es-ES"/>
        </w:rPr>
        <w:t>Corpouraba., (2010). Golfo de Urabá. http://www.corpouraba.gov.co/elgolfo-de-uraba</w:t>
      </w:r>
    </w:p>
    <w:p w14:paraId="1A31F32E" w14:textId="77777777" w:rsidR="00573EAD" w:rsidRPr="00573EAD" w:rsidRDefault="00573EAD" w:rsidP="00573EAD">
      <w:pPr>
        <w:pStyle w:val="PrrAPA"/>
        <w:rPr>
          <w:color w:val="222222"/>
          <w:shd w:val="clear" w:color="auto" w:fill="FFFFFF"/>
          <w:lang w:val="es-ES"/>
        </w:rPr>
      </w:pPr>
    </w:p>
    <w:p w14:paraId="094AF837" w14:textId="77777777" w:rsidR="00573EAD" w:rsidRPr="00573EAD" w:rsidRDefault="00573EAD" w:rsidP="00573EAD">
      <w:pPr>
        <w:pStyle w:val="PrrAPA"/>
        <w:rPr>
          <w:lang w:val="es-ES"/>
        </w:rPr>
      </w:pPr>
      <w:r w:rsidRPr="00573EAD">
        <w:rPr>
          <w:lang w:val="es-ES"/>
        </w:rPr>
        <w:t xml:space="preserve">Croco-ocean.org., (2021). </w:t>
      </w:r>
      <w:r w:rsidRPr="00573EAD">
        <w:rPr>
          <w:i/>
          <w:lang w:val="es-ES"/>
        </w:rPr>
        <w:t xml:space="preserve">Croco – </w:t>
      </w:r>
      <w:r w:rsidRPr="00573EAD">
        <w:rPr>
          <w:lang w:val="es-ES"/>
        </w:rPr>
        <w:t>Modelo de comunidad costera y oceánica regional. Disponible en: https://www.croco-ocean.org/</w:t>
      </w:r>
    </w:p>
    <w:p w14:paraId="1C211AEB" w14:textId="77777777" w:rsidR="00573EAD" w:rsidRPr="00573EAD" w:rsidRDefault="00573EAD" w:rsidP="00573EAD">
      <w:pPr>
        <w:pStyle w:val="PrrAPA"/>
        <w:rPr>
          <w:lang w:val="es-ES"/>
        </w:rPr>
      </w:pPr>
      <w:r w:rsidRPr="00573EAD">
        <w:rPr>
          <w:lang w:val="es-ES"/>
        </w:rPr>
        <w:t xml:space="preserve">Cruz, D., (2020). Evaluación de imágenes Landsat 8 OLI para el análisis de dinámica de sedimentos en el canal del morro. </w:t>
      </w:r>
      <w:r w:rsidRPr="00573EAD">
        <w:rPr>
          <w:shd w:val="clear" w:color="auto" w:fill="FFFFFF"/>
          <w:lang w:val="es-ES"/>
        </w:rPr>
        <w:t>Universidad Agraria del Ecuador. https://cia.uagraria.edu.ec/Archivos/CRUZ%20SALAS%20DANIELA%20DAYANNA.pdf</w:t>
      </w:r>
    </w:p>
    <w:p w14:paraId="67CD8255" w14:textId="77777777" w:rsidR="00573EAD" w:rsidRDefault="00573EAD" w:rsidP="00573EAD">
      <w:pPr>
        <w:pStyle w:val="PrrAPA"/>
        <w:rPr>
          <w:color w:val="222222"/>
          <w:shd w:val="clear" w:color="auto" w:fill="FFFFFF"/>
          <w:lang w:val="es-ES"/>
        </w:rPr>
      </w:pPr>
    </w:p>
    <w:p w14:paraId="3D12610B" w14:textId="6FB4026A" w:rsidR="00573EAD" w:rsidRPr="00573EAD" w:rsidRDefault="00573EAD" w:rsidP="00573EAD">
      <w:pPr>
        <w:pStyle w:val="PrrAPA"/>
        <w:rPr>
          <w:color w:val="222222"/>
          <w:shd w:val="clear" w:color="auto" w:fill="FFFFFF"/>
          <w:lang w:val="es-ES"/>
        </w:rPr>
      </w:pPr>
      <w:r w:rsidRPr="00573EAD">
        <w:rPr>
          <w:color w:val="222222"/>
          <w:shd w:val="clear" w:color="auto" w:fill="FFFFFF"/>
          <w:lang w:val="es-ES"/>
        </w:rPr>
        <w:t>Chevillot, P., Giraldo, A. M., &amp; Molina, C. (1993). Estudio geológico e hidrológico del golfo de Urabá. Boletín Científico CIOH, (14), 79-89.</w:t>
      </w:r>
    </w:p>
    <w:p w14:paraId="7BF23C20" w14:textId="77777777" w:rsidR="00573EAD" w:rsidRDefault="00573EAD" w:rsidP="00573EAD">
      <w:pPr>
        <w:pStyle w:val="PrrAPA"/>
        <w:rPr>
          <w:lang w:val="es-ES"/>
        </w:rPr>
      </w:pPr>
    </w:p>
    <w:p w14:paraId="0521BB44" w14:textId="520DF163" w:rsidR="00573EAD" w:rsidRPr="00573EAD" w:rsidRDefault="00573EAD" w:rsidP="00573EAD">
      <w:pPr>
        <w:pStyle w:val="PrrAPA"/>
        <w:rPr>
          <w:i/>
          <w:lang w:val="es-ES"/>
        </w:rPr>
      </w:pPr>
      <w:r w:rsidRPr="00573EAD">
        <w:rPr>
          <w:lang w:val="es-ES"/>
        </w:rPr>
        <w:t xml:space="preserve">García, C. (2007). </w:t>
      </w:r>
      <w:r w:rsidRPr="00573EAD">
        <w:rPr>
          <w:i/>
          <w:lang w:val="es-ES"/>
        </w:rPr>
        <w:t>Atlas del golfo de Urabá: una mirada al Caribe de Antioquia y Chocó</w:t>
      </w:r>
      <w:r w:rsidRPr="00573EAD">
        <w:rPr>
          <w:lang w:val="es-ES"/>
        </w:rPr>
        <w:t xml:space="preserve">. Instituto de Investigaciones Marinas y Costeras –Invemar– y Gobernación de Antioquia. </w:t>
      </w:r>
      <w:r w:rsidRPr="00573EAD">
        <w:rPr>
          <w:i/>
          <w:lang w:val="es-ES"/>
        </w:rPr>
        <w:t>Serie de Publicaciones Especiales de Invemar N.º 12. Santa Marta, Colombia. 180p.</w:t>
      </w:r>
    </w:p>
    <w:p w14:paraId="7A19D220" w14:textId="77777777" w:rsidR="00573EAD" w:rsidRPr="00573EAD" w:rsidRDefault="00573EAD" w:rsidP="00573EAD">
      <w:pPr>
        <w:pStyle w:val="PrrAPA"/>
        <w:rPr>
          <w:i/>
          <w:lang w:val="es-ES"/>
        </w:rPr>
      </w:pPr>
    </w:p>
    <w:p w14:paraId="4B9F1F31" w14:textId="77777777" w:rsidR="00573EAD" w:rsidRPr="00573EAD" w:rsidRDefault="00573EAD" w:rsidP="00573EAD">
      <w:pPr>
        <w:pStyle w:val="PrrAPA"/>
        <w:rPr>
          <w:i/>
          <w:lang w:val="es-ES"/>
        </w:rPr>
      </w:pPr>
      <w:r w:rsidRPr="00573EAD">
        <w:rPr>
          <w:lang w:val="es-ES"/>
        </w:rPr>
        <w:t>Marsaleix, P., Estournel, C., Kondrachoff, V &amp; Vehil, R. (1998). A numerical study of the formation of the Rhone river plume.</w:t>
      </w:r>
      <w:r w:rsidRPr="00573EAD">
        <w:rPr>
          <w:i/>
          <w:lang w:val="es-ES"/>
        </w:rPr>
        <w:t xml:space="preserve"> Journal of Marine Systems, 14(1-2):99-115.</w:t>
      </w:r>
    </w:p>
    <w:p w14:paraId="0122A7AE" w14:textId="77777777" w:rsidR="00573EAD" w:rsidRDefault="00573EAD" w:rsidP="00573EAD">
      <w:pPr>
        <w:pStyle w:val="PrrAPA"/>
        <w:rPr>
          <w:lang w:val="es-ES"/>
        </w:rPr>
      </w:pPr>
    </w:p>
    <w:p w14:paraId="327C8786" w14:textId="16F99DAD" w:rsidR="00573EAD" w:rsidRPr="00573EAD" w:rsidRDefault="00573EAD" w:rsidP="00573EAD">
      <w:pPr>
        <w:pStyle w:val="PrrAPA"/>
        <w:rPr>
          <w:lang w:val="es-ES"/>
        </w:rPr>
      </w:pPr>
      <w:r w:rsidRPr="00573EAD">
        <w:rPr>
          <w:lang w:val="es-ES"/>
        </w:rPr>
        <w:t xml:space="preserve">McClimans, T. (1986). Estuarine fronts and river plumes. </w:t>
      </w:r>
      <w:r w:rsidRPr="00573EAD">
        <w:rPr>
          <w:i/>
          <w:lang w:val="es-ES"/>
        </w:rPr>
        <w:t>Physical Processes in Estuaries. pp. 55-69.</w:t>
      </w:r>
      <w:r w:rsidRPr="00573EAD">
        <w:rPr>
          <w:lang w:val="es-ES"/>
        </w:rPr>
        <w:t xml:space="preserve"> </w:t>
      </w:r>
    </w:p>
    <w:p w14:paraId="4AEDAC73" w14:textId="77777777" w:rsidR="00573EAD" w:rsidRDefault="00573EAD" w:rsidP="00573EAD">
      <w:pPr>
        <w:pStyle w:val="PrrAPA"/>
        <w:rPr>
          <w:lang w:val="es-ES"/>
        </w:rPr>
      </w:pPr>
    </w:p>
    <w:p w14:paraId="6E67E8A8" w14:textId="298769AC" w:rsidR="00573EAD" w:rsidRPr="00573EAD" w:rsidRDefault="00573EAD" w:rsidP="00573EAD">
      <w:pPr>
        <w:pStyle w:val="PrrAPA"/>
        <w:rPr>
          <w:i/>
          <w:lang w:val="es-ES"/>
        </w:rPr>
      </w:pPr>
      <w:r w:rsidRPr="00573EAD">
        <w:rPr>
          <w:lang w:val="es-ES"/>
        </w:rPr>
        <w:t xml:space="preserve">Molina, A., Molina, C &amp; Chevillot, P. (1992). La percepción remota aplicada para determinar la circulación de las aguas superficiales del golfo de Urabá y las variaciones de su línea de costa. </w:t>
      </w:r>
      <w:r w:rsidRPr="00573EAD">
        <w:rPr>
          <w:i/>
          <w:lang w:val="es-ES"/>
        </w:rPr>
        <w:t>Boletín científico, CIOH, 11: 43-58.</w:t>
      </w:r>
    </w:p>
    <w:p w14:paraId="0B87AA75" w14:textId="77777777" w:rsidR="00573EAD" w:rsidRDefault="00573EAD" w:rsidP="00573EAD">
      <w:pPr>
        <w:pStyle w:val="PrrAPA"/>
        <w:rPr>
          <w:lang w:val="es-ES"/>
        </w:rPr>
      </w:pPr>
    </w:p>
    <w:p w14:paraId="23557217" w14:textId="1AFD8944" w:rsidR="00573EAD" w:rsidRPr="00573EAD" w:rsidRDefault="00573EAD" w:rsidP="00573EAD">
      <w:pPr>
        <w:pStyle w:val="PrrAPA"/>
        <w:rPr>
          <w:lang w:val="es-ES"/>
        </w:rPr>
      </w:pPr>
      <w:r w:rsidRPr="00573EAD">
        <w:rPr>
          <w:lang w:val="es-ES"/>
        </w:rPr>
        <w:t>Montoya, L. J., y Toro, F. M. (2006). Calibración de un modelo hidrodinámico para el estudio de los patrones de circulación en el Golfo de Urabá, Colombia. Avances en Recursos Hidráulicos, (13), 37–54</w:t>
      </w:r>
    </w:p>
    <w:p w14:paraId="7D3E6021" w14:textId="77777777" w:rsidR="00573EAD" w:rsidRDefault="00573EAD" w:rsidP="00573EAD">
      <w:pPr>
        <w:pStyle w:val="PrrAPA"/>
        <w:rPr>
          <w:iCs/>
          <w:lang w:val="es-ES"/>
        </w:rPr>
      </w:pPr>
    </w:p>
    <w:p w14:paraId="200695FA" w14:textId="6EA2F92F" w:rsidR="00573EAD" w:rsidRPr="00573EAD" w:rsidRDefault="00573EAD" w:rsidP="00573EAD">
      <w:pPr>
        <w:pStyle w:val="PrrAPA"/>
        <w:rPr>
          <w:iCs/>
          <w:lang w:val="es-ES"/>
        </w:rPr>
      </w:pPr>
      <w:r w:rsidRPr="00573EAD">
        <w:rPr>
          <w:iCs/>
          <w:lang w:val="es-ES"/>
        </w:rPr>
        <w:t>Montoya Jaramillo, L. J. (2010). Dinámica oceanográfica del golfo de Urabá y su relación con los patrones de dispersión de contaminantes y sedimentos. https://repositorio.unal.edu.co/bitstream/handle/unal/8558/Cap.1-5.pdf?sequence=3&amp;isAllowed=y</w:t>
      </w:r>
    </w:p>
    <w:p w14:paraId="37B46572" w14:textId="77777777" w:rsidR="00573EAD" w:rsidRPr="00573EAD" w:rsidRDefault="00573EAD" w:rsidP="00573EAD">
      <w:pPr>
        <w:pStyle w:val="PrrAPA"/>
        <w:rPr>
          <w:color w:val="222222"/>
          <w:shd w:val="clear" w:color="auto" w:fill="FFFFFF"/>
          <w:lang w:val="es-ES"/>
        </w:rPr>
      </w:pPr>
      <w:r w:rsidRPr="00573EAD">
        <w:rPr>
          <w:color w:val="222222"/>
          <w:shd w:val="clear" w:color="auto" w:fill="FFFFFF"/>
          <w:lang w:val="es-ES"/>
        </w:rPr>
        <w:t>Montoya, L. J., Toro-Botero, F. M., &amp; Gomez-Giraldo, A. (2017). Study of Atrato river plume in a tropical estuary: Effects of the wind and tidal regime on the Gulf of Uraba, Colombia. </w:t>
      </w:r>
      <w:r w:rsidRPr="00573EAD">
        <w:rPr>
          <w:i/>
          <w:iCs/>
          <w:color w:val="222222"/>
          <w:shd w:val="clear" w:color="auto" w:fill="FFFFFF"/>
          <w:lang w:val="es-ES"/>
        </w:rPr>
        <w:t>Dyna</w:t>
      </w:r>
      <w:r w:rsidRPr="00573EAD">
        <w:rPr>
          <w:color w:val="222222"/>
          <w:shd w:val="clear" w:color="auto" w:fill="FFFFFF"/>
          <w:lang w:val="es-ES"/>
        </w:rPr>
        <w:t>, </w:t>
      </w:r>
      <w:r w:rsidRPr="00573EAD">
        <w:rPr>
          <w:i/>
          <w:iCs/>
          <w:color w:val="222222"/>
          <w:shd w:val="clear" w:color="auto" w:fill="FFFFFF"/>
          <w:lang w:val="es-ES"/>
        </w:rPr>
        <w:t>84</w:t>
      </w:r>
      <w:r w:rsidRPr="00573EAD">
        <w:rPr>
          <w:color w:val="222222"/>
          <w:shd w:val="clear" w:color="auto" w:fill="FFFFFF"/>
          <w:lang w:val="es-ES"/>
        </w:rPr>
        <w:t>(200), 367-375.</w:t>
      </w:r>
    </w:p>
    <w:p w14:paraId="1EA4A726" w14:textId="77777777" w:rsidR="00573EAD" w:rsidRPr="00573EAD" w:rsidRDefault="00573EAD" w:rsidP="00573EAD">
      <w:pPr>
        <w:pStyle w:val="PrrAPA"/>
        <w:rPr>
          <w:color w:val="222222"/>
          <w:shd w:val="clear" w:color="auto" w:fill="FFFFFF"/>
          <w:lang w:val="es-ES"/>
        </w:rPr>
      </w:pPr>
    </w:p>
    <w:p w14:paraId="2DAD2363" w14:textId="77777777" w:rsidR="00573EAD" w:rsidRPr="00573EAD" w:rsidRDefault="00573EAD" w:rsidP="00573EAD">
      <w:pPr>
        <w:pStyle w:val="PrrAPA"/>
        <w:rPr>
          <w:i/>
          <w:lang w:val="es-ES"/>
        </w:rPr>
      </w:pPr>
      <w:r w:rsidRPr="00573EAD">
        <w:rPr>
          <w:lang w:val="es-ES"/>
        </w:rPr>
        <w:lastRenderedPageBreak/>
        <w:t>Muller-Karger, F., Chuanmin, Hu., Andréfouët, S., Varela, R., &amp; Thunell, R. (2005). The color of the coastal ocean and applications in the solution of research and management problems.</w:t>
      </w:r>
      <w:r w:rsidRPr="00573EAD">
        <w:rPr>
          <w:i/>
          <w:lang w:val="es-ES"/>
        </w:rPr>
        <w:t xml:space="preserve"> Remote Sensing of Coastal Aquatic Environments (pp. 101-127). Springer, Dordrecht.</w:t>
      </w:r>
    </w:p>
    <w:p w14:paraId="1C9AFC58" w14:textId="77777777" w:rsidR="00573EAD" w:rsidRDefault="00573EAD" w:rsidP="00573EAD">
      <w:pPr>
        <w:pStyle w:val="PrrAPA"/>
        <w:rPr>
          <w:lang w:val="es-ES"/>
        </w:rPr>
      </w:pPr>
    </w:p>
    <w:p w14:paraId="66336AD9" w14:textId="5CFACD18" w:rsidR="00573EAD" w:rsidRPr="00573EAD" w:rsidRDefault="00573EAD" w:rsidP="00573EAD">
      <w:pPr>
        <w:pStyle w:val="PrrAPA"/>
        <w:rPr>
          <w:lang w:val="es-ES"/>
        </w:rPr>
      </w:pPr>
      <w:r w:rsidRPr="00573EAD">
        <w:rPr>
          <w:lang w:val="es-ES"/>
        </w:rPr>
        <w:t xml:space="preserve">Palomino-Ángel, S., Anaya-Acevedo, J., Simard, M., Liao, T &amp; Jaramillo, F. (2019). Analysis of floodplain dynamics in the Atrato River Colombia using SAR interferometry. </w:t>
      </w:r>
      <w:r w:rsidRPr="00573EAD">
        <w:rPr>
          <w:i/>
          <w:lang w:val="es-ES"/>
        </w:rPr>
        <w:t>Water</w:t>
      </w:r>
      <w:r w:rsidRPr="00573EAD">
        <w:rPr>
          <w:lang w:val="es-ES"/>
        </w:rPr>
        <w:t xml:space="preserve">, </w:t>
      </w:r>
      <w:r w:rsidRPr="00573EAD">
        <w:rPr>
          <w:i/>
          <w:lang w:val="es-ES"/>
        </w:rPr>
        <w:t>11</w:t>
      </w:r>
      <w:r w:rsidRPr="00573EAD">
        <w:rPr>
          <w:lang w:val="es-ES"/>
        </w:rPr>
        <w:t>(5), 875.</w:t>
      </w:r>
    </w:p>
    <w:p w14:paraId="33ADBAA9" w14:textId="77777777" w:rsidR="00573EAD" w:rsidRDefault="00573EAD" w:rsidP="00573EAD">
      <w:pPr>
        <w:pStyle w:val="PrrAPA"/>
        <w:rPr>
          <w:i/>
          <w:lang w:val="es-ES"/>
        </w:rPr>
      </w:pPr>
    </w:p>
    <w:p w14:paraId="5D96F786" w14:textId="00CF81A8" w:rsidR="00573EAD" w:rsidRPr="00573EAD" w:rsidRDefault="00573EAD" w:rsidP="00573EAD">
      <w:pPr>
        <w:pStyle w:val="PrrAPA"/>
        <w:rPr>
          <w:i/>
          <w:lang w:val="es-ES"/>
        </w:rPr>
      </w:pPr>
      <w:r w:rsidRPr="00573EAD">
        <w:rPr>
          <w:i/>
          <w:lang w:val="es-ES"/>
        </w:rPr>
        <w:t>Pritchard, D.W. (1967). What is an estuary: Physical viewpoint. En: Lauffed, G.H. (Ed.), Estuaries. American Association for the Advancement of Science, Publication 83, Washigton D.C.: 3-5.</w:t>
      </w:r>
    </w:p>
    <w:p w14:paraId="03A2B0B7" w14:textId="77777777" w:rsidR="00573EAD" w:rsidRPr="00573EAD" w:rsidRDefault="00573EAD" w:rsidP="00573EAD">
      <w:pPr>
        <w:pStyle w:val="PrrAPA"/>
        <w:rPr>
          <w:lang w:val="es-ES"/>
        </w:rPr>
      </w:pPr>
      <w:r w:rsidRPr="00573EAD">
        <w:rPr>
          <w:lang w:val="es-ES"/>
        </w:rPr>
        <w:t xml:space="preserve">Restrepo, J. D., &amp; Kjerfve, B. (2000). Water discharge and sediment load from the western slopes of the Colombian Andes with focus on Rio San Juan. </w:t>
      </w:r>
      <w:r w:rsidRPr="00573EAD">
        <w:rPr>
          <w:i/>
          <w:lang w:val="es-ES"/>
        </w:rPr>
        <w:t>The Journal of geology</w:t>
      </w:r>
      <w:r w:rsidRPr="00573EAD">
        <w:rPr>
          <w:lang w:val="es-ES"/>
        </w:rPr>
        <w:t xml:space="preserve">, </w:t>
      </w:r>
      <w:r w:rsidRPr="00573EAD">
        <w:rPr>
          <w:i/>
          <w:lang w:val="es-ES"/>
        </w:rPr>
        <w:t>108</w:t>
      </w:r>
      <w:r w:rsidRPr="00573EAD">
        <w:rPr>
          <w:lang w:val="es-ES"/>
        </w:rPr>
        <w:t>(1), 17-33.</w:t>
      </w:r>
    </w:p>
    <w:p w14:paraId="13621893" w14:textId="77777777" w:rsidR="00573EAD" w:rsidRPr="00573EAD" w:rsidRDefault="00573EAD" w:rsidP="00573EAD">
      <w:pPr>
        <w:pStyle w:val="PrrAPA"/>
        <w:rPr>
          <w:lang w:val="es-ES"/>
        </w:rPr>
      </w:pPr>
      <w:r w:rsidRPr="00573EAD">
        <w:rPr>
          <w:lang w:val="es-ES"/>
        </w:rPr>
        <w:t>Restrepo, J., y Correa, I. (2002). Geología y oceanografía del delta del río San Juan: litoral pacífico colombiano. Fondo Editorial Universidad EAFIT.</w:t>
      </w:r>
    </w:p>
    <w:p w14:paraId="3DB1A59A" w14:textId="77777777" w:rsidR="00573EAD" w:rsidRDefault="00573EAD" w:rsidP="00573EAD">
      <w:pPr>
        <w:pStyle w:val="PrrAPA"/>
        <w:rPr>
          <w:lang w:val="es-ES"/>
        </w:rPr>
      </w:pPr>
    </w:p>
    <w:p w14:paraId="35558CCE" w14:textId="2ADEBAD1" w:rsidR="00573EAD" w:rsidRPr="00573EAD" w:rsidRDefault="00573EAD" w:rsidP="00573EAD">
      <w:pPr>
        <w:pStyle w:val="PrrAPA"/>
        <w:rPr>
          <w:lang w:val="es-ES"/>
        </w:rPr>
      </w:pPr>
      <w:r w:rsidRPr="00573EAD">
        <w:rPr>
          <w:lang w:val="es-ES"/>
        </w:rPr>
        <w:t xml:space="preserve">Restrepo, J. D., &amp; López, S. A. (2008). Morphodynamics of the Pacific and Caribbean deltas of Colombia, South America. Journal of South American Earth Sciences, 25(1), 1-21. </w:t>
      </w:r>
    </w:p>
    <w:p w14:paraId="7D03D9FC" w14:textId="77777777" w:rsidR="00573EAD" w:rsidRDefault="00573EAD" w:rsidP="00573EAD">
      <w:pPr>
        <w:pStyle w:val="PrrAPA"/>
        <w:rPr>
          <w:lang w:val="es-ES"/>
        </w:rPr>
      </w:pPr>
    </w:p>
    <w:p w14:paraId="2E0786AA" w14:textId="632AD395" w:rsidR="00573EAD" w:rsidRPr="00573EAD" w:rsidRDefault="00573EAD" w:rsidP="00573EAD">
      <w:pPr>
        <w:pStyle w:val="PrrAPA"/>
        <w:rPr>
          <w:lang w:val="es-ES"/>
        </w:rPr>
      </w:pPr>
      <w:r w:rsidRPr="00573EAD">
        <w:rPr>
          <w:lang w:val="es-ES"/>
        </w:rPr>
        <w:t>Roldán, P. A. (2008). Modelamiento del patrón de circulación de la bahía Colombia, Golfo de Urabá. Implicaciones para el transporte de sedimentos [Tesis de maestría, Universidad Nacional de Colombia]</w:t>
      </w:r>
    </w:p>
    <w:p w14:paraId="6B879257" w14:textId="77777777" w:rsidR="00573EAD" w:rsidRDefault="00573EAD" w:rsidP="00573EAD">
      <w:pPr>
        <w:pStyle w:val="PrrAPA"/>
        <w:rPr>
          <w:lang w:val="es-ES"/>
        </w:rPr>
      </w:pPr>
    </w:p>
    <w:p w14:paraId="71C5FAB3" w14:textId="17CE971B" w:rsidR="00573EAD" w:rsidRPr="00573EAD" w:rsidRDefault="00573EAD" w:rsidP="00573EAD">
      <w:pPr>
        <w:pStyle w:val="PrrAPA"/>
        <w:rPr>
          <w:lang w:val="es-ES"/>
        </w:rPr>
      </w:pPr>
      <w:r w:rsidRPr="00573EAD">
        <w:rPr>
          <w:lang w:val="es-ES"/>
        </w:rPr>
        <w:t>Spillman, C., Imberger, J., Hamilton, D., Hipsey, M &amp; Romero, J. (2007). Modelling the effects of Po River discharge, internal nutrient cycling and hydrodynamics on biogeochemistry of the Northern Adriatic Sea.</w:t>
      </w:r>
      <w:r w:rsidRPr="00573EAD">
        <w:rPr>
          <w:i/>
          <w:lang w:val="es-ES"/>
        </w:rPr>
        <w:t xml:space="preserve"> Journal of Marine Systems, 68, pp. 167-200. </w:t>
      </w:r>
      <w:r w:rsidRPr="00573EAD">
        <w:rPr>
          <w:lang w:val="es-ES"/>
        </w:rPr>
        <w:t>DOI: 10.1016/j.jmarsys.2006.11.006</w:t>
      </w:r>
    </w:p>
    <w:p w14:paraId="4083BCC8" w14:textId="77777777" w:rsidR="00573EAD" w:rsidRDefault="00573EAD" w:rsidP="00573EAD">
      <w:pPr>
        <w:pStyle w:val="PrrAPA"/>
        <w:rPr>
          <w:lang w:val="es-ES"/>
        </w:rPr>
      </w:pPr>
    </w:p>
    <w:p w14:paraId="532FA827" w14:textId="4B0601E6" w:rsidR="00573EAD" w:rsidRPr="00573EAD" w:rsidRDefault="00573EAD" w:rsidP="00573EAD">
      <w:pPr>
        <w:pStyle w:val="PrrAPA"/>
        <w:rPr>
          <w:i/>
          <w:lang w:val="es-ES"/>
        </w:rPr>
      </w:pPr>
      <w:r w:rsidRPr="00573EAD">
        <w:rPr>
          <w:lang w:val="es-ES"/>
        </w:rPr>
        <w:lastRenderedPageBreak/>
        <w:t xml:space="preserve">Toro, V., Mosquera, W., Barrientos, N., &amp; Bedoya, Y. (2019). Circulación oceánica del golfo de Urabá usando campos de viento de alta resolución temporal. </w:t>
      </w:r>
      <w:r w:rsidRPr="00573EAD">
        <w:rPr>
          <w:i/>
          <w:lang w:val="es-ES"/>
        </w:rPr>
        <w:t>Boletín científico, CIOH, 38(2), 26-35.</w:t>
      </w:r>
    </w:p>
    <w:p w14:paraId="00237630" w14:textId="77777777" w:rsidR="00573EAD" w:rsidRDefault="00573EAD" w:rsidP="00573EAD">
      <w:pPr>
        <w:pStyle w:val="PrrAPA"/>
        <w:rPr>
          <w:lang w:val="es-ES"/>
        </w:rPr>
      </w:pPr>
    </w:p>
    <w:p w14:paraId="0DFEB8AE" w14:textId="18EE1189" w:rsidR="00573EAD" w:rsidRPr="00573EAD" w:rsidRDefault="00573EAD" w:rsidP="00573EAD">
      <w:pPr>
        <w:pStyle w:val="PrrAPA"/>
        <w:rPr>
          <w:rFonts w:eastAsia="Arial"/>
          <w:lang w:val="es-ES"/>
        </w:rPr>
      </w:pPr>
      <w:r w:rsidRPr="00573EAD">
        <w:rPr>
          <w:lang w:val="es-ES"/>
        </w:rPr>
        <w:t xml:space="preserve">Velásquez, L. (2013). Modelación del transporte de sedimentos en el Golfo de Urabá, Colombia. Universidad EAFIT. URI: </w:t>
      </w:r>
      <w:hyperlink r:id="rId35">
        <w:r w:rsidRPr="00573EAD">
          <w:rPr>
            <w:rFonts w:eastAsia="Arial"/>
            <w:lang w:val="es-ES"/>
          </w:rPr>
          <w:t>http://hdl.handle.net/10784/1268</w:t>
        </w:r>
      </w:hyperlink>
    </w:p>
    <w:p w14:paraId="63BE58C8" w14:textId="1CA487BD" w:rsidR="00FA49E5" w:rsidRDefault="00FA49E5" w:rsidP="00573EAD">
      <w:pPr>
        <w:pStyle w:val="NormalWeb"/>
        <w:spacing w:before="160" w:beforeAutospacing="0" w:after="160" w:afterAutospacing="0"/>
        <w:jc w:val="both"/>
      </w:pPr>
    </w:p>
    <w:p w14:paraId="1E447C4A" w14:textId="20900543" w:rsidR="000F2962" w:rsidRDefault="000F2962" w:rsidP="00257918">
      <w:pPr>
        <w:rPr>
          <w:rFonts w:cs="Times New Roman"/>
          <w:b/>
          <w:szCs w:val="24"/>
        </w:rPr>
      </w:pPr>
    </w:p>
    <w:p w14:paraId="5026AA50" w14:textId="7660AA22" w:rsidR="005E35F4" w:rsidRDefault="005E35F4">
      <w:pPr>
        <w:spacing w:after="160" w:line="259" w:lineRule="auto"/>
        <w:jc w:val="left"/>
        <w:rPr>
          <w:rFonts w:cs="Times New Roman"/>
          <w:b/>
          <w:szCs w:val="24"/>
        </w:rPr>
      </w:pPr>
      <w:r>
        <w:rPr>
          <w:rFonts w:cs="Times New Roman"/>
          <w:b/>
          <w:szCs w:val="24"/>
        </w:rPr>
        <w:br w:type="page"/>
      </w:r>
    </w:p>
    <w:p w14:paraId="4AD2C349" w14:textId="7001A04C" w:rsidR="00743E36" w:rsidRDefault="002532DB" w:rsidP="002532DB">
      <w:pPr>
        <w:pStyle w:val="Ttulo1"/>
      </w:pPr>
      <w:bookmarkStart w:id="98" w:name="_Toc440985144"/>
      <w:bookmarkStart w:id="99" w:name="_Toc169784794"/>
      <w:bookmarkStart w:id="100" w:name="_Toc169790768"/>
      <w:r>
        <w:lastRenderedPageBreak/>
        <w:t xml:space="preserve">8. </w:t>
      </w:r>
      <w:r w:rsidR="00743E36" w:rsidRPr="002532DB">
        <w:t>Anexos</w:t>
      </w:r>
      <w:bookmarkEnd w:id="98"/>
      <w:bookmarkEnd w:id="99"/>
      <w:bookmarkEnd w:id="100"/>
    </w:p>
    <w:p w14:paraId="5AF62BEE" w14:textId="77777777" w:rsidR="00573EAD" w:rsidRPr="00760965" w:rsidRDefault="00573EAD" w:rsidP="002532DB">
      <w:pPr>
        <w:pStyle w:val="Anexos"/>
      </w:pPr>
      <w:bookmarkStart w:id="101" w:name="_Hlk160117658"/>
      <w:r w:rsidRPr="00760965">
        <w:t>Procesamiento de las imágenes satelitales del mes de diciembre.</w:t>
      </w:r>
    </w:p>
    <w:bookmarkEnd w:id="101"/>
    <w:p w14:paraId="31002F97" w14:textId="77777777" w:rsidR="00573EAD" w:rsidRPr="00760965" w:rsidRDefault="00573EAD" w:rsidP="00573EAD">
      <w:pPr>
        <w:rPr>
          <w:lang w:val="es-ES"/>
        </w:rPr>
      </w:pPr>
    </w:p>
    <w:p w14:paraId="6F2E7D6F" w14:textId="77777777" w:rsidR="00573EAD" w:rsidRPr="00760965" w:rsidRDefault="00573EAD" w:rsidP="00573EAD">
      <w:pPr>
        <w:jc w:val="center"/>
        <w:rPr>
          <w:lang w:val="es-ES"/>
        </w:rPr>
      </w:pPr>
      <w:r w:rsidRPr="00760965">
        <w:rPr>
          <w:noProof/>
          <w:lang w:val="es-ES"/>
        </w:rPr>
        <w:drawing>
          <wp:inline distT="0" distB="0" distL="0" distR="0" wp14:anchorId="7E2CB088" wp14:editId="137D4373">
            <wp:extent cx="3384467" cy="3210614"/>
            <wp:effectExtent l="0" t="0" r="6985" b="8890"/>
            <wp:docPr id="88702969"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02969" name="Imagen 88702969"/>
                    <pic:cNvPicPr/>
                  </pic:nvPicPr>
                  <pic:blipFill rotWithShape="1">
                    <a:blip r:embed="rId36" cstate="print">
                      <a:extLst>
                        <a:ext uri="{28A0092B-C50C-407E-A947-70E740481C1C}">
                          <a14:useLocalDpi xmlns:a14="http://schemas.microsoft.com/office/drawing/2010/main" val="0"/>
                        </a:ext>
                      </a:extLst>
                    </a:blip>
                    <a:srcRect/>
                    <a:stretch/>
                  </pic:blipFill>
                  <pic:spPr bwMode="auto">
                    <a:xfrm>
                      <a:off x="0" y="0"/>
                      <a:ext cx="3403363" cy="3228539"/>
                    </a:xfrm>
                    <a:prstGeom prst="rect">
                      <a:avLst/>
                    </a:prstGeom>
                    <a:ln>
                      <a:noFill/>
                    </a:ln>
                    <a:extLst>
                      <a:ext uri="{53640926-AAD7-44D8-BBD7-CCE9431645EC}">
                        <a14:shadowObscured xmlns:a14="http://schemas.microsoft.com/office/drawing/2010/main"/>
                      </a:ext>
                    </a:extLst>
                  </pic:spPr>
                </pic:pic>
              </a:graphicData>
            </a:graphic>
          </wp:inline>
        </w:drawing>
      </w:r>
    </w:p>
    <w:p w14:paraId="658EF366" w14:textId="77777777" w:rsidR="00573EAD" w:rsidRPr="00760965" w:rsidRDefault="00573EAD" w:rsidP="00573EAD">
      <w:pPr>
        <w:jc w:val="center"/>
        <w:rPr>
          <w:lang w:val="es-ES"/>
        </w:rPr>
      </w:pPr>
    </w:p>
    <w:p w14:paraId="381C756F" w14:textId="77777777" w:rsidR="00573EAD" w:rsidRPr="00760965" w:rsidRDefault="00573EAD" w:rsidP="002532DB">
      <w:pPr>
        <w:pStyle w:val="Anexos"/>
      </w:pPr>
      <w:r w:rsidRPr="00760965">
        <w:t>Procesamiento de las imágenes satelitales del mes de enero.</w:t>
      </w:r>
    </w:p>
    <w:p w14:paraId="36D1F3F3" w14:textId="77777777" w:rsidR="00573EAD" w:rsidRPr="00760965" w:rsidRDefault="00573EAD" w:rsidP="00573EAD">
      <w:pPr>
        <w:rPr>
          <w:lang w:val="es-ES"/>
        </w:rPr>
      </w:pPr>
    </w:p>
    <w:p w14:paraId="59986999" w14:textId="586A5342" w:rsidR="00573EAD" w:rsidRPr="00760965" w:rsidRDefault="00573EAD" w:rsidP="00F2367F">
      <w:pPr>
        <w:jc w:val="center"/>
        <w:rPr>
          <w:lang w:val="es-ES"/>
        </w:rPr>
      </w:pPr>
      <w:r w:rsidRPr="00760965">
        <w:rPr>
          <w:noProof/>
          <w:lang w:val="es-ES"/>
        </w:rPr>
        <w:drawing>
          <wp:inline distT="0" distB="0" distL="0" distR="0" wp14:anchorId="479157F0" wp14:editId="4B8C1765">
            <wp:extent cx="4724400" cy="3262471"/>
            <wp:effectExtent l="0" t="0" r="0" b="0"/>
            <wp:docPr id="1556690694"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690694" name="Imagen 1556690694"/>
                    <pic:cNvPicPr/>
                  </pic:nvPicPr>
                  <pic:blipFill rotWithShape="1">
                    <a:blip r:embed="rId37" cstate="print">
                      <a:extLst>
                        <a:ext uri="{28A0092B-C50C-407E-A947-70E740481C1C}">
                          <a14:useLocalDpi xmlns:a14="http://schemas.microsoft.com/office/drawing/2010/main" val="0"/>
                        </a:ext>
                      </a:extLst>
                    </a:blip>
                    <a:srcRect/>
                    <a:stretch/>
                  </pic:blipFill>
                  <pic:spPr bwMode="auto">
                    <a:xfrm>
                      <a:off x="0" y="0"/>
                      <a:ext cx="4750525" cy="3280512"/>
                    </a:xfrm>
                    <a:prstGeom prst="rect">
                      <a:avLst/>
                    </a:prstGeom>
                    <a:ln>
                      <a:noFill/>
                    </a:ln>
                    <a:extLst>
                      <a:ext uri="{53640926-AAD7-44D8-BBD7-CCE9431645EC}">
                        <a14:shadowObscured xmlns:a14="http://schemas.microsoft.com/office/drawing/2010/main"/>
                      </a:ext>
                    </a:extLst>
                  </pic:spPr>
                </pic:pic>
              </a:graphicData>
            </a:graphic>
          </wp:inline>
        </w:drawing>
      </w:r>
    </w:p>
    <w:p w14:paraId="47180766" w14:textId="77777777" w:rsidR="00573EAD" w:rsidRPr="00760965" w:rsidRDefault="00573EAD" w:rsidP="002532DB">
      <w:pPr>
        <w:pStyle w:val="Anexos"/>
        <w:rPr>
          <w:lang w:val="es-ES"/>
        </w:rPr>
      </w:pPr>
      <w:r w:rsidRPr="002532DB">
        <w:lastRenderedPageBreak/>
        <w:t>Procesamiento</w:t>
      </w:r>
      <w:r w:rsidRPr="00760965">
        <w:rPr>
          <w:lang w:val="es-ES"/>
        </w:rPr>
        <w:t xml:space="preserve"> de las imágenes satelitales del mes de febrero.</w:t>
      </w:r>
    </w:p>
    <w:p w14:paraId="7FE0A559" w14:textId="77777777" w:rsidR="00573EAD" w:rsidRPr="00760965" w:rsidRDefault="00573EAD" w:rsidP="00573EAD">
      <w:pPr>
        <w:rPr>
          <w:lang w:val="es-ES"/>
        </w:rPr>
      </w:pPr>
    </w:p>
    <w:p w14:paraId="68344A9B" w14:textId="77777777" w:rsidR="00573EAD" w:rsidRPr="00760965" w:rsidRDefault="00573EAD" w:rsidP="00573EAD">
      <w:pPr>
        <w:jc w:val="center"/>
        <w:rPr>
          <w:lang w:val="es-ES"/>
        </w:rPr>
      </w:pPr>
      <w:r w:rsidRPr="00760965">
        <w:rPr>
          <w:noProof/>
          <w:lang w:val="es-ES"/>
        </w:rPr>
        <w:drawing>
          <wp:inline distT="0" distB="0" distL="0" distR="0" wp14:anchorId="202B511C" wp14:editId="4A5C5DE4">
            <wp:extent cx="4507685" cy="3230880"/>
            <wp:effectExtent l="0" t="0" r="7620" b="7620"/>
            <wp:docPr id="623689024"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689024" name="Imagen 623689024"/>
                    <pic:cNvPicPr/>
                  </pic:nvPicPr>
                  <pic:blipFill rotWithShape="1">
                    <a:blip r:embed="rId38" cstate="print">
                      <a:extLst>
                        <a:ext uri="{28A0092B-C50C-407E-A947-70E740481C1C}">
                          <a14:useLocalDpi xmlns:a14="http://schemas.microsoft.com/office/drawing/2010/main" val="0"/>
                        </a:ext>
                      </a:extLst>
                    </a:blip>
                    <a:srcRect/>
                    <a:stretch/>
                  </pic:blipFill>
                  <pic:spPr bwMode="auto">
                    <a:xfrm>
                      <a:off x="0" y="0"/>
                      <a:ext cx="4539572" cy="3253735"/>
                    </a:xfrm>
                    <a:prstGeom prst="rect">
                      <a:avLst/>
                    </a:prstGeom>
                    <a:ln>
                      <a:noFill/>
                    </a:ln>
                    <a:extLst>
                      <a:ext uri="{53640926-AAD7-44D8-BBD7-CCE9431645EC}">
                        <a14:shadowObscured xmlns:a14="http://schemas.microsoft.com/office/drawing/2010/main"/>
                      </a:ext>
                    </a:extLst>
                  </pic:spPr>
                </pic:pic>
              </a:graphicData>
            </a:graphic>
          </wp:inline>
        </w:drawing>
      </w:r>
    </w:p>
    <w:p w14:paraId="752ED1F4" w14:textId="77777777" w:rsidR="00573EAD" w:rsidRPr="00760965" w:rsidRDefault="00573EAD" w:rsidP="00F2367F">
      <w:pPr>
        <w:rPr>
          <w:lang w:val="es-ES"/>
        </w:rPr>
      </w:pPr>
    </w:p>
    <w:p w14:paraId="20398197" w14:textId="77777777" w:rsidR="00573EAD" w:rsidRPr="00760965" w:rsidRDefault="00573EAD" w:rsidP="002532DB">
      <w:pPr>
        <w:pStyle w:val="Anexos"/>
        <w:rPr>
          <w:lang w:val="es-ES"/>
        </w:rPr>
      </w:pPr>
      <w:r w:rsidRPr="002532DB">
        <w:t>Procesamiento</w:t>
      </w:r>
      <w:r w:rsidRPr="00760965">
        <w:rPr>
          <w:lang w:val="es-ES"/>
        </w:rPr>
        <w:t xml:space="preserve"> de las imágenes satelitales del mes de marzo.</w:t>
      </w:r>
    </w:p>
    <w:p w14:paraId="592D52BF" w14:textId="77777777" w:rsidR="00573EAD" w:rsidRPr="00760965" w:rsidRDefault="00573EAD" w:rsidP="00573EAD">
      <w:pPr>
        <w:rPr>
          <w:lang w:val="es-ES"/>
        </w:rPr>
      </w:pPr>
    </w:p>
    <w:p w14:paraId="4DD384D9" w14:textId="41A96276" w:rsidR="00573EAD" w:rsidRPr="00760965" w:rsidRDefault="00573EAD" w:rsidP="00F2367F">
      <w:pPr>
        <w:jc w:val="center"/>
        <w:rPr>
          <w:lang w:val="es-ES"/>
        </w:rPr>
      </w:pPr>
      <w:r w:rsidRPr="00760965">
        <w:rPr>
          <w:noProof/>
          <w:lang w:val="es-ES"/>
        </w:rPr>
        <w:drawing>
          <wp:inline distT="0" distB="0" distL="0" distR="0" wp14:anchorId="1E195BD9" wp14:editId="4326C6E7">
            <wp:extent cx="3467100" cy="3543667"/>
            <wp:effectExtent l="0" t="0" r="0" b="0"/>
            <wp:docPr id="742767946" name="Imagen 9" descr="Imagen que contiene Código Q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767946" name="Imagen 9" descr="Imagen que contiene Código QR&#10;&#10;Descripción generada automáticamente"/>
                    <pic:cNvPicPr/>
                  </pic:nvPicPr>
                  <pic:blipFill rotWithShape="1">
                    <a:blip r:embed="rId39">
                      <a:extLst>
                        <a:ext uri="{28A0092B-C50C-407E-A947-70E740481C1C}">
                          <a14:useLocalDpi xmlns:a14="http://schemas.microsoft.com/office/drawing/2010/main" val="0"/>
                        </a:ext>
                      </a:extLst>
                    </a:blip>
                    <a:srcRect r="44962"/>
                    <a:stretch/>
                  </pic:blipFill>
                  <pic:spPr bwMode="auto">
                    <a:xfrm>
                      <a:off x="0" y="0"/>
                      <a:ext cx="3484083" cy="3561025"/>
                    </a:xfrm>
                    <a:prstGeom prst="rect">
                      <a:avLst/>
                    </a:prstGeom>
                    <a:ln>
                      <a:noFill/>
                    </a:ln>
                    <a:extLst>
                      <a:ext uri="{53640926-AAD7-44D8-BBD7-CCE9431645EC}">
                        <a14:shadowObscured xmlns:a14="http://schemas.microsoft.com/office/drawing/2010/main"/>
                      </a:ext>
                    </a:extLst>
                  </pic:spPr>
                </pic:pic>
              </a:graphicData>
            </a:graphic>
          </wp:inline>
        </w:drawing>
      </w:r>
    </w:p>
    <w:p w14:paraId="469C54B2" w14:textId="77777777" w:rsidR="00573EAD" w:rsidRPr="00760965" w:rsidRDefault="00573EAD" w:rsidP="002532DB">
      <w:pPr>
        <w:pStyle w:val="Anexos"/>
        <w:rPr>
          <w:lang w:val="es-ES"/>
        </w:rPr>
      </w:pPr>
      <w:r w:rsidRPr="002532DB">
        <w:lastRenderedPageBreak/>
        <w:t>Procesamiento</w:t>
      </w:r>
      <w:r w:rsidRPr="00760965">
        <w:rPr>
          <w:lang w:val="es-ES"/>
        </w:rPr>
        <w:t xml:space="preserve"> de las imágenes satelitales del mes de abril.</w:t>
      </w:r>
    </w:p>
    <w:p w14:paraId="5B5B9CF8" w14:textId="77777777" w:rsidR="00573EAD" w:rsidRPr="00760965" w:rsidRDefault="00573EAD" w:rsidP="00573EAD">
      <w:pPr>
        <w:rPr>
          <w:lang w:val="es-ES"/>
        </w:rPr>
      </w:pPr>
    </w:p>
    <w:p w14:paraId="64A1AE6F" w14:textId="77777777" w:rsidR="00573EAD" w:rsidRPr="00760965" w:rsidRDefault="00573EAD" w:rsidP="00573EAD">
      <w:pPr>
        <w:jc w:val="center"/>
        <w:rPr>
          <w:lang w:val="es-ES"/>
        </w:rPr>
      </w:pPr>
      <w:r w:rsidRPr="00760965">
        <w:rPr>
          <w:noProof/>
          <w:lang w:val="es-ES"/>
        </w:rPr>
        <w:drawing>
          <wp:inline distT="0" distB="0" distL="0" distR="0" wp14:anchorId="74FDD90B" wp14:editId="497C6997">
            <wp:extent cx="4931421" cy="3420777"/>
            <wp:effectExtent l="0" t="0" r="2540" b="8255"/>
            <wp:docPr id="2066521223"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521223" name="Imagen 2066521223"/>
                    <pic:cNvPicPr/>
                  </pic:nvPicPr>
                  <pic:blipFill rotWithShape="1">
                    <a:blip r:embed="rId40" cstate="print">
                      <a:extLst>
                        <a:ext uri="{28A0092B-C50C-407E-A947-70E740481C1C}">
                          <a14:useLocalDpi xmlns:a14="http://schemas.microsoft.com/office/drawing/2010/main" val="0"/>
                        </a:ext>
                      </a:extLst>
                    </a:blip>
                    <a:srcRect/>
                    <a:stretch/>
                  </pic:blipFill>
                  <pic:spPr bwMode="auto">
                    <a:xfrm>
                      <a:off x="0" y="0"/>
                      <a:ext cx="4940665" cy="3427189"/>
                    </a:xfrm>
                    <a:prstGeom prst="rect">
                      <a:avLst/>
                    </a:prstGeom>
                    <a:ln>
                      <a:noFill/>
                    </a:ln>
                    <a:extLst>
                      <a:ext uri="{53640926-AAD7-44D8-BBD7-CCE9431645EC}">
                        <a14:shadowObscured xmlns:a14="http://schemas.microsoft.com/office/drawing/2010/main"/>
                      </a:ext>
                    </a:extLst>
                  </pic:spPr>
                </pic:pic>
              </a:graphicData>
            </a:graphic>
          </wp:inline>
        </w:drawing>
      </w:r>
    </w:p>
    <w:p w14:paraId="29ADB816" w14:textId="77777777" w:rsidR="00573EAD" w:rsidRPr="00760965" w:rsidRDefault="00573EAD" w:rsidP="00573EAD">
      <w:pPr>
        <w:rPr>
          <w:lang w:val="es-ES"/>
        </w:rPr>
      </w:pPr>
    </w:p>
    <w:p w14:paraId="087BDCB7" w14:textId="77777777" w:rsidR="00573EAD" w:rsidRPr="00760965" w:rsidRDefault="00573EAD" w:rsidP="002532DB">
      <w:pPr>
        <w:pStyle w:val="Anexos"/>
        <w:rPr>
          <w:lang w:val="es-ES"/>
        </w:rPr>
      </w:pPr>
      <w:r w:rsidRPr="00760965">
        <w:rPr>
          <w:lang w:val="es-ES"/>
        </w:rPr>
        <w:t xml:space="preserve"> </w:t>
      </w:r>
      <w:r w:rsidRPr="002532DB">
        <w:t>Promedio</w:t>
      </w:r>
      <w:r w:rsidRPr="00760965">
        <w:rPr>
          <w:lang w:val="es-ES"/>
        </w:rPr>
        <w:t xml:space="preserve"> horario de la salinidad en el golfo de Urabá para el 18 de enero de 2011 teniendo en cuanta la marea.</w:t>
      </w:r>
    </w:p>
    <w:p w14:paraId="12CF1F37" w14:textId="77777777" w:rsidR="00573EAD" w:rsidRPr="00760965" w:rsidRDefault="00573EAD" w:rsidP="00573EAD">
      <w:pPr>
        <w:rPr>
          <w:lang w:val="es-ES"/>
        </w:rPr>
      </w:pPr>
    </w:p>
    <w:p w14:paraId="2EED4671" w14:textId="77777777" w:rsidR="00573EAD" w:rsidRPr="00760965" w:rsidRDefault="00573EAD" w:rsidP="00573EAD">
      <w:pPr>
        <w:jc w:val="center"/>
        <w:rPr>
          <w:b/>
          <w:bCs/>
          <w:lang w:val="es-ES"/>
        </w:rPr>
      </w:pPr>
      <w:r w:rsidRPr="00760965">
        <w:rPr>
          <w:b/>
          <w:bCs/>
          <w:noProof/>
          <w:lang w:val="es-ES"/>
        </w:rPr>
        <w:drawing>
          <wp:inline distT="0" distB="0" distL="0" distR="0" wp14:anchorId="44EBA397" wp14:editId="1EEFBA9D">
            <wp:extent cx="4972685" cy="2376054"/>
            <wp:effectExtent l="0" t="0" r="0" b="5715"/>
            <wp:docPr id="205068337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683377" name="Imagen 2050683377"/>
                    <pic:cNvPicPr/>
                  </pic:nvPicPr>
                  <pic:blipFill rotWithShape="1">
                    <a:blip r:embed="rId41" cstate="print">
                      <a:extLst>
                        <a:ext uri="{28A0092B-C50C-407E-A947-70E740481C1C}">
                          <a14:useLocalDpi xmlns:a14="http://schemas.microsoft.com/office/drawing/2010/main" val="0"/>
                        </a:ext>
                      </a:extLst>
                    </a:blip>
                    <a:srcRect/>
                    <a:stretch/>
                  </pic:blipFill>
                  <pic:spPr bwMode="auto">
                    <a:xfrm>
                      <a:off x="0" y="0"/>
                      <a:ext cx="4973770" cy="2376572"/>
                    </a:xfrm>
                    <a:prstGeom prst="rect">
                      <a:avLst/>
                    </a:prstGeom>
                    <a:ln>
                      <a:noFill/>
                    </a:ln>
                    <a:extLst>
                      <a:ext uri="{53640926-AAD7-44D8-BBD7-CCE9431645EC}">
                        <a14:shadowObscured xmlns:a14="http://schemas.microsoft.com/office/drawing/2010/main"/>
                      </a:ext>
                    </a:extLst>
                  </pic:spPr>
                </pic:pic>
              </a:graphicData>
            </a:graphic>
          </wp:inline>
        </w:drawing>
      </w:r>
    </w:p>
    <w:p w14:paraId="5FB41F23" w14:textId="77777777" w:rsidR="00573EAD" w:rsidRPr="00760965" w:rsidRDefault="00573EAD" w:rsidP="00573EAD">
      <w:pPr>
        <w:jc w:val="center"/>
        <w:rPr>
          <w:b/>
          <w:bCs/>
          <w:lang w:val="es-ES"/>
        </w:rPr>
      </w:pPr>
    </w:p>
    <w:p w14:paraId="1C1B6380" w14:textId="77777777" w:rsidR="00573EAD" w:rsidRPr="00760965" w:rsidRDefault="00573EAD" w:rsidP="00573EAD">
      <w:pPr>
        <w:jc w:val="center"/>
        <w:rPr>
          <w:b/>
          <w:bCs/>
          <w:lang w:val="es-ES"/>
        </w:rPr>
      </w:pPr>
    </w:p>
    <w:p w14:paraId="61C4DA8C" w14:textId="77777777" w:rsidR="00573EAD" w:rsidRPr="00760965" w:rsidRDefault="00573EAD" w:rsidP="00573EAD">
      <w:pPr>
        <w:jc w:val="left"/>
        <w:rPr>
          <w:b/>
          <w:bCs/>
          <w:lang w:val="es-ES"/>
        </w:rPr>
      </w:pPr>
      <w:r w:rsidRPr="00760965">
        <w:rPr>
          <w:b/>
          <w:bCs/>
          <w:lang w:val="es-ES"/>
        </w:rPr>
        <w:br w:type="page"/>
      </w:r>
    </w:p>
    <w:p w14:paraId="58011DC6" w14:textId="77777777" w:rsidR="00573EAD" w:rsidRPr="00760965" w:rsidRDefault="00573EAD" w:rsidP="002532DB">
      <w:pPr>
        <w:pStyle w:val="Anexos"/>
        <w:rPr>
          <w:lang w:val="es-ES"/>
        </w:rPr>
      </w:pPr>
      <w:r w:rsidRPr="002532DB">
        <w:lastRenderedPageBreak/>
        <w:t>Promedios</w:t>
      </w:r>
      <w:r w:rsidRPr="00760965">
        <w:rPr>
          <w:lang w:val="es-ES"/>
        </w:rPr>
        <w:t xml:space="preserve"> diarios de la corriente superficial en el golfo de Urabá para los días 17, 18 y 19 de diciembre de 2011.</w:t>
      </w:r>
    </w:p>
    <w:p w14:paraId="3DE02ADE" w14:textId="77777777" w:rsidR="00573EAD" w:rsidRPr="00760965" w:rsidRDefault="00573EAD" w:rsidP="00573EAD">
      <w:pPr>
        <w:rPr>
          <w:lang w:val="es-ES"/>
        </w:rPr>
      </w:pPr>
    </w:p>
    <w:p w14:paraId="5BD95CBD" w14:textId="77777777" w:rsidR="00573EAD" w:rsidRPr="00760965" w:rsidRDefault="00573EAD" w:rsidP="00573EAD">
      <w:pPr>
        <w:jc w:val="center"/>
        <w:rPr>
          <w:rFonts w:cs="Arial"/>
          <w:vertAlign w:val="superscript"/>
          <w:lang w:val="es-ES"/>
        </w:rPr>
      </w:pPr>
      <w:r w:rsidRPr="00760965">
        <w:rPr>
          <w:rFonts w:cs="Arial"/>
          <w:noProof/>
          <w:vertAlign w:val="superscript"/>
          <w:lang w:val="es-ES"/>
        </w:rPr>
        <w:drawing>
          <wp:inline distT="0" distB="0" distL="0" distR="0" wp14:anchorId="6DD6DBF2" wp14:editId="66C0B49E">
            <wp:extent cx="4978800" cy="2365088"/>
            <wp:effectExtent l="0" t="0" r="0" b="0"/>
            <wp:docPr id="235744162"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744162" name="Imagen 235744162"/>
                    <pic:cNvPicPr/>
                  </pic:nvPicPr>
                  <pic:blipFill rotWithShape="1">
                    <a:blip r:embed="rId42" cstate="print">
                      <a:extLst>
                        <a:ext uri="{28A0092B-C50C-407E-A947-70E740481C1C}">
                          <a14:useLocalDpi xmlns:a14="http://schemas.microsoft.com/office/drawing/2010/main" val="0"/>
                        </a:ext>
                      </a:extLst>
                    </a:blip>
                    <a:srcRect/>
                    <a:stretch/>
                  </pic:blipFill>
                  <pic:spPr bwMode="auto">
                    <a:xfrm>
                      <a:off x="0" y="0"/>
                      <a:ext cx="4978800" cy="2365088"/>
                    </a:xfrm>
                    <a:prstGeom prst="rect">
                      <a:avLst/>
                    </a:prstGeom>
                    <a:ln>
                      <a:noFill/>
                    </a:ln>
                    <a:extLst>
                      <a:ext uri="{53640926-AAD7-44D8-BBD7-CCE9431645EC}">
                        <a14:shadowObscured xmlns:a14="http://schemas.microsoft.com/office/drawing/2010/main"/>
                      </a:ext>
                    </a:extLst>
                  </pic:spPr>
                </pic:pic>
              </a:graphicData>
            </a:graphic>
          </wp:inline>
        </w:drawing>
      </w:r>
    </w:p>
    <w:p w14:paraId="3CC7B38C" w14:textId="77777777" w:rsidR="00573EAD" w:rsidRPr="00760965" w:rsidRDefault="00573EAD" w:rsidP="00573EAD">
      <w:pPr>
        <w:jc w:val="center"/>
        <w:rPr>
          <w:rFonts w:cs="Arial"/>
          <w:vertAlign w:val="superscript"/>
          <w:lang w:val="es-ES"/>
        </w:rPr>
      </w:pPr>
    </w:p>
    <w:p w14:paraId="543FE97C" w14:textId="77777777" w:rsidR="00573EAD" w:rsidRPr="00760965" w:rsidRDefault="00573EAD" w:rsidP="00573EAD">
      <w:pPr>
        <w:rPr>
          <w:rFonts w:cs="Arial"/>
          <w:vertAlign w:val="superscript"/>
          <w:lang w:val="es-ES"/>
        </w:rPr>
      </w:pPr>
    </w:p>
    <w:p w14:paraId="32ED1BE8" w14:textId="77777777" w:rsidR="00573EAD" w:rsidRPr="00760965" w:rsidRDefault="00573EAD" w:rsidP="002532DB">
      <w:pPr>
        <w:pStyle w:val="Anexos"/>
        <w:rPr>
          <w:lang w:val="es-ES"/>
        </w:rPr>
      </w:pPr>
      <w:r w:rsidRPr="002532DB">
        <w:t>Promedios</w:t>
      </w:r>
      <w:r w:rsidRPr="00760965">
        <w:rPr>
          <w:lang w:val="es-ES"/>
        </w:rPr>
        <w:t xml:space="preserve"> diarios de las corrientes superficiales en el golfo de Urabá (a. 11/12/2011, b. 12/12/2012, c. 13/12/2011, d. 14/12/2011, e. 15/12/2011, f. 16/12/2011, g. 17/12/2011) y promedio de toda la semana (h).</w:t>
      </w:r>
    </w:p>
    <w:p w14:paraId="4D544F4C" w14:textId="77777777" w:rsidR="00573EAD" w:rsidRPr="00760965" w:rsidRDefault="00573EAD" w:rsidP="00573EAD">
      <w:pPr>
        <w:rPr>
          <w:lang w:val="es-ES"/>
        </w:rPr>
      </w:pPr>
    </w:p>
    <w:p w14:paraId="36730368" w14:textId="77777777" w:rsidR="00573EAD" w:rsidRPr="00760965" w:rsidRDefault="00573EAD" w:rsidP="00F2367F">
      <w:pPr>
        <w:jc w:val="center"/>
        <w:rPr>
          <w:lang w:val="es-ES"/>
        </w:rPr>
      </w:pPr>
      <w:r w:rsidRPr="00760965">
        <w:rPr>
          <w:noProof/>
          <w:lang w:val="es-ES"/>
        </w:rPr>
        <w:drawing>
          <wp:inline distT="0" distB="0" distL="0" distR="0" wp14:anchorId="09DE0C36" wp14:editId="26871BEE">
            <wp:extent cx="5402580" cy="3039110"/>
            <wp:effectExtent l="0" t="0" r="7620" b="8890"/>
            <wp:docPr id="196544212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442128" name="Imagen 1965442128"/>
                    <pic:cNvPicPr/>
                  </pic:nvPicPr>
                  <pic:blipFill>
                    <a:blip r:embed="rId43">
                      <a:extLst>
                        <a:ext uri="{28A0092B-C50C-407E-A947-70E740481C1C}">
                          <a14:useLocalDpi xmlns:a14="http://schemas.microsoft.com/office/drawing/2010/main" val="0"/>
                        </a:ext>
                      </a:extLst>
                    </a:blip>
                    <a:stretch>
                      <a:fillRect/>
                    </a:stretch>
                  </pic:blipFill>
                  <pic:spPr>
                    <a:xfrm>
                      <a:off x="0" y="0"/>
                      <a:ext cx="5402580" cy="3039110"/>
                    </a:xfrm>
                    <a:prstGeom prst="rect">
                      <a:avLst/>
                    </a:prstGeom>
                  </pic:spPr>
                </pic:pic>
              </a:graphicData>
            </a:graphic>
          </wp:inline>
        </w:drawing>
      </w:r>
    </w:p>
    <w:p w14:paraId="75567CBA" w14:textId="77777777" w:rsidR="00573EAD" w:rsidRPr="00760965" w:rsidRDefault="00573EAD" w:rsidP="00573EAD">
      <w:pPr>
        <w:rPr>
          <w:lang w:val="es-ES"/>
        </w:rPr>
      </w:pPr>
    </w:p>
    <w:p w14:paraId="077A094D" w14:textId="1A331AD7" w:rsidR="00573EAD" w:rsidRPr="00760965" w:rsidRDefault="00573EAD" w:rsidP="00573EAD">
      <w:pPr>
        <w:jc w:val="left"/>
        <w:rPr>
          <w:lang w:val="es-ES"/>
        </w:rPr>
      </w:pPr>
    </w:p>
    <w:p w14:paraId="6FC379AE" w14:textId="77777777" w:rsidR="00573EAD" w:rsidRPr="00760965" w:rsidRDefault="00573EAD" w:rsidP="002532DB">
      <w:pPr>
        <w:pStyle w:val="Anexos"/>
        <w:rPr>
          <w:lang w:val="es-ES"/>
        </w:rPr>
      </w:pPr>
      <w:r w:rsidRPr="00760965">
        <w:rPr>
          <w:lang w:val="es-ES"/>
        </w:rPr>
        <w:lastRenderedPageBreak/>
        <w:t>Promedios diarios de las corrientes superficiales en el golfo de Urabá (a. 01/12/2012, b. 02/12/2012, c. 03/12/2012, d. 04/12/2012, e. 05/12/2012, f. 06/12/2012, g. 07/12/2012) y promedio de toda la semana (h).</w:t>
      </w:r>
    </w:p>
    <w:p w14:paraId="391FF695" w14:textId="77777777" w:rsidR="00573EAD" w:rsidRPr="00760965" w:rsidRDefault="00573EAD" w:rsidP="00573EAD">
      <w:pPr>
        <w:rPr>
          <w:lang w:val="es-ES"/>
        </w:rPr>
      </w:pPr>
    </w:p>
    <w:p w14:paraId="1A437B09" w14:textId="77777777" w:rsidR="00573EAD" w:rsidRPr="00760965" w:rsidRDefault="00573EAD" w:rsidP="00573EAD">
      <w:pPr>
        <w:jc w:val="center"/>
        <w:rPr>
          <w:lang w:val="es-ES"/>
        </w:rPr>
      </w:pPr>
      <w:r w:rsidRPr="00760965">
        <w:rPr>
          <w:noProof/>
          <w:lang w:val="es-ES"/>
        </w:rPr>
        <w:drawing>
          <wp:inline distT="0" distB="0" distL="0" distR="0" wp14:anchorId="284748A9" wp14:editId="51BB5502">
            <wp:extent cx="5402580" cy="3039110"/>
            <wp:effectExtent l="0" t="0" r="7620" b="8890"/>
            <wp:docPr id="2066084974"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084974" name="Imagen 2066084974"/>
                    <pic:cNvPicPr/>
                  </pic:nvPicPr>
                  <pic:blipFill>
                    <a:blip r:embed="rId44">
                      <a:extLst>
                        <a:ext uri="{28A0092B-C50C-407E-A947-70E740481C1C}">
                          <a14:useLocalDpi xmlns:a14="http://schemas.microsoft.com/office/drawing/2010/main" val="0"/>
                        </a:ext>
                      </a:extLst>
                    </a:blip>
                    <a:stretch>
                      <a:fillRect/>
                    </a:stretch>
                  </pic:blipFill>
                  <pic:spPr>
                    <a:xfrm>
                      <a:off x="0" y="0"/>
                      <a:ext cx="5402580" cy="3039110"/>
                    </a:xfrm>
                    <a:prstGeom prst="rect">
                      <a:avLst/>
                    </a:prstGeom>
                  </pic:spPr>
                </pic:pic>
              </a:graphicData>
            </a:graphic>
          </wp:inline>
        </w:drawing>
      </w:r>
    </w:p>
    <w:p w14:paraId="3F120F4E" w14:textId="77777777" w:rsidR="00573EAD" w:rsidRPr="00760965" w:rsidRDefault="00573EAD" w:rsidP="00573EAD">
      <w:pPr>
        <w:rPr>
          <w:lang w:val="es-ES"/>
        </w:rPr>
      </w:pPr>
    </w:p>
    <w:p w14:paraId="32E1E99F" w14:textId="77777777" w:rsidR="00573EAD" w:rsidRPr="00760965" w:rsidRDefault="00573EAD" w:rsidP="002532DB">
      <w:pPr>
        <w:pStyle w:val="Anexos"/>
        <w:rPr>
          <w:lang w:val="es-ES"/>
        </w:rPr>
      </w:pPr>
      <w:bookmarkStart w:id="102" w:name="_Hlk157680377"/>
      <w:r w:rsidRPr="00760965">
        <w:rPr>
          <w:lang w:val="es-ES"/>
        </w:rPr>
        <w:t xml:space="preserve">Promedios diarios de las corrientes superficiales en el golfo de Urabá (a. 16/12/2013, b. 17/12/2013, c. 18/12/2013, d. 19/12/2013, e. 20/12/2013, f. 21/12/2013, g. 22/12/2013) y promedio </w:t>
      </w:r>
      <w:r w:rsidRPr="002532DB">
        <w:t>de</w:t>
      </w:r>
      <w:r w:rsidRPr="00760965">
        <w:rPr>
          <w:lang w:val="es-ES"/>
        </w:rPr>
        <w:t xml:space="preserve"> toda la semana (h).</w:t>
      </w:r>
    </w:p>
    <w:p w14:paraId="1FCC3AC7" w14:textId="77777777" w:rsidR="00573EAD" w:rsidRPr="00760965" w:rsidRDefault="00573EAD" w:rsidP="00573EAD">
      <w:pPr>
        <w:rPr>
          <w:lang w:val="es-ES"/>
        </w:rPr>
      </w:pPr>
    </w:p>
    <w:bookmarkEnd w:id="102"/>
    <w:p w14:paraId="49D58834" w14:textId="5BC3FF77" w:rsidR="00573EAD" w:rsidRPr="00760965" w:rsidRDefault="00573EAD" w:rsidP="00F2367F">
      <w:pPr>
        <w:jc w:val="center"/>
        <w:rPr>
          <w:lang w:val="es-ES"/>
        </w:rPr>
      </w:pPr>
      <w:r w:rsidRPr="00760965">
        <w:rPr>
          <w:noProof/>
          <w:lang w:val="es-ES"/>
        </w:rPr>
        <w:drawing>
          <wp:inline distT="0" distB="0" distL="0" distR="0" wp14:anchorId="1AB910DC" wp14:editId="48C88750">
            <wp:extent cx="5402580" cy="3039110"/>
            <wp:effectExtent l="0" t="0" r="7620" b="8890"/>
            <wp:docPr id="489427751"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427751" name="Imagen 489427751"/>
                    <pic:cNvPicPr/>
                  </pic:nvPicPr>
                  <pic:blipFill>
                    <a:blip r:embed="rId45">
                      <a:extLst>
                        <a:ext uri="{28A0092B-C50C-407E-A947-70E740481C1C}">
                          <a14:useLocalDpi xmlns:a14="http://schemas.microsoft.com/office/drawing/2010/main" val="0"/>
                        </a:ext>
                      </a:extLst>
                    </a:blip>
                    <a:stretch>
                      <a:fillRect/>
                    </a:stretch>
                  </pic:blipFill>
                  <pic:spPr>
                    <a:xfrm>
                      <a:off x="0" y="0"/>
                      <a:ext cx="5402580" cy="3039110"/>
                    </a:xfrm>
                    <a:prstGeom prst="rect">
                      <a:avLst/>
                    </a:prstGeom>
                  </pic:spPr>
                </pic:pic>
              </a:graphicData>
            </a:graphic>
          </wp:inline>
        </w:drawing>
      </w:r>
    </w:p>
    <w:p w14:paraId="1FD70CF5" w14:textId="77777777" w:rsidR="00573EAD" w:rsidRPr="00760965" w:rsidRDefault="00573EAD" w:rsidP="002532DB">
      <w:pPr>
        <w:pStyle w:val="Anexos"/>
        <w:rPr>
          <w:lang w:val="es-ES"/>
        </w:rPr>
      </w:pPr>
      <w:r w:rsidRPr="00760965">
        <w:rPr>
          <w:lang w:val="es-ES"/>
        </w:rPr>
        <w:lastRenderedPageBreak/>
        <w:t>Promedios diarios de las corrientes superficiales en el golfo de Urabá (a. 11/12/2017, b. 12/12/2017, c. 13/12/2017, d. 14/12/2017, e. 15/12/2017, f. 16/12/2017, g. 17/12/2017) y promedio de toda la semana (h).</w:t>
      </w:r>
    </w:p>
    <w:p w14:paraId="1818D338" w14:textId="77777777" w:rsidR="00573EAD" w:rsidRPr="00760965" w:rsidRDefault="00573EAD" w:rsidP="00573EAD">
      <w:pPr>
        <w:rPr>
          <w:lang w:val="es-ES"/>
        </w:rPr>
      </w:pPr>
    </w:p>
    <w:p w14:paraId="0B6BD860" w14:textId="77777777" w:rsidR="00573EAD" w:rsidRPr="00760965" w:rsidRDefault="00573EAD" w:rsidP="00573EAD">
      <w:pPr>
        <w:jc w:val="center"/>
        <w:rPr>
          <w:lang w:val="es-ES"/>
        </w:rPr>
      </w:pPr>
      <w:r w:rsidRPr="00760965">
        <w:rPr>
          <w:noProof/>
          <w:lang w:val="es-ES"/>
        </w:rPr>
        <w:drawing>
          <wp:inline distT="0" distB="0" distL="0" distR="0" wp14:anchorId="4FFBD52A" wp14:editId="0B2D8294">
            <wp:extent cx="5402580" cy="3039110"/>
            <wp:effectExtent l="0" t="0" r="7620" b="8890"/>
            <wp:docPr id="9387607"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7607" name="Imagen 9387607"/>
                    <pic:cNvPicPr/>
                  </pic:nvPicPr>
                  <pic:blipFill>
                    <a:blip r:embed="rId46">
                      <a:extLst>
                        <a:ext uri="{28A0092B-C50C-407E-A947-70E740481C1C}">
                          <a14:useLocalDpi xmlns:a14="http://schemas.microsoft.com/office/drawing/2010/main" val="0"/>
                        </a:ext>
                      </a:extLst>
                    </a:blip>
                    <a:stretch>
                      <a:fillRect/>
                    </a:stretch>
                  </pic:blipFill>
                  <pic:spPr>
                    <a:xfrm>
                      <a:off x="0" y="0"/>
                      <a:ext cx="5402580" cy="3039110"/>
                    </a:xfrm>
                    <a:prstGeom prst="rect">
                      <a:avLst/>
                    </a:prstGeom>
                  </pic:spPr>
                </pic:pic>
              </a:graphicData>
            </a:graphic>
          </wp:inline>
        </w:drawing>
      </w:r>
    </w:p>
    <w:p w14:paraId="435883DC" w14:textId="77777777" w:rsidR="00573EAD" w:rsidRPr="00760965" w:rsidRDefault="00573EAD" w:rsidP="00573EAD">
      <w:pPr>
        <w:jc w:val="center"/>
        <w:rPr>
          <w:lang w:val="es-ES"/>
        </w:rPr>
      </w:pPr>
    </w:p>
    <w:p w14:paraId="35C77679" w14:textId="77777777" w:rsidR="00573EAD" w:rsidRPr="00760965" w:rsidRDefault="00573EAD" w:rsidP="002532DB">
      <w:pPr>
        <w:pStyle w:val="Anexos"/>
        <w:rPr>
          <w:lang w:val="es-ES"/>
        </w:rPr>
      </w:pPr>
      <w:r w:rsidRPr="00760965">
        <w:rPr>
          <w:lang w:val="es-ES"/>
        </w:rPr>
        <w:t>Promedios diarios de las corrientes superficiales en el golfo de Urabá (a. 04/01/2015, b. 05/01/</w:t>
      </w:r>
      <w:r w:rsidRPr="002532DB">
        <w:t>2015</w:t>
      </w:r>
      <w:r w:rsidRPr="00760965">
        <w:rPr>
          <w:lang w:val="es-ES"/>
        </w:rPr>
        <w:t>, c. 06/01/2015, d. 07/01/2015, e. 08/01/2015, f. 09/01/2015, g. 10/01/2015) y promedio de toda la semana (h).</w:t>
      </w:r>
    </w:p>
    <w:p w14:paraId="4018DAD8" w14:textId="77777777" w:rsidR="00573EAD" w:rsidRPr="00760965" w:rsidRDefault="00573EAD" w:rsidP="00573EAD">
      <w:pPr>
        <w:rPr>
          <w:lang w:val="es-ES"/>
        </w:rPr>
      </w:pPr>
    </w:p>
    <w:p w14:paraId="42213F6C" w14:textId="083221BA" w:rsidR="00573EAD" w:rsidRPr="00760965" w:rsidRDefault="00573EAD" w:rsidP="00F2367F">
      <w:pPr>
        <w:jc w:val="center"/>
        <w:rPr>
          <w:lang w:val="es-ES"/>
        </w:rPr>
      </w:pPr>
      <w:r w:rsidRPr="00760965">
        <w:rPr>
          <w:noProof/>
          <w:lang w:val="es-ES"/>
        </w:rPr>
        <w:drawing>
          <wp:inline distT="0" distB="0" distL="0" distR="0" wp14:anchorId="6BF724D4" wp14:editId="034CDAA5">
            <wp:extent cx="5402580" cy="3039110"/>
            <wp:effectExtent l="0" t="0" r="7620" b="8890"/>
            <wp:docPr id="564676176"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676176" name="Imagen 564676176"/>
                    <pic:cNvPicPr/>
                  </pic:nvPicPr>
                  <pic:blipFill>
                    <a:blip r:embed="rId47">
                      <a:extLst>
                        <a:ext uri="{28A0092B-C50C-407E-A947-70E740481C1C}">
                          <a14:useLocalDpi xmlns:a14="http://schemas.microsoft.com/office/drawing/2010/main" val="0"/>
                        </a:ext>
                      </a:extLst>
                    </a:blip>
                    <a:stretch>
                      <a:fillRect/>
                    </a:stretch>
                  </pic:blipFill>
                  <pic:spPr>
                    <a:xfrm>
                      <a:off x="0" y="0"/>
                      <a:ext cx="5402580" cy="3039110"/>
                    </a:xfrm>
                    <a:prstGeom prst="rect">
                      <a:avLst/>
                    </a:prstGeom>
                  </pic:spPr>
                </pic:pic>
              </a:graphicData>
            </a:graphic>
          </wp:inline>
        </w:drawing>
      </w:r>
    </w:p>
    <w:p w14:paraId="3E8F0F8E" w14:textId="0B405C34" w:rsidR="00573EAD" w:rsidRDefault="00573EAD" w:rsidP="00573EAD">
      <w:pPr>
        <w:pStyle w:val="Anexos"/>
        <w:rPr>
          <w:lang w:val="es-ES"/>
        </w:rPr>
      </w:pPr>
      <w:bookmarkStart w:id="103" w:name="_Hlk157636206"/>
      <w:r w:rsidRPr="00760965">
        <w:rPr>
          <w:lang w:val="es-ES"/>
        </w:rPr>
        <w:lastRenderedPageBreak/>
        <w:t>Promedios diarios de las corrientes superficiales en el golfo de Urabá (a. 20/01/2015, b. 21/01/2015, c. 22/01/</w:t>
      </w:r>
      <w:r w:rsidRPr="002532DB">
        <w:t>2015</w:t>
      </w:r>
      <w:r w:rsidRPr="00760965">
        <w:rPr>
          <w:lang w:val="es-ES"/>
        </w:rPr>
        <w:t>, d. 23/01/2015, e. 24/01/2015, f. 25/01/2015, g. 26/01/2015) y promedio de toda la semana (h).</w:t>
      </w:r>
    </w:p>
    <w:p w14:paraId="7767A454" w14:textId="77777777" w:rsidR="00F2367F" w:rsidRPr="00F2367F" w:rsidRDefault="00F2367F" w:rsidP="00F2367F">
      <w:pPr>
        <w:rPr>
          <w:lang w:val="es-ES"/>
        </w:rPr>
      </w:pPr>
    </w:p>
    <w:bookmarkEnd w:id="103"/>
    <w:p w14:paraId="11548F55" w14:textId="77777777" w:rsidR="00573EAD" w:rsidRPr="00760965" w:rsidRDefault="00573EAD" w:rsidP="00573EAD">
      <w:pPr>
        <w:jc w:val="center"/>
        <w:rPr>
          <w:lang w:val="es-ES"/>
        </w:rPr>
      </w:pPr>
      <w:r w:rsidRPr="00760965">
        <w:rPr>
          <w:noProof/>
          <w:lang w:val="es-ES"/>
        </w:rPr>
        <w:drawing>
          <wp:inline distT="0" distB="0" distL="0" distR="0" wp14:anchorId="366CA8B6" wp14:editId="01910D83">
            <wp:extent cx="5402580" cy="3039110"/>
            <wp:effectExtent l="0" t="0" r="7620" b="8890"/>
            <wp:docPr id="1684618474" name="Imagen 14"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618474" name="Imagen 14" descr="Mapa&#10;&#10;Descripción generada automáticamente"/>
                    <pic:cNvPicPr/>
                  </pic:nvPicPr>
                  <pic:blipFill>
                    <a:blip r:embed="rId48">
                      <a:extLst>
                        <a:ext uri="{28A0092B-C50C-407E-A947-70E740481C1C}">
                          <a14:useLocalDpi xmlns:a14="http://schemas.microsoft.com/office/drawing/2010/main" val="0"/>
                        </a:ext>
                      </a:extLst>
                    </a:blip>
                    <a:stretch>
                      <a:fillRect/>
                    </a:stretch>
                  </pic:blipFill>
                  <pic:spPr>
                    <a:xfrm>
                      <a:off x="0" y="0"/>
                      <a:ext cx="5402580" cy="3039110"/>
                    </a:xfrm>
                    <a:prstGeom prst="rect">
                      <a:avLst/>
                    </a:prstGeom>
                  </pic:spPr>
                </pic:pic>
              </a:graphicData>
            </a:graphic>
          </wp:inline>
        </w:drawing>
      </w:r>
    </w:p>
    <w:p w14:paraId="76706EE3" w14:textId="77777777" w:rsidR="00573EAD" w:rsidRPr="00760965" w:rsidRDefault="00573EAD" w:rsidP="00573EAD">
      <w:pPr>
        <w:rPr>
          <w:lang w:val="es-ES"/>
        </w:rPr>
      </w:pPr>
    </w:p>
    <w:p w14:paraId="525AFC04" w14:textId="77777777" w:rsidR="00573EAD" w:rsidRPr="00760965" w:rsidRDefault="00573EAD" w:rsidP="002532DB">
      <w:pPr>
        <w:pStyle w:val="Anexos"/>
        <w:rPr>
          <w:lang w:val="es-ES"/>
        </w:rPr>
      </w:pPr>
      <w:r w:rsidRPr="00760965">
        <w:rPr>
          <w:lang w:val="es-ES"/>
        </w:rPr>
        <w:t>Promedios diarios de las corrientes superficiales en el golfo de Urabá (a. 07/01/2016, b. 08/01/2016, c. 09/01/2016, d. 10/01/2016, e. 11/01/2016, f. 12/01/2016, g. 13/01/2016) y promedio de toda la semana (h).</w:t>
      </w:r>
    </w:p>
    <w:p w14:paraId="0783018B" w14:textId="77777777" w:rsidR="00573EAD" w:rsidRPr="00760965" w:rsidRDefault="00573EAD" w:rsidP="00573EAD">
      <w:pPr>
        <w:rPr>
          <w:lang w:val="es-ES"/>
        </w:rPr>
      </w:pPr>
    </w:p>
    <w:p w14:paraId="24F13626" w14:textId="603A05DE" w:rsidR="00573EAD" w:rsidRPr="00760965" w:rsidRDefault="00573EAD" w:rsidP="00F2367F">
      <w:pPr>
        <w:jc w:val="center"/>
        <w:rPr>
          <w:lang w:val="es-ES"/>
        </w:rPr>
      </w:pPr>
      <w:r w:rsidRPr="00760965">
        <w:rPr>
          <w:noProof/>
          <w:lang w:val="es-ES"/>
        </w:rPr>
        <w:drawing>
          <wp:inline distT="0" distB="0" distL="0" distR="0" wp14:anchorId="34C01855" wp14:editId="48724222">
            <wp:extent cx="5402580" cy="3039110"/>
            <wp:effectExtent l="0" t="0" r="7620" b="8890"/>
            <wp:docPr id="1368691699"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691699" name="Imagen 1368691699"/>
                    <pic:cNvPicPr/>
                  </pic:nvPicPr>
                  <pic:blipFill>
                    <a:blip r:embed="rId49">
                      <a:extLst>
                        <a:ext uri="{28A0092B-C50C-407E-A947-70E740481C1C}">
                          <a14:useLocalDpi xmlns:a14="http://schemas.microsoft.com/office/drawing/2010/main" val="0"/>
                        </a:ext>
                      </a:extLst>
                    </a:blip>
                    <a:stretch>
                      <a:fillRect/>
                    </a:stretch>
                  </pic:blipFill>
                  <pic:spPr>
                    <a:xfrm>
                      <a:off x="0" y="0"/>
                      <a:ext cx="5402580" cy="3039110"/>
                    </a:xfrm>
                    <a:prstGeom prst="rect">
                      <a:avLst/>
                    </a:prstGeom>
                  </pic:spPr>
                </pic:pic>
              </a:graphicData>
            </a:graphic>
          </wp:inline>
        </w:drawing>
      </w:r>
    </w:p>
    <w:p w14:paraId="54B724FF" w14:textId="77777777" w:rsidR="00573EAD" w:rsidRPr="00760965" w:rsidRDefault="00573EAD" w:rsidP="002532DB">
      <w:pPr>
        <w:pStyle w:val="Anexos"/>
        <w:rPr>
          <w:lang w:val="es-ES"/>
        </w:rPr>
      </w:pPr>
      <w:r w:rsidRPr="00760965">
        <w:rPr>
          <w:lang w:val="es-ES"/>
        </w:rPr>
        <w:lastRenderedPageBreak/>
        <w:t xml:space="preserve">Promedios </w:t>
      </w:r>
      <w:r w:rsidRPr="002532DB">
        <w:t>diarios</w:t>
      </w:r>
      <w:r w:rsidRPr="00760965">
        <w:rPr>
          <w:lang w:val="es-ES"/>
        </w:rPr>
        <w:t xml:space="preserve"> de las corrientes superficiales en el golfo de Urabá (a. 09/01/2017, b. 10/01/2017, c. 11/01/2017, d. 12/01/2017, e. 13/01/2017, f. 14/01/2017, g. 15/01/2017) y promedio de toda la semana (h).</w:t>
      </w:r>
    </w:p>
    <w:p w14:paraId="111338A2" w14:textId="77777777" w:rsidR="00573EAD" w:rsidRPr="00760965" w:rsidRDefault="00573EAD" w:rsidP="00573EAD">
      <w:pPr>
        <w:rPr>
          <w:lang w:val="es-ES"/>
        </w:rPr>
      </w:pPr>
    </w:p>
    <w:p w14:paraId="29706B35" w14:textId="77777777" w:rsidR="00573EAD" w:rsidRPr="00760965" w:rsidRDefault="00573EAD" w:rsidP="00573EAD">
      <w:pPr>
        <w:jc w:val="center"/>
        <w:rPr>
          <w:lang w:val="es-ES"/>
        </w:rPr>
      </w:pPr>
      <w:r w:rsidRPr="00760965">
        <w:rPr>
          <w:noProof/>
          <w:lang w:val="es-ES"/>
        </w:rPr>
        <w:drawing>
          <wp:inline distT="0" distB="0" distL="0" distR="0" wp14:anchorId="625FDBBE" wp14:editId="127DF1D3">
            <wp:extent cx="5402580" cy="3039110"/>
            <wp:effectExtent l="0" t="0" r="7620" b="8890"/>
            <wp:docPr id="1594307179"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307179" name="Imagen 1594307179"/>
                    <pic:cNvPicPr/>
                  </pic:nvPicPr>
                  <pic:blipFill>
                    <a:blip r:embed="rId50">
                      <a:extLst>
                        <a:ext uri="{28A0092B-C50C-407E-A947-70E740481C1C}">
                          <a14:useLocalDpi xmlns:a14="http://schemas.microsoft.com/office/drawing/2010/main" val="0"/>
                        </a:ext>
                      </a:extLst>
                    </a:blip>
                    <a:stretch>
                      <a:fillRect/>
                    </a:stretch>
                  </pic:blipFill>
                  <pic:spPr>
                    <a:xfrm>
                      <a:off x="0" y="0"/>
                      <a:ext cx="5402580" cy="3039110"/>
                    </a:xfrm>
                    <a:prstGeom prst="rect">
                      <a:avLst/>
                    </a:prstGeom>
                  </pic:spPr>
                </pic:pic>
              </a:graphicData>
            </a:graphic>
          </wp:inline>
        </w:drawing>
      </w:r>
    </w:p>
    <w:p w14:paraId="5FCA8887" w14:textId="77777777" w:rsidR="00573EAD" w:rsidRPr="00760965" w:rsidRDefault="00573EAD" w:rsidP="00573EAD">
      <w:pPr>
        <w:rPr>
          <w:lang w:val="es-ES"/>
        </w:rPr>
      </w:pPr>
    </w:p>
    <w:p w14:paraId="77E47A8E" w14:textId="77777777" w:rsidR="00573EAD" w:rsidRPr="00760965" w:rsidRDefault="00573EAD" w:rsidP="002532DB">
      <w:pPr>
        <w:pStyle w:val="Anexos"/>
        <w:rPr>
          <w:lang w:val="es-ES"/>
        </w:rPr>
      </w:pPr>
      <w:r w:rsidRPr="00760965">
        <w:rPr>
          <w:lang w:val="es-ES"/>
        </w:rPr>
        <w:t>Promedios diarios de las corrientes superficiales en el golfo de Urabá (a. 15/02/2013, b. 16/02/2013, c. 17/02/2013, d. 18/02/2013, e. 19/02/2013, f. 20/02/2013, g. 21/02/2013) y promedio de toda la semana (h).</w:t>
      </w:r>
    </w:p>
    <w:p w14:paraId="133E9FC9" w14:textId="77777777" w:rsidR="00573EAD" w:rsidRPr="00760965" w:rsidRDefault="00573EAD" w:rsidP="00573EAD">
      <w:pPr>
        <w:rPr>
          <w:lang w:val="es-ES"/>
        </w:rPr>
      </w:pPr>
    </w:p>
    <w:p w14:paraId="4E2986A8" w14:textId="742B6234" w:rsidR="00573EAD" w:rsidRPr="00760965" w:rsidRDefault="00573EAD" w:rsidP="00F2367F">
      <w:pPr>
        <w:jc w:val="center"/>
        <w:rPr>
          <w:lang w:val="es-ES"/>
        </w:rPr>
      </w:pPr>
      <w:r w:rsidRPr="00760965">
        <w:rPr>
          <w:noProof/>
          <w:lang w:val="es-ES"/>
        </w:rPr>
        <w:drawing>
          <wp:inline distT="0" distB="0" distL="0" distR="0" wp14:anchorId="04B2F16A" wp14:editId="5FE4271A">
            <wp:extent cx="5402580" cy="3039110"/>
            <wp:effectExtent l="0" t="0" r="7620" b="8890"/>
            <wp:docPr id="109515614"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15614" name="Imagen 109515614"/>
                    <pic:cNvPicPr/>
                  </pic:nvPicPr>
                  <pic:blipFill>
                    <a:blip r:embed="rId51">
                      <a:extLst>
                        <a:ext uri="{28A0092B-C50C-407E-A947-70E740481C1C}">
                          <a14:useLocalDpi xmlns:a14="http://schemas.microsoft.com/office/drawing/2010/main" val="0"/>
                        </a:ext>
                      </a:extLst>
                    </a:blip>
                    <a:stretch>
                      <a:fillRect/>
                    </a:stretch>
                  </pic:blipFill>
                  <pic:spPr>
                    <a:xfrm>
                      <a:off x="0" y="0"/>
                      <a:ext cx="5402580" cy="3039110"/>
                    </a:xfrm>
                    <a:prstGeom prst="rect">
                      <a:avLst/>
                    </a:prstGeom>
                  </pic:spPr>
                </pic:pic>
              </a:graphicData>
            </a:graphic>
          </wp:inline>
        </w:drawing>
      </w:r>
    </w:p>
    <w:p w14:paraId="2A1FC056" w14:textId="77777777" w:rsidR="00573EAD" w:rsidRPr="00760965" w:rsidRDefault="00573EAD" w:rsidP="002532DB">
      <w:pPr>
        <w:pStyle w:val="Anexos"/>
        <w:rPr>
          <w:lang w:val="es-ES"/>
        </w:rPr>
      </w:pPr>
      <w:bookmarkStart w:id="104" w:name="_Hlk157682287"/>
      <w:r w:rsidRPr="00760965">
        <w:rPr>
          <w:lang w:val="es-ES"/>
        </w:rPr>
        <w:lastRenderedPageBreak/>
        <w:t>Promedios diarios de las corrientes superficiales en el golfo de Urabá (a. 02/02/2014, b. 03/02/2014, c. 04/02/2014, d. 05/02/2014, e. 06/02/2014, f. 07/02/2014, g. 08/02/2014) y promedio de toda la semana (h).</w:t>
      </w:r>
    </w:p>
    <w:p w14:paraId="1F226CE6" w14:textId="77777777" w:rsidR="00573EAD" w:rsidRPr="00760965" w:rsidRDefault="00573EAD" w:rsidP="00573EAD">
      <w:pPr>
        <w:rPr>
          <w:lang w:val="es-ES"/>
        </w:rPr>
      </w:pPr>
    </w:p>
    <w:bookmarkEnd w:id="104"/>
    <w:p w14:paraId="06B87C3D" w14:textId="77777777" w:rsidR="00573EAD" w:rsidRPr="00760965" w:rsidRDefault="00573EAD" w:rsidP="00573EAD">
      <w:pPr>
        <w:jc w:val="center"/>
        <w:rPr>
          <w:lang w:val="es-ES"/>
        </w:rPr>
      </w:pPr>
      <w:r w:rsidRPr="00760965">
        <w:rPr>
          <w:noProof/>
          <w:lang w:val="es-ES"/>
        </w:rPr>
        <w:drawing>
          <wp:inline distT="0" distB="0" distL="0" distR="0" wp14:anchorId="4EBD081B" wp14:editId="44ECD0B8">
            <wp:extent cx="5402580" cy="3039110"/>
            <wp:effectExtent l="0" t="0" r="7620" b="8890"/>
            <wp:docPr id="1854713601"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713601" name="Imagen 1854713601"/>
                    <pic:cNvPicPr/>
                  </pic:nvPicPr>
                  <pic:blipFill>
                    <a:blip r:embed="rId52">
                      <a:extLst>
                        <a:ext uri="{28A0092B-C50C-407E-A947-70E740481C1C}">
                          <a14:useLocalDpi xmlns:a14="http://schemas.microsoft.com/office/drawing/2010/main" val="0"/>
                        </a:ext>
                      </a:extLst>
                    </a:blip>
                    <a:stretch>
                      <a:fillRect/>
                    </a:stretch>
                  </pic:blipFill>
                  <pic:spPr>
                    <a:xfrm>
                      <a:off x="0" y="0"/>
                      <a:ext cx="5402580" cy="3039110"/>
                    </a:xfrm>
                    <a:prstGeom prst="rect">
                      <a:avLst/>
                    </a:prstGeom>
                  </pic:spPr>
                </pic:pic>
              </a:graphicData>
            </a:graphic>
          </wp:inline>
        </w:drawing>
      </w:r>
    </w:p>
    <w:p w14:paraId="6E82EAFA" w14:textId="77777777" w:rsidR="00573EAD" w:rsidRPr="00760965" w:rsidRDefault="00573EAD" w:rsidP="00573EAD">
      <w:pPr>
        <w:jc w:val="center"/>
        <w:rPr>
          <w:lang w:val="es-ES"/>
        </w:rPr>
      </w:pPr>
    </w:p>
    <w:p w14:paraId="2F7D6937" w14:textId="77777777" w:rsidR="00573EAD" w:rsidRPr="00760965" w:rsidRDefault="00573EAD" w:rsidP="002532DB">
      <w:pPr>
        <w:pStyle w:val="Anexos"/>
        <w:rPr>
          <w:lang w:val="es-ES"/>
        </w:rPr>
      </w:pPr>
      <w:r w:rsidRPr="00760965">
        <w:rPr>
          <w:lang w:val="es-ES"/>
        </w:rPr>
        <w:t xml:space="preserve">Promedios diarios de las corrientes superficiales en el golfo de Urabá (a. 18/02/2014, b. 19/02/2014, c. 20/02/2014, d. 21/02/2014, e. 22/02/2014, f. 23/02/2014, g. 24/02/2014) y promedio de toda la </w:t>
      </w:r>
      <w:r w:rsidRPr="002532DB">
        <w:t>semana</w:t>
      </w:r>
      <w:r w:rsidRPr="00760965">
        <w:rPr>
          <w:lang w:val="es-ES"/>
        </w:rPr>
        <w:t xml:space="preserve"> (h).</w:t>
      </w:r>
    </w:p>
    <w:p w14:paraId="793A2823" w14:textId="77777777" w:rsidR="00573EAD" w:rsidRPr="00760965" w:rsidRDefault="00573EAD" w:rsidP="00573EAD">
      <w:pPr>
        <w:rPr>
          <w:lang w:val="es-ES"/>
        </w:rPr>
      </w:pPr>
    </w:p>
    <w:p w14:paraId="1EA9C37B" w14:textId="6429EFE1" w:rsidR="00573EAD" w:rsidRPr="00760965" w:rsidRDefault="00573EAD" w:rsidP="00F2367F">
      <w:pPr>
        <w:pStyle w:val="Anexos"/>
        <w:numPr>
          <w:ilvl w:val="0"/>
          <w:numId w:val="0"/>
        </w:numPr>
        <w:jc w:val="center"/>
        <w:rPr>
          <w:lang w:val="es-ES"/>
        </w:rPr>
      </w:pPr>
      <w:r w:rsidRPr="00760965">
        <w:rPr>
          <w:noProof/>
          <w:lang w:val="es-ES"/>
        </w:rPr>
        <w:drawing>
          <wp:inline distT="0" distB="0" distL="0" distR="0" wp14:anchorId="4C1005AC" wp14:editId="1DB687BB">
            <wp:extent cx="5402580" cy="3039110"/>
            <wp:effectExtent l="0" t="0" r="7620" b="8890"/>
            <wp:docPr id="772677665"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677665" name="Imagen 772677665"/>
                    <pic:cNvPicPr/>
                  </pic:nvPicPr>
                  <pic:blipFill>
                    <a:blip r:embed="rId53">
                      <a:extLst>
                        <a:ext uri="{28A0092B-C50C-407E-A947-70E740481C1C}">
                          <a14:useLocalDpi xmlns:a14="http://schemas.microsoft.com/office/drawing/2010/main" val="0"/>
                        </a:ext>
                      </a:extLst>
                    </a:blip>
                    <a:stretch>
                      <a:fillRect/>
                    </a:stretch>
                  </pic:blipFill>
                  <pic:spPr>
                    <a:xfrm>
                      <a:off x="0" y="0"/>
                      <a:ext cx="5402580" cy="3039110"/>
                    </a:xfrm>
                    <a:prstGeom prst="rect">
                      <a:avLst/>
                    </a:prstGeom>
                  </pic:spPr>
                </pic:pic>
              </a:graphicData>
            </a:graphic>
          </wp:inline>
        </w:drawing>
      </w:r>
    </w:p>
    <w:p w14:paraId="71BD1614" w14:textId="77777777" w:rsidR="00573EAD" w:rsidRPr="00760965" w:rsidRDefault="00573EAD" w:rsidP="002532DB">
      <w:pPr>
        <w:pStyle w:val="Anexos"/>
        <w:rPr>
          <w:lang w:val="es-ES"/>
        </w:rPr>
      </w:pPr>
      <w:r w:rsidRPr="00760965">
        <w:rPr>
          <w:lang w:val="es-ES"/>
        </w:rPr>
        <w:lastRenderedPageBreak/>
        <w:t>Promedios diarios de las corrientes superficiales en el golfo de Urabá (a. 10/02/2017, b. 11/02/2017, c. 12/02/</w:t>
      </w:r>
      <w:r w:rsidRPr="002532DB">
        <w:t>2017</w:t>
      </w:r>
      <w:r w:rsidRPr="00760965">
        <w:rPr>
          <w:lang w:val="es-ES"/>
        </w:rPr>
        <w:t>, d. 13/02/2017, e. 14/02/2017, f. 15/02/2017, g. 16/02/2017) y promedio de toda la semana (h).</w:t>
      </w:r>
    </w:p>
    <w:p w14:paraId="7E04F9A5" w14:textId="77777777" w:rsidR="00573EAD" w:rsidRPr="00760965" w:rsidRDefault="00573EAD" w:rsidP="00573EAD">
      <w:pPr>
        <w:rPr>
          <w:lang w:val="es-ES"/>
        </w:rPr>
      </w:pPr>
    </w:p>
    <w:p w14:paraId="1FEA1CDD" w14:textId="77777777" w:rsidR="00573EAD" w:rsidRPr="00760965" w:rsidRDefault="00573EAD" w:rsidP="00573EAD">
      <w:pPr>
        <w:jc w:val="center"/>
        <w:rPr>
          <w:lang w:val="es-ES"/>
        </w:rPr>
      </w:pPr>
      <w:r w:rsidRPr="00760965">
        <w:rPr>
          <w:noProof/>
          <w:lang w:val="es-ES"/>
        </w:rPr>
        <w:drawing>
          <wp:inline distT="0" distB="0" distL="0" distR="0" wp14:anchorId="7E81C827" wp14:editId="53E87B59">
            <wp:extent cx="5402580" cy="3039110"/>
            <wp:effectExtent l="0" t="0" r="7620" b="8890"/>
            <wp:docPr id="1382272106"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272106" name="Imagen 1382272106"/>
                    <pic:cNvPicPr/>
                  </pic:nvPicPr>
                  <pic:blipFill>
                    <a:blip r:embed="rId54">
                      <a:extLst>
                        <a:ext uri="{28A0092B-C50C-407E-A947-70E740481C1C}">
                          <a14:useLocalDpi xmlns:a14="http://schemas.microsoft.com/office/drawing/2010/main" val="0"/>
                        </a:ext>
                      </a:extLst>
                    </a:blip>
                    <a:stretch>
                      <a:fillRect/>
                    </a:stretch>
                  </pic:blipFill>
                  <pic:spPr>
                    <a:xfrm>
                      <a:off x="0" y="0"/>
                      <a:ext cx="5402580" cy="3039110"/>
                    </a:xfrm>
                    <a:prstGeom prst="rect">
                      <a:avLst/>
                    </a:prstGeom>
                  </pic:spPr>
                </pic:pic>
              </a:graphicData>
            </a:graphic>
          </wp:inline>
        </w:drawing>
      </w:r>
    </w:p>
    <w:p w14:paraId="73620FBE" w14:textId="77777777" w:rsidR="00573EAD" w:rsidRPr="00760965" w:rsidRDefault="00573EAD" w:rsidP="00573EAD">
      <w:pPr>
        <w:jc w:val="center"/>
        <w:rPr>
          <w:lang w:val="es-ES"/>
        </w:rPr>
      </w:pPr>
    </w:p>
    <w:p w14:paraId="1402D47A" w14:textId="77777777" w:rsidR="00573EAD" w:rsidRPr="00760965" w:rsidRDefault="00573EAD" w:rsidP="002532DB">
      <w:pPr>
        <w:pStyle w:val="Anexos"/>
        <w:rPr>
          <w:lang w:val="es-ES"/>
        </w:rPr>
      </w:pPr>
      <w:r w:rsidRPr="00760965">
        <w:rPr>
          <w:lang w:val="es-ES"/>
        </w:rPr>
        <w:t xml:space="preserve">Promedios diarios de las corrientes superficiales en el golfo de Urabá (a. 13/02/2018, b. 14/02/2018, c. 15/02/2018, d. 16/02/2018, e. 17/02/2018, f. 18/02/2018, g. 19/02/2018) y promedio de toda la </w:t>
      </w:r>
      <w:r w:rsidRPr="002532DB">
        <w:t>semana</w:t>
      </w:r>
      <w:r w:rsidRPr="00760965">
        <w:rPr>
          <w:lang w:val="es-ES"/>
        </w:rPr>
        <w:t xml:space="preserve"> (h).</w:t>
      </w:r>
    </w:p>
    <w:p w14:paraId="4B9E07E3" w14:textId="77777777" w:rsidR="00573EAD" w:rsidRPr="00760965" w:rsidRDefault="00573EAD" w:rsidP="00573EAD">
      <w:pPr>
        <w:rPr>
          <w:lang w:val="es-ES"/>
        </w:rPr>
      </w:pPr>
    </w:p>
    <w:p w14:paraId="0970707D" w14:textId="5268D71D" w:rsidR="00573EAD" w:rsidRPr="00760965" w:rsidRDefault="00573EAD" w:rsidP="00F2367F">
      <w:pPr>
        <w:jc w:val="center"/>
        <w:rPr>
          <w:lang w:val="es-ES"/>
        </w:rPr>
      </w:pPr>
      <w:r w:rsidRPr="00760965">
        <w:rPr>
          <w:noProof/>
          <w:lang w:val="es-ES"/>
        </w:rPr>
        <w:drawing>
          <wp:inline distT="0" distB="0" distL="0" distR="0" wp14:anchorId="18D0F6DA" wp14:editId="239AC3CB">
            <wp:extent cx="5402580" cy="3039110"/>
            <wp:effectExtent l="0" t="0" r="7620" b="8890"/>
            <wp:docPr id="1772799086"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799086" name="Imagen 1772799086"/>
                    <pic:cNvPicPr/>
                  </pic:nvPicPr>
                  <pic:blipFill>
                    <a:blip r:embed="rId55">
                      <a:extLst>
                        <a:ext uri="{28A0092B-C50C-407E-A947-70E740481C1C}">
                          <a14:useLocalDpi xmlns:a14="http://schemas.microsoft.com/office/drawing/2010/main" val="0"/>
                        </a:ext>
                      </a:extLst>
                    </a:blip>
                    <a:stretch>
                      <a:fillRect/>
                    </a:stretch>
                  </pic:blipFill>
                  <pic:spPr>
                    <a:xfrm>
                      <a:off x="0" y="0"/>
                      <a:ext cx="5402580" cy="3039110"/>
                    </a:xfrm>
                    <a:prstGeom prst="rect">
                      <a:avLst/>
                    </a:prstGeom>
                  </pic:spPr>
                </pic:pic>
              </a:graphicData>
            </a:graphic>
          </wp:inline>
        </w:drawing>
      </w:r>
    </w:p>
    <w:p w14:paraId="39981419" w14:textId="77777777" w:rsidR="00573EAD" w:rsidRDefault="00573EAD" w:rsidP="002532DB">
      <w:pPr>
        <w:pStyle w:val="Anexos"/>
        <w:rPr>
          <w:lang w:val="es-ES"/>
        </w:rPr>
      </w:pPr>
      <w:bookmarkStart w:id="105" w:name="_Hlk157682652"/>
      <w:r w:rsidRPr="00760965">
        <w:rPr>
          <w:lang w:val="es-ES"/>
        </w:rPr>
        <w:lastRenderedPageBreak/>
        <w:t>Promedios diarios de las corrientes superficiales en el golfo de Urabá (a. 06/03/2011, b. 07/03/2011, c. 08/</w:t>
      </w:r>
      <w:r w:rsidRPr="002532DB">
        <w:t>03</w:t>
      </w:r>
      <w:r w:rsidRPr="00760965">
        <w:rPr>
          <w:lang w:val="es-ES"/>
        </w:rPr>
        <w:t>/2011, d. 09/03/2011, e. 10/03/2011, f. 11/03/2011, g. 12/03/2011) y promedio de toda la semana (h).</w:t>
      </w:r>
    </w:p>
    <w:p w14:paraId="45C69915" w14:textId="77777777" w:rsidR="002532DB" w:rsidRPr="002532DB" w:rsidRDefault="002532DB" w:rsidP="002532DB">
      <w:pPr>
        <w:rPr>
          <w:lang w:val="es-ES"/>
        </w:rPr>
      </w:pPr>
    </w:p>
    <w:bookmarkEnd w:id="105"/>
    <w:p w14:paraId="1A47CEC3" w14:textId="77777777" w:rsidR="00573EAD" w:rsidRPr="00760965" w:rsidRDefault="00573EAD" w:rsidP="00573EAD">
      <w:pPr>
        <w:jc w:val="center"/>
        <w:rPr>
          <w:lang w:val="es-ES"/>
        </w:rPr>
      </w:pPr>
      <w:r w:rsidRPr="00760965">
        <w:rPr>
          <w:noProof/>
          <w:lang w:val="es-ES"/>
        </w:rPr>
        <w:drawing>
          <wp:inline distT="0" distB="0" distL="0" distR="0" wp14:anchorId="0355F7E0" wp14:editId="1412F789">
            <wp:extent cx="5402580" cy="3039110"/>
            <wp:effectExtent l="0" t="0" r="7620" b="8890"/>
            <wp:docPr id="187606313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063132" name="Imagen 1876063132"/>
                    <pic:cNvPicPr/>
                  </pic:nvPicPr>
                  <pic:blipFill>
                    <a:blip r:embed="rId56">
                      <a:extLst>
                        <a:ext uri="{28A0092B-C50C-407E-A947-70E740481C1C}">
                          <a14:useLocalDpi xmlns:a14="http://schemas.microsoft.com/office/drawing/2010/main" val="0"/>
                        </a:ext>
                      </a:extLst>
                    </a:blip>
                    <a:stretch>
                      <a:fillRect/>
                    </a:stretch>
                  </pic:blipFill>
                  <pic:spPr>
                    <a:xfrm>
                      <a:off x="0" y="0"/>
                      <a:ext cx="5402580" cy="3039110"/>
                    </a:xfrm>
                    <a:prstGeom prst="rect">
                      <a:avLst/>
                    </a:prstGeom>
                  </pic:spPr>
                </pic:pic>
              </a:graphicData>
            </a:graphic>
          </wp:inline>
        </w:drawing>
      </w:r>
    </w:p>
    <w:p w14:paraId="4FD3D3D9" w14:textId="77777777" w:rsidR="00573EAD" w:rsidRPr="00760965" w:rsidRDefault="00573EAD" w:rsidP="00573EAD">
      <w:pPr>
        <w:jc w:val="center"/>
        <w:rPr>
          <w:lang w:val="es-ES"/>
        </w:rPr>
      </w:pPr>
    </w:p>
    <w:p w14:paraId="0C7310D7" w14:textId="77777777" w:rsidR="00573EAD" w:rsidRPr="00760965" w:rsidRDefault="00573EAD" w:rsidP="002532DB">
      <w:pPr>
        <w:pStyle w:val="Anexos"/>
        <w:rPr>
          <w:lang w:val="es-ES"/>
        </w:rPr>
      </w:pPr>
      <w:r w:rsidRPr="00760965">
        <w:rPr>
          <w:lang w:val="es-ES"/>
        </w:rPr>
        <w:t>Promedios diarios de las corrientes superficiales en el golfo de Urabá (a. 16/03/2012, b. 17/03/2012, c. 18/03/2012, d. 19/03/2012, e. 20/03/2012, f. 21/03/2012, g. 22/03/2012) y promedio de toda la semana (h).</w:t>
      </w:r>
    </w:p>
    <w:p w14:paraId="3559B5E3" w14:textId="77777777" w:rsidR="00573EAD" w:rsidRPr="00760965" w:rsidRDefault="00573EAD" w:rsidP="00573EAD">
      <w:pPr>
        <w:rPr>
          <w:lang w:val="es-ES"/>
        </w:rPr>
      </w:pPr>
    </w:p>
    <w:p w14:paraId="18A17E1A" w14:textId="047B6EE7" w:rsidR="00573EAD" w:rsidRPr="00760965" w:rsidRDefault="00573EAD" w:rsidP="00F2367F">
      <w:pPr>
        <w:jc w:val="center"/>
        <w:rPr>
          <w:lang w:val="es-ES"/>
        </w:rPr>
      </w:pPr>
      <w:r w:rsidRPr="00760965">
        <w:rPr>
          <w:noProof/>
          <w:lang w:val="es-ES"/>
        </w:rPr>
        <w:drawing>
          <wp:inline distT="0" distB="0" distL="0" distR="0" wp14:anchorId="36AF0E39" wp14:editId="74C1772C">
            <wp:extent cx="5402580" cy="3039110"/>
            <wp:effectExtent l="0" t="0" r="7620" b="8890"/>
            <wp:docPr id="1408359430"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359430" name="Imagen 1408359430"/>
                    <pic:cNvPicPr/>
                  </pic:nvPicPr>
                  <pic:blipFill>
                    <a:blip r:embed="rId57">
                      <a:extLst>
                        <a:ext uri="{28A0092B-C50C-407E-A947-70E740481C1C}">
                          <a14:useLocalDpi xmlns:a14="http://schemas.microsoft.com/office/drawing/2010/main" val="0"/>
                        </a:ext>
                      </a:extLst>
                    </a:blip>
                    <a:stretch>
                      <a:fillRect/>
                    </a:stretch>
                  </pic:blipFill>
                  <pic:spPr>
                    <a:xfrm>
                      <a:off x="0" y="0"/>
                      <a:ext cx="5402580" cy="3039110"/>
                    </a:xfrm>
                    <a:prstGeom prst="rect">
                      <a:avLst/>
                    </a:prstGeom>
                  </pic:spPr>
                </pic:pic>
              </a:graphicData>
            </a:graphic>
          </wp:inline>
        </w:drawing>
      </w:r>
    </w:p>
    <w:p w14:paraId="066F764D" w14:textId="77777777" w:rsidR="00573EAD" w:rsidRPr="00760965" w:rsidRDefault="00573EAD" w:rsidP="002532DB">
      <w:pPr>
        <w:pStyle w:val="Anexos"/>
        <w:rPr>
          <w:lang w:val="es-ES"/>
        </w:rPr>
      </w:pPr>
      <w:r w:rsidRPr="00760965">
        <w:rPr>
          <w:lang w:val="es-ES"/>
        </w:rPr>
        <w:lastRenderedPageBreak/>
        <w:t>Promedios diarios de las corrientes superficiales en el golfo de Urabá (a. 22/03/2014, b. 23/03/2014, c. 24/</w:t>
      </w:r>
      <w:r w:rsidRPr="002532DB">
        <w:t>03</w:t>
      </w:r>
      <w:r w:rsidRPr="00760965">
        <w:rPr>
          <w:lang w:val="es-ES"/>
        </w:rPr>
        <w:t>/2014, d. 25/03/2014, e. 26/03/2014, f. 27/03/2014, g. 28/03/2014) y promedio de toda la semana (h).</w:t>
      </w:r>
    </w:p>
    <w:p w14:paraId="7D1A2D0E" w14:textId="77777777" w:rsidR="00573EAD" w:rsidRPr="00760965" w:rsidRDefault="00573EAD" w:rsidP="00573EAD">
      <w:pPr>
        <w:rPr>
          <w:lang w:val="es-ES"/>
        </w:rPr>
      </w:pPr>
    </w:p>
    <w:p w14:paraId="703F5E0E" w14:textId="77777777" w:rsidR="00573EAD" w:rsidRPr="00760965" w:rsidRDefault="00573EAD" w:rsidP="00573EAD">
      <w:pPr>
        <w:jc w:val="center"/>
        <w:rPr>
          <w:lang w:val="es-ES"/>
        </w:rPr>
      </w:pPr>
      <w:r w:rsidRPr="00760965">
        <w:rPr>
          <w:noProof/>
          <w:lang w:val="es-ES"/>
        </w:rPr>
        <w:drawing>
          <wp:inline distT="0" distB="0" distL="0" distR="0" wp14:anchorId="3D05C45A" wp14:editId="214A83CB">
            <wp:extent cx="5402580" cy="3039110"/>
            <wp:effectExtent l="0" t="0" r="7620" b="8890"/>
            <wp:docPr id="411793735"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793735" name="Imagen 411793735"/>
                    <pic:cNvPicPr/>
                  </pic:nvPicPr>
                  <pic:blipFill>
                    <a:blip r:embed="rId58">
                      <a:extLst>
                        <a:ext uri="{28A0092B-C50C-407E-A947-70E740481C1C}">
                          <a14:useLocalDpi xmlns:a14="http://schemas.microsoft.com/office/drawing/2010/main" val="0"/>
                        </a:ext>
                      </a:extLst>
                    </a:blip>
                    <a:stretch>
                      <a:fillRect/>
                    </a:stretch>
                  </pic:blipFill>
                  <pic:spPr>
                    <a:xfrm>
                      <a:off x="0" y="0"/>
                      <a:ext cx="5402580" cy="3039110"/>
                    </a:xfrm>
                    <a:prstGeom prst="rect">
                      <a:avLst/>
                    </a:prstGeom>
                  </pic:spPr>
                </pic:pic>
              </a:graphicData>
            </a:graphic>
          </wp:inline>
        </w:drawing>
      </w:r>
    </w:p>
    <w:p w14:paraId="4A08358C" w14:textId="77777777" w:rsidR="00573EAD" w:rsidRPr="00760965" w:rsidRDefault="00573EAD" w:rsidP="00573EAD">
      <w:pPr>
        <w:jc w:val="center"/>
        <w:rPr>
          <w:lang w:val="es-ES"/>
        </w:rPr>
      </w:pPr>
    </w:p>
    <w:p w14:paraId="37FB1C71" w14:textId="77777777" w:rsidR="00573EAD" w:rsidRPr="00760965" w:rsidRDefault="00573EAD" w:rsidP="002532DB">
      <w:pPr>
        <w:pStyle w:val="Anexos"/>
        <w:rPr>
          <w:lang w:val="es-ES"/>
        </w:rPr>
      </w:pPr>
      <w:r w:rsidRPr="00760965">
        <w:rPr>
          <w:lang w:val="es-ES"/>
        </w:rPr>
        <w:t xml:space="preserve">Promedios diarios de las corrientes superficiales en el golfo de Urabá (a. 09/03/2015, b. 10/03/2015, c. 11/03/2015, d. 12/03/2015, e. 13/03/2015, f. 14/03/2015, g. 15/03/2015) y promedio de toda </w:t>
      </w:r>
      <w:r w:rsidRPr="002532DB">
        <w:t>la</w:t>
      </w:r>
      <w:r w:rsidRPr="00760965">
        <w:rPr>
          <w:lang w:val="es-ES"/>
        </w:rPr>
        <w:t xml:space="preserve"> semana (h).</w:t>
      </w:r>
    </w:p>
    <w:p w14:paraId="377EFA10" w14:textId="77777777" w:rsidR="00573EAD" w:rsidRPr="00760965" w:rsidRDefault="00573EAD" w:rsidP="00573EAD">
      <w:pPr>
        <w:rPr>
          <w:lang w:val="es-ES"/>
        </w:rPr>
      </w:pPr>
    </w:p>
    <w:p w14:paraId="0677C20C" w14:textId="2E7D7C87" w:rsidR="00573EAD" w:rsidRPr="00760965" w:rsidRDefault="00573EAD" w:rsidP="00F2367F">
      <w:pPr>
        <w:jc w:val="center"/>
        <w:rPr>
          <w:lang w:val="es-ES"/>
        </w:rPr>
      </w:pPr>
      <w:r w:rsidRPr="00760965">
        <w:rPr>
          <w:noProof/>
          <w:lang w:val="es-ES"/>
        </w:rPr>
        <w:drawing>
          <wp:inline distT="0" distB="0" distL="0" distR="0" wp14:anchorId="42AEC715" wp14:editId="46183D48">
            <wp:extent cx="5402580" cy="3039110"/>
            <wp:effectExtent l="0" t="0" r="7620" b="8890"/>
            <wp:docPr id="1438120304"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120304" name="Imagen 1438120304"/>
                    <pic:cNvPicPr/>
                  </pic:nvPicPr>
                  <pic:blipFill>
                    <a:blip r:embed="rId59">
                      <a:extLst>
                        <a:ext uri="{28A0092B-C50C-407E-A947-70E740481C1C}">
                          <a14:useLocalDpi xmlns:a14="http://schemas.microsoft.com/office/drawing/2010/main" val="0"/>
                        </a:ext>
                      </a:extLst>
                    </a:blip>
                    <a:stretch>
                      <a:fillRect/>
                    </a:stretch>
                  </pic:blipFill>
                  <pic:spPr>
                    <a:xfrm>
                      <a:off x="0" y="0"/>
                      <a:ext cx="5402580" cy="3039110"/>
                    </a:xfrm>
                    <a:prstGeom prst="rect">
                      <a:avLst/>
                    </a:prstGeom>
                  </pic:spPr>
                </pic:pic>
              </a:graphicData>
            </a:graphic>
          </wp:inline>
        </w:drawing>
      </w:r>
    </w:p>
    <w:p w14:paraId="3B5C054D" w14:textId="77777777" w:rsidR="00573EAD" w:rsidRPr="00760965" w:rsidRDefault="00573EAD" w:rsidP="002532DB">
      <w:pPr>
        <w:pStyle w:val="Anexos"/>
        <w:rPr>
          <w:lang w:val="es-ES"/>
        </w:rPr>
      </w:pPr>
      <w:bookmarkStart w:id="106" w:name="_Hlk157683784"/>
      <w:r w:rsidRPr="00760965">
        <w:rPr>
          <w:lang w:val="es-ES"/>
        </w:rPr>
        <w:lastRenderedPageBreak/>
        <w:t>Promedios diarios de las corrientes superficiales en el golfo de Urabá (a. 15/04/2011, b. 16/04/2011, c. 17/04/2011, d. 18/04/2011, e. 19/04/2011, f. 20/04/2011, g. 21/04/2011) y promedio de toda la semana (h).</w:t>
      </w:r>
    </w:p>
    <w:p w14:paraId="544424A0" w14:textId="77777777" w:rsidR="00573EAD" w:rsidRPr="00760965" w:rsidRDefault="00573EAD" w:rsidP="00573EAD">
      <w:pPr>
        <w:rPr>
          <w:lang w:val="es-ES"/>
        </w:rPr>
      </w:pPr>
    </w:p>
    <w:bookmarkEnd w:id="106"/>
    <w:p w14:paraId="553DFD2B" w14:textId="77777777" w:rsidR="00573EAD" w:rsidRPr="00760965" w:rsidRDefault="00573EAD" w:rsidP="00573EAD">
      <w:pPr>
        <w:jc w:val="center"/>
        <w:rPr>
          <w:lang w:val="es-ES"/>
        </w:rPr>
      </w:pPr>
      <w:r w:rsidRPr="00760965">
        <w:rPr>
          <w:noProof/>
          <w:lang w:val="es-ES"/>
        </w:rPr>
        <w:drawing>
          <wp:inline distT="0" distB="0" distL="0" distR="0" wp14:anchorId="2AF3C607" wp14:editId="6500D055">
            <wp:extent cx="5402580" cy="3039110"/>
            <wp:effectExtent l="0" t="0" r="7620" b="8890"/>
            <wp:docPr id="394741317"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741317" name="Imagen 394741317"/>
                    <pic:cNvPicPr/>
                  </pic:nvPicPr>
                  <pic:blipFill>
                    <a:blip r:embed="rId60">
                      <a:extLst>
                        <a:ext uri="{28A0092B-C50C-407E-A947-70E740481C1C}">
                          <a14:useLocalDpi xmlns:a14="http://schemas.microsoft.com/office/drawing/2010/main" val="0"/>
                        </a:ext>
                      </a:extLst>
                    </a:blip>
                    <a:stretch>
                      <a:fillRect/>
                    </a:stretch>
                  </pic:blipFill>
                  <pic:spPr>
                    <a:xfrm>
                      <a:off x="0" y="0"/>
                      <a:ext cx="5402580" cy="3039110"/>
                    </a:xfrm>
                    <a:prstGeom prst="rect">
                      <a:avLst/>
                    </a:prstGeom>
                  </pic:spPr>
                </pic:pic>
              </a:graphicData>
            </a:graphic>
          </wp:inline>
        </w:drawing>
      </w:r>
    </w:p>
    <w:p w14:paraId="46263BCE" w14:textId="77777777" w:rsidR="00573EAD" w:rsidRPr="00760965" w:rsidRDefault="00573EAD" w:rsidP="00573EAD">
      <w:pPr>
        <w:jc w:val="center"/>
        <w:rPr>
          <w:lang w:val="es-ES"/>
        </w:rPr>
      </w:pPr>
    </w:p>
    <w:p w14:paraId="43D117DD" w14:textId="77777777" w:rsidR="00573EAD" w:rsidRPr="00760965" w:rsidRDefault="00573EAD" w:rsidP="002532DB">
      <w:pPr>
        <w:pStyle w:val="Anexos"/>
        <w:rPr>
          <w:lang w:val="es-ES"/>
        </w:rPr>
      </w:pPr>
      <w:r w:rsidRPr="00760965">
        <w:rPr>
          <w:lang w:val="es-ES"/>
        </w:rPr>
        <w:t>Promedios diarios de las corrientes superficiales en el golfo de Urabá (a. 17/04/2012, b. 18/04/2012, c. 19/04/2012, d. 20/04/2012, e. 21/04/2012, f. 22/04/2012, g. 23/04/2012) y promedio de toda la semana (h).</w:t>
      </w:r>
    </w:p>
    <w:p w14:paraId="478D64CF" w14:textId="77777777" w:rsidR="00573EAD" w:rsidRPr="00760965" w:rsidRDefault="00573EAD" w:rsidP="00573EAD">
      <w:pPr>
        <w:rPr>
          <w:lang w:val="es-ES"/>
        </w:rPr>
      </w:pPr>
    </w:p>
    <w:p w14:paraId="329ACB14" w14:textId="04777B3B" w:rsidR="00573EAD" w:rsidRPr="00760965" w:rsidRDefault="00573EAD" w:rsidP="00F2367F">
      <w:pPr>
        <w:jc w:val="center"/>
        <w:rPr>
          <w:lang w:val="es-ES"/>
        </w:rPr>
      </w:pPr>
      <w:r w:rsidRPr="00760965">
        <w:rPr>
          <w:noProof/>
          <w:lang w:val="es-ES"/>
        </w:rPr>
        <w:drawing>
          <wp:inline distT="0" distB="0" distL="0" distR="0" wp14:anchorId="6B454C41" wp14:editId="5C8B51B9">
            <wp:extent cx="5402580" cy="3039110"/>
            <wp:effectExtent l="0" t="0" r="7620" b="8890"/>
            <wp:docPr id="1188875820"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875820" name="Imagen 1188875820"/>
                    <pic:cNvPicPr/>
                  </pic:nvPicPr>
                  <pic:blipFill>
                    <a:blip r:embed="rId61">
                      <a:extLst>
                        <a:ext uri="{28A0092B-C50C-407E-A947-70E740481C1C}">
                          <a14:useLocalDpi xmlns:a14="http://schemas.microsoft.com/office/drawing/2010/main" val="0"/>
                        </a:ext>
                      </a:extLst>
                    </a:blip>
                    <a:stretch>
                      <a:fillRect/>
                    </a:stretch>
                  </pic:blipFill>
                  <pic:spPr>
                    <a:xfrm>
                      <a:off x="0" y="0"/>
                      <a:ext cx="5402580" cy="3039110"/>
                    </a:xfrm>
                    <a:prstGeom prst="rect">
                      <a:avLst/>
                    </a:prstGeom>
                  </pic:spPr>
                </pic:pic>
              </a:graphicData>
            </a:graphic>
          </wp:inline>
        </w:drawing>
      </w:r>
    </w:p>
    <w:p w14:paraId="776D96E7" w14:textId="77777777" w:rsidR="00573EAD" w:rsidRPr="00760965" w:rsidRDefault="00573EAD" w:rsidP="002532DB">
      <w:pPr>
        <w:pStyle w:val="Anexos"/>
        <w:rPr>
          <w:lang w:val="es-ES"/>
        </w:rPr>
      </w:pPr>
      <w:r w:rsidRPr="00760965">
        <w:rPr>
          <w:lang w:val="es-ES"/>
        </w:rPr>
        <w:lastRenderedPageBreak/>
        <w:t>Promedios diarios de las corrientes superficiales en el golfo de Urabá (a. 10/04/2015, b. 11/04/2015, c. 12/04/2015, d. 13/04/2015, e. 14/04/2015, f. 15/04/2015, g. 16/04/2015) y promedio de toda la semana (h).</w:t>
      </w:r>
    </w:p>
    <w:p w14:paraId="4243178D" w14:textId="77777777" w:rsidR="00573EAD" w:rsidRPr="00760965" w:rsidRDefault="00573EAD" w:rsidP="00573EAD">
      <w:pPr>
        <w:rPr>
          <w:lang w:val="es-ES"/>
        </w:rPr>
      </w:pPr>
    </w:p>
    <w:p w14:paraId="22EB4AF9" w14:textId="77777777" w:rsidR="00573EAD" w:rsidRPr="00760965" w:rsidRDefault="00573EAD" w:rsidP="00573EAD">
      <w:pPr>
        <w:jc w:val="center"/>
        <w:rPr>
          <w:lang w:val="es-ES"/>
        </w:rPr>
      </w:pPr>
      <w:r w:rsidRPr="00760965">
        <w:rPr>
          <w:noProof/>
          <w:lang w:val="es-ES"/>
        </w:rPr>
        <w:drawing>
          <wp:inline distT="0" distB="0" distL="0" distR="0" wp14:anchorId="67CB06A3" wp14:editId="72CA92A6">
            <wp:extent cx="5402580" cy="3039110"/>
            <wp:effectExtent l="0" t="0" r="7620" b="8890"/>
            <wp:docPr id="78481478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814788" name="Imagen 784814788"/>
                    <pic:cNvPicPr/>
                  </pic:nvPicPr>
                  <pic:blipFill>
                    <a:blip r:embed="rId62">
                      <a:extLst>
                        <a:ext uri="{28A0092B-C50C-407E-A947-70E740481C1C}">
                          <a14:useLocalDpi xmlns:a14="http://schemas.microsoft.com/office/drawing/2010/main" val="0"/>
                        </a:ext>
                      </a:extLst>
                    </a:blip>
                    <a:stretch>
                      <a:fillRect/>
                    </a:stretch>
                  </pic:blipFill>
                  <pic:spPr>
                    <a:xfrm>
                      <a:off x="0" y="0"/>
                      <a:ext cx="5402580" cy="3039110"/>
                    </a:xfrm>
                    <a:prstGeom prst="rect">
                      <a:avLst/>
                    </a:prstGeom>
                  </pic:spPr>
                </pic:pic>
              </a:graphicData>
            </a:graphic>
          </wp:inline>
        </w:drawing>
      </w:r>
    </w:p>
    <w:p w14:paraId="37A808A0" w14:textId="77777777" w:rsidR="00573EAD" w:rsidRPr="00760965" w:rsidRDefault="00573EAD" w:rsidP="00573EAD">
      <w:pPr>
        <w:jc w:val="center"/>
        <w:rPr>
          <w:lang w:val="es-ES"/>
        </w:rPr>
      </w:pPr>
    </w:p>
    <w:p w14:paraId="445FB79E" w14:textId="77777777" w:rsidR="00573EAD" w:rsidRPr="00760965" w:rsidRDefault="00573EAD" w:rsidP="002532DB">
      <w:pPr>
        <w:pStyle w:val="Anexos"/>
        <w:rPr>
          <w:lang w:val="es-ES"/>
        </w:rPr>
      </w:pPr>
      <w:r w:rsidRPr="00760965">
        <w:rPr>
          <w:lang w:val="es-ES"/>
        </w:rPr>
        <w:t xml:space="preserve">Promedios diarios de las corrientes superficiales en el golfo de Urabá (a. 15/04/2017, b. 16/04/2017, c. 17/04/2017, d. 18/04/2017, e. 19/04/2017, f. 20/04/2017, g. 21/04/2017) y promedio de </w:t>
      </w:r>
      <w:r w:rsidRPr="002532DB">
        <w:t>corrientes</w:t>
      </w:r>
      <w:r w:rsidRPr="00760965">
        <w:rPr>
          <w:lang w:val="es-ES"/>
        </w:rPr>
        <w:t xml:space="preserve"> de toda la semana (h).</w:t>
      </w:r>
    </w:p>
    <w:p w14:paraId="27140BE8" w14:textId="77777777" w:rsidR="00573EAD" w:rsidRPr="00760965" w:rsidRDefault="00573EAD" w:rsidP="00573EAD">
      <w:pPr>
        <w:rPr>
          <w:lang w:val="es-ES"/>
        </w:rPr>
      </w:pPr>
    </w:p>
    <w:p w14:paraId="190C58F3" w14:textId="21962BE3" w:rsidR="00573EAD" w:rsidRPr="00760965" w:rsidRDefault="00573EAD" w:rsidP="00F2367F">
      <w:pPr>
        <w:jc w:val="center"/>
        <w:rPr>
          <w:lang w:val="es-ES"/>
        </w:rPr>
      </w:pPr>
      <w:r w:rsidRPr="00760965">
        <w:rPr>
          <w:noProof/>
          <w:lang w:val="es-ES"/>
        </w:rPr>
        <w:drawing>
          <wp:inline distT="0" distB="0" distL="0" distR="0" wp14:anchorId="6068D8AC" wp14:editId="314D2DC1">
            <wp:extent cx="5402580" cy="3039110"/>
            <wp:effectExtent l="0" t="0" r="7620" b="8890"/>
            <wp:docPr id="1426628395"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628395" name="Imagen 1426628395"/>
                    <pic:cNvPicPr/>
                  </pic:nvPicPr>
                  <pic:blipFill>
                    <a:blip r:embed="rId63">
                      <a:extLst>
                        <a:ext uri="{28A0092B-C50C-407E-A947-70E740481C1C}">
                          <a14:useLocalDpi xmlns:a14="http://schemas.microsoft.com/office/drawing/2010/main" val="0"/>
                        </a:ext>
                      </a:extLst>
                    </a:blip>
                    <a:stretch>
                      <a:fillRect/>
                    </a:stretch>
                  </pic:blipFill>
                  <pic:spPr>
                    <a:xfrm>
                      <a:off x="0" y="0"/>
                      <a:ext cx="5402580" cy="3039110"/>
                    </a:xfrm>
                    <a:prstGeom prst="rect">
                      <a:avLst/>
                    </a:prstGeom>
                  </pic:spPr>
                </pic:pic>
              </a:graphicData>
            </a:graphic>
          </wp:inline>
        </w:drawing>
      </w:r>
    </w:p>
    <w:p w14:paraId="09BD341A" w14:textId="77777777" w:rsidR="00573EAD" w:rsidRPr="00760965" w:rsidRDefault="00573EAD" w:rsidP="002532DB">
      <w:pPr>
        <w:pStyle w:val="Anexos"/>
        <w:rPr>
          <w:lang w:val="es-ES"/>
        </w:rPr>
      </w:pPr>
      <w:r w:rsidRPr="00760965">
        <w:rPr>
          <w:lang w:val="es-ES"/>
        </w:rPr>
        <w:lastRenderedPageBreak/>
        <w:t>Promedios diarios de las corrientes superficiales en el golfo de Urabá (a. 02/04/2018, b. 03/04/2018, c. 04/04/2018, d. 05/04/2018, e. 05/04/2018, f. 06/04/2018, g. 07/04/2018) y promedio de toda la semana (h).</w:t>
      </w:r>
    </w:p>
    <w:p w14:paraId="3A848A69" w14:textId="77777777" w:rsidR="00573EAD" w:rsidRPr="00760965" w:rsidRDefault="00573EAD" w:rsidP="00573EAD">
      <w:pPr>
        <w:rPr>
          <w:lang w:val="es-ES"/>
        </w:rPr>
      </w:pPr>
    </w:p>
    <w:p w14:paraId="09BEA422" w14:textId="77777777" w:rsidR="00573EAD" w:rsidRPr="00760965" w:rsidRDefault="00573EAD" w:rsidP="00573EAD">
      <w:pPr>
        <w:jc w:val="center"/>
        <w:rPr>
          <w:lang w:val="es-ES"/>
        </w:rPr>
      </w:pPr>
      <w:r w:rsidRPr="00760965">
        <w:rPr>
          <w:noProof/>
          <w:lang w:val="es-ES"/>
        </w:rPr>
        <w:drawing>
          <wp:inline distT="0" distB="0" distL="0" distR="0" wp14:anchorId="78E114D5" wp14:editId="6DE939C5">
            <wp:extent cx="5402580" cy="3039110"/>
            <wp:effectExtent l="0" t="0" r="7620" b="8890"/>
            <wp:docPr id="6185940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59400" name="Imagen 61859400"/>
                    <pic:cNvPicPr/>
                  </pic:nvPicPr>
                  <pic:blipFill>
                    <a:blip r:embed="rId64">
                      <a:extLst>
                        <a:ext uri="{28A0092B-C50C-407E-A947-70E740481C1C}">
                          <a14:useLocalDpi xmlns:a14="http://schemas.microsoft.com/office/drawing/2010/main" val="0"/>
                        </a:ext>
                      </a:extLst>
                    </a:blip>
                    <a:stretch>
                      <a:fillRect/>
                    </a:stretch>
                  </pic:blipFill>
                  <pic:spPr>
                    <a:xfrm>
                      <a:off x="0" y="0"/>
                      <a:ext cx="5402580" cy="3039110"/>
                    </a:xfrm>
                    <a:prstGeom prst="rect">
                      <a:avLst/>
                    </a:prstGeom>
                  </pic:spPr>
                </pic:pic>
              </a:graphicData>
            </a:graphic>
          </wp:inline>
        </w:drawing>
      </w:r>
    </w:p>
    <w:p w14:paraId="548870B5" w14:textId="77777777" w:rsidR="00573EAD" w:rsidRPr="00760965" w:rsidRDefault="00573EAD" w:rsidP="00573EAD">
      <w:pPr>
        <w:rPr>
          <w:lang w:val="es-ES"/>
        </w:rPr>
      </w:pPr>
    </w:p>
    <w:p w14:paraId="120FF6A7" w14:textId="3C2F7447" w:rsidR="00573EAD" w:rsidRPr="00F2367F" w:rsidRDefault="00573EAD" w:rsidP="00573EAD">
      <w:pPr>
        <w:pStyle w:val="Anexos"/>
        <w:rPr>
          <w:lang w:val="es-ES"/>
        </w:rPr>
      </w:pPr>
      <w:bookmarkStart w:id="107" w:name="_Hlk157773949"/>
      <w:r w:rsidRPr="00760965">
        <w:rPr>
          <w:lang w:val="es-ES"/>
        </w:rPr>
        <w:t xml:space="preserve">Análisis de las </w:t>
      </w:r>
      <w:r w:rsidRPr="002532DB">
        <w:t>corrientes</w:t>
      </w:r>
      <w:r w:rsidRPr="00760965">
        <w:rPr>
          <w:lang w:val="es-ES"/>
        </w:rPr>
        <w:t xml:space="preserve"> y salinidad en el golfo de Urabá el 17 de diciembre del 2011.</w:t>
      </w:r>
    </w:p>
    <w:bookmarkEnd w:id="107"/>
    <w:p w14:paraId="28220875" w14:textId="35042293" w:rsidR="00573EAD" w:rsidRPr="00760965" w:rsidRDefault="00573EAD" w:rsidP="00F2367F">
      <w:pPr>
        <w:jc w:val="center"/>
        <w:rPr>
          <w:lang w:val="es-ES"/>
        </w:rPr>
      </w:pPr>
      <w:r w:rsidRPr="00760965">
        <w:rPr>
          <w:noProof/>
          <w:lang w:val="es-ES"/>
        </w:rPr>
        <w:drawing>
          <wp:inline distT="0" distB="0" distL="0" distR="0" wp14:anchorId="275A274A" wp14:editId="5F65A3D6">
            <wp:extent cx="3154272" cy="3497580"/>
            <wp:effectExtent l="0" t="0" r="8255" b="7620"/>
            <wp:docPr id="64689902"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89902" name="Imagen 64689902"/>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167115" cy="3511821"/>
                    </a:xfrm>
                    <a:prstGeom prst="rect">
                      <a:avLst/>
                    </a:prstGeom>
                  </pic:spPr>
                </pic:pic>
              </a:graphicData>
            </a:graphic>
          </wp:inline>
        </w:drawing>
      </w:r>
    </w:p>
    <w:p w14:paraId="3CAB397C" w14:textId="77777777" w:rsidR="00573EAD" w:rsidRPr="00760965" w:rsidRDefault="00573EAD" w:rsidP="002532DB">
      <w:pPr>
        <w:pStyle w:val="Anexos"/>
        <w:rPr>
          <w:lang w:val="es-ES"/>
        </w:rPr>
      </w:pPr>
      <w:r w:rsidRPr="00760965">
        <w:rPr>
          <w:lang w:val="es-ES"/>
        </w:rPr>
        <w:lastRenderedPageBreak/>
        <w:t>Análisis de las corrientes y salinidad en el golfo de Urabá el 3 de diciembre de 2012.</w:t>
      </w:r>
    </w:p>
    <w:p w14:paraId="0FC920BE" w14:textId="77777777" w:rsidR="00573EAD" w:rsidRPr="00760965" w:rsidRDefault="00573EAD" w:rsidP="00573EAD">
      <w:pPr>
        <w:pStyle w:val="Anexos"/>
        <w:numPr>
          <w:ilvl w:val="0"/>
          <w:numId w:val="0"/>
        </w:numPr>
        <w:ind w:left="1179"/>
        <w:rPr>
          <w:lang w:val="es-ES"/>
        </w:rPr>
      </w:pPr>
    </w:p>
    <w:p w14:paraId="31F9D292" w14:textId="77777777" w:rsidR="00573EAD" w:rsidRPr="00760965" w:rsidRDefault="00573EAD" w:rsidP="00573EAD">
      <w:pPr>
        <w:jc w:val="center"/>
        <w:rPr>
          <w:lang w:val="es-ES"/>
        </w:rPr>
      </w:pPr>
      <w:r w:rsidRPr="00760965">
        <w:rPr>
          <w:noProof/>
          <w:lang w:val="es-ES"/>
        </w:rPr>
        <w:drawing>
          <wp:inline distT="0" distB="0" distL="0" distR="0" wp14:anchorId="0B8A76DA" wp14:editId="59FE3E9E">
            <wp:extent cx="3116774" cy="3456000"/>
            <wp:effectExtent l="0" t="0" r="7620" b="0"/>
            <wp:docPr id="1312490912" name="Imagen 39"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490912" name="Imagen 39" descr="Diagrama&#10;&#10;Descripción generada automáticament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116774" cy="3456000"/>
                    </a:xfrm>
                    <a:prstGeom prst="rect">
                      <a:avLst/>
                    </a:prstGeom>
                  </pic:spPr>
                </pic:pic>
              </a:graphicData>
            </a:graphic>
          </wp:inline>
        </w:drawing>
      </w:r>
    </w:p>
    <w:p w14:paraId="580FF1B2" w14:textId="77777777" w:rsidR="00573EAD" w:rsidRPr="00760965" w:rsidRDefault="00573EAD" w:rsidP="00573EAD">
      <w:pPr>
        <w:jc w:val="center"/>
        <w:rPr>
          <w:lang w:val="es-ES"/>
        </w:rPr>
      </w:pPr>
    </w:p>
    <w:p w14:paraId="10779A87" w14:textId="1B8DA90D" w:rsidR="00573EAD" w:rsidRPr="00F2367F" w:rsidRDefault="00573EAD" w:rsidP="00573EAD">
      <w:pPr>
        <w:pStyle w:val="Anexos"/>
        <w:rPr>
          <w:lang w:val="es-ES"/>
        </w:rPr>
      </w:pPr>
      <w:r w:rsidRPr="00760965">
        <w:rPr>
          <w:lang w:val="es-ES"/>
        </w:rPr>
        <w:t>Análisis de las corrientes y salinidad en el golfo de Urabá el 22 de diciembre del 2013.</w:t>
      </w:r>
    </w:p>
    <w:p w14:paraId="21B73726" w14:textId="6E8A4CD9" w:rsidR="00573EAD" w:rsidRPr="00760965" w:rsidRDefault="00573EAD" w:rsidP="00F2367F">
      <w:pPr>
        <w:jc w:val="center"/>
        <w:rPr>
          <w:lang w:val="es-ES"/>
        </w:rPr>
      </w:pPr>
      <w:r w:rsidRPr="00760965">
        <w:rPr>
          <w:noProof/>
          <w:lang w:val="es-ES"/>
        </w:rPr>
        <w:drawing>
          <wp:inline distT="0" distB="0" distL="0" distR="0" wp14:anchorId="09B520CC" wp14:editId="04B7ED15">
            <wp:extent cx="3116775" cy="3456000"/>
            <wp:effectExtent l="0" t="0" r="7620" b="0"/>
            <wp:docPr id="1016627829" name="Imagen 4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627829" name="Imagen 41" descr="Diagrama&#10;&#10;Descripción generada automáticament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116775" cy="3456000"/>
                    </a:xfrm>
                    <a:prstGeom prst="rect">
                      <a:avLst/>
                    </a:prstGeom>
                  </pic:spPr>
                </pic:pic>
              </a:graphicData>
            </a:graphic>
          </wp:inline>
        </w:drawing>
      </w:r>
    </w:p>
    <w:p w14:paraId="7538CDC9" w14:textId="18A66B29" w:rsidR="00573EAD" w:rsidRPr="00F2367F" w:rsidRDefault="00573EAD" w:rsidP="00573EAD">
      <w:pPr>
        <w:pStyle w:val="Anexos"/>
        <w:rPr>
          <w:lang w:val="es-ES"/>
        </w:rPr>
      </w:pPr>
      <w:r w:rsidRPr="00760965">
        <w:rPr>
          <w:lang w:val="es-ES"/>
        </w:rPr>
        <w:lastRenderedPageBreak/>
        <w:t xml:space="preserve">Análisis de las </w:t>
      </w:r>
      <w:r w:rsidRPr="002532DB">
        <w:t>corrientes</w:t>
      </w:r>
      <w:r w:rsidRPr="00760965">
        <w:rPr>
          <w:lang w:val="es-ES"/>
        </w:rPr>
        <w:t xml:space="preserve"> y salinidad en el golfo de Urabá el 17 de diciembre del 2017.</w:t>
      </w:r>
    </w:p>
    <w:p w14:paraId="1F3B8E7C" w14:textId="77777777" w:rsidR="00573EAD" w:rsidRPr="00760965" w:rsidRDefault="00573EAD" w:rsidP="00573EAD">
      <w:pPr>
        <w:jc w:val="center"/>
        <w:rPr>
          <w:lang w:val="es-ES"/>
        </w:rPr>
      </w:pPr>
      <w:r w:rsidRPr="00760965">
        <w:rPr>
          <w:noProof/>
          <w:lang w:val="es-ES"/>
        </w:rPr>
        <w:drawing>
          <wp:inline distT="0" distB="0" distL="0" distR="0" wp14:anchorId="1F0EF03C" wp14:editId="1B22EAB7">
            <wp:extent cx="3116775" cy="3456000"/>
            <wp:effectExtent l="0" t="0" r="7620" b="0"/>
            <wp:docPr id="1975186248" name="Imagen 42"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186248" name="Imagen 42" descr="Diagrama&#10;&#10;Descripción generada automáticament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116775" cy="3456000"/>
                    </a:xfrm>
                    <a:prstGeom prst="rect">
                      <a:avLst/>
                    </a:prstGeom>
                  </pic:spPr>
                </pic:pic>
              </a:graphicData>
            </a:graphic>
          </wp:inline>
        </w:drawing>
      </w:r>
    </w:p>
    <w:p w14:paraId="4AD5E544" w14:textId="77777777" w:rsidR="00573EAD" w:rsidRPr="00760965" w:rsidRDefault="00573EAD" w:rsidP="00573EAD">
      <w:pPr>
        <w:jc w:val="center"/>
        <w:rPr>
          <w:lang w:val="es-ES"/>
        </w:rPr>
      </w:pPr>
    </w:p>
    <w:p w14:paraId="65C46C3E" w14:textId="50592B54" w:rsidR="00573EAD" w:rsidRPr="00F2367F" w:rsidRDefault="00573EAD" w:rsidP="00573EAD">
      <w:pPr>
        <w:pStyle w:val="Anexos"/>
        <w:rPr>
          <w:lang w:val="es-ES"/>
        </w:rPr>
      </w:pPr>
      <w:bookmarkStart w:id="108" w:name="_Hlk157774213"/>
      <w:r w:rsidRPr="00760965">
        <w:rPr>
          <w:lang w:val="es-ES"/>
        </w:rPr>
        <w:t>Análisis de las corrientes y salinidad en el golfo de Urabá el 18 de enero del 2012.</w:t>
      </w:r>
    </w:p>
    <w:bookmarkEnd w:id="108"/>
    <w:p w14:paraId="6DCCE4A3" w14:textId="4C13AD82" w:rsidR="00573EAD" w:rsidRPr="00760965" w:rsidRDefault="00573EAD" w:rsidP="00F2367F">
      <w:pPr>
        <w:jc w:val="center"/>
        <w:rPr>
          <w:lang w:val="es-ES"/>
        </w:rPr>
      </w:pPr>
      <w:r w:rsidRPr="00760965">
        <w:rPr>
          <w:noProof/>
          <w:lang w:val="es-ES"/>
        </w:rPr>
        <w:drawing>
          <wp:inline distT="0" distB="0" distL="0" distR="0" wp14:anchorId="25933BCF" wp14:editId="1C6A3910">
            <wp:extent cx="3116775" cy="3456000"/>
            <wp:effectExtent l="0" t="0" r="7620" b="0"/>
            <wp:docPr id="1089426495" name="Imagen 43"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426495" name="Imagen 43" descr="Diagrama&#10;&#10;Descripción generada automáticament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116775" cy="3456000"/>
                    </a:xfrm>
                    <a:prstGeom prst="rect">
                      <a:avLst/>
                    </a:prstGeom>
                  </pic:spPr>
                </pic:pic>
              </a:graphicData>
            </a:graphic>
          </wp:inline>
        </w:drawing>
      </w:r>
    </w:p>
    <w:p w14:paraId="19A9938E" w14:textId="6CE140ED" w:rsidR="00573EAD" w:rsidRPr="00F2367F" w:rsidRDefault="00573EAD" w:rsidP="00573EAD">
      <w:pPr>
        <w:pStyle w:val="Anexos"/>
        <w:rPr>
          <w:lang w:val="es-ES"/>
        </w:rPr>
      </w:pPr>
      <w:r w:rsidRPr="002532DB">
        <w:lastRenderedPageBreak/>
        <w:t>Análisis</w:t>
      </w:r>
      <w:r w:rsidRPr="00760965">
        <w:rPr>
          <w:lang w:val="es-ES"/>
        </w:rPr>
        <w:t xml:space="preserve"> de las corrientes y salinidad en el golfo de Urabá el 10 de enero del 2015.</w:t>
      </w:r>
    </w:p>
    <w:p w14:paraId="198E7060" w14:textId="77777777" w:rsidR="00573EAD" w:rsidRPr="00760965" w:rsidRDefault="00573EAD" w:rsidP="00573EAD">
      <w:pPr>
        <w:jc w:val="center"/>
        <w:rPr>
          <w:lang w:val="es-ES"/>
        </w:rPr>
      </w:pPr>
      <w:r w:rsidRPr="00760965">
        <w:rPr>
          <w:noProof/>
          <w:lang w:val="es-ES"/>
        </w:rPr>
        <w:drawing>
          <wp:inline distT="0" distB="0" distL="0" distR="0" wp14:anchorId="321BCB84" wp14:editId="6F5B6356">
            <wp:extent cx="3116774" cy="3456000"/>
            <wp:effectExtent l="0" t="0" r="7620" b="0"/>
            <wp:docPr id="1892347619" name="Imagen 44" descr="Gráfico, Diagrama, Gráfico de superfici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347619" name="Imagen 44" descr="Gráfico, Diagrama, Gráfico de superficie&#10;&#10;Descripción generada automáticament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116774" cy="3456000"/>
                    </a:xfrm>
                    <a:prstGeom prst="rect">
                      <a:avLst/>
                    </a:prstGeom>
                  </pic:spPr>
                </pic:pic>
              </a:graphicData>
            </a:graphic>
          </wp:inline>
        </w:drawing>
      </w:r>
    </w:p>
    <w:p w14:paraId="0879D8C9" w14:textId="77777777" w:rsidR="00573EAD" w:rsidRPr="00760965" w:rsidRDefault="00573EAD" w:rsidP="00573EAD">
      <w:pPr>
        <w:jc w:val="center"/>
        <w:rPr>
          <w:lang w:val="es-ES"/>
        </w:rPr>
      </w:pPr>
    </w:p>
    <w:p w14:paraId="1BB17CA5" w14:textId="24EE57E9" w:rsidR="00573EAD" w:rsidRPr="00F2367F" w:rsidRDefault="00573EAD" w:rsidP="00573EAD">
      <w:pPr>
        <w:pStyle w:val="Anexos"/>
        <w:rPr>
          <w:lang w:val="es-ES"/>
        </w:rPr>
      </w:pPr>
      <w:r w:rsidRPr="00760965">
        <w:rPr>
          <w:lang w:val="es-ES"/>
        </w:rPr>
        <w:t xml:space="preserve">Análisis de las </w:t>
      </w:r>
      <w:r w:rsidRPr="002532DB">
        <w:t>corrientes</w:t>
      </w:r>
      <w:r w:rsidRPr="00760965">
        <w:rPr>
          <w:lang w:val="es-ES"/>
        </w:rPr>
        <w:t xml:space="preserve"> y salinidad en el golfo de Urabá el 26 de enero del 2015.</w:t>
      </w:r>
    </w:p>
    <w:p w14:paraId="6132F94F" w14:textId="747194D0" w:rsidR="00573EAD" w:rsidRPr="00760965" w:rsidRDefault="00573EAD" w:rsidP="00F2367F">
      <w:pPr>
        <w:jc w:val="center"/>
        <w:rPr>
          <w:lang w:val="es-ES"/>
        </w:rPr>
      </w:pPr>
      <w:r w:rsidRPr="00760965">
        <w:rPr>
          <w:noProof/>
          <w:lang w:val="es-ES"/>
        </w:rPr>
        <w:drawing>
          <wp:inline distT="0" distB="0" distL="0" distR="0" wp14:anchorId="1FFED906" wp14:editId="0ED87B8C">
            <wp:extent cx="3117600" cy="3448088"/>
            <wp:effectExtent l="0" t="0" r="6985" b="0"/>
            <wp:docPr id="872029998"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029998" name="Imagen 872029998"/>
                    <pic:cNvPicPr/>
                  </pic:nvPicPr>
                  <pic:blipFill rotWithShape="1">
                    <a:blip r:embed="rId71" cstate="print">
                      <a:extLst>
                        <a:ext uri="{28A0092B-C50C-407E-A947-70E740481C1C}">
                          <a14:useLocalDpi xmlns:a14="http://schemas.microsoft.com/office/drawing/2010/main" val="0"/>
                        </a:ext>
                      </a:extLst>
                    </a:blip>
                    <a:srcRect l="30465" t="5557" r="29619" b="2901"/>
                    <a:stretch/>
                  </pic:blipFill>
                  <pic:spPr bwMode="auto">
                    <a:xfrm>
                      <a:off x="0" y="0"/>
                      <a:ext cx="3117600" cy="3448088"/>
                    </a:xfrm>
                    <a:prstGeom prst="rect">
                      <a:avLst/>
                    </a:prstGeom>
                    <a:ln>
                      <a:noFill/>
                    </a:ln>
                    <a:extLst>
                      <a:ext uri="{53640926-AAD7-44D8-BBD7-CCE9431645EC}">
                        <a14:shadowObscured xmlns:a14="http://schemas.microsoft.com/office/drawing/2010/main"/>
                      </a:ext>
                    </a:extLst>
                  </pic:spPr>
                </pic:pic>
              </a:graphicData>
            </a:graphic>
          </wp:inline>
        </w:drawing>
      </w:r>
    </w:p>
    <w:p w14:paraId="5BA5DC2B" w14:textId="71EA69DC" w:rsidR="00573EAD" w:rsidRPr="00F2367F" w:rsidRDefault="00573EAD" w:rsidP="00573EAD">
      <w:pPr>
        <w:pStyle w:val="Anexos"/>
        <w:rPr>
          <w:lang w:val="es-ES"/>
        </w:rPr>
      </w:pPr>
      <w:r w:rsidRPr="002532DB">
        <w:lastRenderedPageBreak/>
        <w:t>Análisis</w:t>
      </w:r>
      <w:r w:rsidRPr="00760965">
        <w:rPr>
          <w:lang w:val="es-ES"/>
        </w:rPr>
        <w:t xml:space="preserve"> de las corrientes y salinidad en el golfo de Urabá el 13 de enero del 2016.</w:t>
      </w:r>
    </w:p>
    <w:p w14:paraId="15CD4B70" w14:textId="48EC1854" w:rsidR="00573EAD" w:rsidRDefault="00573EAD" w:rsidP="00F2367F">
      <w:pPr>
        <w:jc w:val="center"/>
        <w:rPr>
          <w:lang w:val="es-ES"/>
        </w:rPr>
      </w:pPr>
      <w:r w:rsidRPr="00760965">
        <w:rPr>
          <w:noProof/>
          <w:lang w:val="es-ES"/>
        </w:rPr>
        <w:drawing>
          <wp:inline distT="0" distB="0" distL="0" distR="0" wp14:anchorId="22085E76" wp14:editId="361C9BFA">
            <wp:extent cx="3116775" cy="3456000"/>
            <wp:effectExtent l="0" t="0" r="7620" b="0"/>
            <wp:docPr id="880024587"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024587" name="Imagen 880024587"/>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116775" cy="3456000"/>
                    </a:xfrm>
                    <a:prstGeom prst="rect">
                      <a:avLst/>
                    </a:prstGeom>
                  </pic:spPr>
                </pic:pic>
              </a:graphicData>
            </a:graphic>
          </wp:inline>
        </w:drawing>
      </w:r>
    </w:p>
    <w:p w14:paraId="320071DE" w14:textId="77777777" w:rsidR="00F2367F" w:rsidRPr="00760965" w:rsidRDefault="00F2367F" w:rsidP="00F2367F">
      <w:pPr>
        <w:jc w:val="center"/>
        <w:rPr>
          <w:lang w:val="es-ES"/>
        </w:rPr>
      </w:pPr>
    </w:p>
    <w:p w14:paraId="790228F4" w14:textId="547D54AC" w:rsidR="00573EAD" w:rsidRPr="00F2367F" w:rsidRDefault="00573EAD" w:rsidP="00573EAD">
      <w:pPr>
        <w:pStyle w:val="Anexos"/>
        <w:rPr>
          <w:lang w:val="es-ES"/>
        </w:rPr>
      </w:pPr>
      <w:r w:rsidRPr="00760965">
        <w:rPr>
          <w:lang w:val="es-ES"/>
        </w:rPr>
        <w:t>Análisis de las corrientes y salinidad en el golfo de Urabá el 15 de enero del 2017.</w:t>
      </w:r>
    </w:p>
    <w:p w14:paraId="4704C808" w14:textId="3E016DAD" w:rsidR="00573EAD" w:rsidRPr="00760965" w:rsidRDefault="00573EAD" w:rsidP="00F2367F">
      <w:pPr>
        <w:jc w:val="center"/>
        <w:rPr>
          <w:lang w:val="es-ES"/>
        </w:rPr>
      </w:pPr>
      <w:r w:rsidRPr="00760965">
        <w:rPr>
          <w:noProof/>
          <w:lang w:val="es-ES"/>
        </w:rPr>
        <w:drawing>
          <wp:inline distT="0" distB="0" distL="0" distR="0" wp14:anchorId="029887C3" wp14:editId="309CF153">
            <wp:extent cx="3116774" cy="3456000"/>
            <wp:effectExtent l="0" t="0" r="7620" b="0"/>
            <wp:docPr id="371544358"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544358" name="Imagen 371544358"/>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116774" cy="3456000"/>
                    </a:xfrm>
                    <a:prstGeom prst="rect">
                      <a:avLst/>
                    </a:prstGeom>
                  </pic:spPr>
                </pic:pic>
              </a:graphicData>
            </a:graphic>
          </wp:inline>
        </w:drawing>
      </w:r>
    </w:p>
    <w:p w14:paraId="1D7AA53D" w14:textId="77777777" w:rsidR="00573EAD" w:rsidRPr="00760965" w:rsidRDefault="00573EAD" w:rsidP="002532DB">
      <w:pPr>
        <w:pStyle w:val="Anexos"/>
        <w:rPr>
          <w:lang w:val="es-ES"/>
        </w:rPr>
      </w:pPr>
      <w:bookmarkStart w:id="109" w:name="_Hlk157774878"/>
      <w:r w:rsidRPr="00760965">
        <w:rPr>
          <w:lang w:val="es-ES"/>
        </w:rPr>
        <w:lastRenderedPageBreak/>
        <w:t xml:space="preserve">Análisis de las corrientes y </w:t>
      </w:r>
      <w:r w:rsidRPr="002532DB">
        <w:t>salinidad</w:t>
      </w:r>
      <w:r w:rsidRPr="00760965">
        <w:rPr>
          <w:lang w:val="es-ES"/>
        </w:rPr>
        <w:t xml:space="preserve"> en el golfo de Urabá el 21 de febrero del 2013.</w:t>
      </w:r>
    </w:p>
    <w:bookmarkEnd w:id="109"/>
    <w:p w14:paraId="0521CFD5" w14:textId="77777777" w:rsidR="00573EAD" w:rsidRPr="00760965" w:rsidRDefault="00573EAD" w:rsidP="00573EAD">
      <w:pPr>
        <w:rPr>
          <w:lang w:val="es-ES"/>
        </w:rPr>
      </w:pPr>
    </w:p>
    <w:p w14:paraId="7D2EDA78" w14:textId="77777777" w:rsidR="00573EAD" w:rsidRPr="00760965" w:rsidRDefault="00573EAD" w:rsidP="00573EAD">
      <w:pPr>
        <w:jc w:val="center"/>
        <w:rPr>
          <w:lang w:val="es-ES"/>
        </w:rPr>
      </w:pPr>
      <w:r w:rsidRPr="00760965">
        <w:rPr>
          <w:noProof/>
          <w:lang w:val="es-ES"/>
        </w:rPr>
        <w:drawing>
          <wp:inline distT="0" distB="0" distL="0" distR="0" wp14:anchorId="0FE2BA73" wp14:editId="0817883A">
            <wp:extent cx="3117600" cy="3347317"/>
            <wp:effectExtent l="0" t="0" r="6985" b="5715"/>
            <wp:docPr id="291511345"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511345" name="Imagen 291511345"/>
                    <pic:cNvPicPr/>
                  </pic:nvPicPr>
                  <pic:blipFill rotWithShape="1">
                    <a:blip r:embed="rId74" cstate="print">
                      <a:extLst>
                        <a:ext uri="{28A0092B-C50C-407E-A947-70E740481C1C}">
                          <a14:useLocalDpi xmlns:a14="http://schemas.microsoft.com/office/drawing/2010/main" val="0"/>
                        </a:ext>
                      </a:extLst>
                    </a:blip>
                    <a:srcRect/>
                    <a:stretch/>
                  </pic:blipFill>
                  <pic:spPr bwMode="auto">
                    <a:xfrm>
                      <a:off x="0" y="0"/>
                      <a:ext cx="3117600" cy="3347317"/>
                    </a:xfrm>
                    <a:prstGeom prst="rect">
                      <a:avLst/>
                    </a:prstGeom>
                    <a:ln>
                      <a:noFill/>
                    </a:ln>
                    <a:extLst>
                      <a:ext uri="{53640926-AAD7-44D8-BBD7-CCE9431645EC}">
                        <a14:shadowObscured xmlns:a14="http://schemas.microsoft.com/office/drawing/2010/main"/>
                      </a:ext>
                    </a:extLst>
                  </pic:spPr>
                </pic:pic>
              </a:graphicData>
            </a:graphic>
          </wp:inline>
        </w:drawing>
      </w:r>
    </w:p>
    <w:p w14:paraId="0980215D" w14:textId="77777777" w:rsidR="00573EAD" w:rsidRPr="00760965" w:rsidRDefault="00573EAD" w:rsidP="00573EAD">
      <w:pPr>
        <w:jc w:val="center"/>
        <w:rPr>
          <w:lang w:val="es-ES"/>
        </w:rPr>
      </w:pPr>
    </w:p>
    <w:p w14:paraId="12D65412" w14:textId="0AB9A4ED" w:rsidR="00573EAD" w:rsidRPr="00AD0C1A" w:rsidRDefault="00573EAD" w:rsidP="00573EAD">
      <w:pPr>
        <w:pStyle w:val="Anexos"/>
        <w:rPr>
          <w:lang w:val="es-ES"/>
        </w:rPr>
      </w:pPr>
      <w:r w:rsidRPr="00760965">
        <w:rPr>
          <w:lang w:val="es-ES"/>
        </w:rPr>
        <w:t xml:space="preserve">Análisis de las corrientes y salinidad en el </w:t>
      </w:r>
      <w:r w:rsidRPr="002532DB">
        <w:t>golfo</w:t>
      </w:r>
      <w:r w:rsidRPr="00760965">
        <w:rPr>
          <w:lang w:val="es-ES"/>
        </w:rPr>
        <w:t xml:space="preserve"> de Urabá el 08 de febrero del 2014.</w:t>
      </w:r>
    </w:p>
    <w:p w14:paraId="6AE76F31" w14:textId="7CA335AC" w:rsidR="00573EAD" w:rsidRPr="00760965" w:rsidRDefault="00573EAD" w:rsidP="00AD0C1A">
      <w:pPr>
        <w:jc w:val="center"/>
        <w:rPr>
          <w:lang w:val="es-ES"/>
        </w:rPr>
      </w:pPr>
      <w:r w:rsidRPr="00760965">
        <w:rPr>
          <w:noProof/>
          <w:lang w:val="es-ES"/>
        </w:rPr>
        <w:drawing>
          <wp:inline distT="0" distB="0" distL="0" distR="0" wp14:anchorId="09D1C043" wp14:editId="4EC97DBD">
            <wp:extent cx="3116775" cy="3456000"/>
            <wp:effectExtent l="0" t="0" r="7620" b="0"/>
            <wp:docPr id="1042572748"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572748" name="Imagen 1042572748"/>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116775" cy="3456000"/>
                    </a:xfrm>
                    <a:prstGeom prst="rect">
                      <a:avLst/>
                    </a:prstGeom>
                  </pic:spPr>
                </pic:pic>
              </a:graphicData>
            </a:graphic>
          </wp:inline>
        </w:drawing>
      </w:r>
    </w:p>
    <w:p w14:paraId="127AEA83" w14:textId="21FDD1C6" w:rsidR="00573EAD" w:rsidRPr="00AD0C1A" w:rsidRDefault="00573EAD" w:rsidP="00573EAD">
      <w:pPr>
        <w:pStyle w:val="Anexos"/>
        <w:rPr>
          <w:lang w:val="es-ES"/>
        </w:rPr>
      </w:pPr>
      <w:r w:rsidRPr="00760965">
        <w:rPr>
          <w:lang w:val="es-ES"/>
        </w:rPr>
        <w:lastRenderedPageBreak/>
        <w:t xml:space="preserve">Análisis de las corrientes y salinidad en el golfo </w:t>
      </w:r>
      <w:r w:rsidRPr="002532DB">
        <w:t>de</w:t>
      </w:r>
      <w:r w:rsidRPr="00760965">
        <w:rPr>
          <w:lang w:val="es-ES"/>
        </w:rPr>
        <w:t xml:space="preserve"> Urabá el 24 de febrero del 2014.</w:t>
      </w:r>
    </w:p>
    <w:p w14:paraId="108361EF" w14:textId="77777777" w:rsidR="00573EAD" w:rsidRPr="00760965" w:rsidRDefault="00573EAD" w:rsidP="00573EAD">
      <w:pPr>
        <w:jc w:val="center"/>
        <w:rPr>
          <w:lang w:val="es-ES"/>
        </w:rPr>
      </w:pPr>
      <w:r w:rsidRPr="00760965">
        <w:rPr>
          <w:noProof/>
          <w:lang w:val="es-ES"/>
        </w:rPr>
        <w:drawing>
          <wp:inline distT="0" distB="0" distL="0" distR="0" wp14:anchorId="22E9ACBB" wp14:editId="79943914">
            <wp:extent cx="3117600" cy="3462763"/>
            <wp:effectExtent l="0" t="0" r="6985" b="4445"/>
            <wp:docPr id="947927366" name="Imagen 50"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927366" name="Imagen 50" descr="Gráfico&#10;&#10;Descripción generada automáticamente"/>
                    <pic:cNvPicPr/>
                  </pic:nvPicPr>
                  <pic:blipFill rotWithShape="1">
                    <a:blip r:embed="rId76" cstate="print">
                      <a:extLst>
                        <a:ext uri="{28A0092B-C50C-407E-A947-70E740481C1C}">
                          <a14:useLocalDpi xmlns:a14="http://schemas.microsoft.com/office/drawing/2010/main" val="0"/>
                        </a:ext>
                      </a:extLst>
                    </a:blip>
                    <a:srcRect/>
                    <a:stretch/>
                  </pic:blipFill>
                  <pic:spPr bwMode="auto">
                    <a:xfrm>
                      <a:off x="0" y="0"/>
                      <a:ext cx="3117600" cy="3462763"/>
                    </a:xfrm>
                    <a:prstGeom prst="rect">
                      <a:avLst/>
                    </a:prstGeom>
                    <a:ln>
                      <a:noFill/>
                    </a:ln>
                    <a:extLst>
                      <a:ext uri="{53640926-AAD7-44D8-BBD7-CCE9431645EC}">
                        <a14:shadowObscured xmlns:a14="http://schemas.microsoft.com/office/drawing/2010/main"/>
                      </a:ext>
                    </a:extLst>
                  </pic:spPr>
                </pic:pic>
              </a:graphicData>
            </a:graphic>
          </wp:inline>
        </w:drawing>
      </w:r>
    </w:p>
    <w:p w14:paraId="1B50C619" w14:textId="77777777" w:rsidR="00573EAD" w:rsidRPr="00760965" w:rsidRDefault="00573EAD" w:rsidP="00573EAD">
      <w:pPr>
        <w:jc w:val="center"/>
        <w:rPr>
          <w:lang w:val="es-ES"/>
        </w:rPr>
      </w:pPr>
    </w:p>
    <w:p w14:paraId="31FFA456" w14:textId="704EDD00" w:rsidR="00573EAD" w:rsidRPr="00AD0C1A" w:rsidRDefault="00573EAD" w:rsidP="00573EAD">
      <w:pPr>
        <w:pStyle w:val="Anexos"/>
        <w:rPr>
          <w:lang w:val="es-ES"/>
        </w:rPr>
      </w:pPr>
      <w:r w:rsidRPr="00760965">
        <w:rPr>
          <w:lang w:val="es-ES"/>
        </w:rPr>
        <w:t xml:space="preserve">Análisis de las corrientes y salinidad en el golfo </w:t>
      </w:r>
      <w:r w:rsidRPr="002532DB">
        <w:t>de</w:t>
      </w:r>
      <w:r w:rsidRPr="00760965">
        <w:rPr>
          <w:lang w:val="es-ES"/>
        </w:rPr>
        <w:t xml:space="preserve"> Urabá el 16 de febrero del 2017.</w:t>
      </w:r>
    </w:p>
    <w:p w14:paraId="1B5DF12E" w14:textId="21655C24" w:rsidR="00573EAD" w:rsidRPr="00760965" w:rsidRDefault="00573EAD" w:rsidP="00AD0C1A">
      <w:pPr>
        <w:jc w:val="center"/>
        <w:rPr>
          <w:lang w:val="es-ES"/>
        </w:rPr>
      </w:pPr>
      <w:r w:rsidRPr="00760965">
        <w:rPr>
          <w:noProof/>
          <w:lang w:val="es-ES"/>
        </w:rPr>
        <w:drawing>
          <wp:inline distT="0" distB="0" distL="0" distR="0" wp14:anchorId="465EA87B" wp14:editId="38724609">
            <wp:extent cx="3116774" cy="3456000"/>
            <wp:effectExtent l="0" t="0" r="7620" b="0"/>
            <wp:docPr id="1827496529"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496529" name="Imagen 1827496529"/>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116774" cy="3456000"/>
                    </a:xfrm>
                    <a:prstGeom prst="rect">
                      <a:avLst/>
                    </a:prstGeom>
                  </pic:spPr>
                </pic:pic>
              </a:graphicData>
            </a:graphic>
          </wp:inline>
        </w:drawing>
      </w:r>
      <w:r w:rsidRPr="00760965">
        <w:rPr>
          <w:lang w:val="es-ES"/>
        </w:rPr>
        <w:br w:type="page"/>
      </w:r>
    </w:p>
    <w:p w14:paraId="01F582A8" w14:textId="51DFFDF1" w:rsidR="00573EAD" w:rsidRPr="00AD0C1A" w:rsidRDefault="00573EAD" w:rsidP="00573EAD">
      <w:pPr>
        <w:pStyle w:val="Anexos"/>
        <w:rPr>
          <w:lang w:val="es-ES"/>
        </w:rPr>
      </w:pPr>
      <w:r w:rsidRPr="00760965">
        <w:rPr>
          <w:lang w:val="es-ES"/>
        </w:rPr>
        <w:lastRenderedPageBreak/>
        <w:t xml:space="preserve">Análisis de las corrientes y salinidad en el golfo de </w:t>
      </w:r>
      <w:r w:rsidRPr="002532DB">
        <w:t>Urabá</w:t>
      </w:r>
      <w:r w:rsidRPr="00760965">
        <w:rPr>
          <w:lang w:val="es-ES"/>
        </w:rPr>
        <w:t xml:space="preserve"> el 19 de febrero del 2018.</w:t>
      </w:r>
    </w:p>
    <w:p w14:paraId="42A206E0" w14:textId="77777777" w:rsidR="00573EAD" w:rsidRPr="00760965" w:rsidRDefault="00573EAD" w:rsidP="00573EAD">
      <w:pPr>
        <w:jc w:val="center"/>
        <w:rPr>
          <w:lang w:val="es-ES"/>
        </w:rPr>
      </w:pPr>
      <w:r w:rsidRPr="00760965">
        <w:rPr>
          <w:noProof/>
          <w:lang w:val="es-ES"/>
        </w:rPr>
        <w:drawing>
          <wp:inline distT="0" distB="0" distL="0" distR="0" wp14:anchorId="12F58876" wp14:editId="7080CB64">
            <wp:extent cx="3116773" cy="3456000"/>
            <wp:effectExtent l="0" t="0" r="7620" b="0"/>
            <wp:docPr id="1480506917" name="Imagen 52"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506917" name="Imagen 52" descr="Diagrama&#10;&#10;Descripción generada automáticament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116773" cy="3456000"/>
                    </a:xfrm>
                    <a:prstGeom prst="rect">
                      <a:avLst/>
                    </a:prstGeom>
                  </pic:spPr>
                </pic:pic>
              </a:graphicData>
            </a:graphic>
          </wp:inline>
        </w:drawing>
      </w:r>
    </w:p>
    <w:p w14:paraId="5CEEA0C8" w14:textId="77777777" w:rsidR="00573EAD" w:rsidRPr="00760965" w:rsidRDefault="00573EAD" w:rsidP="00573EAD">
      <w:pPr>
        <w:jc w:val="center"/>
        <w:rPr>
          <w:lang w:val="es-ES"/>
        </w:rPr>
      </w:pPr>
    </w:p>
    <w:p w14:paraId="5C8BB34F" w14:textId="48AF63CA" w:rsidR="00573EAD" w:rsidRPr="00AD0C1A" w:rsidRDefault="00573EAD" w:rsidP="00573EAD">
      <w:pPr>
        <w:pStyle w:val="Anexos"/>
        <w:rPr>
          <w:lang w:val="es-ES"/>
        </w:rPr>
      </w:pPr>
      <w:r w:rsidRPr="00760965">
        <w:rPr>
          <w:lang w:val="es-ES"/>
        </w:rPr>
        <w:t xml:space="preserve">Análisis de las corrientes y salinidad en </w:t>
      </w:r>
      <w:r w:rsidRPr="002532DB">
        <w:t>el</w:t>
      </w:r>
      <w:r w:rsidRPr="00760965">
        <w:rPr>
          <w:lang w:val="es-ES"/>
        </w:rPr>
        <w:t xml:space="preserve"> golfo de Urabá el 22 de marzo del 2012.</w:t>
      </w:r>
    </w:p>
    <w:p w14:paraId="7B1DAC1D" w14:textId="191DEC02" w:rsidR="00573EAD" w:rsidRPr="00760965" w:rsidRDefault="00573EAD" w:rsidP="00AD0C1A">
      <w:pPr>
        <w:jc w:val="center"/>
        <w:rPr>
          <w:lang w:val="es-ES"/>
        </w:rPr>
      </w:pPr>
      <w:r w:rsidRPr="00760965">
        <w:rPr>
          <w:noProof/>
          <w:lang w:val="es-ES"/>
        </w:rPr>
        <w:drawing>
          <wp:inline distT="0" distB="0" distL="0" distR="0" wp14:anchorId="1807A1D5" wp14:editId="77D82E6F">
            <wp:extent cx="3116773" cy="3456000"/>
            <wp:effectExtent l="0" t="0" r="7620" b="0"/>
            <wp:docPr id="2086249894"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249894" name="Imagen 2086249894"/>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116773" cy="3456000"/>
                    </a:xfrm>
                    <a:prstGeom prst="rect">
                      <a:avLst/>
                    </a:prstGeom>
                  </pic:spPr>
                </pic:pic>
              </a:graphicData>
            </a:graphic>
          </wp:inline>
        </w:drawing>
      </w:r>
      <w:r w:rsidRPr="00760965">
        <w:rPr>
          <w:lang w:val="es-ES"/>
        </w:rPr>
        <w:br w:type="page"/>
      </w:r>
    </w:p>
    <w:p w14:paraId="6B049A70" w14:textId="4A2024B1" w:rsidR="00573EAD" w:rsidRPr="00AD0C1A" w:rsidRDefault="00573EAD" w:rsidP="00573EAD">
      <w:pPr>
        <w:pStyle w:val="Anexos"/>
        <w:rPr>
          <w:lang w:val="es-ES"/>
        </w:rPr>
      </w:pPr>
      <w:bookmarkStart w:id="110" w:name="_Hlk157776128"/>
      <w:r w:rsidRPr="00760965">
        <w:rPr>
          <w:lang w:val="es-ES"/>
        </w:rPr>
        <w:lastRenderedPageBreak/>
        <w:t xml:space="preserve">Análisis de las corrientes y salinidad en el </w:t>
      </w:r>
      <w:r w:rsidRPr="002532DB">
        <w:t>golfo</w:t>
      </w:r>
      <w:r w:rsidRPr="00760965">
        <w:rPr>
          <w:lang w:val="es-ES"/>
        </w:rPr>
        <w:t xml:space="preserve"> de Urabá el 28 de marzo del 2014.</w:t>
      </w:r>
    </w:p>
    <w:bookmarkEnd w:id="110"/>
    <w:p w14:paraId="2AA5AA55" w14:textId="77777777" w:rsidR="00573EAD" w:rsidRPr="00760965" w:rsidRDefault="00573EAD" w:rsidP="00573EAD">
      <w:pPr>
        <w:jc w:val="center"/>
        <w:rPr>
          <w:lang w:val="es-ES"/>
        </w:rPr>
      </w:pPr>
      <w:r w:rsidRPr="00760965">
        <w:rPr>
          <w:noProof/>
          <w:lang w:val="es-ES"/>
        </w:rPr>
        <w:drawing>
          <wp:inline distT="0" distB="0" distL="0" distR="0" wp14:anchorId="3B7A5229" wp14:editId="5EAEAFDB">
            <wp:extent cx="3116774" cy="3456000"/>
            <wp:effectExtent l="0" t="0" r="7620" b="0"/>
            <wp:docPr id="1375757873"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757873" name="Imagen 1375757873"/>
                    <pic:cNvPicPr/>
                  </pic:nvPicPr>
                  <pic:blipFill>
                    <a:blip r:embed="rId80" cstate="print">
                      <a:extLst>
                        <a:ext uri="{28A0092B-C50C-407E-A947-70E740481C1C}">
                          <a14:useLocalDpi xmlns:a14="http://schemas.microsoft.com/office/drawing/2010/main" val="0"/>
                        </a:ext>
                      </a:extLst>
                    </a:blip>
                    <a:stretch>
                      <a:fillRect/>
                    </a:stretch>
                  </pic:blipFill>
                  <pic:spPr>
                    <a:xfrm>
                      <a:off x="0" y="0"/>
                      <a:ext cx="3116774" cy="3456000"/>
                    </a:xfrm>
                    <a:prstGeom prst="rect">
                      <a:avLst/>
                    </a:prstGeom>
                  </pic:spPr>
                </pic:pic>
              </a:graphicData>
            </a:graphic>
          </wp:inline>
        </w:drawing>
      </w:r>
    </w:p>
    <w:p w14:paraId="30844B3B" w14:textId="77777777" w:rsidR="00573EAD" w:rsidRPr="00760965" w:rsidRDefault="00573EAD" w:rsidP="00573EAD">
      <w:pPr>
        <w:jc w:val="center"/>
        <w:rPr>
          <w:lang w:val="es-ES"/>
        </w:rPr>
      </w:pPr>
    </w:p>
    <w:p w14:paraId="63039905" w14:textId="03302C77" w:rsidR="00573EAD" w:rsidRPr="00AD0C1A" w:rsidRDefault="00573EAD" w:rsidP="00573EAD">
      <w:pPr>
        <w:pStyle w:val="Anexos"/>
        <w:rPr>
          <w:lang w:val="es-ES"/>
        </w:rPr>
      </w:pPr>
      <w:r w:rsidRPr="00760965">
        <w:rPr>
          <w:lang w:val="es-ES"/>
        </w:rPr>
        <w:t>Análisis de las corrientes y salinidad en el golfo de Urabá el 15 de marzo del 2015.</w:t>
      </w:r>
    </w:p>
    <w:p w14:paraId="05FB5680" w14:textId="6A267618" w:rsidR="00573EAD" w:rsidRPr="00760965" w:rsidRDefault="00573EAD" w:rsidP="00AD0C1A">
      <w:pPr>
        <w:jc w:val="center"/>
        <w:rPr>
          <w:lang w:val="es-ES"/>
        </w:rPr>
      </w:pPr>
      <w:r w:rsidRPr="00760965">
        <w:rPr>
          <w:noProof/>
          <w:lang w:val="es-ES"/>
        </w:rPr>
        <w:drawing>
          <wp:inline distT="0" distB="0" distL="0" distR="0" wp14:anchorId="6E9D50E7" wp14:editId="2435A0C9">
            <wp:extent cx="3116774" cy="3456000"/>
            <wp:effectExtent l="0" t="0" r="7620" b="0"/>
            <wp:docPr id="63731618"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31618" name="Imagen 63731618"/>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116774" cy="3456000"/>
                    </a:xfrm>
                    <a:prstGeom prst="rect">
                      <a:avLst/>
                    </a:prstGeom>
                  </pic:spPr>
                </pic:pic>
              </a:graphicData>
            </a:graphic>
          </wp:inline>
        </w:drawing>
      </w:r>
      <w:r w:rsidRPr="00760965">
        <w:rPr>
          <w:lang w:val="es-ES"/>
        </w:rPr>
        <w:br w:type="page"/>
      </w:r>
    </w:p>
    <w:p w14:paraId="16322C31" w14:textId="77777777" w:rsidR="00573EAD" w:rsidRPr="00760965" w:rsidRDefault="00573EAD" w:rsidP="002532DB">
      <w:pPr>
        <w:pStyle w:val="Anexos"/>
        <w:rPr>
          <w:lang w:val="es-ES"/>
        </w:rPr>
      </w:pPr>
      <w:bookmarkStart w:id="111" w:name="_Hlk157776253"/>
      <w:r w:rsidRPr="00760965">
        <w:rPr>
          <w:lang w:val="es-ES"/>
        </w:rPr>
        <w:lastRenderedPageBreak/>
        <w:t xml:space="preserve">Análisis de las corrientes y salinidad en el golfo de </w:t>
      </w:r>
      <w:r w:rsidRPr="002532DB">
        <w:t>Urabá</w:t>
      </w:r>
      <w:r w:rsidRPr="00760965">
        <w:rPr>
          <w:lang w:val="es-ES"/>
        </w:rPr>
        <w:t xml:space="preserve"> el 23 de abril del 2012.</w:t>
      </w:r>
    </w:p>
    <w:p w14:paraId="1DD6166A" w14:textId="77777777" w:rsidR="00573EAD" w:rsidRPr="00760965" w:rsidRDefault="00573EAD" w:rsidP="00573EAD">
      <w:pPr>
        <w:rPr>
          <w:lang w:val="es-ES"/>
        </w:rPr>
      </w:pPr>
    </w:p>
    <w:bookmarkEnd w:id="111"/>
    <w:p w14:paraId="3926A657" w14:textId="77777777" w:rsidR="00573EAD" w:rsidRPr="00760965" w:rsidRDefault="00573EAD" w:rsidP="00573EAD">
      <w:pPr>
        <w:jc w:val="center"/>
        <w:rPr>
          <w:lang w:val="es-ES"/>
        </w:rPr>
      </w:pPr>
      <w:r w:rsidRPr="00760965">
        <w:rPr>
          <w:noProof/>
          <w:lang w:val="es-ES"/>
        </w:rPr>
        <w:drawing>
          <wp:inline distT="0" distB="0" distL="0" distR="0" wp14:anchorId="38660407" wp14:editId="3CB5658C">
            <wp:extent cx="3116774" cy="3456000"/>
            <wp:effectExtent l="0" t="0" r="7620" b="0"/>
            <wp:docPr id="1805665040"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665040" name="Imagen 1805665040"/>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16774" cy="3456000"/>
                    </a:xfrm>
                    <a:prstGeom prst="rect">
                      <a:avLst/>
                    </a:prstGeom>
                  </pic:spPr>
                </pic:pic>
              </a:graphicData>
            </a:graphic>
          </wp:inline>
        </w:drawing>
      </w:r>
    </w:p>
    <w:p w14:paraId="1AC83C89" w14:textId="77777777" w:rsidR="00573EAD" w:rsidRPr="00760965" w:rsidRDefault="00573EAD" w:rsidP="00573EAD">
      <w:pPr>
        <w:jc w:val="center"/>
        <w:rPr>
          <w:lang w:val="es-ES"/>
        </w:rPr>
      </w:pPr>
    </w:p>
    <w:p w14:paraId="0EC720F3" w14:textId="77777777" w:rsidR="00573EAD" w:rsidRPr="00760965" w:rsidRDefault="00573EAD" w:rsidP="002532DB">
      <w:pPr>
        <w:pStyle w:val="Anexos"/>
        <w:rPr>
          <w:lang w:val="es-ES"/>
        </w:rPr>
      </w:pPr>
      <w:r w:rsidRPr="00760965">
        <w:rPr>
          <w:lang w:val="es-ES"/>
        </w:rPr>
        <w:t xml:space="preserve">Análisis de las corrientes y salinidad en el </w:t>
      </w:r>
      <w:r w:rsidRPr="002532DB">
        <w:t>golfo</w:t>
      </w:r>
      <w:r w:rsidRPr="00760965">
        <w:rPr>
          <w:lang w:val="es-ES"/>
        </w:rPr>
        <w:t xml:space="preserve"> de Urabá el 16 de abril de 2015.</w:t>
      </w:r>
    </w:p>
    <w:p w14:paraId="0847C134" w14:textId="77777777" w:rsidR="00573EAD" w:rsidRPr="00760965" w:rsidRDefault="00573EAD" w:rsidP="00573EAD">
      <w:pPr>
        <w:rPr>
          <w:lang w:val="es-ES"/>
        </w:rPr>
      </w:pPr>
    </w:p>
    <w:p w14:paraId="75E60D60" w14:textId="530CA7FE" w:rsidR="00573EAD" w:rsidRPr="00760965" w:rsidRDefault="00573EAD" w:rsidP="0045168B">
      <w:pPr>
        <w:jc w:val="center"/>
        <w:rPr>
          <w:lang w:val="es-ES"/>
        </w:rPr>
      </w:pPr>
      <w:r w:rsidRPr="00760965">
        <w:rPr>
          <w:noProof/>
          <w:lang w:val="es-ES"/>
        </w:rPr>
        <w:drawing>
          <wp:inline distT="0" distB="0" distL="0" distR="0" wp14:anchorId="16058002" wp14:editId="6C0C7F87">
            <wp:extent cx="3116774" cy="3456000"/>
            <wp:effectExtent l="0" t="0" r="7620" b="0"/>
            <wp:docPr id="2004971758"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971758" name="Imagen 2004971758"/>
                    <pic:cNvPicPr/>
                  </pic:nvPicPr>
                  <pic:blipFill>
                    <a:blip r:embed="rId83" cstate="print">
                      <a:extLst>
                        <a:ext uri="{28A0092B-C50C-407E-A947-70E740481C1C}">
                          <a14:useLocalDpi xmlns:a14="http://schemas.microsoft.com/office/drawing/2010/main" val="0"/>
                        </a:ext>
                      </a:extLst>
                    </a:blip>
                    <a:stretch>
                      <a:fillRect/>
                    </a:stretch>
                  </pic:blipFill>
                  <pic:spPr>
                    <a:xfrm>
                      <a:off x="0" y="0"/>
                      <a:ext cx="3116774" cy="3456000"/>
                    </a:xfrm>
                    <a:prstGeom prst="rect">
                      <a:avLst/>
                    </a:prstGeom>
                  </pic:spPr>
                </pic:pic>
              </a:graphicData>
            </a:graphic>
          </wp:inline>
        </w:drawing>
      </w:r>
    </w:p>
    <w:p w14:paraId="159C21B3" w14:textId="77777777" w:rsidR="00573EAD" w:rsidRPr="00760965" w:rsidRDefault="00573EAD" w:rsidP="002532DB">
      <w:pPr>
        <w:pStyle w:val="Anexos"/>
        <w:rPr>
          <w:lang w:val="es-ES"/>
        </w:rPr>
      </w:pPr>
      <w:r w:rsidRPr="00760965">
        <w:rPr>
          <w:lang w:val="es-ES"/>
        </w:rPr>
        <w:lastRenderedPageBreak/>
        <w:t xml:space="preserve">Análisis de las corrientes y salinidad en el </w:t>
      </w:r>
      <w:r w:rsidRPr="002532DB">
        <w:t>golfo</w:t>
      </w:r>
      <w:r w:rsidRPr="00760965">
        <w:rPr>
          <w:lang w:val="es-ES"/>
        </w:rPr>
        <w:t xml:space="preserve"> de Urabá el 21 de abril del 2017.</w:t>
      </w:r>
    </w:p>
    <w:p w14:paraId="21C59364" w14:textId="77777777" w:rsidR="00573EAD" w:rsidRPr="00760965" w:rsidRDefault="00573EAD" w:rsidP="00573EAD">
      <w:pPr>
        <w:rPr>
          <w:lang w:val="es-ES"/>
        </w:rPr>
      </w:pPr>
    </w:p>
    <w:p w14:paraId="33B4221E" w14:textId="77777777" w:rsidR="00573EAD" w:rsidRPr="00760965" w:rsidRDefault="00573EAD" w:rsidP="00573EAD">
      <w:pPr>
        <w:jc w:val="center"/>
        <w:rPr>
          <w:lang w:val="es-ES"/>
        </w:rPr>
      </w:pPr>
      <w:r w:rsidRPr="00760965">
        <w:rPr>
          <w:noProof/>
          <w:lang w:val="es-ES"/>
        </w:rPr>
        <w:drawing>
          <wp:inline distT="0" distB="0" distL="0" distR="0" wp14:anchorId="36853DBA" wp14:editId="309DE0C3">
            <wp:extent cx="3116774" cy="3456000"/>
            <wp:effectExtent l="0" t="0" r="7620" b="0"/>
            <wp:docPr id="1645594531" name="Imagen 58"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594531" name="Imagen 58" descr="Diagrama&#10;&#10;Descripción generada automáticament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116774" cy="3456000"/>
                    </a:xfrm>
                    <a:prstGeom prst="rect">
                      <a:avLst/>
                    </a:prstGeom>
                  </pic:spPr>
                </pic:pic>
              </a:graphicData>
            </a:graphic>
          </wp:inline>
        </w:drawing>
      </w:r>
    </w:p>
    <w:p w14:paraId="208DBAFB" w14:textId="77777777" w:rsidR="00573EAD" w:rsidRPr="00760965" w:rsidRDefault="00573EAD" w:rsidP="00573EAD">
      <w:pPr>
        <w:rPr>
          <w:lang w:val="es-ES"/>
        </w:rPr>
      </w:pPr>
    </w:p>
    <w:p w14:paraId="784B001A" w14:textId="77777777" w:rsidR="00573EAD" w:rsidRPr="00760965" w:rsidRDefault="00573EAD" w:rsidP="002532DB">
      <w:pPr>
        <w:pStyle w:val="Anexos"/>
        <w:rPr>
          <w:lang w:val="es-ES"/>
        </w:rPr>
      </w:pPr>
      <w:r w:rsidRPr="00760965">
        <w:rPr>
          <w:lang w:val="es-ES"/>
        </w:rPr>
        <w:t xml:space="preserve">Análisis de las corrientes y salinidad en el </w:t>
      </w:r>
      <w:r w:rsidRPr="002532DB">
        <w:t>golfo</w:t>
      </w:r>
      <w:r w:rsidRPr="00760965">
        <w:rPr>
          <w:lang w:val="es-ES"/>
        </w:rPr>
        <w:t xml:space="preserve"> de Urabá el 08 de abril del 2018.</w:t>
      </w:r>
    </w:p>
    <w:p w14:paraId="704FEC3D" w14:textId="77777777" w:rsidR="00573EAD" w:rsidRPr="00760965" w:rsidRDefault="00573EAD" w:rsidP="00573EAD">
      <w:pPr>
        <w:rPr>
          <w:lang w:val="es-ES"/>
        </w:rPr>
      </w:pPr>
    </w:p>
    <w:p w14:paraId="63655B84" w14:textId="149E7171" w:rsidR="005E35F4" w:rsidRPr="0045168B" w:rsidRDefault="00573EAD" w:rsidP="0045168B">
      <w:pPr>
        <w:jc w:val="center"/>
        <w:rPr>
          <w:lang w:val="es-ES"/>
        </w:rPr>
      </w:pPr>
      <w:r w:rsidRPr="00760965">
        <w:rPr>
          <w:noProof/>
          <w:lang w:val="es-ES"/>
        </w:rPr>
        <w:drawing>
          <wp:inline distT="0" distB="0" distL="0" distR="0" wp14:anchorId="33C46AAA" wp14:editId="113CBCB9">
            <wp:extent cx="3116774" cy="3456000"/>
            <wp:effectExtent l="0" t="0" r="7620" b="0"/>
            <wp:docPr id="1729148970" name="Imagen 59"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148970" name="Imagen 59" descr="Diagrama&#10;&#10;Descripción generada automáticament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116774" cy="3456000"/>
                    </a:xfrm>
                    <a:prstGeom prst="rect">
                      <a:avLst/>
                    </a:prstGeom>
                  </pic:spPr>
                </pic:pic>
              </a:graphicData>
            </a:graphic>
          </wp:inline>
        </w:drawing>
      </w:r>
    </w:p>
    <w:sectPr w:rsidR="005E35F4" w:rsidRPr="0045168B" w:rsidSect="0045168B">
      <w:headerReference w:type="default" r:id="rId86"/>
      <w:footerReference w:type="default" r:id="rId87"/>
      <w:type w:val="continuous"/>
      <w:pgSz w:w="12240" w:h="15840"/>
      <w:pgMar w:top="1418" w:right="1418" w:bottom="1418" w:left="1418"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ED67494" w14:textId="77777777" w:rsidR="00E438BA" w:rsidRDefault="00E438BA" w:rsidP="006B13CA">
      <w:pPr>
        <w:spacing w:line="240" w:lineRule="auto"/>
      </w:pPr>
      <w:r>
        <w:separator/>
      </w:r>
    </w:p>
  </w:endnote>
  <w:endnote w:type="continuationSeparator" w:id="0">
    <w:p w14:paraId="0125FCE3" w14:textId="77777777" w:rsidR="00E438BA" w:rsidRDefault="00E438BA" w:rsidP="006B13CA">
      <w:pPr>
        <w:spacing w:line="240" w:lineRule="auto"/>
      </w:pPr>
      <w:r>
        <w:continuationSeparator/>
      </w:r>
    </w:p>
  </w:endnote>
  <w:endnote w:type="continuationNotice" w:id="1">
    <w:p w14:paraId="61CD53BA" w14:textId="77777777" w:rsidR="00E438BA" w:rsidRDefault="00E438BA">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526601430"/>
      <w:docPartObj>
        <w:docPartGallery w:val="Page Numbers (Bottom of Page)"/>
        <w:docPartUnique/>
      </w:docPartObj>
    </w:sdtPr>
    <w:sdtContent>
      <w:p w14:paraId="597CDF5F" w14:textId="79E3A6B5" w:rsidR="0045168B" w:rsidRDefault="0045168B">
        <w:pPr>
          <w:pStyle w:val="Piedepgina"/>
          <w:jc w:val="right"/>
        </w:pPr>
        <w:r>
          <w:fldChar w:fldCharType="begin"/>
        </w:r>
        <w:r>
          <w:instrText>PAGE   \* MERGEFORMAT</w:instrText>
        </w:r>
        <w:r>
          <w:fldChar w:fldCharType="separate"/>
        </w:r>
        <w:r>
          <w:rPr>
            <w:lang w:val="es-ES"/>
          </w:rPr>
          <w:t>2</w:t>
        </w:r>
        <w:r>
          <w:fldChar w:fldCharType="end"/>
        </w:r>
      </w:p>
    </w:sdtContent>
  </w:sdt>
  <w:p w14:paraId="7C13565D" w14:textId="77777777" w:rsidR="0045168B" w:rsidRDefault="0045168B">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3882EE4" w14:textId="77777777" w:rsidR="00E438BA" w:rsidRDefault="00E438BA" w:rsidP="006B13CA">
      <w:pPr>
        <w:spacing w:line="240" w:lineRule="auto"/>
      </w:pPr>
      <w:r>
        <w:separator/>
      </w:r>
    </w:p>
  </w:footnote>
  <w:footnote w:type="continuationSeparator" w:id="0">
    <w:p w14:paraId="131D58B1" w14:textId="77777777" w:rsidR="00E438BA" w:rsidRDefault="00E438BA" w:rsidP="006B13CA">
      <w:pPr>
        <w:spacing w:line="240" w:lineRule="auto"/>
      </w:pPr>
      <w:r>
        <w:continuationSeparator/>
      </w:r>
    </w:p>
  </w:footnote>
  <w:footnote w:type="continuationNotice" w:id="1">
    <w:p w14:paraId="1E725603" w14:textId="77777777" w:rsidR="00E438BA" w:rsidRDefault="00E438BA">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98AEBCE" w14:textId="49A9FEDF" w:rsidR="005E35F4" w:rsidRDefault="005E35F4" w:rsidP="00FB4833">
    <w:pPr>
      <w:pStyle w:val="Encabezado"/>
      <w:jc w:val="left"/>
      <w:rPr>
        <w:sz w:val="20"/>
        <w:szCs w:val="20"/>
      </w:rPr>
    </w:pPr>
    <w:r>
      <w:tab/>
    </w:r>
    <w:r>
      <w:tab/>
    </w:r>
  </w:p>
  <w:p w14:paraId="61853D96" w14:textId="6FFDBC1F" w:rsidR="005E35F4" w:rsidRPr="002A5855" w:rsidRDefault="005E35F4" w:rsidP="00FB4833">
    <w:pPr>
      <w:pStyle w:val="Encabezado"/>
      <w:jc w:val="left"/>
      <w:rPr>
        <w:sz w:val="20"/>
        <w:szCs w:val="20"/>
      </w:rPr>
    </w:pPr>
  </w:p>
  <w:p w14:paraId="4F989828" w14:textId="77777777" w:rsidR="005E35F4" w:rsidRDefault="005E35F4" w:rsidP="00F06DAB">
    <w:pPr>
      <w:tabs>
        <w:tab w:val="left" w:pos="6437"/>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3D12768"/>
    <w:multiLevelType w:val="hybridMultilevel"/>
    <w:tmpl w:val="188C380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15:restartNumberingAfterBreak="0">
    <w:nsid w:val="052B6752"/>
    <w:multiLevelType w:val="hybridMultilevel"/>
    <w:tmpl w:val="0FEEA09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0C4F5925"/>
    <w:multiLevelType w:val="multilevel"/>
    <w:tmpl w:val="FE083BE2"/>
    <w:lvl w:ilvl="0">
      <w:start w:val="1"/>
      <w:numFmt w:val="decimal"/>
      <w:pStyle w:val="Anexo"/>
      <w:lvlText w:val="Anexo %1."/>
      <w:lvlJc w:val="righ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 w15:restartNumberingAfterBreak="0">
    <w:nsid w:val="1A1F48F5"/>
    <w:multiLevelType w:val="hybridMultilevel"/>
    <w:tmpl w:val="2E70CE2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15:restartNumberingAfterBreak="0">
    <w:nsid w:val="1C28620F"/>
    <w:multiLevelType w:val="multilevel"/>
    <w:tmpl w:val="2ED88E60"/>
    <w:lvl w:ilvl="0">
      <w:start w:val="1"/>
      <w:numFmt w:val="decimal"/>
      <w:lvlText w:val="%1."/>
      <w:lvlJc w:val="left"/>
      <w:pPr>
        <w:ind w:left="462" w:hanging="360"/>
      </w:pPr>
      <w:rPr>
        <w:rFonts w:hint="default"/>
      </w:rPr>
    </w:lvl>
    <w:lvl w:ilvl="1">
      <w:start w:val="1"/>
      <w:numFmt w:val="decimal"/>
      <w:isLgl/>
      <w:lvlText w:val="%1.%2"/>
      <w:lvlJc w:val="left"/>
      <w:pPr>
        <w:ind w:left="498" w:hanging="396"/>
      </w:pPr>
      <w:rPr>
        <w:rFonts w:hint="default"/>
      </w:rPr>
    </w:lvl>
    <w:lvl w:ilvl="2">
      <w:start w:val="1"/>
      <w:numFmt w:val="decimal"/>
      <w:isLgl/>
      <w:lvlText w:val="%1.%2.%3"/>
      <w:lvlJc w:val="left"/>
      <w:pPr>
        <w:ind w:left="822" w:hanging="720"/>
      </w:pPr>
      <w:rPr>
        <w:rFonts w:hint="default"/>
      </w:rPr>
    </w:lvl>
    <w:lvl w:ilvl="3">
      <w:start w:val="1"/>
      <w:numFmt w:val="decimal"/>
      <w:isLgl/>
      <w:lvlText w:val="%1.%2.%3.%4"/>
      <w:lvlJc w:val="left"/>
      <w:pPr>
        <w:ind w:left="1182" w:hanging="1080"/>
      </w:pPr>
      <w:rPr>
        <w:rFonts w:hint="default"/>
      </w:rPr>
    </w:lvl>
    <w:lvl w:ilvl="4">
      <w:start w:val="1"/>
      <w:numFmt w:val="decimal"/>
      <w:isLgl/>
      <w:lvlText w:val="%1.%2.%3.%4.%5"/>
      <w:lvlJc w:val="left"/>
      <w:pPr>
        <w:ind w:left="1182" w:hanging="1080"/>
      </w:pPr>
      <w:rPr>
        <w:rFonts w:hint="default"/>
      </w:rPr>
    </w:lvl>
    <w:lvl w:ilvl="5">
      <w:start w:val="1"/>
      <w:numFmt w:val="decimal"/>
      <w:isLgl/>
      <w:lvlText w:val="%1.%2.%3.%4.%5.%6"/>
      <w:lvlJc w:val="left"/>
      <w:pPr>
        <w:ind w:left="1542" w:hanging="1440"/>
      </w:pPr>
      <w:rPr>
        <w:rFonts w:hint="default"/>
      </w:rPr>
    </w:lvl>
    <w:lvl w:ilvl="6">
      <w:start w:val="1"/>
      <w:numFmt w:val="decimal"/>
      <w:isLgl/>
      <w:lvlText w:val="%1.%2.%3.%4.%5.%6.%7"/>
      <w:lvlJc w:val="left"/>
      <w:pPr>
        <w:ind w:left="1542" w:hanging="1440"/>
      </w:pPr>
      <w:rPr>
        <w:rFonts w:hint="default"/>
      </w:rPr>
    </w:lvl>
    <w:lvl w:ilvl="7">
      <w:start w:val="1"/>
      <w:numFmt w:val="decimal"/>
      <w:isLgl/>
      <w:lvlText w:val="%1.%2.%3.%4.%5.%6.%7.%8"/>
      <w:lvlJc w:val="left"/>
      <w:pPr>
        <w:ind w:left="1902" w:hanging="1800"/>
      </w:pPr>
      <w:rPr>
        <w:rFonts w:hint="default"/>
      </w:rPr>
    </w:lvl>
    <w:lvl w:ilvl="8">
      <w:start w:val="1"/>
      <w:numFmt w:val="decimal"/>
      <w:isLgl/>
      <w:lvlText w:val="%1.%2.%3.%4.%5.%6.%7.%8.%9"/>
      <w:lvlJc w:val="left"/>
      <w:pPr>
        <w:ind w:left="1902" w:hanging="1800"/>
      </w:pPr>
      <w:rPr>
        <w:rFonts w:hint="default"/>
      </w:rPr>
    </w:lvl>
  </w:abstractNum>
  <w:abstractNum w:abstractNumId="5" w15:restartNumberingAfterBreak="0">
    <w:nsid w:val="1E5A2022"/>
    <w:multiLevelType w:val="hybridMultilevel"/>
    <w:tmpl w:val="E6F61E8A"/>
    <w:lvl w:ilvl="0" w:tplc="D8F85A68">
      <w:start w:val="1"/>
      <w:numFmt w:val="decimal"/>
      <w:pStyle w:val="Anexos"/>
      <w:lvlText w:val="Anexo %1."/>
      <w:lvlJc w:val="right"/>
      <w:pPr>
        <w:ind w:left="1179" w:hanging="360"/>
      </w:pPr>
      <w:rPr>
        <w:rFonts w:hint="default"/>
        <w:b/>
        <w:bCs/>
      </w:rPr>
    </w:lvl>
    <w:lvl w:ilvl="1" w:tplc="240A0019" w:tentative="1">
      <w:start w:val="1"/>
      <w:numFmt w:val="lowerLetter"/>
      <w:lvlText w:val="%2."/>
      <w:lvlJc w:val="left"/>
      <w:pPr>
        <w:ind w:left="1899" w:hanging="360"/>
      </w:pPr>
    </w:lvl>
    <w:lvl w:ilvl="2" w:tplc="240A001B" w:tentative="1">
      <w:start w:val="1"/>
      <w:numFmt w:val="lowerRoman"/>
      <w:lvlText w:val="%3."/>
      <w:lvlJc w:val="right"/>
      <w:pPr>
        <w:ind w:left="2619" w:hanging="180"/>
      </w:pPr>
    </w:lvl>
    <w:lvl w:ilvl="3" w:tplc="240A000F" w:tentative="1">
      <w:start w:val="1"/>
      <w:numFmt w:val="decimal"/>
      <w:lvlText w:val="%4."/>
      <w:lvlJc w:val="left"/>
      <w:pPr>
        <w:ind w:left="3339" w:hanging="360"/>
      </w:pPr>
    </w:lvl>
    <w:lvl w:ilvl="4" w:tplc="240A0019" w:tentative="1">
      <w:start w:val="1"/>
      <w:numFmt w:val="lowerLetter"/>
      <w:lvlText w:val="%5."/>
      <w:lvlJc w:val="left"/>
      <w:pPr>
        <w:ind w:left="4059" w:hanging="360"/>
      </w:pPr>
    </w:lvl>
    <w:lvl w:ilvl="5" w:tplc="240A001B" w:tentative="1">
      <w:start w:val="1"/>
      <w:numFmt w:val="lowerRoman"/>
      <w:lvlText w:val="%6."/>
      <w:lvlJc w:val="right"/>
      <w:pPr>
        <w:ind w:left="4779" w:hanging="180"/>
      </w:pPr>
    </w:lvl>
    <w:lvl w:ilvl="6" w:tplc="240A000F" w:tentative="1">
      <w:start w:val="1"/>
      <w:numFmt w:val="decimal"/>
      <w:lvlText w:val="%7."/>
      <w:lvlJc w:val="left"/>
      <w:pPr>
        <w:ind w:left="5499" w:hanging="360"/>
      </w:pPr>
    </w:lvl>
    <w:lvl w:ilvl="7" w:tplc="240A0019" w:tentative="1">
      <w:start w:val="1"/>
      <w:numFmt w:val="lowerLetter"/>
      <w:lvlText w:val="%8."/>
      <w:lvlJc w:val="left"/>
      <w:pPr>
        <w:ind w:left="6219" w:hanging="360"/>
      </w:pPr>
    </w:lvl>
    <w:lvl w:ilvl="8" w:tplc="240A001B" w:tentative="1">
      <w:start w:val="1"/>
      <w:numFmt w:val="lowerRoman"/>
      <w:lvlText w:val="%9."/>
      <w:lvlJc w:val="right"/>
      <w:pPr>
        <w:ind w:left="6939" w:hanging="180"/>
      </w:pPr>
    </w:lvl>
  </w:abstractNum>
  <w:abstractNum w:abstractNumId="6" w15:restartNumberingAfterBreak="0">
    <w:nsid w:val="220D7790"/>
    <w:multiLevelType w:val="hybridMultilevel"/>
    <w:tmpl w:val="5B8EBB3A"/>
    <w:lvl w:ilvl="0" w:tplc="240A000F">
      <w:start w:val="1"/>
      <w:numFmt w:val="decimal"/>
      <w:lvlText w:val="%1."/>
      <w:lvlJc w:val="left"/>
      <w:pPr>
        <w:ind w:left="720" w:hanging="360"/>
      </w:pPr>
      <w:rPr>
        <w:rFont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23B2173A"/>
    <w:multiLevelType w:val="hybridMultilevel"/>
    <w:tmpl w:val="CF9C2A5E"/>
    <w:lvl w:ilvl="0" w:tplc="240A000F">
      <w:start w:val="3"/>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8" w15:restartNumberingAfterBreak="0">
    <w:nsid w:val="274365A6"/>
    <w:multiLevelType w:val="hybridMultilevel"/>
    <w:tmpl w:val="5E38DF4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32331457"/>
    <w:multiLevelType w:val="hybridMultilevel"/>
    <w:tmpl w:val="FAFEAE4E"/>
    <w:lvl w:ilvl="0" w:tplc="240A0003">
      <w:start w:val="1"/>
      <w:numFmt w:val="bullet"/>
      <w:lvlText w:val="o"/>
      <w:lvlJc w:val="left"/>
      <w:pPr>
        <w:ind w:left="720" w:hanging="360"/>
      </w:pPr>
      <w:rPr>
        <w:rFonts w:ascii="Courier New" w:hAnsi="Courier New" w:cs="Courier New"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15:restartNumberingAfterBreak="0">
    <w:nsid w:val="32A470A9"/>
    <w:multiLevelType w:val="hybridMultilevel"/>
    <w:tmpl w:val="C21E8F0C"/>
    <w:lvl w:ilvl="0" w:tplc="45CE6C70">
      <w:start w:val="1"/>
      <w:numFmt w:val="decimal"/>
      <w:lvlText w:val="%1."/>
      <w:lvlJc w:val="left"/>
      <w:pPr>
        <w:ind w:left="720" w:hanging="360"/>
      </w:pPr>
      <w:rPr>
        <w:rFonts w:hint="default"/>
        <w:b/>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15:restartNumberingAfterBreak="0">
    <w:nsid w:val="343D3423"/>
    <w:multiLevelType w:val="hybridMultilevel"/>
    <w:tmpl w:val="2E26BE2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37236B27"/>
    <w:multiLevelType w:val="hybridMultilevel"/>
    <w:tmpl w:val="4A2CD3E0"/>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3" w15:restartNumberingAfterBreak="0">
    <w:nsid w:val="3D4968EF"/>
    <w:multiLevelType w:val="hybridMultilevel"/>
    <w:tmpl w:val="D43CBA9A"/>
    <w:lvl w:ilvl="0" w:tplc="229AB726">
      <w:start w:val="1"/>
      <w:numFmt w:val="decimal"/>
      <w:pStyle w:val="Figura"/>
      <w:lvlText w:val="Figura %1."/>
      <w:lvlJc w:val="center"/>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4" w15:restartNumberingAfterBreak="0">
    <w:nsid w:val="3DF06D80"/>
    <w:multiLevelType w:val="hybridMultilevel"/>
    <w:tmpl w:val="A1E07936"/>
    <w:lvl w:ilvl="0" w:tplc="77D48890">
      <w:start w:val="1"/>
      <w:numFmt w:val="decimal"/>
      <w:lvlText w:val="%1."/>
      <w:lvlJc w:val="left"/>
      <w:pPr>
        <w:ind w:left="720" w:hanging="360"/>
      </w:pPr>
      <w:rPr>
        <w:rFonts w:hint="default"/>
        <w:b/>
        <w:bCs/>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5" w15:restartNumberingAfterBreak="0">
    <w:nsid w:val="479144F2"/>
    <w:multiLevelType w:val="hybridMultilevel"/>
    <w:tmpl w:val="2C286064"/>
    <w:lvl w:ilvl="0" w:tplc="240A000F">
      <w:start w:val="3"/>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6" w15:restartNumberingAfterBreak="0">
    <w:nsid w:val="49591BF3"/>
    <w:multiLevelType w:val="hybridMultilevel"/>
    <w:tmpl w:val="FBEE6CB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 w15:restartNumberingAfterBreak="0">
    <w:nsid w:val="4A282A9F"/>
    <w:multiLevelType w:val="hybridMultilevel"/>
    <w:tmpl w:val="BE2C19AA"/>
    <w:lvl w:ilvl="0" w:tplc="530694D6">
      <w:start w:val="1"/>
      <w:numFmt w:val="decimal"/>
      <w:pStyle w:val="Tablas"/>
      <w:lvlText w:val="Tabla %1."/>
      <w:lvlJc w:val="right"/>
      <w:pPr>
        <w:ind w:left="720" w:hanging="360"/>
      </w:pPr>
      <w:rPr>
        <w:rFonts w:ascii="Arial" w:hAnsi="Arial" w:hint="default"/>
        <w:b/>
        <w:i w:val="0"/>
        <w:caps w:val="0"/>
        <w:color w:val="auto"/>
        <w:sz w:val="20"/>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8" w15:restartNumberingAfterBreak="0">
    <w:nsid w:val="4FBD3EC9"/>
    <w:multiLevelType w:val="hybridMultilevel"/>
    <w:tmpl w:val="EC2E663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 w15:restartNumberingAfterBreak="0">
    <w:nsid w:val="55C40BD7"/>
    <w:multiLevelType w:val="multilevel"/>
    <w:tmpl w:val="EE944DE4"/>
    <w:lvl w:ilvl="0">
      <w:start w:val="4"/>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0" w15:restartNumberingAfterBreak="0">
    <w:nsid w:val="5DA24721"/>
    <w:multiLevelType w:val="hybridMultilevel"/>
    <w:tmpl w:val="EAF6883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 w15:restartNumberingAfterBreak="0">
    <w:nsid w:val="638E1DA5"/>
    <w:multiLevelType w:val="hybridMultilevel"/>
    <w:tmpl w:val="7F22CA9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2" w15:restartNumberingAfterBreak="0">
    <w:nsid w:val="67C37553"/>
    <w:multiLevelType w:val="hybridMultilevel"/>
    <w:tmpl w:val="95486944"/>
    <w:lvl w:ilvl="0" w:tplc="1C204A9E">
      <w:start w:val="1"/>
      <w:numFmt w:val="decimal"/>
      <w:pStyle w:val="Tabla"/>
      <w:lvlText w:val="Tabla %1."/>
      <w:lvlJc w:val="right"/>
      <w:pPr>
        <w:ind w:left="1080" w:hanging="360"/>
      </w:pPr>
      <w:rPr>
        <w:rFonts w:ascii="Times New Roman" w:hAnsi="Times New Roman" w:hint="default"/>
        <w:b/>
        <w:i w:val="0"/>
        <w:caps w:val="0"/>
        <w:color w:val="auto"/>
        <w:sz w:val="24"/>
      </w:rPr>
    </w:lvl>
    <w:lvl w:ilvl="1" w:tplc="240A0019" w:tentative="1">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23" w15:restartNumberingAfterBreak="0">
    <w:nsid w:val="6BEE4AEB"/>
    <w:multiLevelType w:val="hybridMultilevel"/>
    <w:tmpl w:val="1F80F1D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4" w15:restartNumberingAfterBreak="0">
    <w:nsid w:val="6E230BC7"/>
    <w:multiLevelType w:val="hybridMultilevel"/>
    <w:tmpl w:val="E9B0AF3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5" w15:restartNumberingAfterBreak="0">
    <w:nsid w:val="73333E49"/>
    <w:multiLevelType w:val="multilevel"/>
    <w:tmpl w:val="1B1C6F02"/>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6" w15:restartNumberingAfterBreak="0">
    <w:nsid w:val="79366BEE"/>
    <w:multiLevelType w:val="hybridMultilevel"/>
    <w:tmpl w:val="A4B8BF4E"/>
    <w:lvl w:ilvl="0" w:tplc="240A0001">
      <w:start w:val="1"/>
      <w:numFmt w:val="bullet"/>
      <w:lvlText w:val=""/>
      <w:lvlJc w:val="left"/>
      <w:pPr>
        <w:ind w:left="1080" w:hanging="360"/>
      </w:pPr>
      <w:rPr>
        <w:rFonts w:ascii="Symbol" w:hAnsi="Symbol"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27" w15:restartNumberingAfterBreak="0">
    <w:nsid w:val="7A833C2B"/>
    <w:multiLevelType w:val="multilevel"/>
    <w:tmpl w:val="240A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8" w15:restartNumberingAfterBreak="0">
    <w:nsid w:val="7CC7206D"/>
    <w:multiLevelType w:val="hybridMultilevel"/>
    <w:tmpl w:val="713EC5B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16cid:durableId="1702126091">
    <w:abstractNumId w:val="8"/>
  </w:num>
  <w:num w:numId="2" w16cid:durableId="1040087239">
    <w:abstractNumId w:val="23"/>
  </w:num>
  <w:num w:numId="3" w16cid:durableId="1315259177">
    <w:abstractNumId w:val="28"/>
  </w:num>
  <w:num w:numId="4" w16cid:durableId="1211923568">
    <w:abstractNumId w:val="16"/>
  </w:num>
  <w:num w:numId="5" w16cid:durableId="1137574252">
    <w:abstractNumId w:val="3"/>
  </w:num>
  <w:num w:numId="6" w16cid:durableId="68381741">
    <w:abstractNumId w:val="24"/>
  </w:num>
  <w:num w:numId="7" w16cid:durableId="208346077">
    <w:abstractNumId w:val="0"/>
  </w:num>
  <w:num w:numId="8" w16cid:durableId="838496576">
    <w:abstractNumId w:val="10"/>
  </w:num>
  <w:num w:numId="9" w16cid:durableId="1785533514">
    <w:abstractNumId w:val="26"/>
  </w:num>
  <w:num w:numId="10" w16cid:durableId="1211460932">
    <w:abstractNumId w:val="18"/>
  </w:num>
  <w:num w:numId="11" w16cid:durableId="1378969646">
    <w:abstractNumId w:val="14"/>
  </w:num>
  <w:num w:numId="12" w16cid:durableId="1455976015">
    <w:abstractNumId w:val="1"/>
  </w:num>
  <w:num w:numId="13" w16cid:durableId="703675690">
    <w:abstractNumId w:val="11"/>
  </w:num>
  <w:num w:numId="14" w16cid:durableId="1813250412">
    <w:abstractNumId w:val="21"/>
  </w:num>
  <w:num w:numId="15" w16cid:durableId="1914200809">
    <w:abstractNumId w:val="20"/>
  </w:num>
  <w:num w:numId="16" w16cid:durableId="731386214">
    <w:abstractNumId w:val="12"/>
  </w:num>
  <w:num w:numId="17" w16cid:durableId="1744832380">
    <w:abstractNumId w:val="6"/>
  </w:num>
  <w:num w:numId="18" w16cid:durableId="618922096">
    <w:abstractNumId w:val="9"/>
  </w:num>
  <w:num w:numId="19" w16cid:durableId="1129203433">
    <w:abstractNumId w:val="2"/>
  </w:num>
  <w:num w:numId="20" w16cid:durableId="821501349">
    <w:abstractNumId w:val="7"/>
  </w:num>
  <w:num w:numId="21" w16cid:durableId="1318152272">
    <w:abstractNumId w:val="15"/>
  </w:num>
  <w:num w:numId="22" w16cid:durableId="2051149271">
    <w:abstractNumId w:val="27"/>
  </w:num>
  <w:num w:numId="23" w16cid:durableId="1556503082">
    <w:abstractNumId w:val="13"/>
  </w:num>
  <w:num w:numId="24" w16cid:durableId="468131787">
    <w:abstractNumId w:val="22"/>
  </w:num>
  <w:num w:numId="25" w16cid:durableId="1484617499">
    <w:abstractNumId w:val="4"/>
  </w:num>
  <w:num w:numId="26" w16cid:durableId="335232129">
    <w:abstractNumId w:val="17"/>
  </w:num>
  <w:num w:numId="27" w16cid:durableId="1886329548">
    <w:abstractNumId w:val="5"/>
  </w:num>
  <w:num w:numId="28" w16cid:durableId="1086731185">
    <w:abstractNumId w:val="25"/>
  </w:num>
  <w:num w:numId="29" w16cid:durableId="1279751580">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removePersonalInformation/>
  <w:removeDateAndTime/>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511AB"/>
    <w:rsid w:val="00004292"/>
    <w:rsid w:val="00004767"/>
    <w:rsid w:val="00005807"/>
    <w:rsid w:val="00006F1C"/>
    <w:rsid w:val="000121C4"/>
    <w:rsid w:val="0001245C"/>
    <w:rsid w:val="00012945"/>
    <w:rsid w:val="00013854"/>
    <w:rsid w:val="00013939"/>
    <w:rsid w:val="000159CF"/>
    <w:rsid w:val="0001719F"/>
    <w:rsid w:val="000225D7"/>
    <w:rsid w:val="00022A38"/>
    <w:rsid w:val="00022FF2"/>
    <w:rsid w:val="00023F68"/>
    <w:rsid w:val="00026489"/>
    <w:rsid w:val="00026946"/>
    <w:rsid w:val="000269F2"/>
    <w:rsid w:val="000276B8"/>
    <w:rsid w:val="00027AAD"/>
    <w:rsid w:val="0003009A"/>
    <w:rsid w:val="000300D0"/>
    <w:rsid w:val="00032346"/>
    <w:rsid w:val="00034D14"/>
    <w:rsid w:val="0003707B"/>
    <w:rsid w:val="00037510"/>
    <w:rsid w:val="000375E8"/>
    <w:rsid w:val="00040218"/>
    <w:rsid w:val="00042C24"/>
    <w:rsid w:val="0004371A"/>
    <w:rsid w:val="00044512"/>
    <w:rsid w:val="00044AD7"/>
    <w:rsid w:val="000511AB"/>
    <w:rsid w:val="000559D7"/>
    <w:rsid w:val="0005625F"/>
    <w:rsid w:val="000618DF"/>
    <w:rsid w:val="000633E2"/>
    <w:rsid w:val="00063439"/>
    <w:rsid w:val="000662AD"/>
    <w:rsid w:val="00066FA8"/>
    <w:rsid w:val="000673E5"/>
    <w:rsid w:val="0006796E"/>
    <w:rsid w:val="00070375"/>
    <w:rsid w:val="000705D0"/>
    <w:rsid w:val="000716AE"/>
    <w:rsid w:val="00075A4C"/>
    <w:rsid w:val="000779BA"/>
    <w:rsid w:val="00077AEC"/>
    <w:rsid w:val="00081F42"/>
    <w:rsid w:val="0008236F"/>
    <w:rsid w:val="00082F5C"/>
    <w:rsid w:val="00082FBA"/>
    <w:rsid w:val="00085C23"/>
    <w:rsid w:val="000865BF"/>
    <w:rsid w:val="00086D22"/>
    <w:rsid w:val="000878D1"/>
    <w:rsid w:val="00090EB0"/>
    <w:rsid w:val="000920E4"/>
    <w:rsid w:val="00092140"/>
    <w:rsid w:val="0009215E"/>
    <w:rsid w:val="00092C73"/>
    <w:rsid w:val="00097E78"/>
    <w:rsid w:val="000A1F65"/>
    <w:rsid w:val="000A4798"/>
    <w:rsid w:val="000A55C9"/>
    <w:rsid w:val="000A6043"/>
    <w:rsid w:val="000A759F"/>
    <w:rsid w:val="000A7650"/>
    <w:rsid w:val="000B08E6"/>
    <w:rsid w:val="000B2A29"/>
    <w:rsid w:val="000B2BE1"/>
    <w:rsid w:val="000B36D2"/>
    <w:rsid w:val="000B4174"/>
    <w:rsid w:val="000B42C5"/>
    <w:rsid w:val="000B6263"/>
    <w:rsid w:val="000B6285"/>
    <w:rsid w:val="000B7FA2"/>
    <w:rsid w:val="000C06E0"/>
    <w:rsid w:val="000C34FC"/>
    <w:rsid w:val="000C3608"/>
    <w:rsid w:val="000C3E45"/>
    <w:rsid w:val="000C3FEF"/>
    <w:rsid w:val="000C43B6"/>
    <w:rsid w:val="000C4F35"/>
    <w:rsid w:val="000C619C"/>
    <w:rsid w:val="000C7C3E"/>
    <w:rsid w:val="000D3AFF"/>
    <w:rsid w:val="000D6A5F"/>
    <w:rsid w:val="000D6CF9"/>
    <w:rsid w:val="000D7AB4"/>
    <w:rsid w:val="000D7E93"/>
    <w:rsid w:val="000E0B00"/>
    <w:rsid w:val="000E0B9D"/>
    <w:rsid w:val="000E23B8"/>
    <w:rsid w:val="000E795B"/>
    <w:rsid w:val="000F2962"/>
    <w:rsid w:val="000F53C1"/>
    <w:rsid w:val="000F68C2"/>
    <w:rsid w:val="00101C37"/>
    <w:rsid w:val="001049DD"/>
    <w:rsid w:val="001076D0"/>
    <w:rsid w:val="001079F3"/>
    <w:rsid w:val="001132B1"/>
    <w:rsid w:val="00115036"/>
    <w:rsid w:val="00115F36"/>
    <w:rsid w:val="001161A3"/>
    <w:rsid w:val="001174C4"/>
    <w:rsid w:val="001203CE"/>
    <w:rsid w:val="00120DE9"/>
    <w:rsid w:val="00125BE7"/>
    <w:rsid w:val="00132F61"/>
    <w:rsid w:val="001340A3"/>
    <w:rsid w:val="00141270"/>
    <w:rsid w:val="00143717"/>
    <w:rsid w:val="00144028"/>
    <w:rsid w:val="00146FA9"/>
    <w:rsid w:val="001509FE"/>
    <w:rsid w:val="00152DA7"/>
    <w:rsid w:val="0015345A"/>
    <w:rsid w:val="001535F0"/>
    <w:rsid w:val="00155CB5"/>
    <w:rsid w:val="001572E0"/>
    <w:rsid w:val="001605DC"/>
    <w:rsid w:val="0016138A"/>
    <w:rsid w:val="001619F7"/>
    <w:rsid w:val="00163E6E"/>
    <w:rsid w:val="00167E35"/>
    <w:rsid w:val="00174CC9"/>
    <w:rsid w:val="00175ADA"/>
    <w:rsid w:val="001814D8"/>
    <w:rsid w:val="00181C5A"/>
    <w:rsid w:val="0018265E"/>
    <w:rsid w:val="00184AD2"/>
    <w:rsid w:val="00184D86"/>
    <w:rsid w:val="001874E0"/>
    <w:rsid w:val="0019002D"/>
    <w:rsid w:val="001906E3"/>
    <w:rsid w:val="001913F2"/>
    <w:rsid w:val="00191941"/>
    <w:rsid w:val="001935DD"/>
    <w:rsid w:val="00193975"/>
    <w:rsid w:val="00194C3C"/>
    <w:rsid w:val="00194E0B"/>
    <w:rsid w:val="001A3EC0"/>
    <w:rsid w:val="001A413C"/>
    <w:rsid w:val="001A5143"/>
    <w:rsid w:val="001A5390"/>
    <w:rsid w:val="001A731E"/>
    <w:rsid w:val="001A79BB"/>
    <w:rsid w:val="001B0D87"/>
    <w:rsid w:val="001B2A92"/>
    <w:rsid w:val="001B310A"/>
    <w:rsid w:val="001B3AF7"/>
    <w:rsid w:val="001B3DC7"/>
    <w:rsid w:val="001B4765"/>
    <w:rsid w:val="001B49EA"/>
    <w:rsid w:val="001B4AE3"/>
    <w:rsid w:val="001B6232"/>
    <w:rsid w:val="001B7E85"/>
    <w:rsid w:val="001C10DF"/>
    <w:rsid w:val="001C1905"/>
    <w:rsid w:val="001C6FD5"/>
    <w:rsid w:val="001C725C"/>
    <w:rsid w:val="001C7615"/>
    <w:rsid w:val="001D010E"/>
    <w:rsid w:val="001D1679"/>
    <w:rsid w:val="001D1A33"/>
    <w:rsid w:val="001D1DB8"/>
    <w:rsid w:val="001D35C2"/>
    <w:rsid w:val="001D36A9"/>
    <w:rsid w:val="001D3A0A"/>
    <w:rsid w:val="001D49A4"/>
    <w:rsid w:val="001D569C"/>
    <w:rsid w:val="001D6BB7"/>
    <w:rsid w:val="001D70CF"/>
    <w:rsid w:val="001D7266"/>
    <w:rsid w:val="001D7993"/>
    <w:rsid w:val="001E1D60"/>
    <w:rsid w:val="001E1DD5"/>
    <w:rsid w:val="001E2AE1"/>
    <w:rsid w:val="001E3007"/>
    <w:rsid w:val="001E34BE"/>
    <w:rsid w:val="001E41C5"/>
    <w:rsid w:val="001E59B5"/>
    <w:rsid w:val="001E74E3"/>
    <w:rsid w:val="001F10DC"/>
    <w:rsid w:val="001F2745"/>
    <w:rsid w:val="001F3212"/>
    <w:rsid w:val="001F3238"/>
    <w:rsid w:val="001F389C"/>
    <w:rsid w:val="001F3B38"/>
    <w:rsid w:val="001F3D50"/>
    <w:rsid w:val="001F6D5A"/>
    <w:rsid w:val="001F7371"/>
    <w:rsid w:val="00201685"/>
    <w:rsid w:val="00201A2F"/>
    <w:rsid w:val="002022B2"/>
    <w:rsid w:val="00202C90"/>
    <w:rsid w:val="0020421A"/>
    <w:rsid w:val="00205C0C"/>
    <w:rsid w:val="00205CF7"/>
    <w:rsid w:val="00205DA9"/>
    <w:rsid w:val="00207005"/>
    <w:rsid w:val="00207007"/>
    <w:rsid w:val="0021000C"/>
    <w:rsid w:val="0021115B"/>
    <w:rsid w:val="00213BB3"/>
    <w:rsid w:val="00215999"/>
    <w:rsid w:val="00215AB6"/>
    <w:rsid w:val="00217731"/>
    <w:rsid w:val="002179E1"/>
    <w:rsid w:val="00222275"/>
    <w:rsid w:val="002225AA"/>
    <w:rsid w:val="0022289C"/>
    <w:rsid w:val="002245B6"/>
    <w:rsid w:val="002247C4"/>
    <w:rsid w:val="00225844"/>
    <w:rsid w:val="002260BA"/>
    <w:rsid w:val="00226C91"/>
    <w:rsid w:val="00232F60"/>
    <w:rsid w:val="00234395"/>
    <w:rsid w:val="00234912"/>
    <w:rsid w:val="0023515A"/>
    <w:rsid w:val="00235D1B"/>
    <w:rsid w:val="00237B4C"/>
    <w:rsid w:val="002407C5"/>
    <w:rsid w:val="002412E2"/>
    <w:rsid w:val="002421AA"/>
    <w:rsid w:val="00243402"/>
    <w:rsid w:val="00243EEE"/>
    <w:rsid w:val="00244A6F"/>
    <w:rsid w:val="00245629"/>
    <w:rsid w:val="00245F79"/>
    <w:rsid w:val="00250B6E"/>
    <w:rsid w:val="00251EDF"/>
    <w:rsid w:val="002532DB"/>
    <w:rsid w:val="0025421F"/>
    <w:rsid w:val="00254CA0"/>
    <w:rsid w:val="002557AD"/>
    <w:rsid w:val="00255E83"/>
    <w:rsid w:val="00255E8A"/>
    <w:rsid w:val="002566B9"/>
    <w:rsid w:val="00256A41"/>
    <w:rsid w:val="002572A5"/>
    <w:rsid w:val="00257918"/>
    <w:rsid w:val="002620DD"/>
    <w:rsid w:val="00263DD2"/>
    <w:rsid w:val="002649F5"/>
    <w:rsid w:val="00267630"/>
    <w:rsid w:val="00267F5F"/>
    <w:rsid w:val="00271C03"/>
    <w:rsid w:val="002724BA"/>
    <w:rsid w:val="00272CC8"/>
    <w:rsid w:val="002731AF"/>
    <w:rsid w:val="002758E9"/>
    <w:rsid w:val="0027653F"/>
    <w:rsid w:val="00276D14"/>
    <w:rsid w:val="00281507"/>
    <w:rsid w:val="00285913"/>
    <w:rsid w:val="002865CD"/>
    <w:rsid w:val="00291DDA"/>
    <w:rsid w:val="0029761A"/>
    <w:rsid w:val="00297DA0"/>
    <w:rsid w:val="002A0385"/>
    <w:rsid w:val="002A07F7"/>
    <w:rsid w:val="002A0F02"/>
    <w:rsid w:val="002A1EE1"/>
    <w:rsid w:val="002A375D"/>
    <w:rsid w:val="002A5855"/>
    <w:rsid w:val="002A6F49"/>
    <w:rsid w:val="002B2DB3"/>
    <w:rsid w:val="002B2DCC"/>
    <w:rsid w:val="002B3245"/>
    <w:rsid w:val="002B5A90"/>
    <w:rsid w:val="002B61FF"/>
    <w:rsid w:val="002C41B7"/>
    <w:rsid w:val="002C4C75"/>
    <w:rsid w:val="002C5815"/>
    <w:rsid w:val="002C62B3"/>
    <w:rsid w:val="002C6822"/>
    <w:rsid w:val="002C7088"/>
    <w:rsid w:val="002C71F7"/>
    <w:rsid w:val="002C77E6"/>
    <w:rsid w:val="002D066F"/>
    <w:rsid w:val="002D1B4C"/>
    <w:rsid w:val="002D1D55"/>
    <w:rsid w:val="002D2CDB"/>
    <w:rsid w:val="002D3281"/>
    <w:rsid w:val="002D3ABC"/>
    <w:rsid w:val="002D4108"/>
    <w:rsid w:val="002D4872"/>
    <w:rsid w:val="002D77E4"/>
    <w:rsid w:val="002D7A73"/>
    <w:rsid w:val="002E0627"/>
    <w:rsid w:val="002E1DB6"/>
    <w:rsid w:val="002F3187"/>
    <w:rsid w:val="002F3DE8"/>
    <w:rsid w:val="002F4089"/>
    <w:rsid w:val="002F552B"/>
    <w:rsid w:val="002F7768"/>
    <w:rsid w:val="002F7EDF"/>
    <w:rsid w:val="00301EF0"/>
    <w:rsid w:val="003027EE"/>
    <w:rsid w:val="003028E4"/>
    <w:rsid w:val="0030296E"/>
    <w:rsid w:val="00303701"/>
    <w:rsid w:val="003040E2"/>
    <w:rsid w:val="00304CA5"/>
    <w:rsid w:val="00305906"/>
    <w:rsid w:val="0030664D"/>
    <w:rsid w:val="00311644"/>
    <w:rsid w:val="0031226B"/>
    <w:rsid w:val="0031579B"/>
    <w:rsid w:val="00317330"/>
    <w:rsid w:val="003200C2"/>
    <w:rsid w:val="003205EF"/>
    <w:rsid w:val="00320738"/>
    <w:rsid w:val="0032090A"/>
    <w:rsid w:val="00320AE8"/>
    <w:rsid w:val="00320F6C"/>
    <w:rsid w:val="00321EEA"/>
    <w:rsid w:val="00322C7E"/>
    <w:rsid w:val="0032511D"/>
    <w:rsid w:val="00325B0E"/>
    <w:rsid w:val="0032640F"/>
    <w:rsid w:val="00327D09"/>
    <w:rsid w:val="00330431"/>
    <w:rsid w:val="003309E1"/>
    <w:rsid w:val="003352C4"/>
    <w:rsid w:val="00336510"/>
    <w:rsid w:val="00337679"/>
    <w:rsid w:val="003455B1"/>
    <w:rsid w:val="00346753"/>
    <w:rsid w:val="00346A66"/>
    <w:rsid w:val="00346E16"/>
    <w:rsid w:val="0034710F"/>
    <w:rsid w:val="00347726"/>
    <w:rsid w:val="00347F56"/>
    <w:rsid w:val="0035079C"/>
    <w:rsid w:val="00350EA1"/>
    <w:rsid w:val="003530A0"/>
    <w:rsid w:val="003536EC"/>
    <w:rsid w:val="003539E0"/>
    <w:rsid w:val="00360BF1"/>
    <w:rsid w:val="00360CB7"/>
    <w:rsid w:val="00361755"/>
    <w:rsid w:val="00366655"/>
    <w:rsid w:val="0037277A"/>
    <w:rsid w:val="00377F9C"/>
    <w:rsid w:val="0038182A"/>
    <w:rsid w:val="00381870"/>
    <w:rsid w:val="00381F51"/>
    <w:rsid w:val="00382EAD"/>
    <w:rsid w:val="0038592A"/>
    <w:rsid w:val="0038757B"/>
    <w:rsid w:val="0039102D"/>
    <w:rsid w:val="00391917"/>
    <w:rsid w:val="00391D38"/>
    <w:rsid w:val="00393008"/>
    <w:rsid w:val="00393512"/>
    <w:rsid w:val="0039411E"/>
    <w:rsid w:val="00397063"/>
    <w:rsid w:val="003973C8"/>
    <w:rsid w:val="003975DF"/>
    <w:rsid w:val="003A1C15"/>
    <w:rsid w:val="003A32B0"/>
    <w:rsid w:val="003A48D6"/>
    <w:rsid w:val="003B012B"/>
    <w:rsid w:val="003B1800"/>
    <w:rsid w:val="003B2BBF"/>
    <w:rsid w:val="003B4693"/>
    <w:rsid w:val="003B59EE"/>
    <w:rsid w:val="003B5DB3"/>
    <w:rsid w:val="003B61D1"/>
    <w:rsid w:val="003B629D"/>
    <w:rsid w:val="003C04D9"/>
    <w:rsid w:val="003C132A"/>
    <w:rsid w:val="003C248C"/>
    <w:rsid w:val="003C2C0F"/>
    <w:rsid w:val="003C48DC"/>
    <w:rsid w:val="003C5EC0"/>
    <w:rsid w:val="003C6434"/>
    <w:rsid w:val="003D1806"/>
    <w:rsid w:val="003D2E5C"/>
    <w:rsid w:val="003D3A0C"/>
    <w:rsid w:val="003D4984"/>
    <w:rsid w:val="003E02D6"/>
    <w:rsid w:val="003E0D83"/>
    <w:rsid w:val="003E4161"/>
    <w:rsid w:val="003E5C87"/>
    <w:rsid w:val="003E6D56"/>
    <w:rsid w:val="003E7254"/>
    <w:rsid w:val="003E7702"/>
    <w:rsid w:val="003E7A8D"/>
    <w:rsid w:val="003F3506"/>
    <w:rsid w:val="003F3A38"/>
    <w:rsid w:val="003F50EB"/>
    <w:rsid w:val="003F5664"/>
    <w:rsid w:val="003F71BC"/>
    <w:rsid w:val="003F73B2"/>
    <w:rsid w:val="0040101F"/>
    <w:rsid w:val="00402080"/>
    <w:rsid w:val="00403BD6"/>
    <w:rsid w:val="004040AA"/>
    <w:rsid w:val="0040655E"/>
    <w:rsid w:val="0041001D"/>
    <w:rsid w:val="004103CC"/>
    <w:rsid w:val="00410431"/>
    <w:rsid w:val="004107B0"/>
    <w:rsid w:val="00414047"/>
    <w:rsid w:val="00415100"/>
    <w:rsid w:val="0042048F"/>
    <w:rsid w:val="00422526"/>
    <w:rsid w:val="004251EC"/>
    <w:rsid w:val="004278F4"/>
    <w:rsid w:val="004310EB"/>
    <w:rsid w:val="00431B5B"/>
    <w:rsid w:val="004331E4"/>
    <w:rsid w:val="00433342"/>
    <w:rsid w:val="00433CA4"/>
    <w:rsid w:val="004341C0"/>
    <w:rsid w:val="0043458C"/>
    <w:rsid w:val="00435836"/>
    <w:rsid w:val="00436FA1"/>
    <w:rsid w:val="004370FE"/>
    <w:rsid w:val="00437C16"/>
    <w:rsid w:val="004400C8"/>
    <w:rsid w:val="0044014A"/>
    <w:rsid w:val="004401B1"/>
    <w:rsid w:val="00440DD0"/>
    <w:rsid w:val="004418DE"/>
    <w:rsid w:val="00441F33"/>
    <w:rsid w:val="00442659"/>
    <w:rsid w:val="004428CD"/>
    <w:rsid w:val="00442948"/>
    <w:rsid w:val="0044344E"/>
    <w:rsid w:val="00443C40"/>
    <w:rsid w:val="00446B18"/>
    <w:rsid w:val="0045168B"/>
    <w:rsid w:val="00452A4C"/>
    <w:rsid w:val="00453721"/>
    <w:rsid w:val="00453A4B"/>
    <w:rsid w:val="004546DE"/>
    <w:rsid w:val="00456415"/>
    <w:rsid w:val="00457E32"/>
    <w:rsid w:val="00460774"/>
    <w:rsid w:val="00461F23"/>
    <w:rsid w:val="00463622"/>
    <w:rsid w:val="004645DA"/>
    <w:rsid w:val="00467378"/>
    <w:rsid w:val="004720C6"/>
    <w:rsid w:val="0047262E"/>
    <w:rsid w:val="00472694"/>
    <w:rsid w:val="00475ED8"/>
    <w:rsid w:val="004806AC"/>
    <w:rsid w:val="00480B41"/>
    <w:rsid w:val="0048121C"/>
    <w:rsid w:val="004821D1"/>
    <w:rsid w:val="00482D21"/>
    <w:rsid w:val="00483280"/>
    <w:rsid w:val="00484503"/>
    <w:rsid w:val="00493193"/>
    <w:rsid w:val="004A0F6E"/>
    <w:rsid w:val="004A1C6C"/>
    <w:rsid w:val="004A2149"/>
    <w:rsid w:val="004A3702"/>
    <w:rsid w:val="004A3AEE"/>
    <w:rsid w:val="004B1555"/>
    <w:rsid w:val="004B3744"/>
    <w:rsid w:val="004B404B"/>
    <w:rsid w:val="004B49E7"/>
    <w:rsid w:val="004B532C"/>
    <w:rsid w:val="004B5BF7"/>
    <w:rsid w:val="004B603B"/>
    <w:rsid w:val="004B7045"/>
    <w:rsid w:val="004B7A71"/>
    <w:rsid w:val="004C0805"/>
    <w:rsid w:val="004C1942"/>
    <w:rsid w:val="004C2530"/>
    <w:rsid w:val="004C27C4"/>
    <w:rsid w:val="004C5DBB"/>
    <w:rsid w:val="004C5EE3"/>
    <w:rsid w:val="004D2F21"/>
    <w:rsid w:val="004D615E"/>
    <w:rsid w:val="004E0AA6"/>
    <w:rsid w:val="004E0C6F"/>
    <w:rsid w:val="004E1C99"/>
    <w:rsid w:val="004E26F9"/>
    <w:rsid w:val="004E4F1A"/>
    <w:rsid w:val="004E537D"/>
    <w:rsid w:val="004E7040"/>
    <w:rsid w:val="004E7641"/>
    <w:rsid w:val="004F1A58"/>
    <w:rsid w:val="004F2494"/>
    <w:rsid w:val="004F368C"/>
    <w:rsid w:val="004F5A5F"/>
    <w:rsid w:val="004F5DE7"/>
    <w:rsid w:val="004F6C1A"/>
    <w:rsid w:val="004F7EFC"/>
    <w:rsid w:val="00500C4A"/>
    <w:rsid w:val="0050106C"/>
    <w:rsid w:val="005035D0"/>
    <w:rsid w:val="00505532"/>
    <w:rsid w:val="00510280"/>
    <w:rsid w:val="00510645"/>
    <w:rsid w:val="00511D06"/>
    <w:rsid w:val="00515643"/>
    <w:rsid w:val="00515F88"/>
    <w:rsid w:val="0051660D"/>
    <w:rsid w:val="005171D8"/>
    <w:rsid w:val="00517D23"/>
    <w:rsid w:val="005211A6"/>
    <w:rsid w:val="00522E71"/>
    <w:rsid w:val="005230FE"/>
    <w:rsid w:val="00524D3C"/>
    <w:rsid w:val="00525649"/>
    <w:rsid w:val="0052585E"/>
    <w:rsid w:val="0052600E"/>
    <w:rsid w:val="00526C6C"/>
    <w:rsid w:val="00532D46"/>
    <w:rsid w:val="00535988"/>
    <w:rsid w:val="005359A7"/>
    <w:rsid w:val="005379E4"/>
    <w:rsid w:val="0054121A"/>
    <w:rsid w:val="00541A23"/>
    <w:rsid w:val="005424C5"/>
    <w:rsid w:val="00542867"/>
    <w:rsid w:val="00542DDE"/>
    <w:rsid w:val="00545F25"/>
    <w:rsid w:val="0054704E"/>
    <w:rsid w:val="00547593"/>
    <w:rsid w:val="00551DE8"/>
    <w:rsid w:val="00553A44"/>
    <w:rsid w:val="00553F88"/>
    <w:rsid w:val="00555B82"/>
    <w:rsid w:val="005578B3"/>
    <w:rsid w:val="0056100C"/>
    <w:rsid w:val="0056222C"/>
    <w:rsid w:val="005648FE"/>
    <w:rsid w:val="005651F2"/>
    <w:rsid w:val="005716A2"/>
    <w:rsid w:val="00572C56"/>
    <w:rsid w:val="005734AF"/>
    <w:rsid w:val="00573C21"/>
    <w:rsid w:val="00573EAD"/>
    <w:rsid w:val="00575CB3"/>
    <w:rsid w:val="005760E5"/>
    <w:rsid w:val="00576DAC"/>
    <w:rsid w:val="00584238"/>
    <w:rsid w:val="00584913"/>
    <w:rsid w:val="00585045"/>
    <w:rsid w:val="00586020"/>
    <w:rsid w:val="00587206"/>
    <w:rsid w:val="00587BC1"/>
    <w:rsid w:val="00590932"/>
    <w:rsid w:val="00590C39"/>
    <w:rsid w:val="00592D11"/>
    <w:rsid w:val="005932BD"/>
    <w:rsid w:val="005949E5"/>
    <w:rsid w:val="005A1D1B"/>
    <w:rsid w:val="005A33EA"/>
    <w:rsid w:val="005A3D02"/>
    <w:rsid w:val="005A5807"/>
    <w:rsid w:val="005A6748"/>
    <w:rsid w:val="005B066E"/>
    <w:rsid w:val="005B177F"/>
    <w:rsid w:val="005B17DF"/>
    <w:rsid w:val="005B2645"/>
    <w:rsid w:val="005B4401"/>
    <w:rsid w:val="005B46B6"/>
    <w:rsid w:val="005B56E3"/>
    <w:rsid w:val="005B5B5A"/>
    <w:rsid w:val="005C231D"/>
    <w:rsid w:val="005C3EA1"/>
    <w:rsid w:val="005D02D5"/>
    <w:rsid w:val="005D1A45"/>
    <w:rsid w:val="005D2AA9"/>
    <w:rsid w:val="005D39CA"/>
    <w:rsid w:val="005D4AC1"/>
    <w:rsid w:val="005D5455"/>
    <w:rsid w:val="005D6116"/>
    <w:rsid w:val="005D6CE2"/>
    <w:rsid w:val="005D71B9"/>
    <w:rsid w:val="005D71FE"/>
    <w:rsid w:val="005D73D9"/>
    <w:rsid w:val="005D799B"/>
    <w:rsid w:val="005D7A8D"/>
    <w:rsid w:val="005E2C25"/>
    <w:rsid w:val="005E32AC"/>
    <w:rsid w:val="005E33D5"/>
    <w:rsid w:val="005E35F4"/>
    <w:rsid w:val="005E40F3"/>
    <w:rsid w:val="005E4B9F"/>
    <w:rsid w:val="005E57D4"/>
    <w:rsid w:val="005E6F55"/>
    <w:rsid w:val="005F2FBC"/>
    <w:rsid w:val="005F38F9"/>
    <w:rsid w:val="005F5EFA"/>
    <w:rsid w:val="005F771B"/>
    <w:rsid w:val="0060175E"/>
    <w:rsid w:val="00603B4E"/>
    <w:rsid w:val="006052B0"/>
    <w:rsid w:val="00605BD5"/>
    <w:rsid w:val="00605E8E"/>
    <w:rsid w:val="00610C0C"/>
    <w:rsid w:val="00611283"/>
    <w:rsid w:val="00611D76"/>
    <w:rsid w:val="00612A45"/>
    <w:rsid w:val="00614436"/>
    <w:rsid w:val="0061551E"/>
    <w:rsid w:val="0061680E"/>
    <w:rsid w:val="00616C3C"/>
    <w:rsid w:val="00617F77"/>
    <w:rsid w:val="006212BE"/>
    <w:rsid w:val="00622AF5"/>
    <w:rsid w:val="00622CC4"/>
    <w:rsid w:val="00625635"/>
    <w:rsid w:val="00627200"/>
    <w:rsid w:val="00627829"/>
    <w:rsid w:val="0063314C"/>
    <w:rsid w:val="00633408"/>
    <w:rsid w:val="00634F78"/>
    <w:rsid w:val="006356C2"/>
    <w:rsid w:val="0063601D"/>
    <w:rsid w:val="00636E0D"/>
    <w:rsid w:val="00637944"/>
    <w:rsid w:val="00640C92"/>
    <w:rsid w:val="00642BC5"/>
    <w:rsid w:val="0064331C"/>
    <w:rsid w:val="0064387A"/>
    <w:rsid w:val="00646BF3"/>
    <w:rsid w:val="0064753A"/>
    <w:rsid w:val="00647E6E"/>
    <w:rsid w:val="0065103A"/>
    <w:rsid w:val="006528F7"/>
    <w:rsid w:val="00653849"/>
    <w:rsid w:val="0065676B"/>
    <w:rsid w:val="00656FC7"/>
    <w:rsid w:val="00657226"/>
    <w:rsid w:val="00657A5D"/>
    <w:rsid w:val="00660532"/>
    <w:rsid w:val="00663D68"/>
    <w:rsid w:val="00664518"/>
    <w:rsid w:val="00665475"/>
    <w:rsid w:val="00666D80"/>
    <w:rsid w:val="00666E78"/>
    <w:rsid w:val="0066778F"/>
    <w:rsid w:val="00670427"/>
    <w:rsid w:val="00671FB5"/>
    <w:rsid w:val="00672B85"/>
    <w:rsid w:val="006757EB"/>
    <w:rsid w:val="006759C0"/>
    <w:rsid w:val="006764CF"/>
    <w:rsid w:val="006771CD"/>
    <w:rsid w:val="0068185A"/>
    <w:rsid w:val="00683651"/>
    <w:rsid w:val="00683861"/>
    <w:rsid w:val="006906C6"/>
    <w:rsid w:val="00691DBA"/>
    <w:rsid w:val="0069303C"/>
    <w:rsid w:val="0069453A"/>
    <w:rsid w:val="006A0000"/>
    <w:rsid w:val="006A39AB"/>
    <w:rsid w:val="006A47FF"/>
    <w:rsid w:val="006A4AB2"/>
    <w:rsid w:val="006B13CA"/>
    <w:rsid w:val="006B3758"/>
    <w:rsid w:val="006B4445"/>
    <w:rsid w:val="006B6D2A"/>
    <w:rsid w:val="006C007E"/>
    <w:rsid w:val="006C1E23"/>
    <w:rsid w:val="006C272F"/>
    <w:rsid w:val="006C2EBF"/>
    <w:rsid w:val="006C3758"/>
    <w:rsid w:val="006C5501"/>
    <w:rsid w:val="006C5D7D"/>
    <w:rsid w:val="006C66BF"/>
    <w:rsid w:val="006C7359"/>
    <w:rsid w:val="006C7442"/>
    <w:rsid w:val="006C7F0F"/>
    <w:rsid w:val="006D1A26"/>
    <w:rsid w:val="006E004A"/>
    <w:rsid w:val="006E42FB"/>
    <w:rsid w:val="006E4CEE"/>
    <w:rsid w:val="006E7B1D"/>
    <w:rsid w:val="006F005C"/>
    <w:rsid w:val="006F1138"/>
    <w:rsid w:val="006F1659"/>
    <w:rsid w:val="006F367C"/>
    <w:rsid w:val="006F4822"/>
    <w:rsid w:val="006F5763"/>
    <w:rsid w:val="006F68F1"/>
    <w:rsid w:val="006F7EAF"/>
    <w:rsid w:val="00703A8C"/>
    <w:rsid w:val="007040B0"/>
    <w:rsid w:val="00706B96"/>
    <w:rsid w:val="00707A7C"/>
    <w:rsid w:val="00710EB4"/>
    <w:rsid w:val="00711795"/>
    <w:rsid w:val="007118CE"/>
    <w:rsid w:val="00712128"/>
    <w:rsid w:val="0071314A"/>
    <w:rsid w:val="00716230"/>
    <w:rsid w:val="00716C55"/>
    <w:rsid w:val="007220E7"/>
    <w:rsid w:val="007238C7"/>
    <w:rsid w:val="00723EB4"/>
    <w:rsid w:val="00724E43"/>
    <w:rsid w:val="00727C5F"/>
    <w:rsid w:val="00730679"/>
    <w:rsid w:val="00731062"/>
    <w:rsid w:val="00732E6B"/>
    <w:rsid w:val="007356C4"/>
    <w:rsid w:val="00735F1A"/>
    <w:rsid w:val="007367BF"/>
    <w:rsid w:val="0074184E"/>
    <w:rsid w:val="00743E36"/>
    <w:rsid w:val="00751FB1"/>
    <w:rsid w:val="00752059"/>
    <w:rsid w:val="00752770"/>
    <w:rsid w:val="00754648"/>
    <w:rsid w:val="007557F8"/>
    <w:rsid w:val="00760F0C"/>
    <w:rsid w:val="00761997"/>
    <w:rsid w:val="00762643"/>
    <w:rsid w:val="00762931"/>
    <w:rsid w:val="0076608F"/>
    <w:rsid w:val="00766D81"/>
    <w:rsid w:val="007676DC"/>
    <w:rsid w:val="00773528"/>
    <w:rsid w:val="00774113"/>
    <w:rsid w:val="00775BB8"/>
    <w:rsid w:val="00776CBF"/>
    <w:rsid w:val="007774B4"/>
    <w:rsid w:val="007801F8"/>
    <w:rsid w:val="00780C4E"/>
    <w:rsid w:val="00781195"/>
    <w:rsid w:val="00782E25"/>
    <w:rsid w:val="0078515B"/>
    <w:rsid w:val="007869FE"/>
    <w:rsid w:val="00787469"/>
    <w:rsid w:val="00787A23"/>
    <w:rsid w:val="007901F5"/>
    <w:rsid w:val="00790B30"/>
    <w:rsid w:val="00791556"/>
    <w:rsid w:val="007928D4"/>
    <w:rsid w:val="00792AF6"/>
    <w:rsid w:val="0079334A"/>
    <w:rsid w:val="007934CB"/>
    <w:rsid w:val="00793FA4"/>
    <w:rsid w:val="007964C1"/>
    <w:rsid w:val="0079697D"/>
    <w:rsid w:val="007975CE"/>
    <w:rsid w:val="00797E03"/>
    <w:rsid w:val="007A1607"/>
    <w:rsid w:val="007A31BF"/>
    <w:rsid w:val="007A3D27"/>
    <w:rsid w:val="007A5786"/>
    <w:rsid w:val="007A5A83"/>
    <w:rsid w:val="007B3F60"/>
    <w:rsid w:val="007B582D"/>
    <w:rsid w:val="007B5A46"/>
    <w:rsid w:val="007B5E42"/>
    <w:rsid w:val="007B5ED5"/>
    <w:rsid w:val="007B6C03"/>
    <w:rsid w:val="007C0912"/>
    <w:rsid w:val="007C0ADC"/>
    <w:rsid w:val="007C1F6F"/>
    <w:rsid w:val="007C3503"/>
    <w:rsid w:val="007C491D"/>
    <w:rsid w:val="007C5909"/>
    <w:rsid w:val="007C6590"/>
    <w:rsid w:val="007C7714"/>
    <w:rsid w:val="007D09C9"/>
    <w:rsid w:val="007D14D8"/>
    <w:rsid w:val="007D569D"/>
    <w:rsid w:val="007D6BEA"/>
    <w:rsid w:val="007E0287"/>
    <w:rsid w:val="007E1272"/>
    <w:rsid w:val="007E239E"/>
    <w:rsid w:val="007E2424"/>
    <w:rsid w:val="007E283D"/>
    <w:rsid w:val="007E41B2"/>
    <w:rsid w:val="007E58CE"/>
    <w:rsid w:val="007E77D7"/>
    <w:rsid w:val="007F0C54"/>
    <w:rsid w:val="007F16AA"/>
    <w:rsid w:val="007F556B"/>
    <w:rsid w:val="007F5CF5"/>
    <w:rsid w:val="007F6761"/>
    <w:rsid w:val="007F6EFB"/>
    <w:rsid w:val="0080124B"/>
    <w:rsid w:val="00801362"/>
    <w:rsid w:val="00801FEA"/>
    <w:rsid w:val="00802FDD"/>
    <w:rsid w:val="008056A0"/>
    <w:rsid w:val="00806753"/>
    <w:rsid w:val="00806D04"/>
    <w:rsid w:val="008124BC"/>
    <w:rsid w:val="00816368"/>
    <w:rsid w:val="008203A8"/>
    <w:rsid w:val="0082189C"/>
    <w:rsid w:val="00823401"/>
    <w:rsid w:val="00824D5A"/>
    <w:rsid w:val="00825DAA"/>
    <w:rsid w:val="0082607F"/>
    <w:rsid w:val="00827623"/>
    <w:rsid w:val="00833F71"/>
    <w:rsid w:val="0083450F"/>
    <w:rsid w:val="0083569B"/>
    <w:rsid w:val="00840579"/>
    <w:rsid w:val="00840940"/>
    <w:rsid w:val="008409AE"/>
    <w:rsid w:val="00840CC7"/>
    <w:rsid w:val="00841590"/>
    <w:rsid w:val="00842104"/>
    <w:rsid w:val="00844936"/>
    <w:rsid w:val="008471B5"/>
    <w:rsid w:val="008507EE"/>
    <w:rsid w:val="00850FB1"/>
    <w:rsid w:val="00851B16"/>
    <w:rsid w:val="008525F6"/>
    <w:rsid w:val="00852808"/>
    <w:rsid w:val="00855C3F"/>
    <w:rsid w:val="00861636"/>
    <w:rsid w:val="00862105"/>
    <w:rsid w:val="0086231C"/>
    <w:rsid w:val="00862D44"/>
    <w:rsid w:val="00864B2A"/>
    <w:rsid w:val="008658B2"/>
    <w:rsid w:val="00865A69"/>
    <w:rsid w:val="008668C9"/>
    <w:rsid w:val="00866C5D"/>
    <w:rsid w:val="00870D81"/>
    <w:rsid w:val="00871643"/>
    <w:rsid w:val="008741B0"/>
    <w:rsid w:val="008745BA"/>
    <w:rsid w:val="008756D6"/>
    <w:rsid w:val="00882109"/>
    <w:rsid w:val="0088212F"/>
    <w:rsid w:val="00883622"/>
    <w:rsid w:val="00883AF0"/>
    <w:rsid w:val="008876CF"/>
    <w:rsid w:val="00890356"/>
    <w:rsid w:val="008921A3"/>
    <w:rsid w:val="0089254A"/>
    <w:rsid w:val="00892860"/>
    <w:rsid w:val="00893819"/>
    <w:rsid w:val="008949AF"/>
    <w:rsid w:val="00894F6C"/>
    <w:rsid w:val="0089645B"/>
    <w:rsid w:val="00897488"/>
    <w:rsid w:val="00897A85"/>
    <w:rsid w:val="00897AFF"/>
    <w:rsid w:val="008A4B69"/>
    <w:rsid w:val="008A760A"/>
    <w:rsid w:val="008A7B50"/>
    <w:rsid w:val="008B00A6"/>
    <w:rsid w:val="008B18BE"/>
    <w:rsid w:val="008B2380"/>
    <w:rsid w:val="008B4B15"/>
    <w:rsid w:val="008B53C1"/>
    <w:rsid w:val="008B67FC"/>
    <w:rsid w:val="008B7D3D"/>
    <w:rsid w:val="008B7F55"/>
    <w:rsid w:val="008C0DCF"/>
    <w:rsid w:val="008C3997"/>
    <w:rsid w:val="008C5667"/>
    <w:rsid w:val="008C7985"/>
    <w:rsid w:val="008C7B30"/>
    <w:rsid w:val="008D1B10"/>
    <w:rsid w:val="008D235B"/>
    <w:rsid w:val="008D2633"/>
    <w:rsid w:val="008D2C54"/>
    <w:rsid w:val="008D46D9"/>
    <w:rsid w:val="008D6246"/>
    <w:rsid w:val="008D65B8"/>
    <w:rsid w:val="008D66A7"/>
    <w:rsid w:val="008D7902"/>
    <w:rsid w:val="008E10F2"/>
    <w:rsid w:val="008E13AB"/>
    <w:rsid w:val="008E2F44"/>
    <w:rsid w:val="008E3161"/>
    <w:rsid w:val="008E58CB"/>
    <w:rsid w:val="008E66F0"/>
    <w:rsid w:val="008E68D5"/>
    <w:rsid w:val="008F00A8"/>
    <w:rsid w:val="008F2529"/>
    <w:rsid w:val="008F45EA"/>
    <w:rsid w:val="008F7AA0"/>
    <w:rsid w:val="009001A7"/>
    <w:rsid w:val="0090074C"/>
    <w:rsid w:val="00900DED"/>
    <w:rsid w:val="0090148F"/>
    <w:rsid w:val="009018C3"/>
    <w:rsid w:val="00901B90"/>
    <w:rsid w:val="009052C0"/>
    <w:rsid w:val="00905516"/>
    <w:rsid w:val="00910070"/>
    <w:rsid w:val="009144AD"/>
    <w:rsid w:val="00915ABA"/>
    <w:rsid w:val="009175A8"/>
    <w:rsid w:val="00920E3D"/>
    <w:rsid w:val="00921501"/>
    <w:rsid w:val="00922FB3"/>
    <w:rsid w:val="0092417F"/>
    <w:rsid w:val="00924AD1"/>
    <w:rsid w:val="009274F3"/>
    <w:rsid w:val="00930D47"/>
    <w:rsid w:val="00931931"/>
    <w:rsid w:val="00932C75"/>
    <w:rsid w:val="00940DEB"/>
    <w:rsid w:val="009419CE"/>
    <w:rsid w:val="009453DF"/>
    <w:rsid w:val="0094654F"/>
    <w:rsid w:val="00950C28"/>
    <w:rsid w:val="00950D14"/>
    <w:rsid w:val="00951CC0"/>
    <w:rsid w:val="00954F6C"/>
    <w:rsid w:val="009567F1"/>
    <w:rsid w:val="00957278"/>
    <w:rsid w:val="00960A82"/>
    <w:rsid w:val="00964D1E"/>
    <w:rsid w:val="00964EE7"/>
    <w:rsid w:val="0097056F"/>
    <w:rsid w:val="00970DCE"/>
    <w:rsid w:val="00972E0F"/>
    <w:rsid w:val="00973658"/>
    <w:rsid w:val="00973F69"/>
    <w:rsid w:val="009759E3"/>
    <w:rsid w:val="0098025A"/>
    <w:rsid w:val="009814AF"/>
    <w:rsid w:val="009818F7"/>
    <w:rsid w:val="009845E6"/>
    <w:rsid w:val="009920BC"/>
    <w:rsid w:val="00994628"/>
    <w:rsid w:val="00996D30"/>
    <w:rsid w:val="00996E74"/>
    <w:rsid w:val="00997563"/>
    <w:rsid w:val="00997690"/>
    <w:rsid w:val="009A0486"/>
    <w:rsid w:val="009A0DE2"/>
    <w:rsid w:val="009A2197"/>
    <w:rsid w:val="009A6290"/>
    <w:rsid w:val="009A66CE"/>
    <w:rsid w:val="009B1391"/>
    <w:rsid w:val="009B2023"/>
    <w:rsid w:val="009B35C3"/>
    <w:rsid w:val="009B520B"/>
    <w:rsid w:val="009B5F51"/>
    <w:rsid w:val="009B6B0D"/>
    <w:rsid w:val="009B6D8E"/>
    <w:rsid w:val="009C07B7"/>
    <w:rsid w:val="009C5403"/>
    <w:rsid w:val="009C674D"/>
    <w:rsid w:val="009C6E32"/>
    <w:rsid w:val="009D04F0"/>
    <w:rsid w:val="009D06FD"/>
    <w:rsid w:val="009D2153"/>
    <w:rsid w:val="009D2EF5"/>
    <w:rsid w:val="009D506E"/>
    <w:rsid w:val="009D52B4"/>
    <w:rsid w:val="009D542C"/>
    <w:rsid w:val="009D6254"/>
    <w:rsid w:val="009E2416"/>
    <w:rsid w:val="009E27D2"/>
    <w:rsid w:val="009E33DB"/>
    <w:rsid w:val="009E7ABC"/>
    <w:rsid w:val="009E7FA9"/>
    <w:rsid w:val="009F18D8"/>
    <w:rsid w:val="009F2193"/>
    <w:rsid w:val="009F2482"/>
    <w:rsid w:val="009F44EB"/>
    <w:rsid w:val="009F75BE"/>
    <w:rsid w:val="00A00489"/>
    <w:rsid w:val="00A03F16"/>
    <w:rsid w:val="00A0794E"/>
    <w:rsid w:val="00A1173A"/>
    <w:rsid w:val="00A12557"/>
    <w:rsid w:val="00A17E9A"/>
    <w:rsid w:val="00A20F96"/>
    <w:rsid w:val="00A20FF0"/>
    <w:rsid w:val="00A21467"/>
    <w:rsid w:val="00A217F7"/>
    <w:rsid w:val="00A2232C"/>
    <w:rsid w:val="00A2389C"/>
    <w:rsid w:val="00A24847"/>
    <w:rsid w:val="00A275FA"/>
    <w:rsid w:val="00A2768E"/>
    <w:rsid w:val="00A27781"/>
    <w:rsid w:val="00A328ED"/>
    <w:rsid w:val="00A35FD4"/>
    <w:rsid w:val="00A371A7"/>
    <w:rsid w:val="00A40199"/>
    <w:rsid w:val="00A43D7C"/>
    <w:rsid w:val="00A460FC"/>
    <w:rsid w:val="00A46BA2"/>
    <w:rsid w:val="00A5184F"/>
    <w:rsid w:val="00A5249F"/>
    <w:rsid w:val="00A5308D"/>
    <w:rsid w:val="00A5330F"/>
    <w:rsid w:val="00A547C9"/>
    <w:rsid w:val="00A5604F"/>
    <w:rsid w:val="00A611F7"/>
    <w:rsid w:val="00A63C2A"/>
    <w:rsid w:val="00A64077"/>
    <w:rsid w:val="00A6499A"/>
    <w:rsid w:val="00A64CD7"/>
    <w:rsid w:val="00A659BA"/>
    <w:rsid w:val="00A67FA8"/>
    <w:rsid w:val="00A71B2F"/>
    <w:rsid w:val="00A73403"/>
    <w:rsid w:val="00A739E8"/>
    <w:rsid w:val="00A75437"/>
    <w:rsid w:val="00A75CFD"/>
    <w:rsid w:val="00A76A40"/>
    <w:rsid w:val="00A76D33"/>
    <w:rsid w:val="00A80985"/>
    <w:rsid w:val="00A81276"/>
    <w:rsid w:val="00A848DB"/>
    <w:rsid w:val="00A870E2"/>
    <w:rsid w:val="00A903A5"/>
    <w:rsid w:val="00A91C9E"/>
    <w:rsid w:val="00A92637"/>
    <w:rsid w:val="00A93B5C"/>
    <w:rsid w:val="00A96CDF"/>
    <w:rsid w:val="00A97A13"/>
    <w:rsid w:val="00AA00E1"/>
    <w:rsid w:val="00AA1087"/>
    <w:rsid w:val="00AA3667"/>
    <w:rsid w:val="00AA514E"/>
    <w:rsid w:val="00AA54DF"/>
    <w:rsid w:val="00AA7648"/>
    <w:rsid w:val="00AA7F51"/>
    <w:rsid w:val="00AB050B"/>
    <w:rsid w:val="00AB2056"/>
    <w:rsid w:val="00AB2D4B"/>
    <w:rsid w:val="00AB2DEB"/>
    <w:rsid w:val="00AB3DD5"/>
    <w:rsid w:val="00AC0A59"/>
    <w:rsid w:val="00AC1085"/>
    <w:rsid w:val="00AC1519"/>
    <w:rsid w:val="00AC6D4B"/>
    <w:rsid w:val="00AD0C1A"/>
    <w:rsid w:val="00AD3BBA"/>
    <w:rsid w:val="00AD41AA"/>
    <w:rsid w:val="00AD629E"/>
    <w:rsid w:val="00AD69AF"/>
    <w:rsid w:val="00AD6E05"/>
    <w:rsid w:val="00AE298A"/>
    <w:rsid w:val="00AE38AD"/>
    <w:rsid w:val="00AE5205"/>
    <w:rsid w:val="00AE550C"/>
    <w:rsid w:val="00AE7CAC"/>
    <w:rsid w:val="00AF0BDD"/>
    <w:rsid w:val="00AF4136"/>
    <w:rsid w:val="00AF5A27"/>
    <w:rsid w:val="00AF5FD4"/>
    <w:rsid w:val="00B01685"/>
    <w:rsid w:val="00B03097"/>
    <w:rsid w:val="00B05A61"/>
    <w:rsid w:val="00B06E1D"/>
    <w:rsid w:val="00B10CDC"/>
    <w:rsid w:val="00B10F1C"/>
    <w:rsid w:val="00B1238A"/>
    <w:rsid w:val="00B1243B"/>
    <w:rsid w:val="00B156A9"/>
    <w:rsid w:val="00B16F44"/>
    <w:rsid w:val="00B17D2A"/>
    <w:rsid w:val="00B2193A"/>
    <w:rsid w:val="00B22567"/>
    <w:rsid w:val="00B226DE"/>
    <w:rsid w:val="00B242FE"/>
    <w:rsid w:val="00B261A2"/>
    <w:rsid w:val="00B279AC"/>
    <w:rsid w:val="00B316D2"/>
    <w:rsid w:val="00B31AA8"/>
    <w:rsid w:val="00B326C7"/>
    <w:rsid w:val="00B364F0"/>
    <w:rsid w:val="00B36A30"/>
    <w:rsid w:val="00B36ABC"/>
    <w:rsid w:val="00B37996"/>
    <w:rsid w:val="00B407EF"/>
    <w:rsid w:val="00B41170"/>
    <w:rsid w:val="00B42815"/>
    <w:rsid w:val="00B46ECA"/>
    <w:rsid w:val="00B473EA"/>
    <w:rsid w:val="00B5130D"/>
    <w:rsid w:val="00B5184D"/>
    <w:rsid w:val="00B51DAD"/>
    <w:rsid w:val="00B52CDA"/>
    <w:rsid w:val="00B53BDF"/>
    <w:rsid w:val="00B54918"/>
    <w:rsid w:val="00B55807"/>
    <w:rsid w:val="00B632FC"/>
    <w:rsid w:val="00B650DB"/>
    <w:rsid w:val="00B65C5E"/>
    <w:rsid w:val="00B70F6E"/>
    <w:rsid w:val="00B76493"/>
    <w:rsid w:val="00B77A66"/>
    <w:rsid w:val="00B77F22"/>
    <w:rsid w:val="00B8057E"/>
    <w:rsid w:val="00B81BEE"/>
    <w:rsid w:val="00B81C19"/>
    <w:rsid w:val="00B82452"/>
    <w:rsid w:val="00B830BA"/>
    <w:rsid w:val="00B83E68"/>
    <w:rsid w:val="00B8406D"/>
    <w:rsid w:val="00B84CDD"/>
    <w:rsid w:val="00B8555E"/>
    <w:rsid w:val="00B90286"/>
    <w:rsid w:val="00B93DDB"/>
    <w:rsid w:val="00B95275"/>
    <w:rsid w:val="00B954DB"/>
    <w:rsid w:val="00B95C52"/>
    <w:rsid w:val="00B96BF4"/>
    <w:rsid w:val="00BA01C2"/>
    <w:rsid w:val="00BA2F2B"/>
    <w:rsid w:val="00BA3277"/>
    <w:rsid w:val="00BA4117"/>
    <w:rsid w:val="00BA5406"/>
    <w:rsid w:val="00BA7001"/>
    <w:rsid w:val="00BA7EEA"/>
    <w:rsid w:val="00BB2E91"/>
    <w:rsid w:val="00BB5313"/>
    <w:rsid w:val="00BC10A9"/>
    <w:rsid w:val="00BC1551"/>
    <w:rsid w:val="00BC5FA7"/>
    <w:rsid w:val="00BC60AF"/>
    <w:rsid w:val="00BC742A"/>
    <w:rsid w:val="00BD38C1"/>
    <w:rsid w:val="00BD43E5"/>
    <w:rsid w:val="00BD46F8"/>
    <w:rsid w:val="00BD4CE2"/>
    <w:rsid w:val="00BD4E0A"/>
    <w:rsid w:val="00BD5840"/>
    <w:rsid w:val="00BD5D09"/>
    <w:rsid w:val="00BD79EE"/>
    <w:rsid w:val="00BE05C3"/>
    <w:rsid w:val="00BE1291"/>
    <w:rsid w:val="00BE1D19"/>
    <w:rsid w:val="00BE2523"/>
    <w:rsid w:val="00BE277B"/>
    <w:rsid w:val="00BE513C"/>
    <w:rsid w:val="00BE5F99"/>
    <w:rsid w:val="00BF056B"/>
    <w:rsid w:val="00BF1B59"/>
    <w:rsid w:val="00BF1D35"/>
    <w:rsid w:val="00BF1F57"/>
    <w:rsid w:val="00BF5174"/>
    <w:rsid w:val="00BF7D84"/>
    <w:rsid w:val="00C0234C"/>
    <w:rsid w:val="00C02DEC"/>
    <w:rsid w:val="00C035D8"/>
    <w:rsid w:val="00C04F43"/>
    <w:rsid w:val="00C07CAC"/>
    <w:rsid w:val="00C10405"/>
    <w:rsid w:val="00C118A3"/>
    <w:rsid w:val="00C12444"/>
    <w:rsid w:val="00C12DAC"/>
    <w:rsid w:val="00C13377"/>
    <w:rsid w:val="00C1348C"/>
    <w:rsid w:val="00C139B9"/>
    <w:rsid w:val="00C14C40"/>
    <w:rsid w:val="00C1715D"/>
    <w:rsid w:val="00C207BD"/>
    <w:rsid w:val="00C20999"/>
    <w:rsid w:val="00C2172A"/>
    <w:rsid w:val="00C22420"/>
    <w:rsid w:val="00C25910"/>
    <w:rsid w:val="00C3249C"/>
    <w:rsid w:val="00C32AE7"/>
    <w:rsid w:val="00C332FE"/>
    <w:rsid w:val="00C34127"/>
    <w:rsid w:val="00C347FE"/>
    <w:rsid w:val="00C34D6A"/>
    <w:rsid w:val="00C35208"/>
    <w:rsid w:val="00C35B18"/>
    <w:rsid w:val="00C37D71"/>
    <w:rsid w:val="00C40105"/>
    <w:rsid w:val="00C40709"/>
    <w:rsid w:val="00C42196"/>
    <w:rsid w:val="00C44375"/>
    <w:rsid w:val="00C44C0E"/>
    <w:rsid w:val="00C45251"/>
    <w:rsid w:val="00C45529"/>
    <w:rsid w:val="00C4616F"/>
    <w:rsid w:val="00C462F8"/>
    <w:rsid w:val="00C50BEE"/>
    <w:rsid w:val="00C50EEC"/>
    <w:rsid w:val="00C51917"/>
    <w:rsid w:val="00C52751"/>
    <w:rsid w:val="00C54E25"/>
    <w:rsid w:val="00C63517"/>
    <w:rsid w:val="00C63A60"/>
    <w:rsid w:val="00C63C19"/>
    <w:rsid w:val="00C64421"/>
    <w:rsid w:val="00C64EAE"/>
    <w:rsid w:val="00C66D40"/>
    <w:rsid w:val="00C67047"/>
    <w:rsid w:val="00C70AFB"/>
    <w:rsid w:val="00C77DD3"/>
    <w:rsid w:val="00C80061"/>
    <w:rsid w:val="00C805C2"/>
    <w:rsid w:val="00C83239"/>
    <w:rsid w:val="00C85CFA"/>
    <w:rsid w:val="00C8782A"/>
    <w:rsid w:val="00C90084"/>
    <w:rsid w:val="00C904C8"/>
    <w:rsid w:val="00C909C4"/>
    <w:rsid w:val="00C92CDF"/>
    <w:rsid w:val="00C9331B"/>
    <w:rsid w:val="00C9341D"/>
    <w:rsid w:val="00C9412E"/>
    <w:rsid w:val="00C94E10"/>
    <w:rsid w:val="00CA04D2"/>
    <w:rsid w:val="00CA3DDA"/>
    <w:rsid w:val="00CB328E"/>
    <w:rsid w:val="00CB3AB5"/>
    <w:rsid w:val="00CB4019"/>
    <w:rsid w:val="00CB4C33"/>
    <w:rsid w:val="00CB4CB5"/>
    <w:rsid w:val="00CB5C7E"/>
    <w:rsid w:val="00CB6E4E"/>
    <w:rsid w:val="00CC076C"/>
    <w:rsid w:val="00CC0AE5"/>
    <w:rsid w:val="00CC1A08"/>
    <w:rsid w:val="00CC2CD1"/>
    <w:rsid w:val="00CC533B"/>
    <w:rsid w:val="00CD2038"/>
    <w:rsid w:val="00CD21D9"/>
    <w:rsid w:val="00CD64BE"/>
    <w:rsid w:val="00CD6A27"/>
    <w:rsid w:val="00CD751F"/>
    <w:rsid w:val="00CE1724"/>
    <w:rsid w:val="00CE36D6"/>
    <w:rsid w:val="00CE406C"/>
    <w:rsid w:val="00CE4BBA"/>
    <w:rsid w:val="00CE50C7"/>
    <w:rsid w:val="00CE50E4"/>
    <w:rsid w:val="00CE5170"/>
    <w:rsid w:val="00CE55A5"/>
    <w:rsid w:val="00CE5AFD"/>
    <w:rsid w:val="00CE68C1"/>
    <w:rsid w:val="00CE6D60"/>
    <w:rsid w:val="00CE7C3F"/>
    <w:rsid w:val="00CF375A"/>
    <w:rsid w:val="00CF45DC"/>
    <w:rsid w:val="00CF66AD"/>
    <w:rsid w:val="00D0027D"/>
    <w:rsid w:val="00D0206F"/>
    <w:rsid w:val="00D03408"/>
    <w:rsid w:val="00D0558D"/>
    <w:rsid w:val="00D05F63"/>
    <w:rsid w:val="00D0614F"/>
    <w:rsid w:val="00D06DFB"/>
    <w:rsid w:val="00D0739C"/>
    <w:rsid w:val="00D07E35"/>
    <w:rsid w:val="00D1065B"/>
    <w:rsid w:val="00D10813"/>
    <w:rsid w:val="00D1085A"/>
    <w:rsid w:val="00D1134D"/>
    <w:rsid w:val="00D11932"/>
    <w:rsid w:val="00D124A7"/>
    <w:rsid w:val="00D13280"/>
    <w:rsid w:val="00D14161"/>
    <w:rsid w:val="00D21A39"/>
    <w:rsid w:val="00D265D3"/>
    <w:rsid w:val="00D27090"/>
    <w:rsid w:val="00D27311"/>
    <w:rsid w:val="00D30C37"/>
    <w:rsid w:val="00D30DFD"/>
    <w:rsid w:val="00D31971"/>
    <w:rsid w:val="00D31ED5"/>
    <w:rsid w:val="00D3430F"/>
    <w:rsid w:val="00D357AB"/>
    <w:rsid w:val="00D36150"/>
    <w:rsid w:val="00D37338"/>
    <w:rsid w:val="00D42645"/>
    <w:rsid w:val="00D43156"/>
    <w:rsid w:val="00D43C16"/>
    <w:rsid w:val="00D4726D"/>
    <w:rsid w:val="00D4774E"/>
    <w:rsid w:val="00D47B7F"/>
    <w:rsid w:val="00D47C00"/>
    <w:rsid w:val="00D52238"/>
    <w:rsid w:val="00D53206"/>
    <w:rsid w:val="00D55FC6"/>
    <w:rsid w:val="00D63C86"/>
    <w:rsid w:val="00D63CD5"/>
    <w:rsid w:val="00D63F3A"/>
    <w:rsid w:val="00D670CD"/>
    <w:rsid w:val="00D67A91"/>
    <w:rsid w:val="00D7021C"/>
    <w:rsid w:val="00D724E6"/>
    <w:rsid w:val="00D733C6"/>
    <w:rsid w:val="00D74C92"/>
    <w:rsid w:val="00D74E86"/>
    <w:rsid w:val="00D759AA"/>
    <w:rsid w:val="00D761F0"/>
    <w:rsid w:val="00D764BC"/>
    <w:rsid w:val="00D7668C"/>
    <w:rsid w:val="00D76C14"/>
    <w:rsid w:val="00D8049E"/>
    <w:rsid w:val="00D80CEA"/>
    <w:rsid w:val="00D827F0"/>
    <w:rsid w:val="00D86179"/>
    <w:rsid w:val="00D919DE"/>
    <w:rsid w:val="00D94937"/>
    <w:rsid w:val="00DA1525"/>
    <w:rsid w:val="00DA6F10"/>
    <w:rsid w:val="00DA6F96"/>
    <w:rsid w:val="00DA7ADD"/>
    <w:rsid w:val="00DA7B3D"/>
    <w:rsid w:val="00DB2257"/>
    <w:rsid w:val="00DB23C8"/>
    <w:rsid w:val="00DB2BFA"/>
    <w:rsid w:val="00DB5029"/>
    <w:rsid w:val="00DB56E6"/>
    <w:rsid w:val="00DB76B4"/>
    <w:rsid w:val="00DB7AF2"/>
    <w:rsid w:val="00DC0BAF"/>
    <w:rsid w:val="00DC2359"/>
    <w:rsid w:val="00DC25CD"/>
    <w:rsid w:val="00DC3B9A"/>
    <w:rsid w:val="00DC5E9F"/>
    <w:rsid w:val="00DC6876"/>
    <w:rsid w:val="00DC752B"/>
    <w:rsid w:val="00DC7D09"/>
    <w:rsid w:val="00DD27B2"/>
    <w:rsid w:val="00DD2B18"/>
    <w:rsid w:val="00DD583A"/>
    <w:rsid w:val="00DD5DB9"/>
    <w:rsid w:val="00DD6B8A"/>
    <w:rsid w:val="00DE0996"/>
    <w:rsid w:val="00DE1B7D"/>
    <w:rsid w:val="00DE4AD3"/>
    <w:rsid w:val="00DE53ED"/>
    <w:rsid w:val="00DE62DC"/>
    <w:rsid w:val="00DE6336"/>
    <w:rsid w:val="00DE6605"/>
    <w:rsid w:val="00DE685A"/>
    <w:rsid w:val="00DF07DE"/>
    <w:rsid w:val="00DF082C"/>
    <w:rsid w:val="00DF22A5"/>
    <w:rsid w:val="00DF2A27"/>
    <w:rsid w:val="00DF4B48"/>
    <w:rsid w:val="00DF652D"/>
    <w:rsid w:val="00DF7723"/>
    <w:rsid w:val="00E023DB"/>
    <w:rsid w:val="00E02F9F"/>
    <w:rsid w:val="00E03E01"/>
    <w:rsid w:val="00E13C23"/>
    <w:rsid w:val="00E14269"/>
    <w:rsid w:val="00E14661"/>
    <w:rsid w:val="00E15AFC"/>
    <w:rsid w:val="00E21F5E"/>
    <w:rsid w:val="00E220E4"/>
    <w:rsid w:val="00E2391F"/>
    <w:rsid w:val="00E2580C"/>
    <w:rsid w:val="00E26E5B"/>
    <w:rsid w:val="00E31C1A"/>
    <w:rsid w:val="00E36FC1"/>
    <w:rsid w:val="00E371E1"/>
    <w:rsid w:val="00E40ABA"/>
    <w:rsid w:val="00E41C47"/>
    <w:rsid w:val="00E43383"/>
    <w:rsid w:val="00E438BA"/>
    <w:rsid w:val="00E438D0"/>
    <w:rsid w:val="00E46514"/>
    <w:rsid w:val="00E46777"/>
    <w:rsid w:val="00E469E5"/>
    <w:rsid w:val="00E47B6B"/>
    <w:rsid w:val="00E52649"/>
    <w:rsid w:val="00E53CFB"/>
    <w:rsid w:val="00E53E1F"/>
    <w:rsid w:val="00E5510F"/>
    <w:rsid w:val="00E55D17"/>
    <w:rsid w:val="00E56F6C"/>
    <w:rsid w:val="00E648FE"/>
    <w:rsid w:val="00E65857"/>
    <w:rsid w:val="00E70ABF"/>
    <w:rsid w:val="00E72954"/>
    <w:rsid w:val="00E748C8"/>
    <w:rsid w:val="00E74C87"/>
    <w:rsid w:val="00E8086A"/>
    <w:rsid w:val="00E810CF"/>
    <w:rsid w:val="00E830BE"/>
    <w:rsid w:val="00E83AA7"/>
    <w:rsid w:val="00E85805"/>
    <w:rsid w:val="00E871E7"/>
    <w:rsid w:val="00E90D39"/>
    <w:rsid w:val="00E9159E"/>
    <w:rsid w:val="00E928FC"/>
    <w:rsid w:val="00E93104"/>
    <w:rsid w:val="00E93385"/>
    <w:rsid w:val="00E9375F"/>
    <w:rsid w:val="00E93F55"/>
    <w:rsid w:val="00E9421A"/>
    <w:rsid w:val="00E968BB"/>
    <w:rsid w:val="00EA390A"/>
    <w:rsid w:val="00EA3935"/>
    <w:rsid w:val="00EB33B4"/>
    <w:rsid w:val="00EB41AF"/>
    <w:rsid w:val="00EB42A0"/>
    <w:rsid w:val="00EB464A"/>
    <w:rsid w:val="00EB548C"/>
    <w:rsid w:val="00EB62FB"/>
    <w:rsid w:val="00EB6396"/>
    <w:rsid w:val="00EB7434"/>
    <w:rsid w:val="00EB7465"/>
    <w:rsid w:val="00EC04E9"/>
    <w:rsid w:val="00EC0A26"/>
    <w:rsid w:val="00EC3702"/>
    <w:rsid w:val="00EC456C"/>
    <w:rsid w:val="00EC4616"/>
    <w:rsid w:val="00EC6AE9"/>
    <w:rsid w:val="00ED0EBF"/>
    <w:rsid w:val="00ED5D6F"/>
    <w:rsid w:val="00EE023B"/>
    <w:rsid w:val="00EE120D"/>
    <w:rsid w:val="00EE1EAB"/>
    <w:rsid w:val="00EE694B"/>
    <w:rsid w:val="00EE73C0"/>
    <w:rsid w:val="00EF2223"/>
    <w:rsid w:val="00EF2B11"/>
    <w:rsid w:val="00EF3E95"/>
    <w:rsid w:val="00F01ADA"/>
    <w:rsid w:val="00F029CA"/>
    <w:rsid w:val="00F04002"/>
    <w:rsid w:val="00F06DAB"/>
    <w:rsid w:val="00F0754A"/>
    <w:rsid w:val="00F1251F"/>
    <w:rsid w:val="00F12CF4"/>
    <w:rsid w:val="00F13C32"/>
    <w:rsid w:val="00F15413"/>
    <w:rsid w:val="00F1657F"/>
    <w:rsid w:val="00F2367F"/>
    <w:rsid w:val="00F25464"/>
    <w:rsid w:val="00F255F2"/>
    <w:rsid w:val="00F26F5F"/>
    <w:rsid w:val="00F27019"/>
    <w:rsid w:val="00F416B4"/>
    <w:rsid w:val="00F41F2A"/>
    <w:rsid w:val="00F41F6E"/>
    <w:rsid w:val="00F42C35"/>
    <w:rsid w:val="00F42FE5"/>
    <w:rsid w:val="00F45221"/>
    <w:rsid w:val="00F5248B"/>
    <w:rsid w:val="00F53A1F"/>
    <w:rsid w:val="00F53ED9"/>
    <w:rsid w:val="00F60133"/>
    <w:rsid w:val="00F630C7"/>
    <w:rsid w:val="00F63C7F"/>
    <w:rsid w:val="00F65B71"/>
    <w:rsid w:val="00F65DAF"/>
    <w:rsid w:val="00F66546"/>
    <w:rsid w:val="00F676AE"/>
    <w:rsid w:val="00F67757"/>
    <w:rsid w:val="00F736F2"/>
    <w:rsid w:val="00F75E3E"/>
    <w:rsid w:val="00F77793"/>
    <w:rsid w:val="00F77F8B"/>
    <w:rsid w:val="00F81B0C"/>
    <w:rsid w:val="00F829FC"/>
    <w:rsid w:val="00F835F4"/>
    <w:rsid w:val="00F84255"/>
    <w:rsid w:val="00F84456"/>
    <w:rsid w:val="00F86473"/>
    <w:rsid w:val="00F8791F"/>
    <w:rsid w:val="00F90F36"/>
    <w:rsid w:val="00F91F6A"/>
    <w:rsid w:val="00F9258C"/>
    <w:rsid w:val="00F92972"/>
    <w:rsid w:val="00F93088"/>
    <w:rsid w:val="00F938E7"/>
    <w:rsid w:val="00F9511B"/>
    <w:rsid w:val="00F978C6"/>
    <w:rsid w:val="00FA0817"/>
    <w:rsid w:val="00FA0AD6"/>
    <w:rsid w:val="00FA1F46"/>
    <w:rsid w:val="00FA3EF5"/>
    <w:rsid w:val="00FA468B"/>
    <w:rsid w:val="00FA49E5"/>
    <w:rsid w:val="00FA709D"/>
    <w:rsid w:val="00FB019D"/>
    <w:rsid w:val="00FB1C28"/>
    <w:rsid w:val="00FB1F47"/>
    <w:rsid w:val="00FB4833"/>
    <w:rsid w:val="00FB7965"/>
    <w:rsid w:val="00FC0F66"/>
    <w:rsid w:val="00FC12B9"/>
    <w:rsid w:val="00FC19B5"/>
    <w:rsid w:val="00FC2107"/>
    <w:rsid w:val="00FC3192"/>
    <w:rsid w:val="00FC3700"/>
    <w:rsid w:val="00FC3EF7"/>
    <w:rsid w:val="00FC56F2"/>
    <w:rsid w:val="00FC693D"/>
    <w:rsid w:val="00FC69B4"/>
    <w:rsid w:val="00FC6A45"/>
    <w:rsid w:val="00FC7518"/>
    <w:rsid w:val="00FC7CE4"/>
    <w:rsid w:val="00FD1124"/>
    <w:rsid w:val="00FD127F"/>
    <w:rsid w:val="00FD1675"/>
    <w:rsid w:val="00FD454E"/>
    <w:rsid w:val="00FE1959"/>
    <w:rsid w:val="00FF045B"/>
    <w:rsid w:val="00FF08FE"/>
    <w:rsid w:val="00FF4107"/>
    <w:rsid w:val="00FF411E"/>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04C18B8"/>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6">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CF375A"/>
    <w:pPr>
      <w:spacing w:after="0" w:line="360" w:lineRule="auto"/>
      <w:jc w:val="both"/>
    </w:pPr>
    <w:rPr>
      <w:rFonts w:ascii="Times New Roman" w:hAnsi="Times New Roman"/>
      <w:sz w:val="24"/>
    </w:rPr>
  </w:style>
  <w:style w:type="paragraph" w:styleId="Ttulo1">
    <w:name w:val="heading 1"/>
    <w:aliases w:val="Nivel 1 APA"/>
    <w:basedOn w:val="Normal"/>
    <w:next w:val="Normal"/>
    <w:link w:val="Ttulo1Car"/>
    <w:uiPriority w:val="9"/>
    <w:qFormat/>
    <w:rsid w:val="00883AF0"/>
    <w:pPr>
      <w:keepNext/>
      <w:keepLines/>
      <w:jc w:val="center"/>
      <w:outlineLvl w:val="0"/>
    </w:pPr>
    <w:rPr>
      <w:rFonts w:eastAsiaTheme="majorEastAsia" w:cstheme="majorBidi"/>
      <w:b/>
      <w:szCs w:val="32"/>
    </w:rPr>
  </w:style>
  <w:style w:type="paragraph" w:styleId="Ttulo2">
    <w:name w:val="heading 2"/>
    <w:aliases w:val="Nivel 2 APA"/>
    <w:basedOn w:val="Normal"/>
    <w:next w:val="Normal"/>
    <w:link w:val="Ttulo2Car"/>
    <w:uiPriority w:val="9"/>
    <w:unhideWhenUsed/>
    <w:qFormat/>
    <w:rsid w:val="000A7650"/>
    <w:pPr>
      <w:keepNext/>
      <w:keepLines/>
      <w:jc w:val="left"/>
      <w:outlineLvl w:val="1"/>
    </w:pPr>
    <w:rPr>
      <w:rFonts w:eastAsiaTheme="majorEastAsia" w:cstheme="majorBidi"/>
      <w:b/>
      <w:szCs w:val="26"/>
    </w:rPr>
  </w:style>
  <w:style w:type="paragraph" w:styleId="Ttulo3">
    <w:name w:val="heading 3"/>
    <w:aliases w:val="Nivel 3 APA"/>
    <w:basedOn w:val="Normal"/>
    <w:next w:val="Normal"/>
    <w:link w:val="Ttulo3Car"/>
    <w:uiPriority w:val="9"/>
    <w:unhideWhenUsed/>
    <w:qFormat/>
    <w:rsid w:val="000559D7"/>
    <w:pPr>
      <w:keepNext/>
      <w:keepLines/>
      <w:jc w:val="left"/>
      <w:outlineLvl w:val="2"/>
    </w:pPr>
    <w:rPr>
      <w:rFonts w:eastAsiaTheme="majorEastAsia" w:cstheme="majorBidi"/>
      <w:b/>
      <w:i/>
      <w:szCs w:val="24"/>
    </w:rPr>
  </w:style>
  <w:style w:type="paragraph" w:styleId="Ttulo4">
    <w:name w:val="heading 4"/>
    <w:aliases w:val="Nivel 4 APA"/>
    <w:basedOn w:val="Normal"/>
    <w:next w:val="Normal"/>
    <w:link w:val="Ttulo4Car"/>
    <w:uiPriority w:val="9"/>
    <w:unhideWhenUsed/>
    <w:qFormat/>
    <w:rsid w:val="000A1F65"/>
    <w:pPr>
      <w:keepNext/>
      <w:keepLines/>
      <w:ind w:left="709"/>
      <w:jc w:val="left"/>
      <w:outlineLvl w:val="3"/>
    </w:pPr>
    <w:rPr>
      <w:rFonts w:eastAsiaTheme="majorEastAsia" w:cstheme="majorBidi"/>
      <w:b/>
      <w:iCs/>
    </w:rPr>
  </w:style>
  <w:style w:type="paragraph" w:styleId="Ttulo5">
    <w:name w:val="heading 5"/>
    <w:aliases w:val="Nivel 5 APA"/>
    <w:basedOn w:val="Normal"/>
    <w:next w:val="Normal"/>
    <w:link w:val="Ttulo5Car"/>
    <w:uiPriority w:val="9"/>
    <w:unhideWhenUsed/>
    <w:qFormat/>
    <w:rsid w:val="008203A8"/>
    <w:pPr>
      <w:keepNext/>
      <w:keepLines/>
      <w:ind w:left="709"/>
      <w:jc w:val="left"/>
      <w:outlineLvl w:val="4"/>
    </w:pPr>
    <w:rPr>
      <w:rFonts w:eastAsiaTheme="majorEastAsia" w:cstheme="majorBidi"/>
      <w:b/>
      <w:i/>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delmarcadordeposicin">
    <w:name w:val="Placeholder Text"/>
    <w:basedOn w:val="Fuentedeprrafopredeter"/>
    <w:uiPriority w:val="99"/>
    <w:semiHidden/>
    <w:rsid w:val="000511AB"/>
    <w:rPr>
      <w:color w:val="808080"/>
    </w:rPr>
  </w:style>
  <w:style w:type="character" w:customStyle="1" w:styleId="Estilo1">
    <w:name w:val="Estilo1"/>
    <w:basedOn w:val="Fuentedeprrafopredeter"/>
    <w:uiPriority w:val="1"/>
    <w:rsid w:val="000511AB"/>
    <w:rPr>
      <w:rFonts w:ascii="Times New Roman" w:hAnsi="Times New Roman"/>
      <w:sz w:val="24"/>
    </w:rPr>
  </w:style>
  <w:style w:type="character" w:customStyle="1" w:styleId="Estilo2">
    <w:name w:val="Estilo2"/>
    <w:basedOn w:val="Fuentedeprrafopredeter"/>
    <w:uiPriority w:val="1"/>
    <w:rsid w:val="000511AB"/>
    <w:rPr>
      <w:rFonts w:ascii="Times New Roman" w:hAnsi="Times New Roman"/>
      <w:sz w:val="24"/>
    </w:rPr>
  </w:style>
  <w:style w:type="character" w:customStyle="1" w:styleId="Estilo3">
    <w:name w:val="Estilo3"/>
    <w:basedOn w:val="Fuentedeprrafopredeter"/>
    <w:uiPriority w:val="1"/>
    <w:rsid w:val="00453721"/>
    <w:rPr>
      <w:rFonts w:ascii="Times New Roman" w:hAnsi="Times New Roman"/>
      <w:sz w:val="24"/>
    </w:rPr>
  </w:style>
  <w:style w:type="character" w:customStyle="1" w:styleId="Estilo4">
    <w:name w:val="Estilo4"/>
    <w:basedOn w:val="Fuentedeprrafopredeter"/>
    <w:uiPriority w:val="1"/>
    <w:rsid w:val="00453721"/>
    <w:rPr>
      <w:rFonts w:ascii="Times New Roman" w:hAnsi="Times New Roman"/>
      <w:sz w:val="24"/>
    </w:rPr>
  </w:style>
  <w:style w:type="character" w:customStyle="1" w:styleId="Estilo5">
    <w:name w:val="Estilo5"/>
    <w:basedOn w:val="Fuentedeprrafopredeter"/>
    <w:uiPriority w:val="1"/>
    <w:rsid w:val="00453721"/>
    <w:rPr>
      <w:rFonts w:ascii="Times New Roman" w:hAnsi="Times New Roman"/>
      <w:sz w:val="24"/>
    </w:rPr>
  </w:style>
  <w:style w:type="character" w:customStyle="1" w:styleId="Estilo6">
    <w:name w:val="Estilo6"/>
    <w:basedOn w:val="Fuentedeprrafopredeter"/>
    <w:uiPriority w:val="1"/>
    <w:rsid w:val="00573C21"/>
    <w:rPr>
      <w:rFonts w:ascii="Times New Roman" w:hAnsi="Times New Roman"/>
      <w:sz w:val="24"/>
    </w:rPr>
  </w:style>
  <w:style w:type="character" w:customStyle="1" w:styleId="Estilo7">
    <w:name w:val="Estilo7"/>
    <w:basedOn w:val="Fuentedeprrafopredeter"/>
    <w:uiPriority w:val="1"/>
    <w:rsid w:val="00573C21"/>
    <w:rPr>
      <w:rFonts w:ascii="Times New Roman" w:hAnsi="Times New Roman"/>
      <w:sz w:val="24"/>
    </w:rPr>
  </w:style>
  <w:style w:type="character" w:customStyle="1" w:styleId="Estilo9">
    <w:name w:val="Estilo9"/>
    <w:basedOn w:val="Fuentedeprrafopredeter"/>
    <w:uiPriority w:val="1"/>
    <w:rsid w:val="007676DC"/>
    <w:rPr>
      <w:rFonts w:ascii="Times New Roman" w:hAnsi="Times New Roman"/>
      <w:sz w:val="20"/>
    </w:rPr>
  </w:style>
  <w:style w:type="character" w:customStyle="1" w:styleId="Estilo8">
    <w:name w:val="Estilo8"/>
    <w:basedOn w:val="Fuentedeprrafopredeter"/>
    <w:uiPriority w:val="1"/>
    <w:rsid w:val="007676DC"/>
    <w:rPr>
      <w:rFonts w:ascii="Times New Roman" w:hAnsi="Times New Roman"/>
      <w:sz w:val="24"/>
    </w:rPr>
  </w:style>
  <w:style w:type="paragraph" w:styleId="Encabezado">
    <w:name w:val="header"/>
    <w:basedOn w:val="Normal"/>
    <w:link w:val="EncabezadoCar"/>
    <w:uiPriority w:val="99"/>
    <w:unhideWhenUsed/>
    <w:rsid w:val="006B13CA"/>
    <w:pPr>
      <w:tabs>
        <w:tab w:val="center" w:pos="4419"/>
        <w:tab w:val="right" w:pos="8838"/>
      </w:tabs>
      <w:spacing w:line="240" w:lineRule="auto"/>
    </w:pPr>
  </w:style>
  <w:style w:type="character" w:customStyle="1" w:styleId="EncabezadoCar">
    <w:name w:val="Encabezado Car"/>
    <w:basedOn w:val="Fuentedeprrafopredeter"/>
    <w:link w:val="Encabezado"/>
    <w:uiPriority w:val="99"/>
    <w:rsid w:val="006B13CA"/>
  </w:style>
  <w:style w:type="paragraph" w:styleId="Piedepgina">
    <w:name w:val="footer"/>
    <w:basedOn w:val="Normal"/>
    <w:link w:val="PiedepginaCar"/>
    <w:uiPriority w:val="99"/>
    <w:unhideWhenUsed/>
    <w:rsid w:val="006B13CA"/>
    <w:pPr>
      <w:tabs>
        <w:tab w:val="center" w:pos="4419"/>
        <w:tab w:val="right" w:pos="8838"/>
      </w:tabs>
      <w:spacing w:line="240" w:lineRule="auto"/>
    </w:pPr>
  </w:style>
  <w:style w:type="character" w:customStyle="1" w:styleId="PiedepginaCar">
    <w:name w:val="Pie de página Car"/>
    <w:basedOn w:val="Fuentedeprrafopredeter"/>
    <w:link w:val="Piedepgina"/>
    <w:uiPriority w:val="99"/>
    <w:rsid w:val="006B13CA"/>
  </w:style>
  <w:style w:type="character" w:styleId="Refdecomentario">
    <w:name w:val="annotation reference"/>
    <w:basedOn w:val="Fuentedeprrafopredeter"/>
    <w:uiPriority w:val="99"/>
    <w:semiHidden/>
    <w:unhideWhenUsed/>
    <w:rsid w:val="006B13CA"/>
    <w:rPr>
      <w:sz w:val="16"/>
      <w:szCs w:val="16"/>
    </w:rPr>
  </w:style>
  <w:style w:type="paragraph" w:styleId="Textocomentario">
    <w:name w:val="annotation text"/>
    <w:basedOn w:val="Normal"/>
    <w:link w:val="TextocomentarioCar"/>
    <w:uiPriority w:val="99"/>
    <w:unhideWhenUsed/>
    <w:rsid w:val="006B13CA"/>
    <w:pPr>
      <w:spacing w:line="240" w:lineRule="auto"/>
    </w:pPr>
    <w:rPr>
      <w:sz w:val="20"/>
      <w:szCs w:val="20"/>
    </w:rPr>
  </w:style>
  <w:style w:type="character" w:customStyle="1" w:styleId="TextocomentarioCar">
    <w:name w:val="Texto comentario Car"/>
    <w:basedOn w:val="Fuentedeprrafopredeter"/>
    <w:link w:val="Textocomentario"/>
    <w:uiPriority w:val="99"/>
    <w:rsid w:val="006B13CA"/>
    <w:rPr>
      <w:rFonts w:ascii="Times New Roman" w:hAnsi="Times New Roman"/>
      <w:sz w:val="20"/>
      <w:szCs w:val="20"/>
    </w:rPr>
  </w:style>
  <w:style w:type="paragraph" w:styleId="Textodeglobo">
    <w:name w:val="Balloon Text"/>
    <w:basedOn w:val="Normal"/>
    <w:link w:val="TextodegloboCar"/>
    <w:uiPriority w:val="99"/>
    <w:semiHidden/>
    <w:unhideWhenUsed/>
    <w:rsid w:val="006B13CA"/>
    <w:pPr>
      <w:spacing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6B13CA"/>
    <w:rPr>
      <w:rFonts w:ascii="Segoe UI" w:hAnsi="Segoe UI" w:cs="Segoe UI"/>
      <w:sz w:val="18"/>
      <w:szCs w:val="18"/>
    </w:rPr>
  </w:style>
  <w:style w:type="character" w:customStyle="1" w:styleId="Ttulo1Car">
    <w:name w:val="Título 1 Car"/>
    <w:aliases w:val="Nivel 1 APA Car"/>
    <w:basedOn w:val="Fuentedeprrafopredeter"/>
    <w:link w:val="Ttulo1"/>
    <w:uiPriority w:val="9"/>
    <w:rsid w:val="00553A44"/>
    <w:rPr>
      <w:rFonts w:ascii="Times New Roman" w:eastAsiaTheme="majorEastAsia" w:hAnsi="Times New Roman" w:cstheme="majorBidi"/>
      <w:b/>
      <w:sz w:val="24"/>
      <w:szCs w:val="32"/>
    </w:rPr>
  </w:style>
  <w:style w:type="character" w:customStyle="1" w:styleId="Ttulo2Car">
    <w:name w:val="Título 2 Car"/>
    <w:aliases w:val="Nivel 2 APA Car"/>
    <w:basedOn w:val="Fuentedeprrafopredeter"/>
    <w:link w:val="Ttulo2"/>
    <w:uiPriority w:val="9"/>
    <w:rsid w:val="000A7650"/>
    <w:rPr>
      <w:rFonts w:ascii="Times New Roman" w:eastAsiaTheme="majorEastAsia" w:hAnsi="Times New Roman" w:cstheme="majorBidi"/>
      <w:b/>
      <w:sz w:val="24"/>
      <w:szCs w:val="26"/>
    </w:rPr>
  </w:style>
  <w:style w:type="character" w:customStyle="1" w:styleId="Ttulo3Car">
    <w:name w:val="Título 3 Car"/>
    <w:aliases w:val="Nivel 3 APA Car"/>
    <w:basedOn w:val="Fuentedeprrafopredeter"/>
    <w:link w:val="Ttulo3"/>
    <w:uiPriority w:val="9"/>
    <w:rsid w:val="00B77F22"/>
    <w:rPr>
      <w:rFonts w:ascii="Times New Roman" w:eastAsiaTheme="majorEastAsia" w:hAnsi="Times New Roman" w:cstheme="majorBidi"/>
      <w:b/>
      <w:i/>
      <w:sz w:val="24"/>
      <w:szCs w:val="24"/>
    </w:rPr>
  </w:style>
  <w:style w:type="character" w:customStyle="1" w:styleId="Ttulo4Car">
    <w:name w:val="Título 4 Car"/>
    <w:aliases w:val="Nivel 4 APA Car"/>
    <w:basedOn w:val="Fuentedeprrafopredeter"/>
    <w:link w:val="Ttulo4"/>
    <w:uiPriority w:val="9"/>
    <w:rsid w:val="00B77F22"/>
    <w:rPr>
      <w:rFonts w:ascii="Times New Roman" w:eastAsiaTheme="majorEastAsia" w:hAnsi="Times New Roman" w:cstheme="majorBidi"/>
      <w:b/>
      <w:iCs/>
      <w:sz w:val="24"/>
    </w:rPr>
  </w:style>
  <w:style w:type="paragraph" w:styleId="TtuloTDC">
    <w:name w:val="TOC Heading"/>
    <w:basedOn w:val="Ttulo1"/>
    <w:next w:val="Normal"/>
    <w:uiPriority w:val="39"/>
    <w:unhideWhenUsed/>
    <w:qFormat/>
    <w:rsid w:val="00C909C4"/>
    <w:pPr>
      <w:outlineLvl w:val="9"/>
    </w:pPr>
    <w:rPr>
      <w:lang w:eastAsia="es-CO"/>
    </w:rPr>
  </w:style>
  <w:style w:type="paragraph" w:styleId="TDC1">
    <w:name w:val="toc 1"/>
    <w:aliases w:val="Tabla contenido"/>
    <w:basedOn w:val="Normal"/>
    <w:next w:val="Normal"/>
    <w:autoRedefine/>
    <w:uiPriority w:val="39"/>
    <w:unhideWhenUsed/>
    <w:rsid w:val="00AD0C1A"/>
    <w:pPr>
      <w:tabs>
        <w:tab w:val="left" w:pos="442"/>
        <w:tab w:val="right" w:leader="dot" w:pos="9394"/>
      </w:tabs>
      <w:spacing w:before="240" w:after="240" w:line="240" w:lineRule="auto"/>
      <w:jc w:val="left"/>
    </w:pPr>
    <w:rPr>
      <w:b/>
      <w:bCs/>
      <w:noProof/>
    </w:rPr>
  </w:style>
  <w:style w:type="paragraph" w:styleId="TDC2">
    <w:name w:val="toc 2"/>
    <w:basedOn w:val="Normal"/>
    <w:next w:val="Normal"/>
    <w:autoRedefine/>
    <w:uiPriority w:val="39"/>
    <w:unhideWhenUsed/>
    <w:rsid w:val="001A5143"/>
    <w:pPr>
      <w:spacing w:before="240" w:after="240" w:line="240" w:lineRule="auto"/>
      <w:ind w:left="238"/>
      <w:jc w:val="left"/>
    </w:pPr>
  </w:style>
  <w:style w:type="character" w:styleId="Hipervnculo">
    <w:name w:val="Hyperlink"/>
    <w:basedOn w:val="Fuentedeprrafopredeter"/>
    <w:uiPriority w:val="99"/>
    <w:unhideWhenUsed/>
    <w:rsid w:val="00EF2223"/>
    <w:rPr>
      <w:color w:val="0563C1" w:themeColor="hyperlink"/>
      <w:u w:val="single"/>
    </w:rPr>
  </w:style>
  <w:style w:type="paragraph" w:styleId="TDC3">
    <w:name w:val="toc 3"/>
    <w:basedOn w:val="Normal"/>
    <w:next w:val="Normal"/>
    <w:autoRedefine/>
    <w:uiPriority w:val="39"/>
    <w:unhideWhenUsed/>
    <w:rsid w:val="001A5143"/>
    <w:pPr>
      <w:spacing w:before="240" w:after="240" w:line="240" w:lineRule="auto"/>
      <w:ind w:left="442"/>
      <w:jc w:val="left"/>
    </w:pPr>
    <w:rPr>
      <w:rFonts w:eastAsiaTheme="minorEastAsia" w:cs="Times New Roman"/>
      <w:lang w:eastAsia="es-CO"/>
    </w:rPr>
  </w:style>
  <w:style w:type="paragraph" w:styleId="Asuntodelcomentario">
    <w:name w:val="annotation subject"/>
    <w:basedOn w:val="Textocomentario"/>
    <w:next w:val="Textocomentario"/>
    <w:link w:val="AsuntodelcomentarioCar"/>
    <w:uiPriority w:val="99"/>
    <w:semiHidden/>
    <w:unhideWhenUsed/>
    <w:rsid w:val="00257918"/>
    <w:rPr>
      <w:b/>
      <w:bCs/>
    </w:rPr>
  </w:style>
  <w:style w:type="character" w:customStyle="1" w:styleId="AsuntodelcomentarioCar">
    <w:name w:val="Asunto del comentario Car"/>
    <w:basedOn w:val="TextocomentarioCar"/>
    <w:link w:val="Asuntodelcomentario"/>
    <w:uiPriority w:val="99"/>
    <w:semiHidden/>
    <w:rsid w:val="00257918"/>
    <w:rPr>
      <w:rFonts w:ascii="Times New Roman" w:hAnsi="Times New Roman"/>
      <w:b/>
      <w:bCs/>
      <w:sz w:val="20"/>
      <w:szCs w:val="20"/>
    </w:rPr>
  </w:style>
  <w:style w:type="table" w:styleId="Tablaconcuadrcula">
    <w:name w:val="Table Grid"/>
    <w:basedOn w:val="Tablanormal"/>
    <w:uiPriority w:val="39"/>
    <w:rsid w:val="004B3744"/>
    <w:pPr>
      <w:spacing w:after="0" w:line="240" w:lineRule="auto"/>
    </w:pPr>
    <w:rPr>
      <w:rFonts w:ascii="Times New Roman" w:hAnsi="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escripcin">
    <w:name w:val="caption"/>
    <w:basedOn w:val="Normal"/>
    <w:next w:val="Normal"/>
    <w:uiPriority w:val="35"/>
    <w:unhideWhenUsed/>
    <w:qFormat/>
    <w:rsid w:val="0060175E"/>
    <w:pPr>
      <w:spacing w:after="120" w:line="240" w:lineRule="auto"/>
      <w:jc w:val="left"/>
    </w:pPr>
    <w:rPr>
      <w:i/>
      <w:iCs/>
      <w:szCs w:val="18"/>
    </w:rPr>
  </w:style>
  <w:style w:type="character" w:customStyle="1" w:styleId="Estilo10">
    <w:name w:val="Estilo10"/>
    <w:basedOn w:val="Fuentedeprrafopredeter"/>
    <w:uiPriority w:val="1"/>
    <w:rsid w:val="001E1DD5"/>
    <w:rPr>
      <w:rFonts w:ascii="Times New Roman" w:hAnsi="Times New Roman"/>
      <w:sz w:val="20"/>
    </w:rPr>
  </w:style>
  <w:style w:type="paragraph" w:styleId="Prrafodelista">
    <w:name w:val="List Paragraph"/>
    <w:basedOn w:val="Normal"/>
    <w:uiPriority w:val="1"/>
    <w:qFormat/>
    <w:rsid w:val="00317330"/>
    <w:pPr>
      <w:contextualSpacing/>
    </w:pPr>
  </w:style>
  <w:style w:type="character" w:customStyle="1" w:styleId="Ttulo5Car">
    <w:name w:val="Título 5 Car"/>
    <w:aliases w:val="Nivel 5 APA Car"/>
    <w:basedOn w:val="Fuentedeprrafopredeter"/>
    <w:link w:val="Ttulo5"/>
    <w:uiPriority w:val="9"/>
    <w:rsid w:val="008203A8"/>
    <w:rPr>
      <w:rFonts w:ascii="Times New Roman" w:eastAsiaTheme="majorEastAsia" w:hAnsi="Times New Roman" w:cstheme="majorBidi"/>
      <w:b/>
      <w:i/>
      <w:sz w:val="24"/>
    </w:rPr>
  </w:style>
  <w:style w:type="paragraph" w:styleId="Bibliografa">
    <w:name w:val="Bibliography"/>
    <w:basedOn w:val="Normal"/>
    <w:next w:val="Normal"/>
    <w:uiPriority w:val="37"/>
    <w:unhideWhenUsed/>
    <w:rsid w:val="00377F9C"/>
  </w:style>
  <w:style w:type="paragraph" w:styleId="Textonotapie">
    <w:name w:val="footnote text"/>
    <w:basedOn w:val="Normal"/>
    <w:link w:val="TextonotapieCar"/>
    <w:uiPriority w:val="99"/>
    <w:semiHidden/>
    <w:unhideWhenUsed/>
    <w:rsid w:val="009B35C3"/>
    <w:pPr>
      <w:spacing w:line="240" w:lineRule="auto"/>
    </w:pPr>
    <w:rPr>
      <w:sz w:val="20"/>
      <w:szCs w:val="20"/>
    </w:rPr>
  </w:style>
  <w:style w:type="character" w:customStyle="1" w:styleId="TextonotapieCar">
    <w:name w:val="Texto nota pie Car"/>
    <w:basedOn w:val="Fuentedeprrafopredeter"/>
    <w:link w:val="Textonotapie"/>
    <w:uiPriority w:val="99"/>
    <w:semiHidden/>
    <w:rsid w:val="009B35C3"/>
    <w:rPr>
      <w:rFonts w:ascii="Times New Roman" w:hAnsi="Times New Roman"/>
      <w:sz w:val="20"/>
      <w:szCs w:val="20"/>
    </w:rPr>
  </w:style>
  <w:style w:type="character" w:styleId="Refdenotaalpie">
    <w:name w:val="footnote reference"/>
    <w:basedOn w:val="Fuentedeprrafopredeter"/>
    <w:uiPriority w:val="99"/>
    <w:semiHidden/>
    <w:unhideWhenUsed/>
    <w:rsid w:val="009B35C3"/>
    <w:rPr>
      <w:vertAlign w:val="superscript"/>
    </w:rPr>
  </w:style>
  <w:style w:type="character" w:styleId="Refdenotaalfinal">
    <w:name w:val="endnote reference"/>
    <w:basedOn w:val="Fuentedeprrafopredeter"/>
    <w:uiPriority w:val="99"/>
    <w:semiHidden/>
    <w:unhideWhenUsed/>
    <w:rsid w:val="008A4B69"/>
    <w:rPr>
      <w:vertAlign w:val="superscript"/>
    </w:rPr>
  </w:style>
  <w:style w:type="paragraph" w:styleId="Lista">
    <w:name w:val="List"/>
    <w:basedOn w:val="Normal"/>
    <w:uiPriority w:val="99"/>
    <w:unhideWhenUsed/>
    <w:rsid w:val="00892860"/>
    <w:pPr>
      <w:ind w:left="283" w:hanging="283"/>
      <w:contextualSpacing/>
    </w:pPr>
  </w:style>
  <w:style w:type="paragraph" w:styleId="Lista2">
    <w:name w:val="List 2"/>
    <w:basedOn w:val="Normal"/>
    <w:uiPriority w:val="99"/>
    <w:unhideWhenUsed/>
    <w:rsid w:val="00892860"/>
    <w:pPr>
      <w:ind w:left="566" w:hanging="283"/>
      <w:contextualSpacing/>
    </w:pPr>
  </w:style>
  <w:style w:type="paragraph" w:styleId="Saludo">
    <w:name w:val="Salutation"/>
    <w:basedOn w:val="Normal"/>
    <w:next w:val="Normal"/>
    <w:link w:val="SaludoCar"/>
    <w:uiPriority w:val="99"/>
    <w:unhideWhenUsed/>
    <w:rsid w:val="00892860"/>
  </w:style>
  <w:style w:type="character" w:customStyle="1" w:styleId="SaludoCar">
    <w:name w:val="Saludo Car"/>
    <w:basedOn w:val="Fuentedeprrafopredeter"/>
    <w:link w:val="Saludo"/>
    <w:uiPriority w:val="99"/>
    <w:rsid w:val="00892860"/>
    <w:rPr>
      <w:rFonts w:ascii="Times New Roman" w:hAnsi="Times New Roman"/>
      <w:sz w:val="24"/>
    </w:rPr>
  </w:style>
  <w:style w:type="paragraph" w:styleId="Ttulo">
    <w:name w:val="Title"/>
    <w:basedOn w:val="Normal"/>
    <w:next w:val="Normal"/>
    <w:link w:val="TtuloCar"/>
    <w:uiPriority w:val="10"/>
    <w:qFormat/>
    <w:rsid w:val="00892860"/>
    <w:pPr>
      <w:spacing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892860"/>
    <w:rPr>
      <w:rFonts w:asciiTheme="majorHAnsi" w:eastAsiaTheme="majorEastAsia" w:hAnsiTheme="majorHAnsi" w:cstheme="majorBidi"/>
      <w:spacing w:val="-10"/>
      <w:kern w:val="28"/>
      <w:sz w:val="56"/>
      <w:szCs w:val="56"/>
    </w:rPr>
  </w:style>
  <w:style w:type="paragraph" w:styleId="Textoindependiente">
    <w:name w:val="Body Text"/>
    <w:basedOn w:val="Normal"/>
    <w:link w:val="TextoindependienteCar"/>
    <w:uiPriority w:val="99"/>
    <w:unhideWhenUsed/>
    <w:rsid w:val="00892860"/>
    <w:pPr>
      <w:spacing w:after="120"/>
    </w:pPr>
  </w:style>
  <w:style w:type="character" w:customStyle="1" w:styleId="TextoindependienteCar">
    <w:name w:val="Texto independiente Car"/>
    <w:basedOn w:val="Fuentedeprrafopredeter"/>
    <w:link w:val="Textoindependiente"/>
    <w:uiPriority w:val="99"/>
    <w:rsid w:val="00892860"/>
    <w:rPr>
      <w:rFonts w:ascii="Times New Roman" w:hAnsi="Times New Roman"/>
      <w:sz w:val="24"/>
    </w:rPr>
  </w:style>
  <w:style w:type="paragraph" w:styleId="Sangradetextonormal">
    <w:name w:val="Body Text Indent"/>
    <w:basedOn w:val="Normal"/>
    <w:link w:val="SangradetextonormalCar"/>
    <w:uiPriority w:val="99"/>
    <w:unhideWhenUsed/>
    <w:rsid w:val="00892860"/>
    <w:pPr>
      <w:spacing w:after="120"/>
      <w:ind w:left="283"/>
    </w:pPr>
  </w:style>
  <w:style w:type="character" w:customStyle="1" w:styleId="SangradetextonormalCar">
    <w:name w:val="Sangría de texto normal Car"/>
    <w:basedOn w:val="Fuentedeprrafopredeter"/>
    <w:link w:val="Sangradetextonormal"/>
    <w:uiPriority w:val="99"/>
    <w:rsid w:val="00892860"/>
    <w:rPr>
      <w:rFonts w:ascii="Times New Roman" w:hAnsi="Times New Roman"/>
      <w:sz w:val="24"/>
    </w:rPr>
  </w:style>
  <w:style w:type="paragraph" w:styleId="Subttulo">
    <w:name w:val="Subtitle"/>
    <w:basedOn w:val="Normal"/>
    <w:next w:val="Normal"/>
    <w:link w:val="SubttuloCar"/>
    <w:uiPriority w:val="11"/>
    <w:qFormat/>
    <w:rsid w:val="00892860"/>
    <w:pPr>
      <w:numPr>
        <w:ilvl w:val="1"/>
      </w:numPr>
      <w:spacing w:after="160"/>
    </w:pPr>
    <w:rPr>
      <w:rFonts w:asciiTheme="minorHAnsi" w:eastAsiaTheme="minorEastAsia" w:hAnsiTheme="minorHAnsi"/>
      <w:color w:val="5A5A5A" w:themeColor="text1" w:themeTint="A5"/>
      <w:spacing w:val="15"/>
      <w:sz w:val="22"/>
    </w:rPr>
  </w:style>
  <w:style w:type="character" w:customStyle="1" w:styleId="SubttuloCar">
    <w:name w:val="Subtítulo Car"/>
    <w:basedOn w:val="Fuentedeprrafopredeter"/>
    <w:link w:val="Subttulo"/>
    <w:uiPriority w:val="11"/>
    <w:rsid w:val="00892860"/>
    <w:rPr>
      <w:rFonts w:eastAsiaTheme="minorEastAsia"/>
      <w:color w:val="5A5A5A" w:themeColor="text1" w:themeTint="A5"/>
      <w:spacing w:val="15"/>
    </w:rPr>
  </w:style>
  <w:style w:type="paragraph" w:customStyle="1" w:styleId="Caracteresenmarcados">
    <w:name w:val="Caracteres enmarcados"/>
    <w:basedOn w:val="Normal"/>
    <w:rsid w:val="00892860"/>
  </w:style>
  <w:style w:type="paragraph" w:styleId="Textoindependienteprimerasangra">
    <w:name w:val="Body Text First Indent"/>
    <w:basedOn w:val="Textoindependiente"/>
    <w:link w:val="TextoindependienteprimerasangraCar"/>
    <w:uiPriority w:val="99"/>
    <w:unhideWhenUsed/>
    <w:rsid w:val="00892860"/>
    <w:pPr>
      <w:spacing w:after="0"/>
      <w:ind w:firstLine="360"/>
    </w:pPr>
  </w:style>
  <w:style w:type="character" w:customStyle="1" w:styleId="TextoindependienteprimerasangraCar">
    <w:name w:val="Texto independiente primera sangría Car"/>
    <w:basedOn w:val="TextoindependienteCar"/>
    <w:link w:val="Textoindependienteprimerasangra"/>
    <w:uiPriority w:val="99"/>
    <w:rsid w:val="00892860"/>
    <w:rPr>
      <w:rFonts w:ascii="Times New Roman" w:hAnsi="Times New Roman"/>
      <w:sz w:val="24"/>
    </w:rPr>
  </w:style>
  <w:style w:type="paragraph" w:styleId="Textoindependienteprimerasangra2">
    <w:name w:val="Body Text First Indent 2"/>
    <w:basedOn w:val="Sangradetextonormal"/>
    <w:link w:val="Textoindependienteprimerasangra2Car"/>
    <w:uiPriority w:val="99"/>
    <w:unhideWhenUsed/>
    <w:rsid w:val="00892860"/>
    <w:pPr>
      <w:spacing w:after="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892860"/>
    <w:rPr>
      <w:rFonts w:ascii="Times New Roman" w:hAnsi="Times New Roman"/>
      <w:sz w:val="24"/>
    </w:rPr>
  </w:style>
  <w:style w:type="paragraph" w:customStyle="1" w:styleId="PrrAPA">
    <w:name w:val="Párr.APA"/>
    <w:basedOn w:val="Normal"/>
    <w:link w:val="PrrAPACar"/>
    <w:qFormat/>
    <w:rsid w:val="00F25464"/>
    <w:pPr>
      <w:ind w:firstLine="709"/>
    </w:pPr>
    <w:rPr>
      <w:rFonts w:cs="Times New Roman"/>
      <w:szCs w:val="24"/>
    </w:rPr>
  </w:style>
  <w:style w:type="paragraph" w:customStyle="1" w:styleId="Cita40">
    <w:name w:val="Cita+40"/>
    <w:basedOn w:val="Textocomentario"/>
    <w:link w:val="Cita40Car"/>
    <w:qFormat/>
    <w:rsid w:val="001913F2"/>
    <w:pPr>
      <w:spacing w:line="360" w:lineRule="auto"/>
      <w:ind w:left="709"/>
    </w:pPr>
    <w:rPr>
      <w:sz w:val="24"/>
    </w:rPr>
  </w:style>
  <w:style w:type="paragraph" w:styleId="TDC4">
    <w:name w:val="toc 4"/>
    <w:basedOn w:val="Normal"/>
    <w:next w:val="Normal"/>
    <w:autoRedefine/>
    <w:uiPriority w:val="39"/>
    <w:unhideWhenUsed/>
    <w:rsid w:val="001A5143"/>
    <w:pPr>
      <w:spacing w:before="240" w:after="240" w:line="240" w:lineRule="auto"/>
      <w:ind w:left="720"/>
      <w:jc w:val="left"/>
    </w:pPr>
  </w:style>
  <w:style w:type="paragraph" w:styleId="TDC5">
    <w:name w:val="toc 5"/>
    <w:basedOn w:val="Normal"/>
    <w:next w:val="Normal"/>
    <w:autoRedefine/>
    <w:uiPriority w:val="39"/>
    <w:unhideWhenUsed/>
    <w:rsid w:val="001A5143"/>
    <w:pPr>
      <w:spacing w:before="240" w:after="240" w:line="240" w:lineRule="auto"/>
      <w:ind w:left="958"/>
      <w:jc w:val="left"/>
    </w:pPr>
  </w:style>
  <w:style w:type="paragraph" w:styleId="Tabladeilustraciones">
    <w:name w:val="table of figures"/>
    <w:basedOn w:val="Normal"/>
    <w:next w:val="Normal"/>
    <w:uiPriority w:val="99"/>
    <w:unhideWhenUsed/>
    <w:rsid w:val="008E10F2"/>
    <w:pPr>
      <w:spacing w:before="240" w:after="240" w:line="240" w:lineRule="auto"/>
      <w:jc w:val="left"/>
    </w:pPr>
  </w:style>
  <w:style w:type="paragraph" w:customStyle="1" w:styleId="PrrIEEE">
    <w:name w:val="Párr.IEEE"/>
    <w:basedOn w:val="Normal"/>
    <w:link w:val="PrrIEEECar"/>
    <w:rsid w:val="00BD79EE"/>
    <w:pPr>
      <w:ind w:firstLine="680"/>
    </w:pPr>
    <w:rPr>
      <w:rFonts w:cs="Times New Roman"/>
      <w:szCs w:val="24"/>
    </w:rPr>
  </w:style>
  <w:style w:type="character" w:customStyle="1" w:styleId="PrrIEEECar">
    <w:name w:val="Párr.IEEE Car"/>
    <w:basedOn w:val="Fuentedeprrafopredeter"/>
    <w:link w:val="PrrIEEE"/>
    <w:rsid w:val="00BD79EE"/>
    <w:rPr>
      <w:rFonts w:ascii="Times New Roman" w:hAnsi="Times New Roman" w:cs="Times New Roman"/>
      <w:sz w:val="24"/>
      <w:szCs w:val="24"/>
    </w:rPr>
  </w:style>
  <w:style w:type="character" w:customStyle="1" w:styleId="PrrAPACar">
    <w:name w:val="Párr.APA Car"/>
    <w:basedOn w:val="Fuentedeprrafopredeter"/>
    <w:link w:val="PrrAPA"/>
    <w:rsid w:val="00A2232C"/>
    <w:rPr>
      <w:rFonts w:ascii="Times New Roman" w:hAnsi="Times New Roman" w:cs="Times New Roman"/>
      <w:sz w:val="24"/>
      <w:szCs w:val="24"/>
    </w:rPr>
  </w:style>
  <w:style w:type="character" w:customStyle="1" w:styleId="Cita40Car">
    <w:name w:val="Cita+40 Car"/>
    <w:basedOn w:val="Fuentedeprrafopredeter"/>
    <w:link w:val="Cita40"/>
    <w:rsid w:val="00806D04"/>
    <w:rPr>
      <w:rFonts w:ascii="Times New Roman" w:hAnsi="Times New Roman"/>
      <w:sz w:val="24"/>
      <w:szCs w:val="20"/>
    </w:rPr>
  </w:style>
  <w:style w:type="character" w:styleId="Mencinsinresolver">
    <w:name w:val="Unresolved Mention"/>
    <w:basedOn w:val="Fuentedeprrafopredeter"/>
    <w:uiPriority w:val="99"/>
    <w:semiHidden/>
    <w:unhideWhenUsed/>
    <w:rsid w:val="00CE5AFD"/>
    <w:rPr>
      <w:color w:val="605E5C"/>
      <w:shd w:val="clear" w:color="auto" w:fill="E1DFDD"/>
    </w:rPr>
  </w:style>
  <w:style w:type="paragraph" w:styleId="Sinespaciado">
    <w:name w:val="No Spacing"/>
    <w:uiPriority w:val="1"/>
    <w:rsid w:val="00CE5AFD"/>
    <w:pPr>
      <w:spacing w:after="0" w:line="240" w:lineRule="auto"/>
    </w:pPr>
    <w:rPr>
      <w:rFonts w:ascii="Calibri" w:eastAsia="Calibri" w:hAnsi="Calibri" w:cs="Times New Roman"/>
    </w:rPr>
  </w:style>
  <w:style w:type="paragraph" w:customStyle="1" w:styleId="Normal1">
    <w:name w:val="Normal1"/>
    <w:basedOn w:val="Normal"/>
    <w:link w:val="normalCar"/>
    <w:rsid w:val="00CE5AFD"/>
    <w:pPr>
      <w:spacing w:after="160" w:line="259" w:lineRule="auto"/>
      <w:jc w:val="left"/>
    </w:pPr>
  </w:style>
  <w:style w:type="character" w:customStyle="1" w:styleId="normalCar">
    <w:name w:val="normal Car"/>
    <w:basedOn w:val="Fuentedeprrafopredeter"/>
    <w:link w:val="Normal1"/>
    <w:rsid w:val="00CE5AFD"/>
    <w:rPr>
      <w:rFonts w:ascii="Times New Roman" w:hAnsi="Times New Roman"/>
      <w:sz w:val="24"/>
    </w:rPr>
  </w:style>
  <w:style w:type="paragraph" w:styleId="NormalWeb">
    <w:name w:val="Normal (Web)"/>
    <w:basedOn w:val="Normal"/>
    <w:uiPriority w:val="99"/>
    <w:unhideWhenUsed/>
    <w:rsid w:val="00910070"/>
    <w:pPr>
      <w:spacing w:before="100" w:beforeAutospacing="1" w:after="100" w:afterAutospacing="1" w:line="240" w:lineRule="auto"/>
      <w:jc w:val="left"/>
    </w:pPr>
    <w:rPr>
      <w:rFonts w:eastAsia="Times New Roman" w:cs="Times New Roman"/>
      <w:szCs w:val="24"/>
      <w:lang w:eastAsia="es-CO"/>
    </w:rPr>
  </w:style>
  <w:style w:type="paragraph" w:customStyle="1" w:styleId="Figura">
    <w:name w:val="Figura"/>
    <w:next w:val="Normal"/>
    <w:link w:val="FiguraCar"/>
    <w:qFormat/>
    <w:rsid w:val="004D615E"/>
    <w:pPr>
      <w:numPr>
        <w:numId w:val="23"/>
      </w:numPr>
    </w:pPr>
    <w:rPr>
      <w:rFonts w:ascii="Times New Roman" w:hAnsi="Times New Roman"/>
      <w:b/>
      <w:sz w:val="24"/>
    </w:rPr>
  </w:style>
  <w:style w:type="character" w:customStyle="1" w:styleId="FiguraCar">
    <w:name w:val="Figura Car"/>
    <w:basedOn w:val="Fuentedeprrafopredeter"/>
    <w:link w:val="Figura"/>
    <w:rsid w:val="004D615E"/>
    <w:rPr>
      <w:rFonts w:ascii="Times New Roman" w:hAnsi="Times New Roman"/>
      <w:b/>
      <w:sz w:val="24"/>
    </w:rPr>
  </w:style>
  <w:style w:type="paragraph" w:customStyle="1" w:styleId="Tabla">
    <w:name w:val="Tabla"/>
    <w:basedOn w:val="Figura"/>
    <w:next w:val="PrrAPA"/>
    <w:link w:val="TablaCar"/>
    <w:qFormat/>
    <w:rsid w:val="00442659"/>
    <w:pPr>
      <w:numPr>
        <w:numId w:val="24"/>
      </w:numPr>
    </w:pPr>
    <w:rPr>
      <w:lang w:val="es-ES"/>
    </w:rPr>
  </w:style>
  <w:style w:type="character" w:customStyle="1" w:styleId="TablaCar">
    <w:name w:val="Tabla Car"/>
    <w:basedOn w:val="PrrAPACar"/>
    <w:link w:val="Tabla"/>
    <w:rsid w:val="00442659"/>
    <w:rPr>
      <w:rFonts w:ascii="Times New Roman" w:hAnsi="Times New Roman" w:cs="Times New Roman"/>
      <w:b/>
      <w:sz w:val="24"/>
      <w:szCs w:val="24"/>
      <w:lang w:val="es-ES"/>
    </w:rPr>
  </w:style>
  <w:style w:type="paragraph" w:customStyle="1" w:styleId="Tablas">
    <w:name w:val="Tablas"/>
    <w:basedOn w:val="Normal"/>
    <w:next w:val="Normal"/>
    <w:qFormat/>
    <w:rsid w:val="00ED0EBF"/>
    <w:pPr>
      <w:widowControl w:val="0"/>
      <w:numPr>
        <w:numId w:val="26"/>
      </w:numPr>
      <w:autoSpaceDE w:val="0"/>
      <w:autoSpaceDN w:val="0"/>
      <w:spacing w:line="240" w:lineRule="auto"/>
    </w:pPr>
    <w:rPr>
      <w:rFonts w:ascii="Arial" w:hAnsi="Arial" w:cs="Verdana"/>
      <w:b/>
    </w:rPr>
  </w:style>
  <w:style w:type="character" w:styleId="Referenciasutil">
    <w:name w:val="Subtle Reference"/>
    <w:basedOn w:val="Fuentedeprrafopredeter"/>
    <w:uiPriority w:val="31"/>
    <w:qFormat/>
    <w:rsid w:val="00573EAD"/>
    <w:rPr>
      <w:smallCaps/>
      <w:color w:val="5A5A5A" w:themeColor="text1" w:themeTint="A5"/>
    </w:rPr>
  </w:style>
  <w:style w:type="paragraph" w:customStyle="1" w:styleId="Anexos">
    <w:name w:val="Anexos"/>
    <w:basedOn w:val="Normal"/>
    <w:next w:val="Normal"/>
    <w:link w:val="AnexosCar"/>
    <w:qFormat/>
    <w:rsid w:val="002532DB"/>
    <w:pPr>
      <w:widowControl w:val="0"/>
      <w:numPr>
        <w:numId w:val="27"/>
      </w:numPr>
      <w:autoSpaceDE w:val="0"/>
      <w:autoSpaceDN w:val="0"/>
      <w:spacing w:line="240" w:lineRule="auto"/>
      <w:jc w:val="left"/>
    </w:pPr>
    <w:rPr>
      <w:rFonts w:eastAsia="Tahoma" w:cs="Tahoma"/>
      <w:b/>
      <w:bCs/>
      <w:iCs/>
      <w:szCs w:val="24"/>
    </w:rPr>
  </w:style>
  <w:style w:type="character" w:customStyle="1" w:styleId="AnexosCar">
    <w:name w:val="Anexos Car"/>
    <w:basedOn w:val="Fuentedeprrafopredeter"/>
    <w:link w:val="Anexos"/>
    <w:rsid w:val="002532DB"/>
    <w:rPr>
      <w:rFonts w:ascii="Times New Roman" w:eastAsia="Tahoma" w:hAnsi="Times New Roman" w:cs="Tahoma"/>
      <w:b/>
      <w:bCs/>
      <w:iCs/>
      <w:sz w:val="24"/>
      <w:szCs w:val="24"/>
    </w:rPr>
  </w:style>
  <w:style w:type="paragraph" w:customStyle="1" w:styleId="Anexo">
    <w:name w:val="Anexo"/>
    <w:link w:val="AnexoCar"/>
    <w:qFormat/>
    <w:rsid w:val="002532DB"/>
    <w:pPr>
      <w:numPr>
        <w:numId w:val="19"/>
      </w:numPr>
    </w:pPr>
    <w:rPr>
      <w:rFonts w:ascii="Times New Roman" w:hAnsi="Times New Roman"/>
      <w:b/>
      <w:sz w:val="24"/>
      <w:lang w:val="es-ES"/>
    </w:rPr>
  </w:style>
  <w:style w:type="character" w:customStyle="1" w:styleId="AnexoCar">
    <w:name w:val="Anexo Car"/>
    <w:basedOn w:val="FiguraCar"/>
    <w:link w:val="Anexo"/>
    <w:rsid w:val="002532DB"/>
    <w:rPr>
      <w:rFonts w:ascii="Times New Roman" w:hAnsi="Times New Roman"/>
      <w:b/>
      <w:sz w:val="24"/>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01626441">
      <w:bodyDiv w:val="1"/>
      <w:marLeft w:val="0"/>
      <w:marRight w:val="0"/>
      <w:marTop w:val="0"/>
      <w:marBottom w:val="0"/>
      <w:divBdr>
        <w:top w:val="none" w:sz="0" w:space="0" w:color="auto"/>
        <w:left w:val="none" w:sz="0" w:space="0" w:color="auto"/>
        <w:bottom w:val="none" w:sz="0" w:space="0" w:color="auto"/>
        <w:right w:val="none" w:sz="0" w:space="0" w:color="auto"/>
      </w:divBdr>
    </w:div>
    <w:div w:id="775251140">
      <w:bodyDiv w:val="1"/>
      <w:marLeft w:val="0"/>
      <w:marRight w:val="0"/>
      <w:marTop w:val="0"/>
      <w:marBottom w:val="0"/>
      <w:divBdr>
        <w:top w:val="none" w:sz="0" w:space="0" w:color="auto"/>
        <w:left w:val="none" w:sz="0" w:space="0" w:color="auto"/>
        <w:bottom w:val="none" w:sz="0" w:space="0" w:color="auto"/>
        <w:right w:val="none" w:sz="0" w:space="0" w:color="auto"/>
      </w:divBdr>
    </w:div>
    <w:div w:id="15989503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g"/><Relationship Id="rId21" Type="http://schemas.openxmlformats.org/officeDocument/2006/relationships/image" Target="media/image12.tiff"/><Relationship Id="rId42" Type="http://schemas.openxmlformats.org/officeDocument/2006/relationships/image" Target="media/image31.tiff"/><Relationship Id="rId47" Type="http://schemas.openxmlformats.org/officeDocument/2006/relationships/image" Target="media/image36.tif"/><Relationship Id="rId63" Type="http://schemas.openxmlformats.org/officeDocument/2006/relationships/image" Target="media/image52.tif"/><Relationship Id="rId68" Type="http://schemas.openxmlformats.org/officeDocument/2006/relationships/image" Target="media/image57.tiff"/><Relationship Id="rId84" Type="http://schemas.openxmlformats.org/officeDocument/2006/relationships/image" Target="media/image73.tiff"/><Relationship Id="rId89" Type="http://schemas.openxmlformats.org/officeDocument/2006/relationships/glossaryDocument" Target="glossary/document.xml"/><Relationship Id="rId16" Type="http://schemas.openxmlformats.org/officeDocument/2006/relationships/image" Target="media/image8.png"/><Relationship Id="rId11" Type="http://schemas.openxmlformats.org/officeDocument/2006/relationships/image" Target="media/image3.png"/><Relationship Id="rId32" Type="http://schemas.openxmlformats.org/officeDocument/2006/relationships/image" Target="media/image23.tiff"/><Relationship Id="rId37" Type="http://schemas.openxmlformats.org/officeDocument/2006/relationships/image" Target="media/image26.jpeg"/><Relationship Id="rId53" Type="http://schemas.openxmlformats.org/officeDocument/2006/relationships/image" Target="media/image42.tif"/><Relationship Id="rId58" Type="http://schemas.openxmlformats.org/officeDocument/2006/relationships/image" Target="media/image47.tif"/><Relationship Id="rId74" Type="http://schemas.openxmlformats.org/officeDocument/2006/relationships/image" Target="media/image63.tiff"/><Relationship Id="rId79" Type="http://schemas.openxmlformats.org/officeDocument/2006/relationships/image" Target="media/image68.tiff"/><Relationship Id="rId5" Type="http://schemas.openxmlformats.org/officeDocument/2006/relationships/webSettings" Target="webSettings.xml"/><Relationship Id="rId90" Type="http://schemas.openxmlformats.org/officeDocument/2006/relationships/theme" Target="theme/theme1.xml"/><Relationship Id="rId14" Type="http://schemas.openxmlformats.org/officeDocument/2006/relationships/image" Target="media/image6.jpg"/><Relationship Id="rId22" Type="http://schemas.openxmlformats.org/officeDocument/2006/relationships/image" Target="media/image13.png"/><Relationship Id="rId27" Type="http://schemas.openxmlformats.org/officeDocument/2006/relationships/image" Target="media/image18.jpg"/><Relationship Id="rId30" Type="http://schemas.openxmlformats.org/officeDocument/2006/relationships/image" Target="media/image21.tiff"/><Relationship Id="rId35" Type="http://schemas.openxmlformats.org/officeDocument/2006/relationships/hyperlink" Target="about:blank" TargetMode="External"/><Relationship Id="rId43" Type="http://schemas.openxmlformats.org/officeDocument/2006/relationships/image" Target="media/image32.tif"/><Relationship Id="rId48" Type="http://schemas.openxmlformats.org/officeDocument/2006/relationships/image" Target="media/image37.tif"/><Relationship Id="rId56" Type="http://schemas.openxmlformats.org/officeDocument/2006/relationships/image" Target="media/image45.tif"/><Relationship Id="rId64" Type="http://schemas.openxmlformats.org/officeDocument/2006/relationships/image" Target="media/image53.tif"/><Relationship Id="rId69" Type="http://schemas.openxmlformats.org/officeDocument/2006/relationships/image" Target="media/image58.tiff"/><Relationship Id="rId77" Type="http://schemas.openxmlformats.org/officeDocument/2006/relationships/image" Target="media/image66.tiff"/><Relationship Id="rId8" Type="http://schemas.openxmlformats.org/officeDocument/2006/relationships/image" Target="media/image1.png"/><Relationship Id="rId51" Type="http://schemas.openxmlformats.org/officeDocument/2006/relationships/image" Target="media/image40.tif"/><Relationship Id="rId72" Type="http://schemas.openxmlformats.org/officeDocument/2006/relationships/image" Target="media/image61.tiff"/><Relationship Id="rId80" Type="http://schemas.openxmlformats.org/officeDocument/2006/relationships/image" Target="media/image69.tiff"/><Relationship Id="rId85" Type="http://schemas.openxmlformats.org/officeDocument/2006/relationships/image" Target="media/image74.tiff"/><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6.tiff"/><Relationship Id="rId33" Type="http://schemas.openxmlformats.org/officeDocument/2006/relationships/image" Target="media/image24.tiff"/><Relationship Id="rId38" Type="http://schemas.openxmlformats.org/officeDocument/2006/relationships/image" Target="media/image27.jpeg"/><Relationship Id="rId46" Type="http://schemas.openxmlformats.org/officeDocument/2006/relationships/image" Target="media/image35.tif"/><Relationship Id="rId59" Type="http://schemas.openxmlformats.org/officeDocument/2006/relationships/image" Target="media/image48.tif"/><Relationship Id="rId67" Type="http://schemas.openxmlformats.org/officeDocument/2006/relationships/image" Target="media/image56.tiff"/><Relationship Id="rId20" Type="http://schemas.openxmlformats.org/officeDocument/2006/relationships/image" Target="media/image11.tiff"/><Relationship Id="rId41" Type="http://schemas.openxmlformats.org/officeDocument/2006/relationships/image" Target="media/image30.tiff"/><Relationship Id="rId54" Type="http://schemas.openxmlformats.org/officeDocument/2006/relationships/image" Target="media/image43.tif"/><Relationship Id="rId62" Type="http://schemas.openxmlformats.org/officeDocument/2006/relationships/image" Target="media/image51.tif"/><Relationship Id="rId70" Type="http://schemas.openxmlformats.org/officeDocument/2006/relationships/image" Target="media/image59.tiff"/><Relationship Id="rId75" Type="http://schemas.openxmlformats.org/officeDocument/2006/relationships/image" Target="media/image64.tiff"/><Relationship Id="rId83" Type="http://schemas.openxmlformats.org/officeDocument/2006/relationships/image" Target="media/image72.tiff"/><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image" Target="media/image19.tiff"/><Relationship Id="rId36" Type="http://schemas.openxmlformats.org/officeDocument/2006/relationships/image" Target="media/image25.jpeg"/><Relationship Id="rId49" Type="http://schemas.openxmlformats.org/officeDocument/2006/relationships/image" Target="media/image38.tif"/><Relationship Id="rId57" Type="http://schemas.openxmlformats.org/officeDocument/2006/relationships/image" Target="media/image46.tif"/><Relationship Id="rId10" Type="http://schemas.openxmlformats.org/officeDocument/2006/relationships/image" Target="media/image2.jpeg"/><Relationship Id="rId31" Type="http://schemas.openxmlformats.org/officeDocument/2006/relationships/image" Target="media/image22.tiff"/><Relationship Id="rId44" Type="http://schemas.openxmlformats.org/officeDocument/2006/relationships/image" Target="media/image33.tif"/><Relationship Id="rId52" Type="http://schemas.openxmlformats.org/officeDocument/2006/relationships/image" Target="media/image41.tif"/><Relationship Id="rId60" Type="http://schemas.openxmlformats.org/officeDocument/2006/relationships/image" Target="media/image49.tif"/><Relationship Id="rId65" Type="http://schemas.openxmlformats.org/officeDocument/2006/relationships/image" Target="media/image54.tiff"/><Relationship Id="rId73" Type="http://schemas.openxmlformats.org/officeDocument/2006/relationships/image" Target="media/image62.tiff"/><Relationship Id="rId78" Type="http://schemas.openxmlformats.org/officeDocument/2006/relationships/image" Target="media/image67.tiff"/><Relationship Id="rId81" Type="http://schemas.openxmlformats.org/officeDocument/2006/relationships/image" Target="media/image70.tiff"/><Relationship Id="rId86"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https://co.creativecommons.net/tipos-de-licencias/" TargetMode="External"/><Relationship Id="rId13" Type="http://schemas.openxmlformats.org/officeDocument/2006/relationships/image" Target="media/image5.png"/><Relationship Id="rId18" Type="http://schemas.openxmlformats.org/officeDocument/2006/relationships/image" Target="media/image10.jpg"/><Relationship Id="rId39" Type="http://schemas.openxmlformats.org/officeDocument/2006/relationships/image" Target="media/image28.tif"/><Relationship Id="rId34" Type="http://schemas.openxmlformats.org/officeDocument/2006/relationships/hyperlink" Target="https://www.researchgate.net/publication/311603034_ESTIMACION_DE_LA_CONCENTRACION_DE_SEDIMENTOS_EN_EL_RIO_ORINOCO_USANDO_SENSORES_REMOTOS" TargetMode="External"/><Relationship Id="rId50" Type="http://schemas.openxmlformats.org/officeDocument/2006/relationships/image" Target="media/image39.tif"/><Relationship Id="rId55" Type="http://schemas.openxmlformats.org/officeDocument/2006/relationships/image" Target="media/image44.tif"/><Relationship Id="rId76" Type="http://schemas.openxmlformats.org/officeDocument/2006/relationships/image" Target="media/image65.tiff"/><Relationship Id="rId7" Type="http://schemas.openxmlformats.org/officeDocument/2006/relationships/endnotes" Target="endnotes.xml"/><Relationship Id="rId71" Type="http://schemas.openxmlformats.org/officeDocument/2006/relationships/image" Target="media/image60.tiff"/><Relationship Id="rId2" Type="http://schemas.openxmlformats.org/officeDocument/2006/relationships/numbering" Target="numbering.xml"/><Relationship Id="rId29" Type="http://schemas.openxmlformats.org/officeDocument/2006/relationships/image" Target="media/image20.tif"/><Relationship Id="rId24" Type="http://schemas.openxmlformats.org/officeDocument/2006/relationships/image" Target="media/image15.tiff"/><Relationship Id="rId40" Type="http://schemas.openxmlformats.org/officeDocument/2006/relationships/image" Target="media/image29.jpeg"/><Relationship Id="rId45" Type="http://schemas.openxmlformats.org/officeDocument/2006/relationships/image" Target="media/image34.tif"/><Relationship Id="rId66" Type="http://schemas.openxmlformats.org/officeDocument/2006/relationships/image" Target="media/image55.tiff"/><Relationship Id="rId87" Type="http://schemas.openxmlformats.org/officeDocument/2006/relationships/footer" Target="footer1.xml"/><Relationship Id="rId61" Type="http://schemas.openxmlformats.org/officeDocument/2006/relationships/image" Target="media/image50.tif"/><Relationship Id="rId82" Type="http://schemas.openxmlformats.org/officeDocument/2006/relationships/image" Target="media/image71.tiff"/><Relationship Id="rId19" Type="http://schemas.openxmlformats.org/officeDocument/2006/relationships/hyperlink" Target="https://tablademareas.com/co"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505917E74CCC4ABF8C895D3C17E1F158"/>
        <w:category>
          <w:name w:val="General"/>
          <w:gallery w:val="placeholder"/>
        </w:category>
        <w:types>
          <w:type w:val="bbPlcHdr"/>
        </w:types>
        <w:behaviors>
          <w:behavior w:val="content"/>
        </w:behaviors>
        <w:guid w:val="{70AF6E07-9A40-4929-B5C3-3D3D68D303E5}"/>
      </w:docPartPr>
      <w:docPartBody>
        <w:p w:rsidR="00CF491E" w:rsidRDefault="004012C8" w:rsidP="004012C8">
          <w:pPr>
            <w:pStyle w:val="505917E74CCC4ABF8C895D3C17E1F158"/>
          </w:pPr>
          <w:r w:rsidRPr="007A2281">
            <w:rPr>
              <w:rStyle w:val="Textodelmarcadordeposicin"/>
            </w:rPr>
            <w:t>Elija un elemento.</w:t>
          </w:r>
        </w:p>
      </w:docPartBody>
    </w:docPart>
    <w:docPart>
      <w:docPartPr>
        <w:name w:val="A4C3920199BC498682983D1086E1C953"/>
        <w:category>
          <w:name w:val="General"/>
          <w:gallery w:val="placeholder"/>
        </w:category>
        <w:types>
          <w:type w:val="bbPlcHdr"/>
        </w:types>
        <w:behaviors>
          <w:behavior w:val="content"/>
        </w:behaviors>
        <w:guid w:val="{A7B24886-863E-4E68-ABB5-0389086E0CA4}"/>
      </w:docPartPr>
      <w:docPartBody>
        <w:p w:rsidR="00CF491E" w:rsidRDefault="00CF491E" w:rsidP="00CF491E">
          <w:pPr>
            <w:pStyle w:val="A4C3920199BC498682983D1086E1C953"/>
          </w:pPr>
          <w:r w:rsidRPr="007A2281">
            <w:rPr>
              <w:rStyle w:val="Textodelmarcadordeposicin"/>
            </w:rPr>
            <w:t>Elija un elemento.</w:t>
          </w:r>
        </w:p>
      </w:docPartBody>
    </w:docPart>
    <w:docPart>
      <w:docPartPr>
        <w:name w:val="98CF564E427146F2B268FD2CE86E5ACF"/>
        <w:category>
          <w:name w:val="General"/>
          <w:gallery w:val="placeholder"/>
        </w:category>
        <w:types>
          <w:type w:val="bbPlcHdr"/>
        </w:types>
        <w:behaviors>
          <w:behavior w:val="content"/>
        </w:behaviors>
        <w:guid w:val="{67DB6BC7-6ED0-4F9F-93E4-CB401FB3E640}"/>
      </w:docPartPr>
      <w:docPartBody>
        <w:p w:rsidR="00BB2D83" w:rsidRDefault="007B6B29" w:rsidP="007B6B29">
          <w:pPr>
            <w:pStyle w:val="98CF564E427146F2B268FD2CE86E5ACF"/>
          </w:pPr>
          <w:r w:rsidRPr="007A2281">
            <w:rPr>
              <w:rStyle w:val="Textodelmarcadordeposicin"/>
            </w:rPr>
            <w:t>Elija un elemento.</w:t>
          </w:r>
        </w:p>
      </w:docPartBody>
    </w:docPart>
    <w:docPart>
      <w:docPartPr>
        <w:name w:val="514A1D4965294FE1AACF153E2E6DDA31"/>
        <w:category>
          <w:name w:val="General"/>
          <w:gallery w:val="placeholder"/>
        </w:category>
        <w:types>
          <w:type w:val="bbPlcHdr"/>
        </w:types>
        <w:behaviors>
          <w:behavior w:val="content"/>
        </w:behaviors>
        <w:guid w:val="{D0805C96-E8CA-4DAC-921E-24F657399C90}"/>
      </w:docPartPr>
      <w:docPartBody>
        <w:p w:rsidR="002E7E30" w:rsidRDefault="00286DC7" w:rsidP="00286DC7">
          <w:pPr>
            <w:pStyle w:val="514A1D4965294FE1AACF153E2E6DDA31"/>
          </w:pPr>
          <w:r w:rsidRPr="007A2281">
            <w:rPr>
              <w:rStyle w:val="Textodelmarcadordeposicin"/>
            </w:rPr>
            <w:t>Elija un elemento.</w:t>
          </w:r>
        </w:p>
      </w:docPartBody>
    </w:docPart>
    <w:docPart>
      <w:docPartPr>
        <w:name w:val="279BD7CCB01B40BBBA812C8EBB5531CB"/>
        <w:category>
          <w:name w:val="General"/>
          <w:gallery w:val="placeholder"/>
        </w:category>
        <w:types>
          <w:type w:val="bbPlcHdr"/>
        </w:types>
        <w:behaviors>
          <w:behavior w:val="content"/>
        </w:behaviors>
        <w:guid w:val="{9D7927E2-2BBC-459C-B1F3-DE21C83C93BE}"/>
      </w:docPartPr>
      <w:docPartBody>
        <w:p w:rsidR="00222D41" w:rsidRDefault="00CD508B" w:rsidP="00CD508B">
          <w:pPr>
            <w:pStyle w:val="279BD7CCB01B40BBBA812C8EBB5531CB"/>
          </w:pPr>
          <w:r w:rsidRPr="007A2281">
            <w:rPr>
              <w:rStyle w:val="Textodelmarcadordeposicin"/>
            </w:rPr>
            <w:t>Elija un elemento.</w:t>
          </w:r>
        </w:p>
      </w:docPartBody>
    </w:docPart>
    <w:docPart>
      <w:docPartPr>
        <w:name w:val="26AA6B1B837A46218518A5B192C5943D"/>
        <w:category>
          <w:name w:val="General"/>
          <w:gallery w:val="placeholder"/>
        </w:category>
        <w:types>
          <w:type w:val="bbPlcHdr"/>
        </w:types>
        <w:behaviors>
          <w:behavior w:val="content"/>
        </w:behaviors>
        <w:guid w:val="{CE85F401-E8F3-4026-814B-67249D491668}"/>
      </w:docPartPr>
      <w:docPartBody>
        <w:p w:rsidR="00000000" w:rsidRDefault="00E8493C" w:rsidP="00E8493C">
          <w:pPr>
            <w:pStyle w:val="26AA6B1B837A46218518A5B192C5943D"/>
          </w:pPr>
          <w:r w:rsidRPr="00171C88">
            <w:rPr>
              <w:rStyle w:val="Textodelmarcadordeposicin"/>
            </w:rPr>
            <w:t>Elija un elemento.</w:t>
          </w:r>
        </w:p>
      </w:docPartBody>
    </w:docPart>
    <w:docPart>
      <w:docPartPr>
        <w:name w:val="7B0AC5906F4F4DF89F67DB08B361AB1D"/>
        <w:category>
          <w:name w:val="General"/>
          <w:gallery w:val="placeholder"/>
        </w:category>
        <w:types>
          <w:type w:val="bbPlcHdr"/>
        </w:types>
        <w:behaviors>
          <w:behavior w:val="content"/>
        </w:behaviors>
        <w:guid w:val="{FD3EF8EC-F241-43E5-8F7C-7DED7B01895A}"/>
      </w:docPartPr>
      <w:docPartBody>
        <w:p w:rsidR="00000000" w:rsidRDefault="00E8493C" w:rsidP="00E8493C">
          <w:pPr>
            <w:pStyle w:val="7B0AC5906F4F4DF89F67DB08B361AB1D"/>
          </w:pPr>
          <w:r w:rsidRPr="007A2281">
            <w:rPr>
              <w:rStyle w:val="Textodelmarcadordeposicin"/>
            </w:rPr>
            <w:t>Elija un elemento.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B7194"/>
    <w:rsid w:val="000046CC"/>
    <w:rsid w:val="0001585E"/>
    <w:rsid w:val="000522D2"/>
    <w:rsid w:val="00060AC8"/>
    <w:rsid w:val="000668B3"/>
    <w:rsid w:val="000E7FB8"/>
    <w:rsid w:val="001729C8"/>
    <w:rsid w:val="0017659A"/>
    <w:rsid w:val="001B758D"/>
    <w:rsid w:val="001D0C4F"/>
    <w:rsid w:val="001E37B7"/>
    <w:rsid w:val="00202467"/>
    <w:rsid w:val="002172D4"/>
    <w:rsid w:val="00222D41"/>
    <w:rsid w:val="00253DA9"/>
    <w:rsid w:val="00256CF3"/>
    <w:rsid w:val="002743A4"/>
    <w:rsid w:val="00285ABB"/>
    <w:rsid w:val="00286DC7"/>
    <w:rsid w:val="002A1A8A"/>
    <w:rsid w:val="002B7194"/>
    <w:rsid w:val="002E299E"/>
    <w:rsid w:val="002E2C7D"/>
    <w:rsid w:val="002E3C63"/>
    <w:rsid w:val="002E7E30"/>
    <w:rsid w:val="003134B8"/>
    <w:rsid w:val="0033421F"/>
    <w:rsid w:val="0035333A"/>
    <w:rsid w:val="00356687"/>
    <w:rsid w:val="00377752"/>
    <w:rsid w:val="0038427D"/>
    <w:rsid w:val="003843A6"/>
    <w:rsid w:val="003C5E60"/>
    <w:rsid w:val="003F27AE"/>
    <w:rsid w:val="004012C8"/>
    <w:rsid w:val="00414211"/>
    <w:rsid w:val="00445513"/>
    <w:rsid w:val="00464D88"/>
    <w:rsid w:val="00481F37"/>
    <w:rsid w:val="00496738"/>
    <w:rsid w:val="004A6127"/>
    <w:rsid w:val="004B1CE6"/>
    <w:rsid w:val="004B51B8"/>
    <w:rsid w:val="004D63E3"/>
    <w:rsid w:val="004F7AAD"/>
    <w:rsid w:val="00512DDE"/>
    <w:rsid w:val="00565135"/>
    <w:rsid w:val="005756A3"/>
    <w:rsid w:val="00583C94"/>
    <w:rsid w:val="00583CF2"/>
    <w:rsid w:val="005945A6"/>
    <w:rsid w:val="0059588B"/>
    <w:rsid w:val="005A0378"/>
    <w:rsid w:val="005B7C16"/>
    <w:rsid w:val="005C0EEB"/>
    <w:rsid w:val="005F0D53"/>
    <w:rsid w:val="00610DE2"/>
    <w:rsid w:val="00642842"/>
    <w:rsid w:val="006433FA"/>
    <w:rsid w:val="0066761E"/>
    <w:rsid w:val="00674715"/>
    <w:rsid w:val="00696537"/>
    <w:rsid w:val="00696E1F"/>
    <w:rsid w:val="006B7788"/>
    <w:rsid w:val="006C4396"/>
    <w:rsid w:val="006C68A3"/>
    <w:rsid w:val="006D186D"/>
    <w:rsid w:val="006F5782"/>
    <w:rsid w:val="00701EE4"/>
    <w:rsid w:val="00712AA8"/>
    <w:rsid w:val="00716009"/>
    <w:rsid w:val="007245E1"/>
    <w:rsid w:val="007B6B29"/>
    <w:rsid w:val="007E3C4D"/>
    <w:rsid w:val="007E4696"/>
    <w:rsid w:val="007E5A73"/>
    <w:rsid w:val="007F0AE7"/>
    <w:rsid w:val="007F7C2F"/>
    <w:rsid w:val="00806A2D"/>
    <w:rsid w:val="008233C7"/>
    <w:rsid w:val="00896603"/>
    <w:rsid w:val="008A1B86"/>
    <w:rsid w:val="008A658B"/>
    <w:rsid w:val="008B7F48"/>
    <w:rsid w:val="00911224"/>
    <w:rsid w:val="00925B76"/>
    <w:rsid w:val="009269B7"/>
    <w:rsid w:val="00936778"/>
    <w:rsid w:val="00942F73"/>
    <w:rsid w:val="0098406C"/>
    <w:rsid w:val="009B5CBE"/>
    <w:rsid w:val="00A001BD"/>
    <w:rsid w:val="00A05B37"/>
    <w:rsid w:val="00A47D73"/>
    <w:rsid w:val="00A5724B"/>
    <w:rsid w:val="00A82B82"/>
    <w:rsid w:val="00B17CE7"/>
    <w:rsid w:val="00B3177F"/>
    <w:rsid w:val="00B3755C"/>
    <w:rsid w:val="00B6072F"/>
    <w:rsid w:val="00BA0310"/>
    <w:rsid w:val="00BB2D83"/>
    <w:rsid w:val="00BB55F0"/>
    <w:rsid w:val="00BD783B"/>
    <w:rsid w:val="00BE0CF5"/>
    <w:rsid w:val="00C275A9"/>
    <w:rsid w:val="00C3317B"/>
    <w:rsid w:val="00C54684"/>
    <w:rsid w:val="00C91C2D"/>
    <w:rsid w:val="00C9412E"/>
    <w:rsid w:val="00CC4A93"/>
    <w:rsid w:val="00CD508B"/>
    <w:rsid w:val="00CE32E4"/>
    <w:rsid w:val="00CF1B32"/>
    <w:rsid w:val="00CF491E"/>
    <w:rsid w:val="00D02D08"/>
    <w:rsid w:val="00D05FD2"/>
    <w:rsid w:val="00D109BB"/>
    <w:rsid w:val="00D25197"/>
    <w:rsid w:val="00D31565"/>
    <w:rsid w:val="00D40D95"/>
    <w:rsid w:val="00D82127"/>
    <w:rsid w:val="00DB0A63"/>
    <w:rsid w:val="00DB6CE0"/>
    <w:rsid w:val="00DB7D0D"/>
    <w:rsid w:val="00E57FB7"/>
    <w:rsid w:val="00E8493C"/>
    <w:rsid w:val="00E904FA"/>
    <w:rsid w:val="00E90F7E"/>
    <w:rsid w:val="00EC1137"/>
    <w:rsid w:val="00EC2710"/>
    <w:rsid w:val="00ED1840"/>
    <w:rsid w:val="00F03C56"/>
    <w:rsid w:val="00F062E9"/>
    <w:rsid w:val="00F41183"/>
    <w:rsid w:val="00F715C0"/>
    <w:rsid w:val="00F90479"/>
    <w:rsid w:val="00FD3EE2"/>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decimalSymbol w:val="."/>
  <w:listSeparator w:val=";"/>
  <w14:docId w14:val="0994198A"/>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s-CO" w:eastAsia="es-CO"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delmarcadordeposicin">
    <w:name w:val="Placeholder Text"/>
    <w:basedOn w:val="Fuentedeprrafopredeter"/>
    <w:uiPriority w:val="99"/>
    <w:semiHidden/>
    <w:rsid w:val="00E8493C"/>
    <w:rPr>
      <w:color w:val="808080"/>
    </w:rPr>
  </w:style>
  <w:style w:type="paragraph" w:customStyle="1" w:styleId="52A95E2178D643B398D57C471B6FF8C51">
    <w:name w:val="52A95E2178D643B398D57C471B6FF8C51"/>
    <w:rsid w:val="002172D4"/>
    <w:pPr>
      <w:jc w:val="both"/>
    </w:pPr>
    <w:rPr>
      <w:rFonts w:ascii="Times New Roman" w:eastAsiaTheme="minorHAnsi" w:hAnsi="Times New Roman"/>
      <w:sz w:val="24"/>
      <w:lang w:eastAsia="en-US"/>
    </w:rPr>
  </w:style>
  <w:style w:type="paragraph" w:customStyle="1" w:styleId="505917E74CCC4ABF8C895D3C17E1F158">
    <w:name w:val="505917E74CCC4ABF8C895D3C17E1F158"/>
    <w:rsid w:val="004012C8"/>
  </w:style>
  <w:style w:type="paragraph" w:customStyle="1" w:styleId="AA6ADFB637C949588B4C71028492D5A8">
    <w:name w:val="AA6ADFB637C949588B4C71028492D5A8"/>
    <w:rsid w:val="004012C8"/>
  </w:style>
  <w:style w:type="paragraph" w:customStyle="1" w:styleId="6FC248EB93FA4A8CA91E7B0F5D629611">
    <w:name w:val="6FC248EB93FA4A8CA91E7B0F5D629611"/>
    <w:rsid w:val="004012C8"/>
  </w:style>
  <w:style w:type="paragraph" w:customStyle="1" w:styleId="D1636D509B624FC88DE7764C57CC8697">
    <w:name w:val="D1636D509B624FC88DE7764C57CC8697"/>
    <w:rsid w:val="004012C8"/>
  </w:style>
  <w:style w:type="paragraph" w:customStyle="1" w:styleId="A667C56CED3C4D4FB2276B49FA8B6B92">
    <w:name w:val="A667C56CED3C4D4FB2276B49FA8B6B92"/>
    <w:rsid w:val="004012C8"/>
  </w:style>
  <w:style w:type="paragraph" w:customStyle="1" w:styleId="99F4D9A030904A499CD212B2A0EA215D">
    <w:name w:val="99F4D9A030904A499CD212B2A0EA215D"/>
    <w:rsid w:val="00BE0CF5"/>
  </w:style>
  <w:style w:type="paragraph" w:customStyle="1" w:styleId="A4C3920199BC498682983D1086E1C953">
    <w:name w:val="A4C3920199BC498682983D1086E1C953"/>
    <w:rsid w:val="00CF491E"/>
  </w:style>
  <w:style w:type="paragraph" w:customStyle="1" w:styleId="98CF564E427146F2B268FD2CE86E5ACF">
    <w:name w:val="98CF564E427146F2B268FD2CE86E5ACF"/>
    <w:rsid w:val="007B6B29"/>
  </w:style>
  <w:style w:type="paragraph" w:customStyle="1" w:styleId="46591CADDA5D4369A43008B805CE0B26">
    <w:name w:val="46591CADDA5D4369A43008B805CE0B26"/>
    <w:rsid w:val="007B6B29"/>
  </w:style>
  <w:style w:type="paragraph" w:customStyle="1" w:styleId="514A1D4965294FE1AACF153E2E6DDA31">
    <w:name w:val="514A1D4965294FE1AACF153E2E6DDA31"/>
    <w:rsid w:val="00286DC7"/>
  </w:style>
  <w:style w:type="paragraph" w:customStyle="1" w:styleId="E5BA75A3F39446F09D928844DD9668EC">
    <w:name w:val="E5BA75A3F39446F09D928844DD9668EC"/>
    <w:rsid w:val="00286DC7"/>
  </w:style>
  <w:style w:type="paragraph" w:customStyle="1" w:styleId="279BD7CCB01B40BBBA812C8EBB5531CB">
    <w:name w:val="279BD7CCB01B40BBBA812C8EBB5531CB"/>
    <w:rsid w:val="00CD508B"/>
  </w:style>
  <w:style w:type="paragraph" w:customStyle="1" w:styleId="0A98C4EE6669460C83B1A7A6B2915774">
    <w:name w:val="0A98C4EE6669460C83B1A7A6B2915774"/>
    <w:rsid w:val="00CD508B"/>
  </w:style>
  <w:style w:type="paragraph" w:customStyle="1" w:styleId="45FA33EBE1BF436D849016954584E84D">
    <w:name w:val="45FA33EBE1BF436D849016954584E84D"/>
    <w:rsid w:val="007E3C4D"/>
  </w:style>
  <w:style w:type="paragraph" w:customStyle="1" w:styleId="700A223D74954BD9820601EC24EF1283">
    <w:name w:val="700A223D74954BD9820601EC24EF1283"/>
    <w:rsid w:val="00E8493C"/>
    <w:pPr>
      <w:spacing w:line="278" w:lineRule="auto"/>
    </w:pPr>
    <w:rPr>
      <w:kern w:val="2"/>
      <w:sz w:val="24"/>
      <w:szCs w:val="24"/>
      <w14:ligatures w14:val="standardContextual"/>
    </w:rPr>
  </w:style>
  <w:style w:type="paragraph" w:customStyle="1" w:styleId="6EA3F21D2EF34897913523EBB0B09245">
    <w:name w:val="6EA3F21D2EF34897913523EBB0B09245"/>
    <w:rsid w:val="00E8493C"/>
    <w:pPr>
      <w:spacing w:line="278" w:lineRule="auto"/>
    </w:pPr>
    <w:rPr>
      <w:kern w:val="2"/>
      <w:sz w:val="24"/>
      <w:szCs w:val="24"/>
      <w14:ligatures w14:val="standardContextual"/>
    </w:rPr>
  </w:style>
  <w:style w:type="paragraph" w:customStyle="1" w:styleId="30CA89169CAF42F081E60EC1A882D1CA">
    <w:name w:val="30CA89169CAF42F081E60EC1A882D1CA"/>
    <w:rsid w:val="00E8493C"/>
    <w:pPr>
      <w:spacing w:line="278" w:lineRule="auto"/>
    </w:pPr>
    <w:rPr>
      <w:kern w:val="2"/>
      <w:sz w:val="24"/>
      <w:szCs w:val="24"/>
      <w14:ligatures w14:val="standardContextual"/>
    </w:rPr>
  </w:style>
  <w:style w:type="paragraph" w:customStyle="1" w:styleId="9AC7FA717E624673A6F55BC7ED8DA8F3">
    <w:name w:val="9AC7FA717E624673A6F55BC7ED8DA8F3"/>
    <w:rsid w:val="00E8493C"/>
    <w:pPr>
      <w:spacing w:line="278" w:lineRule="auto"/>
    </w:pPr>
    <w:rPr>
      <w:kern w:val="2"/>
      <w:sz w:val="24"/>
      <w:szCs w:val="24"/>
      <w14:ligatures w14:val="standardContextual"/>
    </w:rPr>
  </w:style>
  <w:style w:type="paragraph" w:customStyle="1" w:styleId="26AA6B1B837A46218518A5B192C5943D">
    <w:name w:val="26AA6B1B837A46218518A5B192C5943D"/>
    <w:rsid w:val="00E8493C"/>
    <w:pPr>
      <w:spacing w:line="278" w:lineRule="auto"/>
    </w:pPr>
    <w:rPr>
      <w:kern w:val="2"/>
      <w:sz w:val="24"/>
      <w:szCs w:val="24"/>
      <w14:ligatures w14:val="standardContextual"/>
    </w:rPr>
  </w:style>
  <w:style w:type="paragraph" w:customStyle="1" w:styleId="7B0AC5906F4F4DF89F67DB08B361AB1D">
    <w:name w:val="7B0AC5906F4F4DF89F67DB08B361AB1D"/>
    <w:rsid w:val="00E8493C"/>
    <w:pPr>
      <w:spacing w:line="278" w:lineRule="auto"/>
    </w:pPr>
    <w:rPr>
      <w:kern w:val="2"/>
      <w:sz w:val="24"/>
      <w:szCs w:val="24"/>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0D4A558-0C9B-4DE9-A2E6-3F70A927DB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65</Pages>
  <Words>8724</Words>
  <Characters>47983</Characters>
  <Application>Microsoft Office Word</Application>
  <DocSecurity>0</DocSecurity>
  <Lines>399</Lines>
  <Paragraphs>113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56594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2016-01-19T21:36:00Z</dcterms:created>
  <dcterms:modified xsi:type="dcterms:W3CDTF">2024-06-20T20:49:00Z</dcterms:modified>
</cp:coreProperties>
</file>